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4FC6" w14:textId="77777777" w:rsidR="00525717" w:rsidRDefault="00525717"/>
    <w:p w14:paraId="0B900236" w14:textId="7006B690" w:rsidR="000B30E1" w:rsidRDefault="000B30E1">
      <w:r>
        <w:rPr>
          <w:noProof/>
        </w:rPr>
        <w:drawing>
          <wp:inline distT="0" distB="0" distL="0" distR="0" wp14:anchorId="4C96A9AC" wp14:editId="6D1532F9">
            <wp:extent cx="4060720" cy="5929746"/>
            <wp:effectExtent l="0" t="0" r="0" b="0"/>
            <wp:docPr id="1991351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51560" name="图片 19913515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010" cy="59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255FE" w14:textId="3061CAE1" w:rsidR="000B30E1" w:rsidRPr="000B30E1" w:rsidRDefault="000B30E1" w:rsidP="000B30E1">
      <w:pPr>
        <w:wordWrap w:val="0"/>
        <w:rPr>
          <w:rFonts w:ascii="Times New Roman" w:hAnsi="Times New Roman" w:cs="Times New Roman"/>
          <w:szCs w:val="21"/>
        </w:rPr>
      </w:pPr>
      <w:bookmarkStart w:id="0" w:name="OLE_LINK3"/>
      <w:r w:rsidRPr="000B30E1">
        <w:rPr>
          <w:rFonts w:ascii="Times New Roman" w:hAnsi="Times New Roman" w:cs="Times New Roman" w:hint="eastAsia"/>
          <w:szCs w:val="21"/>
        </w:rPr>
        <w:t>Fi</w:t>
      </w:r>
      <w:r w:rsidRPr="000B30E1">
        <w:rPr>
          <w:rFonts w:ascii="Times New Roman" w:hAnsi="Times New Roman" w:cs="Times New Roman"/>
          <w:szCs w:val="21"/>
        </w:rPr>
        <w:t xml:space="preserve">gure S1: </w:t>
      </w:r>
      <w:bookmarkEnd w:id="0"/>
      <w:r w:rsidRPr="000B30E1">
        <w:rPr>
          <w:rFonts w:ascii="Times New Roman" w:hAnsi="Times New Roman" w:cs="Times New Roman"/>
          <w:szCs w:val="21"/>
        </w:rPr>
        <w:t xml:space="preserve">Six significant enrichment plots of functional enrichment analysis of DEGs in </w:t>
      </w:r>
      <w:r w:rsidRPr="000B30E1">
        <w:rPr>
          <w:rFonts w:ascii="Times New Roman" w:hAnsi="Times New Roman" w:cs="Times New Roman"/>
          <w:szCs w:val="21"/>
        </w:rPr>
        <w:t>MSS PCRC and MSI PCRCR</w:t>
      </w:r>
      <w:r w:rsidRPr="000B30E1">
        <w:rPr>
          <w:rFonts w:ascii="Times New Roman" w:hAnsi="Times New Roman" w:cs="Times New Roman"/>
          <w:szCs w:val="21"/>
        </w:rPr>
        <w:t xml:space="preserve"> using GSEA. (A) Enrichment plot: GO</w:t>
      </w:r>
      <w:r w:rsidRPr="000B30E1">
        <w:rPr>
          <w:rFonts w:ascii="Times New Roman" w:hAnsi="Times New Roman" w:cs="Times New Roman"/>
          <w:szCs w:val="21"/>
        </w:rPr>
        <w:t>BP_</w:t>
      </w:r>
      <w:r w:rsidRPr="000B30E1">
        <w:rPr>
          <w:rFonts w:ascii="Times New Roman" w:hAnsi="Times New Roman" w:cs="Times New Roman"/>
          <w:szCs w:val="21"/>
        </w:rPr>
        <w:t xml:space="preserve"> </w:t>
      </w:r>
      <w:bookmarkStart w:id="1" w:name="OLE_LINK1"/>
      <w:bookmarkStart w:id="2" w:name="OLE_LINK2"/>
      <w:r w:rsidRPr="00C2563C">
        <w:rPr>
          <w:rFonts w:ascii="Times New Roman" w:hAnsi="Times New Roman" w:cs="Times New Roman"/>
          <w:szCs w:val="21"/>
        </w:rPr>
        <w:t>RESPONSE_TO_MECHANICAL_STIMULUS</w:t>
      </w:r>
      <w:bookmarkEnd w:id="1"/>
      <w:bookmarkEnd w:id="2"/>
      <w:r w:rsidRPr="000B30E1">
        <w:rPr>
          <w:rFonts w:ascii="Times New Roman" w:hAnsi="Times New Roman" w:cs="Times New Roman"/>
          <w:szCs w:val="21"/>
        </w:rPr>
        <w:t xml:space="preserve">. (B) Enrichment plot: </w:t>
      </w:r>
      <w:r w:rsidRPr="00C2563C">
        <w:rPr>
          <w:rFonts w:ascii="Times New Roman" w:hAnsi="Times New Roman" w:cs="Times New Roman"/>
          <w:szCs w:val="21"/>
        </w:rPr>
        <w:t>GOBP_REGULATION_OF_CELLULAR_RESPONSE_TO_STRESS</w:t>
      </w:r>
      <w:r w:rsidRPr="000B30E1">
        <w:rPr>
          <w:rFonts w:ascii="Times New Roman" w:hAnsi="Times New Roman" w:cs="Times New Roman"/>
          <w:szCs w:val="21"/>
        </w:rPr>
        <w:t xml:space="preserve">. (C) Enrichment plot: </w:t>
      </w:r>
      <w:r w:rsidRPr="00C2563C">
        <w:rPr>
          <w:rFonts w:ascii="Times New Roman" w:hAnsi="Times New Roman" w:cs="Times New Roman"/>
          <w:szCs w:val="21"/>
        </w:rPr>
        <w:t>GOMF_G_PROTEIN_COUPLED_RECEPTOR_BINDING</w:t>
      </w:r>
      <w:r w:rsidRPr="000B30E1">
        <w:rPr>
          <w:rFonts w:ascii="Times New Roman" w:hAnsi="Times New Roman" w:cs="Times New Roman"/>
          <w:szCs w:val="21"/>
        </w:rPr>
        <w:t>. (D) Enrichment plot:</w:t>
      </w:r>
      <w:r w:rsidRPr="000B30E1">
        <w:rPr>
          <w:rFonts w:ascii="Times New Roman" w:hAnsi="Times New Roman" w:cs="Times New Roman"/>
          <w:szCs w:val="21"/>
        </w:rPr>
        <w:t xml:space="preserve"> </w:t>
      </w:r>
      <w:r w:rsidRPr="00C2563C">
        <w:rPr>
          <w:rFonts w:ascii="Times New Roman" w:hAnsi="Times New Roman" w:cs="Times New Roman"/>
          <w:szCs w:val="21"/>
        </w:rPr>
        <w:t>GOBP_NEURAL_RETINA_DEVELOPMENT</w:t>
      </w:r>
      <w:r w:rsidRPr="000B30E1">
        <w:rPr>
          <w:rFonts w:ascii="Times New Roman" w:hAnsi="Times New Roman" w:cs="Times New Roman"/>
          <w:szCs w:val="21"/>
        </w:rPr>
        <w:t xml:space="preserve">. (E) Enrichment plot: </w:t>
      </w:r>
      <w:r w:rsidRPr="00C2563C">
        <w:rPr>
          <w:rFonts w:ascii="Times New Roman" w:hAnsi="Times New Roman" w:cs="Times New Roman"/>
          <w:szCs w:val="21"/>
        </w:rPr>
        <w:t>GOBP_EMBRYONIC_CAMERA_TYPE_EYE_DEVELOPMENT</w:t>
      </w:r>
      <w:r w:rsidRPr="000B30E1">
        <w:rPr>
          <w:rFonts w:ascii="Times New Roman" w:hAnsi="Times New Roman" w:cs="Times New Roman"/>
          <w:szCs w:val="21"/>
        </w:rPr>
        <w:t xml:space="preserve">. (F) Enrichment plot: </w:t>
      </w:r>
      <w:r w:rsidRPr="00C2563C">
        <w:rPr>
          <w:rFonts w:ascii="Times New Roman" w:hAnsi="Times New Roman" w:cs="Times New Roman"/>
          <w:szCs w:val="21"/>
        </w:rPr>
        <w:t>GOBP_EMBRYONIC_EYE_MORPHOGENESIS</w:t>
      </w:r>
    </w:p>
    <w:p w14:paraId="42BE8CF5" w14:textId="5B02845F" w:rsidR="000B30E1" w:rsidRDefault="000B30E1">
      <w:r>
        <w:rPr>
          <w:noProof/>
        </w:rPr>
        <w:lastRenderedPageBreak/>
        <w:drawing>
          <wp:inline distT="0" distB="0" distL="0" distR="0" wp14:anchorId="0A9D05EF" wp14:editId="135CE04A">
            <wp:extent cx="4769458" cy="7162800"/>
            <wp:effectExtent l="0" t="0" r="0" b="0"/>
            <wp:docPr id="180284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4453" name="图片 1802844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793" cy="71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30883" w14:textId="569CB66F" w:rsidR="000B30E1" w:rsidRPr="000B30E1" w:rsidRDefault="000B30E1" w:rsidP="000B30E1">
      <w:pPr>
        <w:wordWrap w:val="0"/>
        <w:rPr>
          <w:rFonts w:ascii="Times New Roman" w:hAnsi="Times New Roman" w:cs="Times New Roman"/>
          <w:szCs w:val="21"/>
        </w:rPr>
      </w:pPr>
      <w:r w:rsidRPr="000B30E1">
        <w:rPr>
          <w:rFonts w:ascii="Times New Roman" w:hAnsi="Times New Roman" w:cs="Times New Roman" w:hint="eastAsia"/>
          <w:szCs w:val="21"/>
        </w:rPr>
        <w:t>Fi</w:t>
      </w:r>
      <w:r w:rsidRPr="000B30E1">
        <w:rPr>
          <w:rFonts w:ascii="Times New Roman" w:hAnsi="Times New Roman" w:cs="Times New Roman"/>
          <w:szCs w:val="21"/>
        </w:rPr>
        <w:t>gure S</w:t>
      </w:r>
      <w:r>
        <w:rPr>
          <w:rFonts w:ascii="Times New Roman" w:hAnsi="Times New Roman" w:cs="Times New Roman"/>
          <w:szCs w:val="21"/>
        </w:rPr>
        <w:t>2</w:t>
      </w:r>
      <w:r w:rsidRPr="000B30E1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Pr="000B30E1">
        <w:rPr>
          <w:rFonts w:ascii="Times New Roman" w:hAnsi="Times New Roman" w:cs="Times New Roman"/>
          <w:szCs w:val="21"/>
        </w:rPr>
        <w:t xml:space="preserve">Random ES distribution of six significant enrichment plots. (A) </w:t>
      </w:r>
      <w:r w:rsidRPr="00C2563C">
        <w:rPr>
          <w:rFonts w:ascii="Times New Roman" w:hAnsi="Times New Roman" w:cs="Times New Roman"/>
          <w:szCs w:val="21"/>
        </w:rPr>
        <w:t>RESPONSE_TO_MECHANICAL_STIMULUS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RESPONSE_TO_MECHANICAL_STIMULUS</w:t>
      </w:r>
      <w:r w:rsidRPr="000B30E1">
        <w:rPr>
          <w:rFonts w:ascii="Times New Roman" w:hAnsi="Times New Roman" w:cs="Times New Roman"/>
          <w:szCs w:val="21"/>
        </w:rPr>
        <w:t xml:space="preserve">. (B) </w:t>
      </w:r>
      <w:r w:rsidRPr="00C2563C">
        <w:rPr>
          <w:rFonts w:ascii="Times New Roman" w:hAnsi="Times New Roman" w:cs="Times New Roman"/>
          <w:szCs w:val="21"/>
        </w:rPr>
        <w:t>GOBP_REGULATION_OF_CELLULAR_RESPONSE_TO_STRESS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GOBP_REGULATION_OF_CELLULAR_RESPONSE_TO_STRESS</w:t>
      </w:r>
      <w:r w:rsidRPr="000B30E1">
        <w:rPr>
          <w:rFonts w:ascii="Times New Roman" w:hAnsi="Times New Roman" w:cs="Times New Roman"/>
          <w:szCs w:val="21"/>
        </w:rPr>
        <w:t xml:space="preserve">. (C) </w:t>
      </w:r>
      <w:r w:rsidRPr="00C2563C">
        <w:rPr>
          <w:rFonts w:ascii="Times New Roman" w:hAnsi="Times New Roman" w:cs="Times New Roman"/>
          <w:szCs w:val="21"/>
        </w:rPr>
        <w:t>GOMF_G_PROTEIN_COUPLED_RECEPTOR_BINDING</w:t>
      </w:r>
      <w:r w:rsidRPr="000B30E1">
        <w:rPr>
          <w:rFonts w:ascii="Times New Roman" w:hAnsi="Times New Roman" w:cs="Times New Roman"/>
          <w:szCs w:val="21"/>
        </w:rPr>
        <w:t>: Random ES distribution. Gene set null distribution of ES for</w:t>
      </w:r>
      <w:r w:rsidRPr="000B30E1">
        <w:rPr>
          <w:rFonts w:ascii="Times New Roman" w:hAnsi="Times New Roman" w:cs="Times New Roman"/>
          <w:szCs w:val="21"/>
        </w:rPr>
        <w:t xml:space="preserve"> </w:t>
      </w:r>
      <w:r w:rsidRPr="00C2563C">
        <w:rPr>
          <w:rFonts w:ascii="Times New Roman" w:hAnsi="Times New Roman" w:cs="Times New Roman"/>
          <w:szCs w:val="21"/>
        </w:rPr>
        <w:t>GOMF_G_PROTEIN_COUPLED_RECEPTOR_BINDING</w:t>
      </w:r>
      <w:r w:rsidRPr="000B30E1">
        <w:rPr>
          <w:rFonts w:ascii="Times New Roman" w:hAnsi="Times New Roman" w:cs="Times New Roman"/>
          <w:szCs w:val="21"/>
        </w:rPr>
        <w:t xml:space="preserve">. (D) </w:t>
      </w:r>
      <w:r w:rsidRPr="00C2563C">
        <w:rPr>
          <w:rFonts w:ascii="Times New Roman" w:hAnsi="Times New Roman" w:cs="Times New Roman"/>
          <w:szCs w:val="21"/>
        </w:rPr>
        <w:t>GOBP_NEURA</w:t>
      </w:r>
      <w:r w:rsidRPr="00C2563C">
        <w:rPr>
          <w:rFonts w:ascii="Times New Roman" w:hAnsi="Times New Roman" w:cs="Times New Roman"/>
          <w:szCs w:val="21"/>
        </w:rPr>
        <w:lastRenderedPageBreak/>
        <w:t>L_RETINA_DEVELOPMENT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GOBP_NEURAL_RETINA_DEVELOPMENT</w:t>
      </w:r>
      <w:r w:rsidRPr="000B30E1">
        <w:rPr>
          <w:rFonts w:ascii="Times New Roman" w:hAnsi="Times New Roman" w:cs="Times New Roman"/>
          <w:szCs w:val="21"/>
        </w:rPr>
        <w:t xml:space="preserve">. (E) </w:t>
      </w:r>
      <w:r w:rsidRPr="00C2563C">
        <w:rPr>
          <w:rFonts w:ascii="Times New Roman" w:hAnsi="Times New Roman" w:cs="Times New Roman"/>
          <w:szCs w:val="21"/>
        </w:rPr>
        <w:t>GOBP_EMBRYONIC_CAMERA_TYPE_EYE_DEVELOPMENT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GOBP_EMBRYONIC_CAMERA_TYPE_EYE_DEVELOPMENT</w:t>
      </w:r>
      <w:r w:rsidRPr="000B30E1">
        <w:rPr>
          <w:rFonts w:ascii="Times New Roman" w:hAnsi="Times New Roman" w:cs="Times New Roman"/>
          <w:szCs w:val="21"/>
        </w:rPr>
        <w:t xml:space="preserve">. (F) </w:t>
      </w:r>
      <w:r w:rsidRPr="00C2563C">
        <w:rPr>
          <w:rFonts w:ascii="Times New Roman" w:hAnsi="Times New Roman" w:cs="Times New Roman"/>
          <w:szCs w:val="21"/>
        </w:rPr>
        <w:t>GOBP_EMBRYONIC_EYE_MORPHOGENESIS</w:t>
      </w:r>
      <w:r w:rsidRPr="000B30E1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Pr="000B30E1">
        <w:rPr>
          <w:rFonts w:ascii="Times New Roman" w:hAnsi="Times New Roman" w:cs="Times New Roman"/>
          <w:szCs w:val="21"/>
        </w:rPr>
        <w:t xml:space="preserve">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GOBP_EMBRYONIC_EYE_MORPHOGENESIS</w:t>
      </w:r>
    </w:p>
    <w:p w14:paraId="4253BD5B" w14:textId="77777777" w:rsidR="000B30E1" w:rsidRDefault="000B30E1">
      <w:pPr>
        <w:rPr>
          <w:rFonts w:hint="eastAsia"/>
        </w:rPr>
      </w:pPr>
    </w:p>
    <w:p w14:paraId="4B2063AF" w14:textId="286928CC" w:rsidR="000B30E1" w:rsidRDefault="000B30E1">
      <w:r>
        <w:rPr>
          <w:noProof/>
        </w:rPr>
        <w:drawing>
          <wp:inline distT="0" distB="0" distL="0" distR="0" wp14:anchorId="654ED24E" wp14:editId="1F0B6636">
            <wp:extent cx="4331032" cy="4398818"/>
            <wp:effectExtent l="0" t="0" r="0" b="1905"/>
            <wp:docPr id="19267844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84455" name="图片 19267844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079" cy="439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0CF84" w14:textId="3EEC918F" w:rsidR="000B30E1" w:rsidRPr="000B30E1" w:rsidRDefault="000B30E1">
      <w:pPr>
        <w:rPr>
          <w:rFonts w:ascii="Times New Roman" w:hAnsi="Times New Roman" w:cs="Times New Roman"/>
          <w:szCs w:val="21"/>
        </w:rPr>
      </w:pPr>
      <w:r w:rsidRPr="000B30E1">
        <w:rPr>
          <w:rFonts w:ascii="Times New Roman" w:hAnsi="Times New Roman" w:cs="Times New Roman" w:hint="eastAsia"/>
          <w:szCs w:val="21"/>
        </w:rPr>
        <w:t>Fi</w:t>
      </w:r>
      <w:r w:rsidRPr="000B30E1">
        <w:rPr>
          <w:rFonts w:ascii="Times New Roman" w:hAnsi="Times New Roman" w:cs="Times New Roman"/>
          <w:szCs w:val="21"/>
        </w:rPr>
        <w:t>gure S</w:t>
      </w:r>
      <w:r>
        <w:rPr>
          <w:rFonts w:ascii="Times New Roman" w:hAnsi="Times New Roman" w:cs="Times New Roman"/>
          <w:szCs w:val="21"/>
        </w:rPr>
        <w:t>3</w:t>
      </w:r>
      <w:r w:rsidRPr="000B30E1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Pr="000B30E1">
        <w:rPr>
          <w:rFonts w:ascii="Times New Roman" w:hAnsi="Times New Roman" w:cs="Times New Roman"/>
          <w:szCs w:val="21"/>
        </w:rPr>
        <w:t>Four</w:t>
      </w:r>
      <w:r w:rsidRPr="000B30E1">
        <w:rPr>
          <w:rFonts w:ascii="Times New Roman" w:hAnsi="Times New Roman" w:cs="Times New Roman"/>
          <w:szCs w:val="21"/>
        </w:rPr>
        <w:t xml:space="preserve"> significant enrichment plots of pathway enrichment analysis of DEGs in </w:t>
      </w:r>
      <w:r w:rsidRPr="000B30E1">
        <w:rPr>
          <w:rFonts w:ascii="Times New Roman" w:hAnsi="Times New Roman" w:cs="Times New Roman"/>
          <w:szCs w:val="21"/>
        </w:rPr>
        <w:t>MSS PCRC and MSI PCRC</w:t>
      </w:r>
      <w:r w:rsidRPr="000B30E1">
        <w:rPr>
          <w:rFonts w:ascii="Times New Roman" w:hAnsi="Times New Roman" w:cs="Times New Roman"/>
          <w:szCs w:val="21"/>
        </w:rPr>
        <w:t xml:space="preserve"> using GSEA. (A) Enrichment plot: </w:t>
      </w:r>
      <w:r w:rsidRPr="00C2563C">
        <w:rPr>
          <w:rFonts w:ascii="Times New Roman" w:hAnsi="Times New Roman" w:cs="Times New Roman"/>
          <w:szCs w:val="21"/>
        </w:rPr>
        <w:t>KEGG_ADHERENS_JUNCTION</w:t>
      </w:r>
      <w:r w:rsidRPr="000B30E1">
        <w:rPr>
          <w:rFonts w:ascii="Times New Roman" w:hAnsi="Times New Roman" w:cs="Times New Roman"/>
          <w:szCs w:val="21"/>
        </w:rPr>
        <w:t xml:space="preserve">. (B) Enrichment plot: </w:t>
      </w:r>
      <w:r w:rsidRPr="00C2563C">
        <w:rPr>
          <w:rFonts w:ascii="Times New Roman" w:hAnsi="Times New Roman" w:cs="Times New Roman"/>
          <w:szCs w:val="21"/>
        </w:rPr>
        <w:t>KEGG_</w:t>
      </w:r>
      <w:bookmarkStart w:id="3" w:name="OLE_LINK39"/>
      <w:r w:rsidRPr="00C2563C">
        <w:rPr>
          <w:rFonts w:ascii="Times New Roman" w:hAnsi="Times New Roman" w:cs="Times New Roman"/>
          <w:szCs w:val="21"/>
        </w:rPr>
        <w:t>ENDOCYTOSIS</w:t>
      </w:r>
      <w:bookmarkEnd w:id="3"/>
      <w:r w:rsidRPr="000B30E1">
        <w:rPr>
          <w:rFonts w:ascii="Times New Roman" w:hAnsi="Times New Roman" w:cs="Times New Roman"/>
          <w:szCs w:val="21"/>
        </w:rPr>
        <w:t xml:space="preserve">. (C) Enrichment plot: </w:t>
      </w:r>
      <w:r w:rsidRPr="00C2563C">
        <w:rPr>
          <w:rFonts w:ascii="Times New Roman" w:hAnsi="Times New Roman" w:cs="Times New Roman"/>
          <w:szCs w:val="21"/>
        </w:rPr>
        <w:t>KEGG_</w:t>
      </w:r>
      <w:bookmarkStart w:id="4" w:name="OLE_LINK40"/>
      <w:bookmarkStart w:id="5" w:name="OLE_LINK43"/>
      <w:r w:rsidRPr="00C2563C">
        <w:rPr>
          <w:rFonts w:ascii="Times New Roman" w:hAnsi="Times New Roman" w:cs="Times New Roman"/>
          <w:szCs w:val="21"/>
        </w:rPr>
        <w:t>SPLICEOSOME</w:t>
      </w:r>
      <w:bookmarkEnd w:id="4"/>
      <w:bookmarkEnd w:id="5"/>
      <w:r w:rsidRPr="000B30E1">
        <w:rPr>
          <w:rFonts w:ascii="Times New Roman" w:hAnsi="Times New Roman" w:cs="Times New Roman"/>
          <w:szCs w:val="21"/>
        </w:rPr>
        <w:t>. (D) Enrichment plot:</w:t>
      </w:r>
      <w:r w:rsidRPr="000B30E1">
        <w:rPr>
          <w:rFonts w:ascii="Times New Roman" w:hAnsi="Times New Roman" w:cs="Times New Roman"/>
          <w:szCs w:val="21"/>
        </w:rPr>
        <w:t xml:space="preserve"> </w:t>
      </w:r>
      <w:r w:rsidRPr="00C2563C">
        <w:rPr>
          <w:rFonts w:ascii="Times New Roman" w:hAnsi="Times New Roman" w:cs="Times New Roman"/>
          <w:szCs w:val="21"/>
        </w:rPr>
        <w:t>KEGG_NOD_LIKE_RECEPTOR_SIGNALING_PATHWAY</w:t>
      </w:r>
      <w:r w:rsidRPr="000B30E1">
        <w:rPr>
          <w:rFonts w:ascii="Times New Roman" w:hAnsi="Times New Roman" w:cs="Times New Roman"/>
          <w:szCs w:val="21"/>
        </w:rPr>
        <w:t xml:space="preserve">. </w:t>
      </w:r>
    </w:p>
    <w:p w14:paraId="74E0EC4B" w14:textId="77777777" w:rsidR="000B30E1" w:rsidRDefault="000B30E1"/>
    <w:p w14:paraId="73E0964F" w14:textId="4600A953" w:rsidR="000B30E1" w:rsidRDefault="000B30E1">
      <w:r>
        <w:rPr>
          <w:noProof/>
        </w:rPr>
        <w:lastRenderedPageBreak/>
        <w:drawing>
          <wp:inline distT="0" distB="0" distL="0" distR="0" wp14:anchorId="226CAF4B" wp14:editId="6FD37A65">
            <wp:extent cx="4361151" cy="4336473"/>
            <wp:effectExtent l="0" t="0" r="1905" b="6985"/>
            <wp:docPr id="12025529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52926" name="图片 12025529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248" cy="433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69D6" w14:textId="26A15167" w:rsidR="000B30E1" w:rsidRPr="000B30E1" w:rsidRDefault="000B30E1">
      <w:pPr>
        <w:rPr>
          <w:rFonts w:ascii="Times New Roman" w:hAnsi="Times New Roman" w:cs="Times New Roman" w:hint="eastAsia"/>
          <w:szCs w:val="21"/>
        </w:rPr>
      </w:pPr>
      <w:r w:rsidRPr="000B30E1">
        <w:rPr>
          <w:rFonts w:ascii="Times New Roman" w:hAnsi="Times New Roman" w:cs="Times New Roman" w:hint="eastAsia"/>
          <w:szCs w:val="21"/>
        </w:rPr>
        <w:t>Fi</w:t>
      </w:r>
      <w:r w:rsidRPr="000B30E1">
        <w:rPr>
          <w:rFonts w:ascii="Times New Roman" w:hAnsi="Times New Roman" w:cs="Times New Roman"/>
          <w:szCs w:val="21"/>
        </w:rPr>
        <w:t>gure S</w:t>
      </w:r>
      <w:r>
        <w:rPr>
          <w:rFonts w:ascii="Times New Roman" w:hAnsi="Times New Roman" w:cs="Times New Roman"/>
          <w:szCs w:val="21"/>
        </w:rPr>
        <w:t>4</w:t>
      </w:r>
      <w:r w:rsidRPr="000B30E1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Pr="000B30E1">
        <w:rPr>
          <w:rFonts w:ascii="Times New Roman" w:hAnsi="Times New Roman" w:cs="Times New Roman"/>
          <w:szCs w:val="21"/>
        </w:rPr>
        <w:t xml:space="preserve">Random ES distribution of </w:t>
      </w:r>
      <w:r w:rsidRPr="000B30E1">
        <w:rPr>
          <w:rFonts w:ascii="Times New Roman" w:hAnsi="Times New Roman" w:cs="Times New Roman"/>
          <w:szCs w:val="21"/>
        </w:rPr>
        <w:t>four</w:t>
      </w:r>
      <w:r w:rsidRPr="000B30E1">
        <w:rPr>
          <w:rFonts w:ascii="Times New Roman" w:hAnsi="Times New Roman" w:cs="Times New Roman"/>
          <w:szCs w:val="21"/>
        </w:rPr>
        <w:t xml:space="preserve"> significant enrichment plots of pathway enrichment analysis. (A) </w:t>
      </w:r>
      <w:r w:rsidRPr="00C2563C">
        <w:rPr>
          <w:rFonts w:ascii="Times New Roman" w:hAnsi="Times New Roman" w:cs="Times New Roman"/>
          <w:szCs w:val="21"/>
        </w:rPr>
        <w:t>KEGG_ADHERENS_JUNCTION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KEGG_ADHERENS_JUNCTION</w:t>
      </w:r>
      <w:r w:rsidRPr="000B30E1">
        <w:rPr>
          <w:rFonts w:ascii="Times New Roman" w:hAnsi="Times New Roman" w:cs="Times New Roman"/>
          <w:szCs w:val="21"/>
        </w:rPr>
        <w:t xml:space="preserve">. (B) </w:t>
      </w:r>
      <w:r w:rsidRPr="00C2563C">
        <w:rPr>
          <w:rFonts w:ascii="Times New Roman" w:hAnsi="Times New Roman" w:cs="Times New Roman"/>
          <w:szCs w:val="21"/>
        </w:rPr>
        <w:t>KEGG_ENDOCYTOSIS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KEGG_ENDOCYTOSIS</w:t>
      </w:r>
      <w:r w:rsidRPr="000B30E1">
        <w:rPr>
          <w:rFonts w:ascii="Times New Roman" w:hAnsi="Times New Roman" w:cs="Times New Roman"/>
          <w:szCs w:val="21"/>
        </w:rPr>
        <w:t xml:space="preserve">. (C) </w:t>
      </w:r>
      <w:r w:rsidRPr="00C2563C">
        <w:rPr>
          <w:rFonts w:ascii="Times New Roman" w:hAnsi="Times New Roman" w:cs="Times New Roman"/>
          <w:szCs w:val="21"/>
        </w:rPr>
        <w:t>KEGG_SPLICEOSOME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KEGG_SPLICEOSOME</w:t>
      </w:r>
      <w:r>
        <w:rPr>
          <w:rFonts w:ascii="Times New Roman" w:hAnsi="Times New Roman" w:cs="Times New Roman"/>
          <w:szCs w:val="21"/>
        </w:rPr>
        <w:t>.</w:t>
      </w:r>
      <w:r w:rsidRPr="000B30E1">
        <w:rPr>
          <w:rFonts w:ascii="Times New Roman" w:hAnsi="Times New Roman" w:cs="Times New Roman"/>
          <w:szCs w:val="21"/>
        </w:rPr>
        <w:t xml:space="preserve"> (D)</w:t>
      </w:r>
      <w:r w:rsidRPr="000B30E1">
        <w:rPr>
          <w:rFonts w:ascii="Times New Roman" w:hAnsi="Times New Roman" w:cs="Times New Roman"/>
          <w:szCs w:val="21"/>
        </w:rPr>
        <w:t xml:space="preserve"> </w:t>
      </w:r>
      <w:r w:rsidRPr="00C2563C">
        <w:rPr>
          <w:rFonts w:ascii="Times New Roman" w:hAnsi="Times New Roman" w:cs="Times New Roman"/>
          <w:szCs w:val="21"/>
        </w:rPr>
        <w:t>KEGG_NOD_LIKE_RECEPTOR_SIGNALING_PATHWAY</w:t>
      </w:r>
      <w:r w:rsidRPr="000B30E1">
        <w:rPr>
          <w:rFonts w:ascii="Times New Roman" w:hAnsi="Times New Roman" w:cs="Times New Roman"/>
          <w:szCs w:val="21"/>
        </w:rPr>
        <w:t xml:space="preserve">: Random ES distribution. Gene set null distribution of ES for </w:t>
      </w:r>
      <w:r w:rsidRPr="00C2563C">
        <w:rPr>
          <w:rFonts w:ascii="Times New Roman" w:hAnsi="Times New Roman" w:cs="Times New Roman"/>
          <w:szCs w:val="21"/>
        </w:rPr>
        <w:t>KEGG_NOD_LIKE_RECEPTOR_SIGNALING_PATHWAY</w:t>
      </w:r>
      <w:r w:rsidRPr="000B30E1">
        <w:rPr>
          <w:rFonts w:ascii="Times New Roman" w:hAnsi="Times New Roman" w:cs="Times New Roman"/>
          <w:szCs w:val="21"/>
        </w:rPr>
        <w:t xml:space="preserve">. </w:t>
      </w:r>
    </w:p>
    <w:p w14:paraId="611EC549" w14:textId="77777777" w:rsidR="000B30E1" w:rsidRDefault="000B30E1">
      <w:pPr>
        <w:rPr>
          <w:rFonts w:hint="eastAsia"/>
        </w:rPr>
      </w:pPr>
    </w:p>
    <w:sectPr w:rsidR="000B3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1AAE" w14:textId="77777777" w:rsidR="00D3280D" w:rsidRDefault="00D3280D" w:rsidP="000B30E1">
      <w:r>
        <w:separator/>
      </w:r>
    </w:p>
  </w:endnote>
  <w:endnote w:type="continuationSeparator" w:id="0">
    <w:p w14:paraId="68F06276" w14:textId="77777777" w:rsidR="00D3280D" w:rsidRDefault="00D3280D" w:rsidP="000B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FC04" w14:textId="77777777" w:rsidR="00D3280D" w:rsidRDefault="00D3280D" w:rsidP="000B30E1">
      <w:r>
        <w:separator/>
      </w:r>
    </w:p>
  </w:footnote>
  <w:footnote w:type="continuationSeparator" w:id="0">
    <w:p w14:paraId="7C5B2B31" w14:textId="77777777" w:rsidR="00D3280D" w:rsidRDefault="00D3280D" w:rsidP="000B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7F"/>
    <w:rsid w:val="000B30E1"/>
    <w:rsid w:val="0014087F"/>
    <w:rsid w:val="00525717"/>
    <w:rsid w:val="00D3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EBBC0"/>
  <w15:chartTrackingRefBased/>
  <w15:docId w15:val="{85D5D06C-497D-4FD2-9457-259F58AB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0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0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qiao</dc:creator>
  <cp:keywords/>
  <dc:description/>
  <cp:lastModifiedBy>xia qiao</cp:lastModifiedBy>
  <cp:revision>2</cp:revision>
  <dcterms:created xsi:type="dcterms:W3CDTF">2023-09-15T15:02:00Z</dcterms:created>
  <dcterms:modified xsi:type="dcterms:W3CDTF">2023-09-15T15:20:00Z</dcterms:modified>
</cp:coreProperties>
</file>