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92816" w14:textId="77777777" w:rsidR="00D57B97" w:rsidRPr="00B52427" w:rsidRDefault="008917E6">
      <w:pPr>
        <w:jc w:val="center"/>
        <w:rPr>
          <w:rFonts w:ascii="Times New Roman" w:hAnsi="Times New Roman" w:cs="Times New Roman"/>
          <w:b/>
          <w:bCs/>
        </w:rPr>
      </w:pPr>
      <w:r w:rsidRPr="00B52427">
        <w:rPr>
          <w:rFonts w:ascii="Times New Roman" w:hAnsi="Times New Roman" w:cs="Times New Roman"/>
          <w:b/>
          <w:bCs/>
        </w:rPr>
        <w:t>Appendix A</w:t>
      </w:r>
    </w:p>
    <w:p w14:paraId="6E1394F4" w14:textId="25644703" w:rsidR="00D57B97" w:rsidRPr="00B52427" w:rsidRDefault="009110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52427">
        <w:rPr>
          <w:rFonts w:ascii="Times New Roman" w:hAnsi="Times New Roman" w:cs="Times New Roman"/>
          <w:b/>
          <w:sz w:val="24"/>
          <w:szCs w:val="24"/>
        </w:rPr>
        <w:t>Climate change and the variability in community structure of Alpine Lepidoptera: unstable spring and fuzzy autumn</w:t>
      </w:r>
    </w:p>
    <w:p w14:paraId="004640FE" w14:textId="6B2938B0" w:rsidR="00D57B97" w:rsidRDefault="00D57B97" w:rsidP="00B64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B33AB2" w14:textId="72803243" w:rsidR="00B6439C" w:rsidRDefault="00B6439C" w:rsidP="00B64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60193808"/>
      <w:r>
        <w:rPr>
          <w:rFonts w:ascii="Times New Roman" w:hAnsi="Times New Roman" w:cs="Times New Roman"/>
          <w:sz w:val="24"/>
          <w:szCs w:val="24"/>
        </w:rPr>
        <w:t>Werner Ulrich,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Thomas Schmitt, Patrick Gros &amp; Jan Christian Habel </w:t>
      </w:r>
      <w:bookmarkEnd w:id="0"/>
    </w:p>
    <w:p w14:paraId="27709CF1" w14:textId="26419DB2" w:rsidR="00B6439C" w:rsidRDefault="00B6439C" w:rsidP="00B643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4B8ED4" w14:textId="77777777" w:rsidR="00B6439C" w:rsidRPr="00B52427" w:rsidRDefault="00B643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E14169" w14:textId="3486F439" w:rsidR="00D57B97" w:rsidRPr="00B52427" w:rsidRDefault="008917E6">
      <w:pPr>
        <w:spacing w:line="360" w:lineRule="auto"/>
        <w:rPr>
          <w:rFonts w:ascii="Times New Roman" w:hAnsi="Times New Roman" w:cs="Times New Roman"/>
        </w:rPr>
      </w:pPr>
      <w:r w:rsidRPr="00B52427">
        <w:rPr>
          <w:rFonts w:ascii="Times New Roman" w:hAnsi="Times New Roman" w:cs="Times New Roman"/>
          <w:b/>
          <w:bCs/>
        </w:rPr>
        <w:t>Figure A</w:t>
      </w:r>
      <w:r w:rsidR="001D7CC2" w:rsidRPr="00B52427">
        <w:rPr>
          <w:rFonts w:ascii="Times New Roman" w:hAnsi="Times New Roman" w:cs="Times New Roman"/>
          <w:b/>
          <w:bCs/>
        </w:rPr>
        <w:t>1</w:t>
      </w:r>
      <w:r w:rsidRPr="00B52427">
        <w:rPr>
          <w:rFonts w:ascii="Times New Roman" w:hAnsi="Times New Roman" w:cs="Times New Roman"/>
          <w:b/>
          <w:bCs/>
        </w:rPr>
        <w:t xml:space="preserve">. </w:t>
      </w:r>
      <w:r w:rsidRPr="00B52427">
        <w:rPr>
          <w:rFonts w:ascii="Times New Roman" w:hAnsi="Times New Roman" w:cs="Times New Roman"/>
        </w:rPr>
        <w:t xml:space="preserve">Differences in monthly average temperature </w:t>
      </w:r>
      <w:r w:rsidRPr="00B52427">
        <w:rPr>
          <w:rFonts w:ascii="Symbol" w:hAnsi="Symbol" w:cs="Times New Roman"/>
        </w:rPr>
        <w:t></w:t>
      </w:r>
      <w:r w:rsidRPr="00B52427">
        <w:rPr>
          <w:rFonts w:ascii="Times New Roman" w:hAnsi="Times New Roman" w:cs="Times New Roman"/>
        </w:rPr>
        <w:t>T in average monthly temperatures between T1 (1990‒1999), T2 (2000‒2009</w:t>
      </w:r>
      <w:r w:rsidR="00076E46" w:rsidRPr="00B52427">
        <w:rPr>
          <w:rFonts w:ascii="Times New Roman" w:hAnsi="Times New Roman" w:cs="Times New Roman"/>
        </w:rPr>
        <w:t>)</w:t>
      </w:r>
      <w:r w:rsidRPr="00B52427">
        <w:rPr>
          <w:rFonts w:ascii="Times New Roman" w:hAnsi="Times New Roman" w:cs="Times New Roman"/>
        </w:rPr>
        <w:t xml:space="preserve">, and T3 (2010‒2022). a)–c) Salzburg (430 m asl.), d)–f) Rauris (950 m asl.), g)–i) </w:t>
      </w:r>
      <w:proofErr w:type="spellStart"/>
      <w:r w:rsidRPr="00B52427">
        <w:rPr>
          <w:rFonts w:ascii="Times New Roman" w:hAnsi="Times New Roman" w:cs="Times New Roman"/>
        </w:rPr>
        <w:t>Schmittenhöhe</w:t>
      </w:r>
      <w:proofErr w:type="spellEnd"/>
      <w:r w:rsidRPr="00B52427">
        <w:rPr>
          <w:rFonts w:ascii="Times New Roman" w:hAnsi="Times New Roman" w:cs="Times New Roman"/>
        </w:rPr>
        <w:t xml:space="preserve"> (1965 m asl.)</w:t>
      </w:r>
      <w:r w:rsidR="00DD5FDE" w:rsidRPr="00B52427">
        <w:rPr>
          <w:rFonts w:ascii="Times New Roman" w:hAnsi="Times New Roman" w:cs="Times New Roman"/>
        </w:rPr>
        <w:t xml:space="preserve"> weather stations</w:t>
      </w:r>
      <w:r w:rsidRPr="00B52427">
        <w:rPr>
          <w:rFonts w:ascii="Times New Roman" w:hAnsi="Times New Roman" w:cs="Times New Roman"/>
        </w:rPr>
        <w:t>. Error bars denote standard errors. Black lines are third order polynomial regressions.</w:t>
      </w:r>
    </w:p>
    <w:p w14:paraId="039746FE" w14:textId="77777777" w:rsidR="00D57B97" w:rsidRPr="00B52427" w:rsidRDefault="00D57B97">
      <w:pPr>
        <w:rPr>
          <w:rFonts w:ascii="Times New Roman" w:hAnsi="Times New Roman" w:cs="Times New Roman"/>
        </w:rPr>
      </w:pPr>
    </w:p>
    <w:p w14:paraId="5D8B3CB0" w14:textId="77777777" w:rsidR="00D57B97" w:rsidRPr="00B52427" w:rsidRDefault="008917E6">
      <w:pPr>
        <w:rPr>
          <w:rFonts w:ascii="Times New Roman" w:hAnsi="Times New Roman" w:cs="Times New Roman"/>
        </w:rPr>
      </w:pPr>
      <w:r w:rsidRPr="00B52427">
        <w:rPr>
          <w:rFonts w:ascii="Times New Roman" w:hAnsi="Times New Roman" w:cs="Times New Roman"/>
          <w:noProof/>
        </w:rPr>
        <w:drawing>
          <wp:inline distT="0" distB="0" distL="0" distR="0" wp14:anchorId="611EBA8C" wp14:editId="293FEF7A">
            <wp:extent cx="5496610" cy="3758783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00" cy="3775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2427">
        <w:rPr>
          <w:rFonts w:ascii="Times New Roman" w:hAnsi="Times New Roman" w:cs="Times New Roman"/>
        </w:rPr>
        <w:br w:type="page"/>
      </w:r>
    </w:p>
    <w:p w14:paraId="41A4118A" w14:textId="449D89E2" w:rsidR="00D57B97" w:rsidRPr="00B52427" w:rsidRDefault="008917E6">
      <w:pPr>
        <w:spacing w:line="360" w:lineRule="auto"/>
        <w:rPr>
          <w:rFonts w:ascii="Times New Roman" w:hAnsi="Times New Roman" w:cs="Times New Roman"/>
        </w:rPr>
      </w:pPr>
      <w:r w:rsidRPr="00B52427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A1428E" w:rsidRPr="00B52427">
        <w:rPr>
          <w:rFonts w:ascii="Times New Roman" w:hAnsi="Times New Roman" w:cs="Times New Roman"/>
          <w:b/>
          <w:bCs/>
        </w:rPr>
        <w:t>A2.</w:t>
      </w:r>
      <w:r w:rsidRPr="00B52427">
        <w:rPr>
          <w:rFonts w:ascii="Times New Roman" w:hAnsi="Times New Roman" w:cs="Times New Roman"/>
          <w:b/>
          <w:bCs/>
        </w:rPr>
        <w:t xml:space="preserve"> </w:t>
      </w:r>
      <w:r w:rsidRPr="00B52427">
        <w:rPr>
          <w:rFonts w:ascii="Times New Roman" w:hAnsi="Times New Roman" w:cs="Times New Roman"/>
        </w:rPr>
        <w:t xml:space="preserve">Differences in monthly average precipitation </w:t>
      </w:r>
      <w:r w:rsidRPr="00B52427">
        <w:rPr>
          <w:rFonts w:ascii="Symbol" w:hAnsi="Symbol" w:cs="Times New Roman"/>
        </w:rPr>
        <w:t></w:t>
      </w:r>
      <w:r w:rsidRPr="00B52427">
        <w:rPr>
          <w:rFonts w:ascii="Times New Roman" w:hAnsi="Times New Roman" w:cs="Times New Roman"/>
        </w:rPr>
        <w:t>P in average monthly temperatures between T1 (1990‒1999), T2 (2000‒2009</w:t>
      </w:r>
      <w:r w:rsidR="00E871FF" w:rsidRPr="00B52427">
        <w:rPr>
          <w:rFonts w:ascii="Times New Roman" w:hAnsi="Times New Roman" w:cs="Times New Roman"/>
        </w:rPr>
        <w:t>)</w:t>
      </w:r>
      <w:r w:rsidRPr="00B52427">
        <w:rPr>
          <w:rFonts w:ascii="Times New Roman" w:hAnsi="Times New Roman" w:cs="Times New Roman"/>
        </w:rPr>
        <w:t xml:space="preserve">, and T3 (2010‒2022). a)–c) Salzburg (430 m asl.), d)–f) Rauris (950 m asl.), g)–i) </w:t>
      </w:r>
      <w:proofErr w:type="spellStart"/>
      <w:r w:rsidRPr="00B52427">
        <w:rPr>
          <w:rFonts w:ascii="Times New Roman" w:hAnsi="Times New Roman" w:cs="Times New Roman"/>
        </w:rPr>
        <w:t>Schmittenhöhe</w:t>
      </w:r>
      <w:proofErr w:type="spellEnd"/>
      <w:r w:rsidRPr="00B52427">
        <w:rPr>
          <w:rFonts w:ascii="Times New Roman" w:hAnsi="Times New Roman" w:cs="Times New Roman"/>
        </w:rPr>
        <w:t xml:space="preserve"> (1965 m asl.)</w:t>
      </w:r>
      <w:r w:rsidR="00DD5FDE" w:rsidRPr="00B52427">
        <w:rPr>
          <w:rFonts w:ascii="Times New Roman" w:hAnsi="Times New Roman" w:cs="Times New Roman"/>
        </w:rPr>
        <w:t xml:space="preserve"> weather stations</w:t>
      </w:r>
      <w:r w:rsidRPr="00B52427">
        <w:rPr>
          <w:rFonts w:ascii="Times New Roman" w:hAnsi="Times New Roman" w:cs="Times New Roman"/>
        </w:rPr>
        <w:t>. Error bars denote standard errors. Black lines are third order polynomial regressions.</w:t>
      </w:r>
    </w:p>
    <w:p w14:paraId="4E41C0A9" w14:textId="77777777" w:rsidR="00D57B97" w:rsidRPr="00B52427" w:rsidRDefault="00D57B9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B88F1F4" w14:textId="77777777" w:rsidR="00D57B97" w:rsidRPr="00B52427" w:rsidRDefault="008917E6">
      <w:pPr>
        <w:rPr>
          <w:rFonts w:ascii="Times New Roman" w:hAnsi="Times New Roman" w:cs="Times New Roman"/>
          <w:b/>
          <w:bCs/>
        </w:rPr>
      </w:pPr>
      <w:r w:rsidRPr="00B52427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5F38951" wp14:editId="5AE7B394">
            <wp:extent cx="5694192" cy="3801110"/>
            <wp:effectExtent l="0" t="0" r="1905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754" cy="3808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2427">
        <w:rPr>
          <w:rFonts w:ascii="Times New Roman" w:hAnsi="Times New Roman" w:cs="Times New Roman"/>
          <w:b/>
          <w:bCs/>
        </w:rPr>
        <w:br w:type="page"/>
      </w:r>
    </w:p>
    <w:p w14:paraId="11D78C99" w14:textId="20867BFB" w:rsidR="00DD5FDE" w:rsidRPr="00B52427" w:rsidRDefault="00DD5FDE" w:rsidP="00DD5FDE">
      <w:pPr>
        <w:spacing w:line="360" w:lineRule="auto"/>
        <w:rPr>
          <w:rFonts w:ascii="Times New Roman" w:hAnsi="Times New Roman" w:cs="Times New Roman"/>
          <w:b/>
          <w:bCs/>
        </w:rPr>
      </w:pPr>
      <w:r w:rsidRPr="00B52427">
        <w:rPr>
          <w:rFonts w:ascii="Times New Roman" w:hAnsi="Times New Roman" w:cs="Times New Roman"/>
          <w:b/>
          <w:bCs/>
        </w:rPr>
        <w:lastRenderedPageBreak/>
        <w:t>Figure A3.</w:t>
      </w:r>
      <w:r w:rsidRPr="00B52427">
        <w:rPr>
          <w:rFonts w:ascii="Times New Roman" w:hAnsi="Times New Roman" w:cs="Times New Roman"/>
        </w:rPr>
        <w:t xml:space="preserve"> </w:t>
      </w:r>
      <w:r w:rsidR="005803A0" w:rsidRPr="00B52427">
        <w:rPr>
          <w:rFonts w:ascii="Times New Roman" w:hAnsi="Times New Roman" w:cs="Times New Roman"/>
        </w:rPr>
        <w:t>a</w:t>
      </w:r>
      <w:r w:rsidR="007D5BBE" w:rsidRPr="00B52427">
        <w:rPr>
          <w:rFonts w:ascii="Times New Roman" w:hAnsi="Times New Roman" w:cs="Times New Roman"/>
        </w:rPr>
        <w:t>)</w:t>
      </w:r>
      <w:r w:rsidR="007D5BBE" w:rsidRPr="00B52427">
        <w:rPr>
          <w:rFonts w:ascii="Times New Roman" w:hAnsi="Times New Roman" w:cs="Times New Roman"/>
          <w:b/>
          <w:bCs/>
        </w:rPr>
        <w:t xml:space="preserve"> </w:t>
      </w:r>
      <w:r w:rsidR="007D5BBE" w:rsidRPr="00B52427">
        <w:rPr>
          <w:rFonts w:ascii="Times New Roman" w:hAnsi="Times New Roman" w:cs="Times New Roman"/>
        </w:rPr>
        <w:t>Annual n</w:t>
      </w:r>
      <w:r w:rsidRPr="00B52427">
        <w:rPr>
          <w:rFonts w:ascii="Times New Roman" w:hAnsi="Times New Roman" w:cs="Times New Roman"/>
        </w:rPr>
        <w:t>umbers of Lepidoptera records in the Haus der Natur museum database on Lepidoptera of the Salzburg region</w:t>
      </w:r>
      <w:r w:rsidR="00250579" w:rsidRPr="00B52427">
        <w:rPr>
          <w:rFonts w:ascii="Times New Roman" w:hAnsi="Times New Roman" w:cs="Times New Roman"/>
        </w:rPr>
        <w:t xml:space="preserve"> (1990–2022)</w:t>
      </w:r>
      <w:r w:rsidR="007D5BBE" w:rsidRPr="00B52427">
        <w:rPr>
          <w:rFonts w:ascii="Times New Roman" w:hAnsi="Times New Roman" w:cs="Times New Roman"/>
        </w:rPr>
        <w:t xml:space="preserve">. b) Total numbers of records </w:t>
      </w:r>
      <w:r w:rsidR="00250579" w:rsidRPr="00B52427">
        <w:rPr>
          <w:rFonts w:ascii="Times New Roman" w:hAnsi="Times New Roman" w:cs="Times New Roman"/>
        </w:rPr>
        <w:t xml:space="preserve">from all years </w:t>
      </w:r>
      <w:r w:rsidRPr="00B52427">
        <w:rPr>
          <w:rFonts w:ascii="Times New Roman" w:hAnsi="Times New Roman" w:cs="Times New Roman"/>
        </w:rPr>
        <w:t>within 50 m bands from 380 to 3130 m asl.</w:t>
      </w:r>
      <w:r w:rsidR="00250579" w:rsidRPr="00B52427">
        <w:rPr>
          <w:rFonts w:ascii="Times New Roman" w:hAnsi="Times New Roman" w:cs="Times New Roman"/>
        </w:rPr>
        <w:t xml:space="preserve"> c) Annual numbers of Lepidoptera specie</w:t>
      </w:r>
      <w:r w:rsidR="000508E6" w:rsidRPr="00B52427">
        <w:rPr>
          <w:rFonts w:ascii="Times New Roman" w:hAnsi="Times New Roman" w:cs="Times New Roman"/>
        </w:rPr>
        <w:t>s</w:t>
      </w:r>
      <w:r w:rsidR="001C0A44">
        <w:rPr>
          <w:rFonts w:ascii="Times New Roman" w:hAnsi="Times New Roman" w:cs="Times New Roman"/>
        </w:rPr>
        <w:t>.</w:t>
      </w:r>
      <w:r w:rsidR="000508E6" w:rsidRPr="00B52427">
        <w:rPr>
          <w:rFonts w:ascii="Times New Roman" w:hAnsi="Times New Roman" w:cs="Times New Roman"/>
        </w:rPr>
        <w:t xml:space="preserve"> The inlet in a) shows the increase of richness (S) with increasing number of records (N). This is best fit by a power function with coefficient of determination r</w:t>
      </w:r>
      <w:r w:rsidR="000508E6" w:rsidRPr="00B52427">
        <w:rPr>
          <w:rFonts w:ascii="Times New Roman" w:hAnsi="Times New Roman" w:cs="Times New Roman"/>
          <w:vertAlign w:val="superscript"/>
        </w:rPr>
        <w:t>2</w:t>
      </w:r>
      <w:r w:rsidR="000508E6" w:rsidRPr="00B52427">
        <w:rPr>
          <w:rFonts w:ascii="Times New Roman" w:hAnsi="Times New Roman" w:cs="Times New Roman"/>
        </w:rPr>
        <w:t xml:space="preserve"> = 0.50.</w:t>
      </w:r>
      <w:r w:rsidR="00250579" w:rsidRPr="00B52427">
        <w:rPr>
          <w:rFonts w:ascii="Times New Roman" w:hAnsi="Times New Roman" w:cs="Times New Roman"/>
        </w:rPr>
        <w:t xml:space="preserve">  </w:t>
      </w:r>
    </w:p>
    <w:p w14:paraId="5B6DE3E0" w14:textId="77777777" w:rsidR="00DD5FDE" w:rsidRPr="00B52427" w:rsidRDefault="00DD5FDE">
      <w:pPr>
        <w:rPr>
          <w:rFonts w:ascii="Times New Roman" w:hAnsi="Times New Roman" w:cs="Times New Roman"/>
          <w:b/>
          <w:bCs/>
        </w:rPr>
      </w:pPr>
    </w:p>
    <w:p w14:paraId="3B23ACE2" w14:textId="12F46BAD" w:rsidR="00DD5FDE" w:rsidRPr="00B52427" w:rsidRDefault="00757BD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ADE42A2" wp14:editId="1DC7F1FF">
            <wp:extent cx="3739392" cy="47085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64" cy="4723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5FDE" w:rsidRPr="00B52427">
        <w:rPr>
          <w:rFonts w:ascii="Times New Roman" w:hAnsi="Times New Roman" w:cs="Times New Roman"/>
          <w:b/>
          <w:bCs/>
        </w:rPr>
        <w:br w:type="page"/>
      </w:r>
    </w:p>
    <w:p w14:paraId="75131A53" w14:textId="12B6DE79" w:rsidR="00395B6B" w:rsidRPr="00B52427" w:rsidRDefault="00395B6B" w:rsidP="00395B6B">
      <w:pPr>
        <w:spacing w:line="360" w:lineRule="auto"/>
        <w:rPr>
          <w:rFonts w:ascii="Times New Roman" w:hAnsi="Times New Roman" w:cs="Times New Roman"/>
        </w:rPr>
      </w:pPr>
      <w:r w:rsidRPr="00B52427">
        <w:rPr>
          <w:rFonts w:ascii="Times New Roman" w:hAnsi="Times New Roman" w:cs="Times New Roman"/>
          <w:b/>
          <w:bCs/>
        </w:rPr>
        <w:lastRenderedPageBreak/>
        <w:t>Figure A</w:t>
      </w:r>
      <w:r w:rsidR="00EE521B">
        <w:rPr>
          <w:rFonts w:ascii="Times New Roman" w:hAnsi="Times New Roman" w:cs="Times New Roman"/>
          <w:b/>
          <w:bCs/>
        </w:rPr>
        <w:t>4</w:t>
      </w:r>
      <w:r w:rsidRPr="00B52427">
        <w:rPr>
          <w:rFonts w:ascii="Times New Roman" w:hAnsi="Times New Roman" w:cs="Times New Roman"/>
        </w:rPr>
        <w:t>. Maximum J</w:t>
      </w:r>
      <w:r w:rsidRPr="00B52427">
        <w:rPr>
          <w:rFonts w:ascii="Times New Roman" w:hAnsi="Times New Roman" w:cs="Times New Roman"/>
          <w:vertAlign w:val="subscript"/>
        </w:rPr>
        <w:t>S</w:t>
      </w:r>
      <w:r w:rsidRPr="00B52427">
        <w:rPr>
          <w:rFonts w:ascii="Times New Roman" w:hAnsi="Times New Roman" w:cs="Times New Roman"/>
        </w:rPr>
        <w:t xml:space="preserve"> and </w:t>
      </w:r>
      <w:proofErr w:type="spellStart"/>
      <w:r w:rsidRPr="00B52427">
        <w:rPr>
          <w:rFonts w:ascii="Times New Roman" w:hAnsi="Times New Roman" w:cs="Times New Roman"/>
        </w:rPr>
        <w:t>r</w:t>
      </w:r>
      <w:r w:rsidRPr="00B52427">
        <w:rPr>
          <w:rFonts w:ascii="Times New Roman" w:hAnsi="Times New Roman" w:cs="Times New Roman"/>
          <w:vertAlign w:val="subscript"/>
        </w:rPr>
        <w:t>S</w:t>
      </w:r>
      <w:proofErr w:type="spellEnd"/>
      <w:r w:rsidRPr="00B52427">
        <w:rPr>
          <w:rFonts w:ascii="Times New Roman" w:hAnsi="Times New Roman" w:cs="Times New Roman"/>
        </w:rPr>
        <w:t xml:space="preserve"> values (J</w:t>
      </w:r>
      <w:r w:rsidRPr="00B52427">
        <w:rPr>
          <w:rFonts w:ascii="Times New Roman" w:hAnsi="Times New Roman" w:cs="Times New Roman"/>
          <w:vertAlign w:val="subscript"/>
        </w:rPr>
        <w:t>S</w:t>
      </w:r>
      <w:r w:rsidR="00B16FF7" w:rsidRPr="00B52427">
        <w:rPr>
          <w:rFonts w:ascii="Times New Roman" w:hAnsi="Times New Roman" w:cs="Times New Roman"/>
        </w:rPr>
        <w:t>(</w:t>
      </w:r>
      <w:proofErr w:type="spellStart"/>
      <w:r w:rsidR="00B16FF7" w:rsidRPr="00B52427">
        <w:rPr>
          <w:rFonts w:ascii="Times New Roman" w:hAnsi="Times New Roman" w:cs="Times New Roman"/>
        </w:rPr>
        <w:t>w,w</w:t>
      </w:r>
      <w:r w:rsidRPr="00B52427">
        <w:rPr>
          <w:rFonts w:ascii="Times New Roman" w:hAnsi="Times New Roman" w:cs="Times New Roman"/>
          <w:vertAlign w:val="subscript"/>
        </w:rPr>
        <w:t>max</w:t>
      </w:r>
      <w:proofErr w:type="spellEnd"/>
      <w:r w:rsidR="00B16FF7" w:rsidRPr="00B52427">
        <w:rPr>
          <w:rFonts w:ascii="Times New Roman" w:hAnsi="Times New Roman" w:cs="Times New Roman"/>
        </w:rPr>
        <w:t>)</w:t>
      </w:r>
      <w:r w:rsidRPr="00B52427">
        <w:rPr>
          <w:rFonts w:ascii="Times New Roman" w:hAnsi="Times New Roman" w:cs="Times New Roman"/>
        </w:rPr>
        <w:t xml:space="preserve">; </w:t>
      </w:r>
      <w:proofErr w:type="spellStart"/>
      <w:r w:rsidR="00B16FF7" w:rsidRPr="00B52427">
        <w:rPr>
          <w:rFonts w:ascii="Times New Roman" w:hAnsi="Times New Roman" w:cs="Times New Roman"/>
        </w:rPr>
        <w:t>r</w:t>
      </w:r>
      <w:r w:rsidR="00B16FF7" w:rsidRPr="00B52427">
        <w:rPr>
          <w:rFonts w:ascii="Times New Roman" w:hAnsi="Times New Roman" w:cs="Times New Roman"/>
          <w:vertAlign w:val="subscript"/>
        </w:rPr>
        <w:t>S</w:t>
      </w:r>
      <w:proofErr w:type="spellEnd"/>
      <w:r w:rsidR="00B16FF7" w:rsidRPr="00B52427">
        <w:rPr>
          <w:rFonts w:ascii="Times New Roman" w:hAnsi="Times New Roman" w:cs="Times New Roman"/>
        </w:rPr>
        <w:t>(</w:t>
      </w:r>
      <w:proofErr w:type="spellStart"/>
      <w:r w:rsidR="00B16FF7" w:rsidRPr="00B52427">
        <w:rPr>
          <w:rFonts w:ascii="Times New Roman" w:hAnsi="Times New Roman" w:cs="Times New Roman"/>
        </w:rPr>
        <w:t>w,w</w:t>
      </w:r>
      <w:r w:rsidR="00B16FF7" w:rsidRPr="00B52427">
        <w:rPr>
          <w:rFonts w:ascii="Times New Roman" w:hAnsi="Times New Roman" w:cs="Times New Roman"/>
          <w:vertAlign w:val="subscript"/>
        </w:rPr>
        <w:t>max</w:t>
      </w:r>
      <w:proofErr w:type="spellEnd"/>
      <w:r w:rsidRPr="00B52427">
        <w:rPr>
          <w:rFonts w:ascii="Times New Roman" w:hAnsi="Times New Roman" w:cs="Times New Roman"/>
        </w:rPr>
        <w:t>) in dependence on study year for lower (380–800 m asl.; a, c) and higher (800–1500 m asl.; b, d)</w:t>
      </w:r>
      <w:r w:rsidR="00E871FF" w:rsidRPr="00B52427">
        <w:rPr>
          <w:rFonts w:ascii="Times New Roman" w:hAnsi="Times New Roman" w:cs="Times New Roman"/>
        </w:rPr>
        <w:t xml:space="preserve"> altitudes</w:t>
      </w:r>
      <w:r w:rsidRPr="00B52427">
        <w:rPr>
          <w:rFonts w:ascii="Times New Roman" w:hAnsi="Times New Roman" w:cs="Times New Roman"/>
        </w:rPr>
        <w:t xml:space="preserve">. </w:t>
      </w:r>
      <w:r w:rsidR="00DB6FC9" w:rsidRPr="00B52427">
        <w:rPr>
          <w:rFonts w:ascii="Times New Roman" w:hAnsi="Times New Roman" w:cs="Times New Roman"/>
        </w:rPr>
        <w:t>The four ordinary least squares regression lines (in red) are parametrically significant at P &lt; 0.001.</w:t>
      </w:r>
    </w:p>
    <w:p w14:paraId="2737C2A7" w14:textId="77777777" w:rsidR="00395B6B" w:rsidRPr="00B52427" w:rsidRDefault="00395B6B">
      <w:pPr>
        <w:rPr>
          <w:rFonts w:ascii="Times New Roman" w:hAnsi="Times New Roman" w:cs="Times New Roman"/>
        </w:rPr>
      </w:pPr>
    </w:p>
    <w:p w14:paraId="319463D5" w14:textId="49C4A250" w:rsidR="00395B6B" w:rsidRPr="00B52427" w:rsidRDefault="00B16FF7">
      <w:pPr>
        <w:rPr>
          <w:rFonts w:ascii="Times New Roman" w:hAnsi="Times New Roman" w:cs="Times New Roman"/>
        </w:rPr>
      </w:pPr>
      <w:r w:rsidRPr="00B52427">
        <w:rPr>
          <w:rFonts w:ascii="Times New Roman" w:hAnsi="Times New Roman" w:cs="Times New Roman"/>
          <w:noProof/>
        </w:rPr>
        <w:drawing>
          <wp:inline distT="0" distB="0" distL="0" distR="0" wp14:anchorId="746A03AD" wp14:editId="008A03E9">
            <wp:extent cx="5407660" cy="3017520"/>
            <wp:effectExtent l="0" t="0" r="254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5B6B" w:rsidRPr="00B52427">
        <w:rPr>
          <w:rFonts w:ascii="Times New Roman" w:hAnsi="Times New Roman" w:cs="Times New Roman"/>
        </w:rPr>
        <w:br w:type="page"/>
      </w:r>
    </w:p>
    <w:p w14:paraId="65D660B1" w14:textId="07D8FF5F" w:rsidR="0079182B" w:rsidRPr="00B52427" w:rsidRDefault="0079182B" w:rsidP="0079182B">
      <w:pPr>
        <w:spacing w:line="360" w:lineRule="auto"/>
        <w:rPr>
          <w:rFonts w:ascii="Times New Roman" w:hAnsi="Times New Roman" w:cs="Times New Roman"/>
          <w:b/>
          <w:bCs/>
        </w:rPr>
      </w:pPr>
      <w:r w:rsidRPr="00B52427">
        <w:rPr>
          <w:rFonts w:ascii="Times New Roman" w:hAnsi="Times New Roman" w:cs="Times New Roman"/>
          <w:b/>
          <w:bCs/>
        </w:rPr>
        <w:lastRenderedPageBreak/>
        <w:t>Figure A</w:t>
      </w:r>
      <w:r w:rsidR="00EE521B">
        <w:rPr>
          <w:rFonts w:ascii="Times New Roman" w:hAnsi="Times New Roman" w:cs="Times New Roman"/>
          <w:b/>
          <w:bCs/>
        </w:rPr>
        <w:t>5</w:t>
      </w:r>
      <w:r w:rsidRPr="00B52427">
        <w:rPr>
          <w:rFonts w:ascii="Times New Roman" w:hAnsi="Times New Roman" w:cs="Times New Roman"/>
          <w:b/>
          <w:bCs/>
        </w:rPr>
        <w:t xml:space="preserve">. </w:t>
      </w:r>
      <w:r w:rsidRPr="00B52427">
        <w:rPr>
          <w:rFonts w:ascii="Times New Roman" w:hAnsi="Times New Roman" w:cs="Times New Roman"/>
        </w:rPr>
        <w:t xml:space="preserve">Differences in weeks </w:t>
      </w:r>
      <w:r w:rsidRPr="00B52427">
        <w:rPr>
          <w:rFonts w:ascii="Symbol" w:hAnsi="Symbol" w:cs="Times New Roman"/>
        </w:rPr>
        <w:t></w:t>
      </w:r>
      <w:r w:rsidRPr="00B52427">
        <w:rPr>
          <w:rFonts w:ascii="Times New Roman" w:hAnsi="Times New Roman" w:cs="Times New Roman"/>
        </w:rPr>
        <w:t xml:space="preserve">w = </w:t>
      </w:r>
      <w:proofErr w:type="spellStart"/>
      <w:r w:rsidRPr="00B52427">
        <w:rPr>
          <w:rFonts w:ascii="Times New Roman" w:hAnsi="Times New Roman" w:cs="Times New Roman"/>
        </w:rPr>
        <w:t>w</w:t>
      </w:r>
      <w:r w:rsidRPr="00B52427">
        <w:rPr>
          <w:rFonts w:ascii="Times New Roman" w:hAnsi="Times New Roman" w:cs="Times New Roman"/>
          <w:vertAlign w:val="subscript"/>
        </w:rPr>
        <w:t>max</w:t>
      </w:r>
      <w:proofErr w:type="spellEnd"/>
      <w:r w:rsidRPr="00B52427">
        <w:rPr>
          <w:rFonts w:ascii="Times New Roman" w:hAnsi="Times New Roman" w:cs="Times New Roman"/>
        </w:rPr>
        <w:t xml:space="preserve"> – w of J</w:t>
      </w:r>
      <w:r w:rsidRPr="00B52427">
        <w:rPr>
          <w:rFonts w:ascii="Times New Roman" w:hAnsi="Times New Roman" w:cs="Times New Roman"/>
          <w:vertAlign w:val="subscript"/>
        </w:rPr>
        <w:t>S</w:t>
      </w:r>
      <w:r w:rsidRPr="00B52427">
        <w:rPr>
          <w:rFonts w:ascii="Times New Roman" w:hAnsi="Times New Roman" w:cs="Times New Roman"/>
        </w:rPr>
        <w:t>(</w:t>
      </w:r>
      <w:proofErr w:type="spellStart"/>
      <w:r w:rsidRPr="00B52427">
        <w:rPr>
          <w:rFonts w:ascii="Times New Roman" w:hAnsi="Times New Roman" w:cs="Times New Roman"/>
        </w:rPr>
        <w:t>w,w</w:t>
      </w:r>
      <w:r w:rsidRPr="00B52427">
        <w:rPr>
          <w:rFonts w:ascii="Times New Roman" w:hAnsi="Times New Roman" w:cs="Times New Roman"/>
          <w:vertAlign w:val="subscript"/>
        </w:rPr>
        <w:t>max</w:t>
      </w:r>
      <w:proofErr w:type="spellEnd"/>
      <w:r w:rsidRPr="00B52427">
        <w:rPr>
          <w:rFonts w:ascii="Times New Roman" w:hAnsi="Times New Roman" w:cs="Times New Roman"/>
        </w:rPr>
        <w:t xml:space="preserve">) (a) and </w:t>
      </w:r>
      <w:proofErr w:type="spellStart"/>
      <w:r w:rsidRPr="00B52427">
        <w:rPr>
          <w:rFonts w:ascii="Times New Roman" w:hAnsi="Times New Roman" w:cs="Times New Roman"/>
        </w:rPr>
        <w:t>r</w:t>
      </w:r>
      <w:r w:rsidRPr="00B52427">
        <w:rPr>
          <w:rFonts w:ascii="Times New Roman" w:hAnsi="Times New Roman" w:cs="Times New Roman"/>
          <w:vertAlign w:val="subscript"/>
        </w:rPr>
        <w:t>S</w:t>
      </w:r>
      <w:proofErr w:type="spellEnd"/>
      <w:r w:rsidRPr="00B52427">
        <w:rPr>
          <w:rFonts w:ascii="Times New Roman" w:hAnsi="Times New Roman" w:cs="Times New Roman"/>
        </w:rPr>
        <w:t>(</w:t>
      </w:r>
      <w:proofErr w:type="spellStart"/>
      <w:r w:rsidRPr="00B52427">
        <w:rPr>
          <w:rFonts w:ascii="Times New Roman" w:hAnsi="Times New Roman" w:cs="Times New Roman"/>
        </w:rPr>
        <w:t>w,w</w:t>
      </w:r>
      <w:r w:rsidRPr="00B52427">
        <w:rPr>
          <w:rFonts w:ascii="Times New Roman" w:hAnsi="Times New Roman" w:cs="Times New Roman"/>
          <w:vertAlign w:val="subscript"/>
        </w:rPr>
        <w:t>max</w:t>
      </w:r>
      <w:proofErr w:type="spellEnd"/>
      <w:r w:rsidRPr="00B52427">
        <w:rPr>
          <w:rFonts w:ascii="Times New Roman" w:hAnsi="Times New Roman" w:cs="Times New Roman"/>
        </w:rPr>
        <w:t xml:space="preserve">) (b) in dependence on the focal week </w:t>
      </w:r>
      <w:r w:rsidRPr="00B52427">
        <w:rPr>
          <w:rFonts w:ascii="Times New Roman" w:hAnsi="Times New Roman" w:cs="Times New Roman"/>
          <w:i/>
          <w:iCs/>
        </w:rPr>
        <w:t>w</w:t>
      </w:r>
      <w:r w:rsidRPr="00B52427">
        <w:rPr>
          <w:rFonts w:ascii="Times New Roman" w:hAnsi="Times New Roman" w:cs="Times New Roman"/>
        </w:rPr>
        <w:t xml:space="preserve"> for all w communities taken from the T1 (1990–2000) time window and the</w:t>
      </w:r>
      <w:r w:rsidRPr="00B5242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52427">
        <w:rPr>
          <w:rFonts w:ascii="Times New Roman" w:hAnsi="Times New Roman" w:cs="Times New Roman"/>
          <w:i/>
          <w:iCs/>
        </w:rPr>
        <w:t>w</w:t>
      </w:r>
      <w:r w:rsidRPr="00B52427">
        <w:rPr>
          <w:rFonts w:ascii="Times New Roman" w:hAnsi="Times New Roman" w:cs="Times New Roman"/>
          <w:i/>
          <w:iCs/>
          <w:vertAlign w:val="subscript"/>
        </w:rPr>
        <w:t>ma</w:t>
      </w:r>
      <w:r w:rsidRPr="00B52427">
        <w:rPr>
          <w:rFonts w:ascii="Times New Roman" w:hAnsi="Times New Roman" w:cs="Times New Roman"/>
          <w:vertAlign w:val="subscript"/>
        </w:rPr>
        <w:t>x</w:t>
      </w:r>
      <w:proofErr w:type="spellEnd"/>
      <w:r w:rsidRPr="00B52427">
        <w:rPr>
          <w:rFonts w:ascii="Times New Roman" w:hAnsi="Times New Roman" w:cs="Times New Roman"/>
        </w:rPr>
        <w:t xml:space="preserve"> weeks from the T3 time window (2012</w:t>
      </w:r>
      <w:r w:rsidR="00E871FF" w:rsidRPr="00B52427">
        <w:rPr>
          <w:rFonts w:ascii="Times New Roman" w:hAnsi="Times New Roman" w:cs="Times New Roman"/>
        </w:rPr>
        <w:t>–</w:t>
      </w:r>
      <w:r w:rsidRPr="00B52427">
        <w:rPr>
          <w:rFonts w:ascii="Times New Roman" w:hAnsi="Times New Roman" w:cs="Times New Roman"/>
        </w:rPr>
        <w:t xml:space="preserve">2022). Errors denote standard errors. Blue data: </w:t>
      </w:r>
      <w:r w:rsidR="006E7A1D" w:rsidRPr="00B52427">
        <w:rPr>
          <w:rFonts w:ascii="Times New Roman" w:hAnsi="Times New Roman" w:cs="Times New Roman"/>
        </w:rPr>
        <w:t>lowland; red data higher elevation.</w:t>
      </w:r>
    </w:p>
    <w:p w14:paraId="6C48611B" w14:textId="77777777" w:rsidR="0079182B" w:rsidRPr="00B52427" w:rsidRDefault="0079182B" w:rsidP="0079182B">
      <w:pPr>
        <w:rPr>
          <w:rFonts w:ascii="Times New Roman" w:hAnsi="Times New Roman" w:cs="Times New Roman"/>
          <w:b/>
          <w:bCs/>
        </w:rPr>
      </w:pPr>
    </w:p>
    <w:p w14:paraId="2FC23DD9" w14:textId="77777777" w:rsidR="0079182B" w:rsidRPr="00B52427" w:rsidRDefault="0079182B" w:rsidP="0079182B">
      <w:pPr>
        <w:rPr>
          <w:rFonts w:ascii="Times New Roman" w:hAnsi="Times New Roman" w:cs="Times New Roman"/>
          <w:b/>
          <w:bCs/>
        </w:rPr>
      </w:pPr>
      <w:r w:rsidRPr="00B52427">
        <w:rPr>
          <w:noProof/>
        </w:rPr>
        <w:drawing>
          <wp:inline distT="0" distB="0" distL="0" distR="0" wp14:anchorId="49CB7D2E" wp14:editId="1E8E3544">
            <wp:extent cx="4698460" cy="3651250"/>
            <wp:effectExtent l="0" t="0" r="6985" b="6350"/>
            <wp:docPr id="2" name="Graf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718" cy="365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2427">
        <w:rPr>
          <w:rFonts w:ascii="Times New Roman" w:hAnsi="Times New Roman" w:cs="Times New Roman"/>
          <w:b/>
          <w:bCs/>
        </w:rPr>
        <w:br w:type="page"/>
      </w:r>
    </w:p>
    <w:p w14:paraId="5FB70052" w14:textId="4D190D79" w:rsidR="00D57B97" w:rsidRPr="00B52427" w:rsidRDefault="008917E6" w:rsidP="0079182B">
      <w:pPr>
        <w:spacing w:line="360" w:lineRule="auto"/>
        <w:rPr>
          <w:rFonts w:ascii="Times New Roman" w:hAnsi="Times New Roman" w:cs="Times New Roman"/>
        </w:rPr>
      </w:pPr>
      <w:r w:rsidRPr="00B52427">
        <w:rPr>
          <w:rFonts w:ascii="Times New Roman" w:hAnsi="Times New Roman" w:cs="Times New Roman"/>
          <w:b/>
          <w:bCs/>
        </w:rPr>
        <w:lastRenderedPageBreak/>
        <w:t>Table A1</w:t>
      </w:r>
      <w:r w:rsidRPr="00B52427">
        <w:rPr>
          <w:rFonts w:ascii="Times New Roman" w:hAnsi="Times New Roman" w:cs="Times New Roman"/>
        </w:rPr>
        <w:t xml:space="preserve">. General linear model; </w:t>
      </w:r>
      <w:r w:rsidR="00E871FF" w:rsidRPr="00B52427">
        <w:rPr>
          <w:rFonts w:ascii="Times New Roman" w:hAnsi="Times New Roman" w:cs="Times New Roman"/>
        </w:rPr>
        <w:t>m</w:t>
      </w:r>
      <w:r w:rsidR="004D0937" w:rsidRPr="00B52427">
        <w:rPr>
          <w:rFonts w:ascii="Times New Roman" w:hAnsi="Times New Roman" w:cs="Times New Roman"/>
        </w:rPr>
        <w:t>onthly precipitation and temperature as response, a</w:t>
      </w:r>
      <w:r w:rsidRPr="00B52427">
        <w:rPr>
          <w:rFonts w:ascii="Times New Roman" w:hAnsi="Times New Roman" w:cs="Times New Roman"/>
        </w:rPr>
        <w:t xml:space="preserve">ltitude as </w:t>
      </w:r>
      <w:r w:rsidR="004D0937" w:rsidRPr="00B52427">
        <w:rPr>
          <w:rFonts w:ascii="Times New Roman" w:hAnsi="Times New Roman" w:cs="Times New Roman"/>
        </w:rPr>
        <w:t xml:space="preserve">predicting </w:t>
      </w:r>
      <w:r w:rsidRPr="00B52427">
        <w:rPr>
          <w:rFonts w:ascii="Times New Roman" w:hAnsi="Times New Roman" w:cs="Times New Roman"/>
        </w:rPr>
        <w:t>factor</w:t>
      </w:r>
      <w:r w:rsidR="004D0937" w:rsidRPr="00B52427">
        <w:rPr>
          <w:rFonts w:ascii="Times New Roman" w:hAnsi="Times New Roman" w:cs="Times New Roman"/>
        </w:rPr>
        <w:t>,</w:t>
      </w:r>
      <w:r w:rsidRPr="00B52427">
        <w:rPr>
          <w:rFonts w:ascii="Times New Roman" w:hAnsi="Times New Roman" w:cs="Times New Roman"/>
        </w:rPr>
        <w:t xml:space="preserve"> and study year and month as covariates.</w:t>
      </w:r>
    </w:p>
    <w:tbl>
      <w:tblPr>
        <w:tblW w:w="5812" w:type="dxa"/>
        <w:tblLook w:val="04A0" w:firstRow="1" w:lastRow="0" w:firstColumn="1" w:lastColumn="0" w:noHBand="0" w:noVBand="1"/>
      </w:tblPr>
      <w:tblGrid>
        <w:gridCol w:w="1276"/>
        <w:gridCol w:w="960"/>
        <w:gridCol w:w="960"/>
        <w:gridCol w:w="1340"/>
        <w:gridCol w:w="1276"/>
      </w:tblGrid>
      <w:tr w:rsidR="00D57B97" w:rsidRPr="00B52427" w14:paraId="5CC98943" w14:textId="77777777" w:rsidTr="0090779F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42C19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Variable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C7A8B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Symbol" w:eastAsia="Times New Roman" w:hAnsi="Symbol" w:cs="Calibri"/>
                <w:color w:val="000000"/>
                <w:lang w:eastAsia="en-GB"/>
              </w:rPr>
              <w:t></w:t>
            </w: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-value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620ED" w14:textId="5ED8D184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St.Err</w:t>
            </w:r>
            <w:r w:rsidR="00F45939"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or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A1CCF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t-value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FFC94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partial </w:t>
            </w:r>
            <w:r w:rsidRPr="00B52427">
              <w:rPr>
                <w:rFonts w:ascii="Symbol" w:eastAsia="Times New Roman" w:hAnsi="Symbol" w:cs="Calibri"/>
                <w:color w:val="000000"/>
                <w:lang w:eastAsia="en-GB"/>
              </w:rPr>
              <w:t></w:t>
            </w:r>
            <w:r w:rsidRPr="00B52427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</w:tr>
      <w:tr w:rsidR="00D57B97" w:rsidRPr="00B52427" w14:paraId="37C2CBAA" w14:textId="77777777" w:rsidTr="0090779F">
        <w:trPr>
          <w:trHeight w:val="290"/>
        </w:trPr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3C4D4" w14:textId="77777777" w:rsidR="00D57B97" w:rsidRPr="00B52427" w:rsidRDefault="008917E6" w:rsidP="0090779F">
            <w:pPr>
              <w:spacing w:after="0" w:line="240" w:lineRule="auto"/>
              <w:ind w:right="-133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Precipitation</w:t>
            </w:r>
          </w:p>
        </w:tc>
      </w:tr>
      <w:tr w:rsidR="00D57B97" w:rsidRPr="00B52427" w14:paraId="512D60AD" w14:textId="77777777" w:rsidTr="0090779F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F9A5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Study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1452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5E69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CD11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-3.40***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E6CE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D57B97" w:rsidRPr="00B52427" w14:paraId="4BACF4D0" w14:textId="77777777" w:rsidTr="0090779F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9FA4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4BC5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7B57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89F9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5.47***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1FB3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D57B97" w:rsidRPr="00B52427" w14:paraId="544A5F1E" w14:textId="77777777" w:rsidTr="0090779F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A0C9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Month</w:t>
            </w:r>
            <w:r w:rsidRPr="00B52427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14F7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0851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FB4B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-24.86***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4D5A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</w:tr>
      <w:tr w:rsidR="00D57B97" w:rsidRPr="00B52427" w14:paraId="7D69E98C" w14:textId="77777777" w:rsidTr="0090779F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FF19E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Altitude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50D91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66558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AA993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3.44***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8469E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D57B97" w:rsidRPr="00B52427" w14:paraId="7047F5C6" w14:textId="77777777" w:rsidTr="0090779F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8B01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r</w:t>
            </w:r>
            <w:r w:rsidRPr="00B52427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model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9BF9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8DE8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A6DD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6538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0.24</w:t>
            </w:r>
          </w:p>
        </w:tc>
      </w:tr>
      <w:tr w:rsidR="00D57B97" w:rsidRPr="00B52427" w14:paraId="612A724D" w14:textId="77777777" w:rsidTr="0090779F">
        <w:trPr>
          <w:trHeight w:val="290"/>
        </w:trPr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CA45E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Temperature</w:t>
            </w:r>
          </w:p>
        </w:tc>
      </w:tr>
      <w:tr w:rsidR="00D57B97" w:rsidRPr="00B52427" w14:paraId="6B875780" w14:textId="77777777" w:rsidTr="0090779F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F11B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Study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5952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87B1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502B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8.54***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444F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</w:tr>
      <w:tr w:rsidR="00D57B97" w:rsidRPr="00B52427" w14:paraId="15E032A1" w14:textId="77777777" w:rsidTr="0090779F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AA4F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663F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7F03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874F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23.29***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A6CA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</w:tr>
      <w:tr w:rsidR="00D57B97" w:rsidRPr="00B52427" w14:paraId="39DEBA33" w14:textId="77777777" w:rsidTr="0090779F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1A83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Month</w:t>
            </w:r>
            <w:r w:rsidRPr="00B52427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0421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5F73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832F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-92.06***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9C0E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0.80</w:t>
            </w:r>
          </w:p>
        </w:tc>
      </w:tr>
      <w:tr w:rsidR="00D57B97" w:rsidRPr="00B52427" w14:paraId="6AB99897" w14:textId="77777777" w:rsidTr="0090779F">
        <w:trPr>
          <w:trHeight w:val="29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A0CC5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Altitude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8BE08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EF1EE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3F3B3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-10.12***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91BBB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</w:tr>
      <w:tr w:rsidR="00D57B97" w14:paraId="2C689175" w14:textId="77777777" w:rsidTr="0090779F">
        <w:trPr>
          <w:trHeight w:val="33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D9E1" w14:textId="77777777" w:rsidR="00D57B97" w:rsidRPr="00B52427" w:rsidRDefault="00891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r</w:t>
            </w:r>
            <w:r w:rsidRPr="00B52427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2</w:t>
            </w: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model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84B2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9987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8312" w14:textId="77777777" w:rsidR="00D57B97" w:rsidRPr="00B5242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17C4" w14:textId="77777777" w:rsidR="00D57B97" w:rsidRDefault="00891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52427">
              <w:rPr>
                <w:rFonts w:ascii="Calibri" w:eastAsia="Times New Roman" w:hAnsi="Calibri" w:cs="Calibri"/>
                <w:color w:val="000000"/>
                <w:lang w:eastAsia="en-GB"/>
              </w:rPr>
              <w:t>0.84</w:t>
            </w:r>
          </w:p>
        </w:tc>
      </w:tr>
    </w:tbl>
    <w:p w14:paraId="42A1102B" w14:textId="77777777" w:rsidR="00D57B97" w:rsidRDefault="00D57B97">
      <w:pPr>
        <w:rPr>
          <w:lang w:val="pl-PL"/>
        </w:rPr>
      </w:pPr>
    </w:p>
    <w:sectPr w:rsidR="00D57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B97"/>
    <w:rsid w:val="000508E6"/>
    <w:rsid w:val="00076E46"/>
    <w:rsid w:val="000F6509"/>
    <w:rsid w:val="00150E7B"/>
    <w:rsid w:val="001C0A44"/>
    <w:rsid w:val="001C2AE4"/>
    <w:rsid w:val="001D7CC2"/>
    <w:rsid w:val="001E5491"/>
    <w:rsid w:val="00210955"/>
    <w:rsid w:val="00250579"/>
    <w:rsid w:val="00254534"/>
    <w:rsid w:val="002724E1"/>
    <w:rsid w:val="0029540A"/>
    <w:rsid w:val="002F4A2D"/>
    <w:rsid w:val="00363663"/>
    <w:rsid w:val="00395B6B"/>
    <w:rsid w:val="004D0937"/>
    <w:rsid w:val="0054387F"/>
    <w:rsid w:val="005803A0"/>
    <w:rsid w:val="006C1C89"/>
    <w:rsid w:val="006E7A1D"/>
    <w:rsid w:val="00757BD5"/>
    <w:rsid w:val="0079182B"/>
    <w:rsid w:val="007D5BBE"/>
    <w:rsid w:val="007F7A2A"/>
    <w:rsid w:val="008917E6"/>
    <w:rsid w:val="008C3E4E"/>
    <w:rsid w:val="008D4481"/>
    <w:rsid w:val="0090779F"/>
    <w:rsid w:val="00911089"/>
    <w:rsid w:val="009448EC"/>
    <w:rsid w:val="00A1428E"/>
    <w:rsid w:val="00AA7CFC"/>
    <w:rsid w:val="00B16FF7"/>
    <w:rsid w:val="00B52427"/>
    <w:rsid w:val="00B6439C"/>
    <w:rsid w:val="00B67F0A"/>
    <w:rsid w:val="00B734D8"/>
    <w:rsid w:val="00CF6ED0"/>
    <w:rsid w:val="00D057E8"/>
    <w:rsid w:val="00D57B97"/>
    <w:rsid w:val="00DB6FC9"/>
    <w:rsid w:val="00DD5FDE"/>
    <w:rsid w:val="00E812F1"/>
    <w:rsid w:val="00E871FF"/>
    <w:rsid w:val="00ED0513"/>
    <w:rsid w:val="00EE521B"/>
    <w:rsid w:val="00F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1845F"/>
  <w15:chartTrackingRefBased/>
  <w15:docId w15:val="{83B78CD2-AC4D-4F5A-829D-A65624FB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ulrichw@o365.umk.pl</dc:creator>
  <cp:keywords/>
  <dc:description/>
  <cp:lastModifiedBy>ulrichw@o365.umk.pl</cp:lastModifiedBy>
  <cp:revision>5</cp:revision>
  <dcterms:created xsi:type="dcterms:W3CDTF">2024-05-27T17:59:00Z</dcterms:created>
  <dcterms:modified xsi:type="dcterms:W3CDTF">2024-05-29T07:59:00Z</dcterms:modified>
</cp:coreProperties>
</file>