
<file path=[Content_Types].xml><?xml version="1.0" encoding="utf-8"?>
<Types xmlns="http://schemas.openxmlformats.org/package/2006/content-types">
  <Default Extension="rels" ContentType="application/vnd.openxmlformats-package.relationships+xml"/>
  <Default Extension="tiff" ContentType="image/tif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47811489" w14:textId="77777777" w:rsidR="00DC2973" w:rsidRPr="003B59EA" w:rsidRDefault="00DC2973" w:rsidP="00DC2973">
      <w:pPr>
        <w:widowControl/>
        <w:adjustRightInd w:val="0"/>
        <w:spacing w:line="480" w:lineRule="auto"/>
        <w:jc w:val="center"/>
        <w:rPr>
          <w:rFonts w:ascii="Times New Roman" w:hAnsi="Times New Roman" w:cs="Times New Roman"/>
          <w:kern w:val="0"/>
          <w:sz w:val="22"/>
          <w:shd w:val="clear" w:color="auto" w:fill="FFFFFF"/>
        </w:rPr>
      </w:pPr>
      <w:r w:rsidRPr="003B59EA">
        <w:rPr>
          <w:rFonts w:ascii="Times New Roman" w:hAnsi="Times New Roman" w:cs="Times New Roman"/>
          <w:noProof/>
        </w:rPr>
        <w:drawing>
          <wp:inline distT="0" distB="0" distL="0" distR="0" wp14:anchorId="39670569" wp14:editId="404754DA">
            <wp:extent cx="5500910" cy="7510007"/>
            <wp:effectExtent l="0" t="0" r="5080" b="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513806" cy="7527613"/>
                    </a:xfrm>
                    <a:prstGeom prst="rect">
                      <a:avLst/>
                    </a:prstGeom>
                    <a:noFill/>
                    <a:ln>
                      <a:noFill/>
                    </a:ln>
                  </pic:spPr>
                </pic:pic>
              </a:graphicData>
            </a:graphic>
          </wp:inline>
        </w:drawing>
      </w:r>
    </w:p>
    <w:p w14:paraId="3DFDA3A9" w14:textId="77777777" w:rsidR="00DC2973" w:rsidRPr="003B59EA" w:rsidRDefault="00DC2973" w:rsidP="00DC2973">
      <w:pPr>
        <w:widowControl/>
        <w:adjustRightInd w:val="0"/>
        <w:spacing w:line="480" w:lineRule="auto"/>
        <w:rPr>
          <w:rFonts w:ascii="Times New Roman" w:hAnsi="Times New Roman" w:cs="Times New Roman"/>
          <w:kern w:val="0"/>
          <w:sz w:val="22"/>
          <w:shd w:val="clear" w:color="auto" w:fill="FFFFFF"/>
        </w:rPr>
      </w:pPr>
      <w:r w:rsidRPr="003B59EA">
        <w:rPr>
          <w:rFonts w:ascii="Times New Roman" w:hAnsi="Times New Roman" w:cs="Times New Roman"/>
          <w:b/>
          <w:bCs/>
          <w:kern w:val="0"/>
          <w:sz w:val="22"/>
          <w:shd w:val="clear" w:color="auto" w:fill="FFFFFF"/>
        </w:rPr>
        <w:t xml:space="preserve">Supplementary Figure 1. Setups for imaging the </w:t>
      </w:r>
      <w:r w:rsidRPr="003B59EA">
        <w:rPr>
          <w:rFonts w:ascii="Times New Roman" w:hAnsi="Times New Roman" w:cs="Times New Roman"/>
          <w:b/>
          <w:bCs/>
          <w:i/>
          <w:iCs/>
          <w:kern w:val="0"/>
          <w:sz w:val="22"/>
          <w:shd w:val="clear" w:color="auto" w:fill="FFFFFF"/>
        </w:rPr>
        <w:t xml:space="preserve">in vivo </w:t>
      </w:r>
      <w:r w:rsidRPr="003B59EA">
        <w:rPr>
          <w:rFonts w:ascii="Times New Roman" w:hAnsi="Times New Roman" w:cs="Times New Roman"/>
          <w:b/>
          <w:bCs/>
          <w:kern w:val="0"/>
          <w:sz w:val="22"/>
          <w:shd w:val="clear" w:color="auto" w:fill="FFFFFF"/>
        </w:rPr>
        <w:t>ICWs in fly larvae.</w:t>
      </w:r>
      <w:r w:rsidRPr="003B59EA">
        <w:rPr>
          <w:rFonts w:ascii="Times New Roman" w:hAnsi="Times New Roman" w:cs="Times New Roman"/>
          <w:bCs/>
          <w:kern w:val="0"/>
          <w:sz w:val="22"/>
          <w:shd w:val="clear" w:color="auto" w:fill="FFFFFF"/>
        </w:rPr>
        <w:t xml:space="preserve"> (</w:t>
      </w:r>
      <w:r w:rsidRPr="003B59EA">
        <w:rPr>
          <w:rFonts w:ascii="Times New Roman" w:hAnsi="Times New Roman" w:cs="Times New Roman"/>
          <w:b/>
          <w:bCs/>
          <w:kern w:val="0"/>
          <w:sz w:val="22"/>
          <w:shd w:val="clear" w:color="auto" w:fill="FFFFFF"/>
        </w:rPr>
        <w:t>A</w:t>
      </w:r>
      <w:r w:rsidRPr="003B59EA">
        <w:rPr>
          <w:rFonts w:ascii="Times New Roman" w:hAnsi="Times New Roman" w:cs="Times New Roman"/>
          <w:bCs/>
          <w:kern w:val="0"/>
          <w:sz w:val="22"/>
          <w:shd w:val="clear" w:color="auto" w:fill="FFFFFF"/>
        </w:rPr>
        <w:t xml:space="preserve">) </w:t>
      </w:r>
      <w:r w:rsidRPr="003B59EA">
        <w:rPr>
          <w:rFonts w:ascii="Times New Roman" w:hAnsi="Times New Roman" w:cs="Times New Roman"/>
          <w:kern w:val="0"/>
          <w:sz w:val="22"/>
          <w:shd w:val="clear" w:color="auto" w:fill="FFFFFF"/>
        </w:rPr>
        <w:t>3</w:t>
      </w:r>
      <w:r w:rsidRPr="003B59EA">
        <w:rPr>
          <w:rFonts w:ascii="Times New Roman" w:hAnsi="Times New Roman" w:cs="Times New Roman"/>
          <w:kern w:val="0"/>
          <w:sz w:val="22"/>
          <w:shd w:val="clear" w:color="auto" w:fill="FFFFFF"/>
          <w:vertAlign w:val="superscript"/>
        </w:rPr>
        <w:t>rd</w:t>
      </w:r>
      <w:r w:rsidRPr="003B59EA">
        <w:rPr>
          <w:rFonts w:ascii="Times New Roman" w:hAnsi="Times New Roman" w:cs="Times New Roman"/>
          <w:kern w:val="0"/>
          <w:sz w:val="22"/>
          <w:shd w:val="clear" w:color="auto" w:fill="FFFFFF"/>
        </w:rPr>
        <w:t xml:space="preserve"> instar larvae were placed in a narrow glass channel to restrict mobility. Adipose tissue-specific Ca</w:t>
      </w:r>
      <w:r w:rsidRPr="003B59EA">
        <w:rPr>
          <w:rFonts w:ascii="Times New Roman" w:hAnsi="Times New Roman" w:cs="Times New Roman"/>
          <w:kern w:val="0"/>
          <w:sz w:val="22"/>
          <w:shd w:val="clear" w:color="auto" w:fill="FFFFFF"/>
          <w:vertAlign w:val="superscript"/>
        </w:rPr>
        <w:t xml:space="preserve">2+ </w:t>
      </w:r>
      <w:r w:rsidRPr="003B59EA">
        <w:rPr>
          <w:rFonts w:ascii="Times New Roman" w:hAnsi="Times New Roman" w:cs="Times New Roman"/>
          <w:kern w:val="0"/>
          <w:sz w:val="22"/>
          <w:shd w:val="clear" w:color="auto" w:fill="FFFFFF"/>
        </w:rPr>
        <w:t xml:space="preserve">activities were visualized </w:t>
      </w:r>
      <w:r w:rsidRPr="003B59EA">
        <w:rPr>
          <w:rFonts w:ascii="Times New Roman" w:hAnsi="Times New Roman" w:cs="Times New Roman"/>
          <w:kern w:val="0"/>
          <w:sz w:val="22"/>
          <w:shd w:val="clear" w:color="auto" w:fill="FFFFFF"/>
        </w:rPr>
        <w:lastRenderedPageBreak/>
        <w:t xml:space="preserve">in </w:t>
      </w:r>
      <w:r w:rsidRPr="003B59EA">
        <w:rPr>
          <w:rFonts w:ascii="Times New Roman" w:hAnsi="Times New Roman" w:cs="Times New Roman"/>
          <w:i/>
          <w:iCs/>
          <w:kern w:val="0"/>
          <w:sz w:val="22"/>
          <w:shd w:val="clear" w:color="auto" w:fill="FFFFFF"/>
        </w:rPr>
        <w:br/>
        <w:t>Fb-Gal4&gt;UAS-GCaMP5G</w:t>
      </w:r>
      <w:r w:rsidRPr="003B59EA">
        <w:rPr>
          <w:rFonts w:ascii="Times New Roman" w:hAnsi="Times New Roman" w:cs="Times New Roman"/>
          <w:kern w:val="0"/>
          <w:sz w:val="22"/>
          <w:shd w:val="clear" w:color="auto" w:fill="FFFFFF"/>
        </w:rPr>
        <w:t xml:space="preserve"> animals. </w:t>
      </w:r>
      <w:r w:rsidRPr="003B59EA">
        <w:rPr>
          <w:rFonts w:ascii="Times New Roman" w:hAnsi="Times New Roman" w:cs="Times New Roman"/>
          <w:bCs/>
          <w:kern w:val="0"/>
          <w:sz w:val="22"/>
          <w:shd w:val="clear" w:color="auto" w:fill="FFFFFF"/>
        </w:rPr>
        <w:t>(</w:t>
      </w:r>
      <w:r w:rsidRPr="003B59EA">
        <w:rPr>
          <w:rFonts w:ascii="Times New Roman" w:hAnsi="Times New Roman" w:cs="Times New Roman"/>
          <w:b/>
          <w:bCs/>
          <w:kern w:val="0"/>
          <w:sz w:val="22"/>
          <w:shd w:val="clear" w:color="auto" w:fill="FFFFFF"/>
        </w:rPr>
        <w:t>B</w:t>
      </w:r>
      <w:r w:rsidRPr="003B59EA">
        <w:rPr>
          <w:rFonts w:ascii="Times New Roman" w:hAnsi="Times New Roman" w:cs="Times New Roman"/>
          <w:bCs/>
          <w:kern w:val="0"/>
          <w:sz w:val="22"/>
          <w:shd w:val="clear" w:color="auto" w:fill="FFFFFF"/>
        </w:rPr>
        <w:t xml:space="preserve">) </w:t>
      </w:r>
      <w:r w:rsidRPr="003B59EA">
        <w:rPr>
          <w:rFonts w:ascii="Times New Roman" w:hAnsi="Times New Roman" w:cs="Times New Roman"/>
          <w:kern w:val="0"/>
          <w:sz w:val="22"/>
          <w:shd w:val="clear" w:color="auto" w:fill="FFFFFF"/>
        </w:rPr>
        <w:t xml:space="preserve">An arena fitting the imaging field of a fluorescent dissection microscope was generated by 3D-printing. A glass was put on the top of the arena to prevent the escape of larvae. </w:t>
      </w:r>
      <w:r w:rsidRPr="003B59EA">
        <w:rPr>
          <w:rFonts w:ascii="Times New Roman" w:hAnsi="Times New Roman" w:cs="Times New Roman"/>
          <w:bCs/>
          <w:kern w:val="0"/>
          <w:sz w:val="22"/>
          <w:shd w:val="clear" w:color="auto" w:fill="FFFFFF"/>
        </w:rPr>
        <w:t>(</w:t>
      </w:r>
      <w:r w:rsidRPr="003B59EA">
        <w:rPr>
          <w:rFonts w:ascii="Times New Roman" w:hAnsi="Times New Roman" w:cs="Times New Roman"/>
          <w:b/>
          <w:bCs/>
          <w:kern w:val="0"/>
          <w:sz w:val="22"/>
          <w:shd w:val="clear" w:color="auto" w:fill="FFFFFF"/>
        </w:rPr>
        <w:t>C</w:t>
      </w:r>
      <w:r w:rsidRPr="003B59EA">
        <w:rPr>
          <w:rFonts w:ascii="Times New Roman" w:hAnsi="Times New Roman" w:cs="Times New Roman"/>
          <w:bCs/>
          <w:kern w:val="0"/>
          <w:sz w:val="22"/>
          <w:shd w:val="clear" w:color="auto" w:fill="FFFFFF"/>
        </w:rPr>
        <w:t>)</w:t>
      </w:r>
      <w:r w:rsidRPr="003B59EA">
        <w:rPr>
          <w:rFonts w:ascii="Times New Roman" w:hAnsi="Times New Roman" w:cs="Times New Roman"/>
          <w:kern w:val="0"/>
          <w:sz w:val="22"/>
          <w:shd w:val="clear" w:color="auto" w:fill="FFFFFF"/>
        </w:rPr>
        <w:t xml:space="preserve"> Ca</w:t>
      </w:r>
      <w:r w:rsidRPr="003B59EA">
        <w:rPr>
          <w:rFonts w:ascii="Times New Roman" w:hAnsi="Times New Roman" w:cs="Times New Roman"/>
          <w:kern w:val="0"/>
          <w:sz w:val="22"/>
          <w:shd w:val="clear" w:color="auto" w:fill="FFFFFF"/>
          <w:vertAlign w:val="superscript"/>
        </w:rPr>
        <w:t xml:space="preserve">2+ </w:t>
      </w:r>
      <w:r w:rsidRPr="003B59EA">
        <w:rPr>
          <w:rFonts w:ascii="Times New Roman" w:hAnsi="Times New Roman" w:cs="Times New Roman"/>
          <w:kern w:val="0"/>
          <w:sz w:val="22"/>
          <w:shd w:val="clear" w:color="auto" w:fill="FFFFFF"/>
        </w:rPr>
        <w:t>activity in the fat body of free-behaving 3</w:t>
      </w:r>
      <w:r w:rsidRPr="003B59EA">
        <w:rPr>
          <w:rFonts w:ascii="Times New Roman" w:hAnsi="Times New Roman" w:cs="Times New Roman"/>
          <w:kern w:val="0"/>
          <w:sz w:val="22"/>
          <w:shd w:val="clear" w:color="auto" w:fill="FFFFFF"/>
          <w:vertAlign w:val="superscript"/>
        </w:rPr>
        <w:t xml:space="preserve">rd </w:t>
      </w:r>
      <w:r w:rsidRPr="003B59EA">
        <w:rPr>
          <w:rFonts w:ascii="Times New Roman" w:hAnsi="Times New Roman" w:cs="Times New Roman"/>
          <w:kern w:val="0"/>
          <w:sz w:val="22"/>
          <w:shd w:val="clear" w:color="auto" w:fill="FFFFFF"/>
        </w:rPr>
        <w:t xml:space="preserve">instar larvae was revealed in </w:t>
      </w:r>
      <w:r w:rsidRPr="003B59EA">
        <w:rPr>
          <w:rFonts w:ascii="Times New Roman" w:hAnsi="Times New Roman" w:cs="Times New Roman"/>
          <w:i/>
          <w:iCs/>
          <w:kern w:val="0"/>
          <w:sz w:val="22"/>
          <w:shd w:val="clear" w:color="auto" w:fill="FFFFFF"/>
        </w:rPr>
        <w:t>Fb-Gal4&gt;GCaMP5G</w:t>
      </w:r>
      <w:r w:rsidRPr="003B59EA">
        <w:rPr>
          <w:rFonts w:ascii="Times New Roman" w:hAnsi="Times New Roman" w:cs="Times New Roman"/>
          <w:kern w:val="0"/>
          <w:sz w:val="22"/>
          <w:shd w:val="clear" w:color="auto" w:fill="FFFFFF"/>
        </w:rPr>
        <w:t>. The head of the larva is indicated by the orange arrow and the maximum of ICW is indicated by the white arrow. Scale bars, 1 mm (</w:t>
      </w:r>
      <w:r w:rsidRPr="003B59EA">
        <w:rPr>
          <w:rFonts w:ascii="Times New Roman" w:hAnsi="Times New Roman" w:cs="Times New Roman"/>
          <w:b/>
          <w:bCs/>
          <w:kern w:val="0"/>
          <w:sz w:val="22"/>
          <w:shd w:val="clear" w:color="auto" w:fill="FFFFFF"/>
        </w:rPr>
        <w:t>A</w:t>
      </w:r>
      <w:r w:rsidRPr="003B59EA">
        <w:rPr>
          <w:rFonts w:ascii="Times New Roman" w:hAnsi="Times New Roman" w:cs="Times New Roman"/>
          <w:kern w:val="0"/>
          <w:sz w:val="22"/>
          <w:shd w:val="clear" w:color="auto" w:fill="FFFFFF"/>
        </w:rPr>
        <w:t>), 5 mm (</w:t>
      </w:r>
      <w:r w:rsidRPr="003B59EA">
        <w:rPr>
          <w:rFonts w:ascii="Times New Roman" w:hAnsi="Times New Roman" w:cs="Times New Roman"/>
          <w:b/>
          <w:bCs/>
          <w:kern w:val="0"/>
          <w:sz w:val="22"/>
          <w:shd w:val="clear" w:color="auto" w:fill="FFFFFF"/>
        </w:rPr>
        <w:t>C</w:t>
      </w:r>
      <w:r w:rsidRPr="003B59EA">
        <w:rPr>
          <w:rFonts w:ascii="Times New Roman" w:hAnsi="Times New Roman" w:cs="Times New Roman"/>
          <w:kern w:val="0"/>
          <w:sz w:val="22"/>
          <w:shd w:val="clear" w:color="auto" w:fill="FFFFFF"/>
        </w:rPr>
        <w:t xml:space="preserve">). </w:t>
      </w:r>
    </w:p>
    <w:p w14:paraId="467C66B5" w14:textId="77777777" w:rsidR="00DC2973" w:rsidRPr="003B59EA" w:rsidRDefault="00DC2973" w:rsidP="00DC2973">
      <w:pPr>
        <w:widowControl/>
        <w:jc w:val="left"/>
        <w:rPr>
          <w:rFonts w:ascii="Times New Roman" w:hAnsi="Times New Roman" w:cs="Times New Roman"/>
          <w:kern w:val="0"/>
          <w:sz w:val="22"/>
          <w:shd w:val="clear" w:color="auto" w:fill="FFFFFF"/>
        </w:rPr>
      </w:pPr>
      <w:r w:rsidRPr="003B59EA">
        <w:rPr>
          <w:rFonts w:ascii="Times New Roman" w:hAnsi="Times New Roman" w:cs="Times New Roman"/>
          <w:kern w:val="0"/>
          <w:sz w:val="22"/>
          <w:shd w:val="clear" w:color="auto" w:fill="FFFFFF"/>
        </w:rPr>
        <w:br w:type="page"/>
      </w:r>
    </w:p>
    <w:p w14:paraId="2D7CFF34" w14:textId="77777777" w:rsidR="00DC2973" w:rsidRPr="003B59EA" w:rsidRDefault="00DC2973" w:rsidP="00DC2973">
      <w:pPr>
        <w:widowControl/>
        <w:adjustRightInd w:val="0"/>
        <w:spacing w:line="480" w:lineRule="auto"/>
        <w:jc w:val="center"/>
        <w:rPr>
          <w:rFonts w:ascii="Times New Roman" w:hAnsi="Times New Roman" w:cs="Times New Roman"/>
          <w:kern w:val="0"/>
          <w:sz w:val="22"/>
          <w:shd w:val="clear" w:color="auto" w:fill="FFFFFF"/>
        </w:rPr>
      </w:pPr>
      <w:r w:rsidRPr="003B59EA">
        <w:rPr>
          <w:rFonts w:ascii="Times New Roman" w:hAnsi="Times New Roman" w:cs="Times New Roman"/>
          <w:noProof/>
        </w:rPr>
        <w:lastRenderedPageBreak/>
        <w:drawing>
          <wp:inline distT="0" distB="0" distL="0" distR="0" wp14:anchorId="0B8F0285" wp14:editId="08605B32">
            <wp:extent cx="5649402" cy="2735904"/>
            <wp:effectExtent l="0" t="0" r="8890" b="762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674888" cy="2748246"/>
                    </a:xfrm>
                    <a:prstGeom prst="rect">
                      <a:avLst/>
                    </a:prstGeom>
                    <a:noFill/>
                    <a:ln>
                      <a:noFill/>
                    </a:ln>
                  </pic:spPr>
                </pic:pic>
              </a:graphicData>
            </a:graphic>
          </wp:inline>
        </w:drawing>
      </w:r>
    </w:p>
    <w:p w14:paraId="2F573260" w14:textId="77777777" w:rsidR="00DC2973" w:rsidRPr="003B59EA" w:rsidRDefault="00DC2973" w:rsidP="00DC2973">
      <w:pPr>
        <w:widowControl/>
        <w:adjustRightInd w:val="0"/>
        <w:spacing w:line="480" w:lineRule="auto"/>
        <w:rPr>
          <w:rFonts w:ascii="Times New Roman" w:hAnsi="Times New Roman" w:cs="Times New Roman"/>
          <w:kern w:val="0"/>
          <w:sz w:val="22"/>
          <w:shd w:val="clear" w:color="auto" w:fill="FFFFFF"/>
        </w:rPr>
      </w:pPr>
      <w:r w:rsidRPr="003B59EA">
        <w:rPr>
          <w:rFonts w:ascii="Times New Roman" w:hAnsi="Times New Roman" w:cs="Times New Roman"/>
          <w:b/>
          <w:bCs/>
          <w:kern w:val="0"/>
          <w:sz w:val="22"/>
          <w:shd w:val="clear" w:color="auto" w:fill="FFFFFF"/>
        </w:rPr>
        <w:t>Supplementary Figure 2. Global ICWs are not caused by muscle contractions.</w:t>
      </w:r>
      <w:r w:rsidRPr="003B59EA">
        <w:rPr>
          <w:rFonts w:ascii="Times New Roman" w:hAnsi="Times New Roman" w:cs="Times New Roman"/>
          <w:bCs/>
          <w:kern w:val="0"/>
          <w:sz w:val="22"/>
          <w:shd w:val="clear" w:color="auto" w:fill="FFFFFF"/>
        </w:rPr>
        <w:t xml:space="preserve"> (</w:t>
      </w:r>
      <w:r w:rsidRPr="003B59EA">
        <w:rPr>
          <w:rFonts w:ascii="Times New Roman" w:hAnsi="Times New Roman" w:cs="Times New Roman"/>
          <w:b/>
          <w:bCs/>
          <w:kern w:val="0"/>
          <w:sz w:val="22"/>
          <w:shd w:val="clear" w:color="auto" w:fill="FFFFFF"/>
        </w:rPr>
        <w:t>A</w:t>
      </w:r>
      <w:r w:rsidRPr="003B59EA">
        <w:rPr>
          <w:rFonts w:ascii="Times New Roman" w:hAnsi="Times New Roman" w:cs="Times New Roman"/>
          <w:bCs/>
          <w:kern w:val="0"/>
          <w:sz w:val="22"/>
          <w:shd w:val="clear" w:color="auto" w:fill="FFFFFF"/>
        </w:rPr>
        <w:t xml:space="preserve">) </w:t>
      </w:r>
      <w:r w:rsidRPr="003B59EA">
        <w:rPr>
          <w:rFonts w:ascii="Times New Roman" w:hAnsi="Times New Roman" w:cs="Times New Roman"/>
          <w:kern w:val="0"/>
          <w:sz w:val="22"/>
          <w:shd w:val="clear" w:color="auto" w:fill="FFFFFF"/>
        </w:rPr>
        <w:t>3</w:t>
      </w:r>
      <w:r w:rsidRPr="003B59EA">
        <w:rPr>
          <w:rFonts w:ascii="Times New Roman" w:hAnsi="Times New Roman" w:cs="Times New Roman"/>
          <w:kern w:val="0"/>
          <w:sz w:val="22"/>
          <w:shd w:val="clear" w:color="auto" w:fill="FFFFFF"/>
          <w:vertAlign w:val="superscript"/>
        </w:rPr>
        <w:t>rd</w:t>
      </w:r>
      <w:r w:rsidRPr="003B59EA">
        <w:rPr>
          <w:rFonts w:ascii="Times New Roman" w:hAnsi="Times New Roman" w:cs="Times New Roman"/>
          <w:kern w:val="0"/>
          <w:sz w:val="22"/>
          <w:shd w:val="clear" w:color="auto" w:fill="FFFFFF"/>
        </w:rPr>
        <w:t xml:space="preserve"> instar larvae were fed with lipid food containing 5% sucrose and 300 </w:t>
      </w:r>
      <w:r w:rsidRPr="003B59EA">
        <w:rPr>
          <w:rFonts w:ascii="Times New Roman" w:hAnsi="Times New Roman" w:cs="Times New Roman"/>
          <w:kern w:val="0"/>
          <w:sz w:val="22"/>
          <w:shd w:val="clear" w:color="auto" w:fill="FFFFFF"/>
          <w:lang w:val="el-GR"/>
        </w:rPr>
        <w:t>μ</w:t>
      </w:r>
      <w:r w:rsidRPr="003B59EA">
        <w:rPr>
          <w:rFonts w:ascii="Times New Roman" w:hAnsi="Times New Roman" w:cs="Times New Roman"/>
          <w:kern w:val="0"/>
          <w:sz w:val="22"/>
          <w:shd w:val="clear" w:color="auto" w:fill="FFFFFF"/>
        </w:rPr>
        <w:t>M TTX for 30 mins to paralyze their skeleton muscle. A kymograph of the cuticle through light-field imaging showed that the muscle contraction is completely stopped. Notably, we found that TTX does not affect heart contractions which is consistent with previous report. (</w:t>
      </w:r>
      <w:r w:rsidRPr="003B59EA">
        <w:rPr>
          <w:rFonts w:ascii="Times New Roman" w:hAnsi="Times New Roman" w:cs="Times New Roman"/>
          <w:b/>
          <w:bCs/>
          <w:kern w:val="0"/>
          <w:sz w:val="22"/>
          <w:shd w:val="clear" w:color="auto" w:fill="FFFFFF"/>
        </w:rPr>
        <w:t>B</w:t>
      </w:r>
      <w:r w:rsidRPr="003B59EA">
        <w:rPr>
          <w:rFonts w:ascii="Times New Roman" w:hAnsi="Times New Roman" w:cs="Times New Roman"/>
          <w:kern w:val="0"/>
          <w:sz w:val="22"/>
          <w:shd w:val="clear" w:color="auto" w:fill="FFFFFF"/>
        </w:rPr>
        <w:t>) The ICWs in the 3</w:t>
      </w:r>
      <w:r w:rsidRPr="003B59EA">
        <w:rPr>
          <w:rFonts w:ascii="Times New Roman" w:hAnsi="Times New Roman" w:cs="Times New Roman"/>
          <w:kern w:val="0"/>
          <w:sz w:val="22"/>
          <w:shd w:val="clear" w:color="auto" w:fill="FFFFFF"/>
          <w:vertAlign w:val="superscript"/>
        </w:rPr>
        <w:t>rd</w:t>
      </w:r>
      <w:r w:rsidRPr="003B59EA">
        <w:rPr>
          <w:rFonts w:ascii="Times New Roman" w:hAnsi="Times New Roman" w:cs="Times New Roman"/>
          <w:kern w:val="0"/>
          <w:sz w:val="22"/>
          <w:shd w:val="clear" w:color="auto" w:fill="FFFFFF"/>
        </w:rPr>
        <w:t xml:space="preserve"> instar larvae were imaged with TTX feeding. The data showed that inhibition of muscle contraction by feeding TTX does not affect the global ICWs </w:t>
      </w:r>
      <w:r w:rsidRPr="003B59EA">
        <w:rPr>
          <w:rFonts w:ascii="Times New Roman" w:hAnsi="Times New Roman" w:cs="Times New Roman"/>
          <w:i/>
          <w:iCs/>
          <w:kern w:val="0"/>
          <w:sz w:val="22"/>
          <w:shd w:val="clear" w:color="auto" w:fill="FFFFFF"/>
        </w:rPr>
        <w:t>in vivo</w:t>
      </w:r>
      <w:r w:rsidRPr="003B59EA">
        <w:rPr>
          <w:rFonts w:ascii="Times New Roman" w:hAnsi="Times New Roman" w:cs="Times New Roman"/>
          <w:kern w:val="0"/>
          <w:sz w:val="22"/>
          <w:shd w:val="clear" w:color="auto" w:fill="FFFFFF"/>
        </w:rPr>
        <w:t>. Scale bars, 500 μm (</w:t>
      </w:r>
      <w:r w:rsidRPr="003B59EA">
        <w:rPr>
          <w:rFonts w:ascii="Times New Roman" w:hAnsi="Times New Roman" w:cs="Times New Roman"/>
          <w:b/>
          <w:bCs/>
          <w:kern w:val="0"/>
          <w:sz w:val="22"/>
          <w:shd w:val="clear" w:color="auto" w:fill="FFFFFF"/>
        </w:rPr>
        <w:t>B</w:t>
      </w:r>
      <w:r w:rsidRPr="003B59EA">
        <w:rPr>
          <w:rFonts w:ascii="Times New Roman" w:hAnsi="Times New Roman" w:cs="Times New Roman"/>
          <w:kern w:val="0"/>
          <w:sz w:val="22"/>
          <w:shd w:val="clear" w:color="auto" w:fill="FFFFFF"/>
        </w:rPr>
        <w:t>).</w:t>
      </w:r>
    </w:p>
    <w:p w14:paraId="3F346777" w14:textId="77777777" w:rsidR="00DC2973" w:rsidRPr="003B59EA" w:rsidRDefault="00DC2973" w:rsidP="00DC2973">
      <w:pPr>
        <w:widowControl/>
        <w:adjustRightInd w:val="0"/>
        <w:spacing w:line="480" w:lineRule="auto"/>
        <w:rPr>
          <w:rFonts w:ascii="Times New Roman" w:hAnsi="Times New Roman" w:cs="Times New Roman"/>
          <w:kern w:val="0"/>
          <w:sz w:val="22"/>
          <w:shd w:val="clear" w:color="auto" w:fill="FFFFFF"/>
        </w:rPr>
      </w:pPr>
    </w:p>
    <w:p w14:paraId="58720ADC" w14:textId="77777777" w:rsidR="00DC2973" w:rsidRPr="003B59EA" w:rsidRDefault="00DC2973" w:rsidP="00DC2973">
      <w:pPr>
        <w:widowControl/>
        <w:adjustRightInd w:val="0"/>
        <w:spacing w:line="480" w:lineRule="auto"/>
        <w:rPr>
          <w:rFonts w:ascii="Times New Roman" w:hAnsi="Times New Roman" w:cs="Times New Roman"/>
          <w:b/>
          <w:bCs/>
          <w:kern w:val="0"/>
          <w:sz w:val="22"/>
          <w:shd w:val="clear" w:color="auto" w:fill="FFFFFF"/>
        </w:rPr>
      </w:pPr>
    </w:p>
    <w:p w14:paraId="2A177077" w14:textId="77777777" w:rsidR="00DC2973" w:rsidRPr="003B59EA" w:rsidRDefault="00DC2973" w:rsidP="00DC2973">
      <w:pPr>
        <w:widowControl/>
        <w:adjustRightInd w:val="0"/>
        <w:spacing w:line="480" w:lineRule="auto"/>
        <w:jc w:val="center"/>
        <w:rPr>
          <w:rFonts w:ascii="Times New Roman" w:hAnsi="Times New Roman" w:cs="Times New Roman"/>
          <w:b/>
          <w:bCs/>
          <w:kern w:val="0"/>
          <w:sz w:val="22"/>
          <w:shd w:val="clear" w:color="auto" w:fill="FFFFFF"/>
        </w:rPr>
      </w:pPr>
      <w:r w:rsidRPr="003B59EA">
        <w:rPr>
          <w:rFonts w:ascii="Times New Roman" w:hAnsi="Times New Roman" w:cs="Times New Roman"/>
          <w:noProof/>
        </w:rPr>
        <w:lastRenderedPageBreak/>
        <w:drawing>
          <wp:inline distT="0" distB="0" distL="0" distR="0" wp14:anchorId="73974D73" wp14:editId="0E832F23">
            <wp:extent cx="5193217" cy="6170212"/>
            <wp:effectExtent l="0" t="0" r="7620" b="254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206991" cy="6186577"/>
                    </a:xfrm>
                    <a:prstGeom prst="rect">
                      <a:avLst/>
                    </a:prstGeom>
                    <a:noFill/>
                    <a:ln>
                      <a:noFill/>
                    </a:ln>
                  </pic:spPr>
                </pic:pic>
              </a:graphicData>
            </a:graphic>
          </wp:inline>
        </w:drawing>
      </w:r>
    </w:p>
    <w:p w14:paraId="60425733" w14:textId="77777777" w:rsidR="00DC2973" w:rsidRPr="003B59EA" w:rsidRDefault="00DC2973" w:rsidP="00DC2973">
      <w:pPr>
        <w:widowControl/>
        <w:adjustRightInd w:val="0"/>
        <w:spacing w:line="480" w:lineRule="auto"/>
        <w:rPr>
          <w:rFonts w:ascii="Times New Roman" w:hAnsi="Times New Roman" w:cs="Times New Roman"/>
          <w:kern w:val="0"/>
          <w:sz w:val="22"/>
          <w:shd w:val="clear" w:color="auto" w:fill="FFFFFF"/>
        </w:rPr>
      </w:pPr>
      <w:r w:rsidRPr="003B59EA">
        <w:rPr>
          <w:rFonts w:ascii="Times New Roman" w:hAnsi="Times New Roman" w:cs="Times New Roman"/>
          <w:b/>
          <w:bCs/>
          <w:kern w:val="0"/>
          <w:sz w:val="22"/>
          <w:shd w:val="clear" w:color="auto" w:fill="FFFFFF"/>
        </w:rPr>
        <w:t>Supplementary Figure 3. Ca</w:t>
      </w:r>
      <w:r w:rsidRPr="003B59EA">
        <w:rPr>
          <w:rFonts w:ascii="Times New Roman" w:hAnsi="Times New Roman" w:cs="Times New Roman"/>
          <w:b/>
          <w:bCs/>
          <w:kern w:val="0"/>
          <w:sz w:val="22"/>
          <w:shd w:val="clear" w:color="auto" w:fill="FFFFFF"/>
          <w:vertAlign w:val="superscript"/>
        </w:rPr>
        <w:t xml:space="preserve">2+ </w:t>
      </w:r>
      <w:r w:rsidRPr="003B59EA">
        <w:rPr>
          <w:rFonts w:ascii="Times New Roman" w:hAnsi="Times New Roman" w:cs="Times New Roman"/>
          <w:b/>
          <w:bCs/>
          <w:kern w:val="0"/>
          <w:sz w:val="22"/>
          <w:shd w:val="clear" w:color="auto" w:fill="FFFFFF"/>
        </w:rPr>
        <w:t xml:space="preserve">oscillation in the fat cells depends on the concentration of applied AKH and the expression level of AkhR. </w:t>
      </w:r>
      <w:r w:rsidRPr="003B59EA">
        <w:rPr>
          <w:rFonts w:ascii="Times New Roman" w:hAnsi="Times New Roman" w:cs="Times New Roman"/>
          <w:bCs/>
          <w:kern w:val="0"/>
          <w:sz w:val="22"/>
          <w:shd w:val="clear" w:color="auto" w:fill="FFFFFF"/>
        </w:rPr>
        <w:t>(</w:t>
      </w:r>
      <w:r w:rsidRPr="003B59EA">
        <w:rPr>
          <w:rFonts w:ascii="Times New Roman" w:hAnsi="Times New Roman" w:cs="Times New Roman"/>
          <w:b/>
          <w:bCs/>
          <w:kern w:val="0"/>
          <w:sz w:val="22"/>
          <w:shd w:val="clear" w:color="auto" w:fill="FFFFFF"/>
        </w:rPr>
        <w:t>A</w:t>
      </w:r>
      <w:r w:rsidRPr="003B59EA">
        <w:rPr>
          <w:rFonts w:ascii="Times New Roman" w:hAnsi="Times New Roman" w:cs="Times New Roman"/>
          <w:bCs/>
          <w:kern w:val="0"/>
          <w:sz w:val="22"/>
          <w:shd w:val="clear" w:color="auto" w:fill="FFFFFF"/>
        </w:rPr>
        <w:t xml:space="preserve">) </w:t>
      </w:r>
      <w:r w:rsidRPr="003B59EA">
        <w:rPr>
          <w:rFonts w:ascii="Times New Roman" w:hAnsi="Times New Roman" w:cs="Times New Roman"/>
          <w:kern w:val="0"/>
          <w:sz w:val="22"/>
          <w:shd w:val="clear" w:color="auto" w:fill="FFFFFF"/>
        </w:rPr>
        <w:t>3</w:t>
      </w:r>
      <w:r w:rsidRPr="003B59EA">
        <w:rPr>
          <w:rFonts w:ascii="Times New Roman" w:hAnsi="Times New Roman" w:cs="Times New Roman"/>
          <w:kern w:val="0"/>
          <w:sz w:val="22"/>
          <w:shd w:val="clear" w:color="auto" w:fill="FFFFFF"/>
          <w:vertAlign w:val="superscript"/>
        </w:rPr>
        <w:t>rd</w:t>
      </w:r>
      <w:r w:rsidRPr="003B59EA">
        <w:rPr>
          <w:rFonts w:ascii="Times New Roman" w:hAnsi="Times New Roman" w:cs="Times New Roman"/>
          <w:kern w:val="0"/>
          <w:sz w:val="22"/>
          <w:shd w:val="clear" w:color="auto" w:fill="FFFFFF"/>
        </w:rPr>
        <w:t xml:space="preserve"> instar larval fat expressing </w:t>
      </w:r>
      <w:r w:rsidRPr="003B59EA">
        <w:rPr>
          <w:rFonts w:ascii="Times New Roman" w:hAnsi="Times New Roman" w:cs="Times New Roman"/>
          <w:i/>
          <w:iCs/>
          <w:kern w:val="0"/>
          <w:sz w:val="22"/>
          <w:shd w:val="clear" w:color="auto" w:fill="FFFFFF"/>
        </w:rPr>
        <w:t>GCaMP5G-T2A-mRuby</w:t>
      </w:r>
      <w:r w:rsidRPr="003B59EA">
        <w:rPr>
          <w:rFonts w:ascii="Times New Roman" w:hAnsi="Times New Roman" w:cs="Times New Roman"/>
          <w:kern w:val="0"/>
          <w:sz w:val="22"/>
          <w:shd w:val="clear" w:color="auto" w:fill="FFFFFF"/>
        </w:rPr>
        <w:t xml:space="preserve"> was treated with different concentrations of synthesized AKH. (</w:t>
      </w:r>
      <w:r w:rsidRPr="003B59EA">
        <w:rPr>
          <w:rFonts w:ascii="Times New Roman" w:hAnsi="Times New Roman" w:cs="Times New Roman"/>
          <w:b/>
          <w:bCs/>
          <w:kern w:val="0"/>
          <w:sz w:val="22"/>
          <w:shd w:val="clear" w:color="auto" w:fill="FFFFFF"/>
        </w:rPr>
        <w:t>B</w:t>
      </w:r>
      <w:r w:rsidRPr="003B59EA">
        <w:rPr>
          <w:rFonts w:ascii="Times New Roman" w:hAnsi="Times New Roman" w:cs="Times New Roman"/>
          <w:kern w:val="0"/>
          <w:sz w:val="22"/>
          <w:shd w:val="clear" w:color="auto" w:fill="FFFFFF"/>
        </w:rPr>
        <w:t xml:space="preserve">) The </w:t>
      </w:r>
      <w:r w:rsidRPr="003B59EA">
        <w:rPr>
          <w:rFonts w:ascii="Times New Roman" w:hAnsi="Times New Roman" w:cs="Times New Roman"/>
          <w:i/>
          <w:iCs/>
          <w:kern w:val="0"/>
          <w:sz w:val="22"/>
          <w:shd w:val="clear" w:color="auto" w:fill="FFFFFF"/>
        </w:rPr>
        <w:t xml:space="preserve">ex vivo </w:t>
      </w:r>
      <w:r w:rsidRPr="003B59EA">
        <w:rPr>
          <w:rFonts w:ascii="Times New Roman" w:hAnsi="Times New Roman" w:cs="Times New Roman"/>
          <w:kern w:val="0"/>
          <w:sz w:val="22"/>
          <w:shd w:val="clear" w:color="auto" w:fill="FFFFFF"/>
        </w:rPr>
        <w:t xml:space="preserve">and </w:t>
      </w:r>
      <w:r w:rsidRPr="003B59EA">
        <w:rPr>
          <w:rFonts w:ascii="Times New Roman" w:hAnsi="Times New Roman" w:cs="Times New Roman"/>
          <w:i/>
          <w:iCs/>
          <w:kern w:val="0"/>
          <w:sz w:val="22"/>
          <w:shd w:val="clear" w:color="auto" w:fill="FFFFFF"/>
        </w:rPr>
        <w:t xml:space="preserve">in vivo </w:t>
      </w:r>
      <w:r w:rsidRPr="003B59EA">
        <w:rPr>
          <w:rFonts w:ascii="Times New Roman" w:hAnsi="Times New Roman" w:cs="Times New Roman"/>
          <w:kern w:val="0"/>
          <w:sz w:val="22"/>
          <w:shd w:val="clear" w:color="auto" w:fill="FFFFFF"/>
        </w:rPr>
        <w:t>oscillation periods of ICWs in the 3</w:t>
      </w:r>
      <w:r w:rsidRPr="003B59EA">
        <w:rPr>
          <w:rFonts w:ascii="Times New Roman" w:hAnsi="Times New Roman" w:cs="Times New Roman"/>
          <w:kern w:val="0"/>
          <w:sz w:val="22"/>
          <w:shd w:val="clear" w:color="auto" w:fill="FFFFFF"/>
          <w:vertAlign w:val="superscript"/>
        </w:rPr>
        <w:t>rd</w:t>
      </w:r>
      <w:r w:rsidRPr="003B59EA">
        <w:rPr>
          <w:rFonts w:ascii="Times New Roman" w:hAnsi="Times New Roman" w:cs="Times New Roman"/>
          <w:kern w:val="0"/>
          <w:sz w:val="22"/>
          <w:shd w:val="clear" w:color="auto" w:fill="FFFFFF"/>
        </w:rPr>
        <w:t xml:space="preserve"> instar larval fat body. Different concentration of AKH was applied to the cultured fat body. 3</w:t>
      </w:r>
      <w:r w:rsidRPr="003B59EA">
        <w:rPr>
          <w:rFonts w:ascii="Times New Roman" w:hAnsi="Times New Roman" w:cs="Times New Roman"/>
          <w:kern w:val="0"/>
          <w:sz w:val="22"/>
          <w:shd w:val="clear" w:color="auto" w:fill="FFFFFF"/>
          <w:vertAlign w:val="superscript"/>
        </w:rPr>
        <w:t>rd</w:t>
      </w:r>
      <w:r w:rsidRPr="003B59EA">
        <w:rPr>
          <w:rFonts w:ascii="Times New Roman" w:hAnsi="Times New Roman" w:cs="Times New Roman"/>
          <w:kern w:val="0"/>
          <w:sz w:val="22"/>
          <w:shd w:val="clear" w:color="auto" w:fill="FFFFFF"/>
        </w:rPr>
        <w:t xml:space="preserve"> instar larvae starved for different hours were used for measuring the </w:t>
      </w:r>
      <w:r w:rsidRPr="003B59EA">
        <w:rPr>
          <w:rFonts w:ascii="Times New Roman" w:hAnsi="Times New Roman" w:cs="Times New Roman"/>
          <w:i/>
          <w:iCs/>
          <w:kern w:val="0"/>
          <w:sz w:val="22"/>
          <w:shd w:val="clear" w:color="auto" w:fill="FFFFFF"/>
        </w:rPr>
        <w:t xml:space="preserve">in vivo </w:t>
      </w:r>
      <w:r w:rsidRPr="003B59EA">
        <w:rPr>
          <w:rFonts w:ascii="Times New Roman" w:hAnsi="Times New Roman" w:cs="Times New Roman"/>
          <w:kern w:val="0"/>
          <w:sz w:val="22"/>
          <w:shd w:val="clear" w:color="auto" w:fill="FFFFFF"/>
        </w:rPr>
        <w:t xml:space="preserve">period. </w:t>
      </w:r>
      <w:r w:rsidRPr="003B59EA">
        <w:rPr>
          <w:rFonts w:ascii="Times New Roman" w:hAnsi="Times New Roman" w:cs="Times New Roman"/>
          <w:bCs/>
          <w:kern w:val="0"/>
          <w:sz w:val="22"/>
          <w:shd w:val="clear" w:color="auto" w:fill="FFFFFF"/>
        </w:rPr>
        <w:t>(</w:t>
      </w:r>
      <w:r w:rsidRPr="003B59EA">
        <w:rPr>
          <w:rFonts w:ascii="Times New Roman" w:hAnsi="Times New Roman" w:cs="Times New Roman"/>
          <w:b/>
          <w:bCs/>
          <w:kern w:val="0"/>
          <w:sz w:val="22"/>
          <w:shd w:val="clear" w:color="auto" w:fill="FFFFFF"/>
        </w:rPr>
        <w:t>C-D</w:t>
      </w:r>
      <w:r w:rsidRPr="003B59EA">
        <w:rPr>
          <w:rFonts w:ascii="Times New Roman" w:hAnsi="Times New Roman" w:cs="Times New Roman"/>
          <w:bCs/>
          <w:kern w:val="0"/>
          <w:sz w:val="22"/>
          <w:shd w:val="clear" w:color="auto" w:fill="FFFFFF"/>
        </w:rPr>
        <w:t xml:space="preserve">) </w:t>
      </w:r>
      <w:r w:rsidRPr="003B59EA">
        <w:rPr>
          <w:rFonts w:ascii="Times New Roman" w:hAnsi="Times New Roman" w:cs="Times New Roman"/>
          <w:kern w:val="0"/>
          <w:sz w:val="22"/>
          <w:shd w:val="clear" w:color="auto" w:fill="FFFFFF"/>
        </w:rPr>
        <w:t xml:space="preserve">The amplitude and percentage of cells with ICWs in cultured fat body treated with different concentrations of AKH were </w:t>
      </w:r>
      <w:r w:rsidRPr="003B59EA">
        <w:rPr>
          <w:rFonts w:ascii="Times New Roman" w:hAnsi="Times New Roman" w:cs="Times New Roman"/>
          <w:kern w:val="0"/>
          <w:sz w:val="22"/>
          <w:shd w:val="clear" w:color="auto" w:fill="FFFFFF"/>
        </w:rPr>
        <w:lastRenderedPageBreak/>
        <w:t xml:space="preserve">quantified. </w:t>
      </w:r>
      <w:r w:rsidRPr="003B59EA">
        <w:rPr>
          <w:rFonts w:ascii="Times New Roman" w:hAnsi="Times New Roman" w:cs="Times New Roman"/>
          <w:bCs/>
          <w:kern w:val="0"/>
          <w:sz w:val="22"/>
          <w:shd w:val="clear" w:color="auto" w:fill="FFFFFF"/>
        </w:rPr>
        <w:t>(</w:t>
      </w:r>
      <w:r w:rsidRPr="003B59EA">
        <w:rPr>
          <w:rFonts w:ascii="Times New Roman" w:hAnsi="Times New Roman" w:cs="Times New Roman"/>
          <w:b/>
          <w:bCs/>
          <w:kern w:val="0"/>
          <w:sz w:val="22"/>
          <w:shd w:val="clear" w:color="auto" w:fill="FFFFFF"/>
        </w:rPr>
        <w:t>E-F</w:t>
      </w:r>
      <w:r w:rsidRPr="003B59EA">
        <w:rPr>
          <w:rFonts w:ascii="Times New Roman" w:hAnsi="Times New Roman" w:cs="Times New Roman"/>
          <w:bCs/>
          <w:kern w:val="0"/>
          <w:sz w:val="22"/>
          <w:shd w:val="clear" w:color="auto" w:fill="FFFFFF"/>
        </w:rPr>
        <w:t xml:space="preserve">) </w:t>
      </w:r>
      <w:r w:rsidRPr="003B59EA">
        <w:rPr>
          <w:rFonts w:ascii="Times New Roman" w:hAnsi="Times New Roman" w:cs="Times New Roman"/>
          <w:kern w:val="0"/>
          <w:sz w:val="22"/>
          <w:shd w:val="clear" w:color="auto" w:fill="FFFFFF"/>
        </w:rPr>
        <w:t xml:space="preserve">Fat body expressing </w:t>
      </w:r>
      <w:r w:rsidRPr="003B59EA">
        <w:rPr>
          <w:rFonts w:ascii="Times New Roman" w:hAnsi="Times New Roman" w:cs="Times New Roman"/>
          <w:i/>
          <w:iCs/>
          <w:kern w:val="0"/>
          <w:sz w:val="22"/>
          <w:shd w:val="clear" w:color="auto" w:fill="FFFFFF"/>
        </w:rPr>
        <w:t xml:space="preserve">GCaMP5G-T2A-mRuby </w:t>
      </w:r>
      <w:r w:rsidRPr="003B59EA">
        <w:rPr>
          <w:rFonts w:ascii="Times New Roman" w:hAnsi="Times New Roman" w:cs="Times New Roman"/>
          <w:kern w:val="0"/>
          <w:sz w:val="22"/>
          <w:shd w:val="clear" w:color="auto" w:fill="FFFFFF"/>
        </w:rPr>
        <w:t>together with Ctrl (</w:t>
      </w:r>
      <w:r w:rsidRPr="003B59EA">
        <w:rPr>
          <w:rFonts w:ascii="Times New Roman" w:hAnsi="Times New Roman" w:cs="Times New Roman"/>
          <w:i/>
          <w:iCs/>
          <w:kern w:val="0"/>
          <w:sz w:val="22"/>
          <w:shd w:val="clear" w:color="auto" w:fill="FFFFFF"/>
        </w:rPr>
        <w:t>luciferase-RNAi</w:t>
      </w:r>
      <w:r w:rsidRPr="003B59EA">
        <w:rPr>
          <w:rFonts w:ascii="Times New Roman" w:hAnsi="Times New Roman" w:cs="Times New Roman"/>
          <w:kern w:val="0"/>
          <w:sz w:val="22"/>
          <w:shd w:val="clear" w:color="auto" w:fill="FFFFFF"/>
        </w:rPr>
        <w:t xml:space="preserve">) or </w:t>
      </w:r>
      <w:r w:rsidRPr="003B59EA">
        <w:rPr>
          <w:rFonts w:ascii="Times New Roman" w:hAnsi="Times New Roman" w:cs="Times New Roman"/>
          <w:i/>
          <w:iCs/>
          <w:kern w:val="0"/>
          <w:sz w:val="22"/>
          <w:shd w:val="clear" w:color="auto" w:fill="FFFFFF"/>
        </w:rPr>
        <w:t>AkhR-RNAi</w:t>
      </w:r>
      <w:r w:rsidRPr="003B59EA">
        <w:rPr>
          <w:rFonts w:ascii="Times New Roman" w:hAnsi="Times New Roman" w:cs="Times New Roman"/>
          <w:kern w:val="0"/>
          <w:sz w:val="22"/>
          <w:shd w:val="clear" w:color="auto" w:fill="FFFFFF"/>
        </w:rPr>
        <w:t xml:space="preserve"> were treated with 100 ng/mL synthesized AKH peptide. </w:t>
      </w:r>
      <w:r w:rsidRPr="003B59EA">
        <w:rPr>
          <w:rFonts w:ascii="Times New Roman" w:hAnsi="Times New Roman" w:cs="Times New Roman"/>
          <w:i/>
          <w:iCs/>
          <w:kern w:val="0"/>
          <w:sz w:val="22"/>
          <w:shd w:val="clear" w:color="auto" w:fill="FFFFFF"/>
        </w:rPr>
        <w:t>AkhR-RNAi</w:t>
      </w:r>
      <w:r w:rsidRPr="003B59EA">
        <w:rPr>
          <w:rFonts w:ascii="Times New Roman" w:hAnsi="Times New Roman" w:cs="Times New Roman"/>
          <w:kern w:val="0"/>
          <w:sz w:val="22"/>
          <w:shd w:val="clear" w:color="auto" w:fill="FFFFFF"/>
        </w:rPr>
        <w:t xml:space="preserve"> significantly reduced the Ca</w:t>
      </w:r>
      <w:r w:rsidRPr="003B59EA">
        <w:rPr>
          <w:rFonts w:ascii="Times New Roman" w:hAnsi="Times New Roman" w:cs="Times New Roman"/>
          <w:kern w:val="0"/>
          <w:sz w:val="22"/>
          <w:shd w:val="clear" w:color="auto" w:fill="FFFFFF"/>
          <w:vertAlign w:val="superscript"/>
        </w:rPr>
        <w:t xml:space="preserve">2+ </w:t>
      </w:r>
      <w:r w:rsidRPr="003B59EA">
        <w:rPr>
          <w:rFonts w:ascii="Times New Roman" w:hAnsi="Times New Roman" w:cs="Times New Roman"/>
          <w:kern w:val="0"/>
          <w:sz w:val="22"/>
          <w:shd w:val="clear" w:color="auto" w:fill="FFFFFF"/>
        </w:rPr>
        <w:t>oscillation frequency and the percentage of cells with Ca</w:t>
      </w:r>
      <w:r w:rsidRPr="003B59EA">
        <w:rPr>
          <w:rFonts w:ascii="Times New Roman" w:hAnsi="Times New Roman" w:cs="Times New Roman"/>
          <w:kern w:val="0"/>
          <w:sz w:val="22"/>
          <w:shd w:val="clear" w:color="auto" w:fill="FFFFFF"/>
          <w:vertAlign w:val="superscript"/>
        </w:rPr>
        <w:t xml:space="preserve">2+ </w:t>
      </w:r>
      <w:r w:rsidRPr="003B59EA">
        <w:rPr>
          <w:rFonts w:ascii="Times New Roman" w:hAnsi="Times New Roman" w:cs="Times New Roman"/>
          <w:kern w:val="0"/>
          <w:sz w:val="22"/>
          <w:shd w:val="clear" w:color="auto" w:fill="FFFFFF"/>
        </w:rPr>
        <w:t>oscillation. Student t-test was used for significance test. Data were plotted as mean ± SD.</w:t>
      </w:r>
    </w:p>
    <w:p w14:paraId="6C1834CA" w14:textId="77777777" w:rsidR="00DC2973" w:rsidRPr="003B59EA" w:rsidRDefault="00DC2973" w:rsidP="00DC2973">
      <w:pPr>
        <w:widowControl/>
        <w:jc w:val="left"/>
        <w:rPr>
          <w:rFonts w:ascii="Times New Roman" w:hAnsi="Times New Roman" w:cs="Times New Roman"/>
          <w:kern w:val="0"/>
          <w:sz w:val="22"/>
          <w:shd w:val="clear" w:color="auto" w:fill="FFFFFF"/>
        </w:rPr>
      </w:pPr>
      <w:r w:rsidRPr="003B59EA">
        <w:rPr>
          <w:rFonts w:ascii="Times New Roman" w:hAnsi="Times New Roman" w:cs="Times New Roman"/>
          <w:kern w:val="0"/>
          <w:sz w:val="22"/>
          <w:shd w:val="clear" w:color="auto" w:fill="FFFFFF"/>
        </w:rPr>
        <w:br w:type="page"/>
      </w:r>
    </w:p>
    <w:p w14:paraId="77AE0D7C" w14:textId="77777777" w:rsidR="00DC2973" w:rsidRPr="003B59EA" w:rsidRDefault="00DC2973" w:rsidP="00DC2973">
      <w:pPr>
        <w:widowControl/>
        <w:adjustRightInd w:val="0"/>
        <w:spacing w:line="480" w:lineRule="auto"/>
        <w:jc w:val="center"/>
        <w:rPr>
          <w:rFonts w:ascii="Times New Roman" w:hAnsi="Times New Roman" w:cs="Times New Roman"/>
          <w:kern w:val="0"/>
          <w:sz w:val="22"/>
          <w:shd w:val="clear" w:color="auto" w:fill="FFFFFF"/>
        </w:rPr>
      </w:pPr>
      <w:r w:rsidRPr="003B59EA">
        <w:rPr>
          <w:rFonts w:ascii="Times New Roman" w:hAnsi="Times New Roman" w:cs="Times New Roman"/>
          <w:noProof/>
        </w:rPr>
        <w:lastRenderedPageBreak/>
        <w:drawing>
          <wp:inline distT="0" distB="0" distL="0" distR="0" wp14:anchorId="59B41D04" wp14:editId="6DCA1158">
            <wp:extent cx="5083680" cy="5116664"/>
            <wp:effectExtent l="0" t="0" r="3175" b="8255"/>
            <wp:docPr id="12"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105611" cy="5138737"/>
                    </a:xfrm>
                    <a:prstGeom prst="rect">
                      <a:avLst/>
                    </a:prstGeom>
                    <a:noFill/>
                    <a:ln>
                      <a:noFill/>
                    </a:ln>
                  </pic:spPr>
                </pic:pic>
              </a:graphicData>
            </a:graphic>
          </wp:inline>
        </w:drawing>
      </w:r>
    </w:p>
    <w:p w14:paraId="6B4841A9" w14:textId="77777777" w:rsidR="00DC2973" w:rsidRPr="003B59EA" w:rsidRDefault="00DC2973" w:rsidP="00DC2973">
      <w:pPr>
        <w:widowControl/>
        <w:adjustRightInd w:val="0"/>
        <w:spacing w:line="480" w:lineRule="auto"/>
        <w:rPr>
          <w:rFonts w:ascii="Times New Roman" w:hAnsi="Times New Roman" w:cs="Times New Roman"/>
          <w:kern w:val="0"/>
          <w:sz w:val="22"/>
          <w:shd w:val="clear" w:color="auto" w:fill="FFFFFF"/>
        </w:rPr>
      </w:pPr>
      <w:r w:rsidRPr="003B59EA">
        <w:rPr>
          <w:rFonts w:ascii="Times New Roman" w:hAnsi="Times New Roman" w:cs="Times New Roman"/>
          <w:b/>
          <w:bCs/>
          <w:kern w:val="0"/>
          <w:sz w:val="22"/>
          <w:shd w:val="clear" w:color="auto" w:fill="FFFFFF"/>
        </w:rPr>
        <w:t>Supplementary Figure 4. Ca</w:t>
      </w:r>
      <w:r w:rsidRPr="003B59EA">
        <w:rPr>
          <w:rFonts w:ascii="Times New Roman" w:hAnsi="Times New Roman" w:cs="Times New Roman"/>
          <w:b/>
          <w:bCs/>
          <w:kern w:val="0"/>
          <w:sz w:val="22"/>
          <w:shd w:val="clear" w:color="auto" w:fill="FFFFFF"/>
          <w:vertAlign w:val="superscript"/>
        </w:rPr>
        <w:t xml:space="preserve">2+ </w:t>
      </w:r>
      <w:r w:rsidRPr="003B59EA">
        <w:rPr>
          <w:rFonts w:ascii="Times New Roman" w:hAnsi="Times New Roman" w:cs="Times New Roman"/>
          <w:b/>
          <w:bCs/>
          <w:kern w:val="0"/>
          <w:sz w:val="22"/>
          <w:shd w:val="clear" w:color="auto" w:fill="FFFFFF"/>
        </w:rPr>
        <w:t>activities are regulated by Gαq and SERCA in larval fat bodies.</w:t>
      </w:r>
      <w:r w:rsidRPr="003B59EA">
        <w:rPr>
          <w:rFonts w:ascii="Times New Roman" w:hAnsi="Times New Roman" w:cs="Times New Roman"/>
          <w:bCs/>
          <w:color w:val="000000" w:themeColor="text1"/>
          <w:kern w:val="0"/>
          <w:sz w:val="22"/>
          <w:shd w:val="clear" w:color="auto" w:fill="FFFFFF"/>
        </w:rPr>
        <w:t xml:space="preserve"> (</w:t>
      </w:r>
      <w:r w:rsidRPr="003B59EA">
        <w:rPr>
          <w:rFonts w:ascii="Times New Roman" w:hAnsi="Times New Roman" w:cs="Times New Roman"/>
          <w:b/>
          <w:bCs/>
          <w:color w:val="000000" w:themeColor="text1"/>
          <w:kern w:val="0"/>
          <w:sz w:val="22"/>
          <w:shd w:val="clear" w:color="auto" w:fill="FFFFFF"/>
        </w:rPr>
        <w:t>A-B</w:t>
      </w:r>
      <w:r w:rsidRPr="003B59EA">
        <w:rPr>
          <w:rFonts w:ascii="Times New Roman" w:hAnsi="Times New Roman" w:cs="Times New Roman"/>
          <w:bCs/>
          <w:color w:val="000000" w:themeColor="text1"/>
          <w:kern w:val="0"/>
          <w:sz w:val="22"/>
          <w:shd w:val="clear" w:color="auto" w:fill="FFFFFF"/>
        </w:rPr>
        <w:t xml:space="preserve">) </w:t>
      </w:r>
      <w:r w:rsidRPr="003B59EA">
        <w:rPr>
          <w:rFonts w:ascii="Times New Roman" w:hAnsi="Times New Roman" w:cs="Times New Roman"/>
          <w:color w:val="000000" w:themeColor="text1"/>
          <w:kern w:val="0"/>
          <w:sz w:val="22"/>
          <w:shd w:val="clear" w:color="auto" w:fill="FFFFFF"/>
        </w:rPr>
        <w:t>Fat bodies were dissected from 3</w:t>
      </w:r>
      <w:r w:rsidRPr="003B59EA">
        <w:rPr>
          <w:rFonts w:ascii="Times New Roman" w:hAnsi="Times New Roman" w:cs="Times New Roman"/>
          <w:color w:val="000000" w:themeColor="text1"/>
          <w:kern w:val="0"/>
          <w:sz w:val="22"/>
          <w:shd w:val="clear" w:color="auto" w:fill="FFFFFF"/>
          <w:vertAlign w:val="superscript"/>
        </w:rPr>
        <w:t>rd</w:t>
      </w:r>
      <w:r w:rsidRPr="003B59EA">
        <w:rPr>
          <w:rFonts w:ascii="Times New Roman" w:hAnsi="Times New Roman" w:cs="Times New Roman"/>
          <w:color w:val="000000" w:themeColor="text1"/>
          <w:kern w:val="0"/>
          <w:sz w:val="22"/>
          <w:shd w:val="clear" w:color="auto" w:fill="FFFFFF"/>
        </w:rPr>
        <w:t xml:space="preserve"> instar larvae expressing </w:t>
      </w:r>
      <w:r w:rsidRPr="003B59EA">
        <w:rPr>
          <w:rFonts w:ascii="Times New Roman" w:hAnsi="Times New Roman" w:cs="Times New Roman"/>
          <w:i/>
          <w:iCs/>
          <w:color w:val="000000" w:themeColor="text1"/>
          <w:kern w:val="0"/>
          <w:sz w:val="22"/>
          <w:shd w:val="clear" w:color="auto" w:fill="FFFFFF"/>
        </w:rPr>
        <w:t>GCaMP5G-T2A-mRuby</w:t>
      </w:r>
      <w:r w:rsidRPr="003B59EA">
        <w:rPr>
          <w:rFonts w:ascii="Times New Roman" w:hAnsi="Times New Roman" w:cs="Times New Roman"/>
          <w:color w:val="000000" w:themeColor="text1"/>
          <w:kern w:val="0"/>
          <w:sz w:val="22"/>
          <w:shd w:val="clear" w:color="auto" w:fill="FFFFFF"/>
        </w:rPr>
        <w:t xml:space="preserve"> and indicated genes by </w:t>
      </w:r>
      <w:r w:rsidRPr="003B59EA">
        <w:rPr>
          <w:rFonts w:ascii="Times New Roman" w:hAnsi="Times New Roman" w:cs="Times New Roman"/>
          <w:i/>
          <w:iCs/>
          <w:color w:val="000000" w:themeColor="text1"/>
          <w:kern w:val="0"/>
          <w:sz w:val="22"/>
          <w:shd w:val="clear" w:color="auto" w:fill="FFFFFF"/>
        </w:rPr>
        <w:t>Lpp-Gal4</w:t>
      </w:r>
      <w:r w:rsidRPr="003B59EA">
        <w:rPr>
          <w:rFonts w:ascii="Times New Roman" w:hAnsi="Times New Roman" w:cs="Times New Roman"/>
          <w:color w:val="000000" w:themeColor="text1"/>
          <w:kern w:val="0"/>
          <w:sz w:val="22"/>
          <w:shd w:val="clear" w:color="auto" w:fill="FFFFFF"/>
        </w:rPr>
        <w:t xml:space="preserve">. </w:t>
      </w:r>
      <w:r w:rsidRPr="003B59EA">
        <w:rPr>
          <w:rFonts w:ascii="Times New Roman" w:hAnsi="Times New Roman" w:cs="Times New Roman"/>
          <w:kern w:val="0"/>
          <w:sz w:val="22"/>
          <w:shd w:val="clear" w:color="auto" w:fill="FFFFFF"/>
        </w:rPr>
        <w:t xml:space="preserve">One-way ANOVA with multiple comparisons was used for the significance test. </w:t>
      </w:r>
      <w:r w:rsidRPr="003B59EA">
        <w:rPr>
          <w:rFonts w:ascii="Times New Roman" w:hAnsi="Times New Roman" w:cs="Times New Roman"/>
          <w:bCs/>
          <w:kern w:val="0"/>
          <w:sz w:val="22"/>
          <w:shd w:val="clear" w:color="auto" w:fill="FFFFFF"/>
        </w:rPr>
        <w:t>(</w:t>
      </w:r>
      <w:r w:rsidRPr="003B59EA">
        <w:rPr>
          <w:rFonts w:ascii="Times New Roman" w:hAnsi="Times New Roman" w:cs="Times New Roman"/>
          <w:b/>
          <w:bCs/>
          <w:kern w:val="0"/>
          <w:sz w:val="22"/>
          <w:shd w:val="clear" w:color="auto" w:fill="FFFFFF"/>
        </w:rPr>
        <w:t>C-D</w:t>
      </w:r>
      <w:r w:rsidRPr="003B59EA">
        <w:rPr>
          <w:rFonts w:ascii="Times New Roman" w:hAnsi="Times New Roman" w:cs="Times New Roman"/>
          <w:bCs/>
          <w:kern w:val="0"/>
          <w:sz w:val="22"/>
          <w:shd w:val="clear" w:color="auto" w:fill="FFFFFF"/>
        </w:rPr>
        <w:t xml:space="preserve">) </w:t>
      </w:r>
      <w:r w:rsidRPr="003B59EA">
        <w:rPr>
          <w:rFonts w:ascii="Times New Roman" w:hAnsi="Times New Roman" w:cs="Times New Roman"/>
          <w:kern w:val="0"/>
          <w:sz w:val="22"/>
          <w:shd w:val="clear" w:color="auto" w:fill="FFFFFF"/>
        </w:rPr>
        <w:t>3</w:t>
      </w:r>
      <w:r w:rsidRPr="003B59EA">
        <w:rPr>
          <w:rFonts w:ascii="Times New Roman" w:hAnsi="Times New Roman" w:cs="Times New Roman"/>
          <w:kern w:val="0"/>
          <w:sz w:val="22"/>
          <w:shd w:val="clear" w:color="auto" w:fill="FFFFFF"/>
          <w:vertAlign w:val="superscript"/>
        </w:rPr>
        <w:t>rd</w:t>
      </w:r>
      <w:r w:rsidRPr="003B59EA">
        <w:rPr>
          <w:rFonts w:ascii="Times New Roman" w:hAnsi="Times New Roman" w:cs="Times New Roman"/>
          <w:kern w:val="0"/>
          <w:sz w:val="22"/>
          <w:shd w:val="clear" w:color="auto" w:fill="FFFFFF"/>
        </w:rPr>
        <w:t xml:space="preserve"> instar fly larvae expressing </w:t>
      </w:r>
      <w:r w:rsidRPr="003B59EA">
        <w:rPr>
          <w:rFonts w:ascii="Times New Roman" w:hAnsi="Times New Roman" w:cs="Times New Roman"/>
          <w:i/>
          <w:iCs/>
          <w:kern w:val="0"/>
          <w:sz w:val="22"/>
          <w:shd w:val="clear" w:color="auto" w:fill="FFFFFF"/>
        </w:rPr>
        <w:t>GCaMP5G-T2A-mRuby</w:t>
      </w:r>
      <w:r w:rsidRPr="003B59EA">
        <w:rPr>
          <w:rFonts w:ascii="Times New Roman" w:hAnsi="Times New Roman" w:cs="Times New Roman"/>
          <w:kern w:val="0"/>
          <w:sz w:val="22"/>
          <w:shd w:val="clear" w:color="auto" w:fill="FFFFFF"/>
        </w:rPr>
        <w:t xml:space="preserve"> and indicated genes by </w:t>
      </w:r>
      <w:r w:rsidRPr="003B59EA">
        <w:rPr>
          <w:rFonts w:ascii="Times New Roman" w:hAnsi="Times New Roman" w:cs="Times New Roman"/>
          <w:i/>
          <w:iCs/>
          <w:kern w:val="0"/>
          <w:sz w:val="22"/>
          <w:shd w:val="clear" w:color="auto" w:fill="FFFFFF"/>
        </w:rPr>
        <w:t xml:space="preserve">Lpp-Gal4 </w:t>
      </w:r>
      <w:r w:rsidRPr="003B59EA">
        <w:rPr>
          <w:rFonts w:ascii="Times New Roman" w:hAnsi="Times New Roman" w:cs="Times New Roman"/>
          <w:kern w:val="0"/>
          <w:sz w:val="22"/>
          <w:shd w:val="clear" w:color="auto" w:fill="FFFFFF"/>
        </w:rPr>
        <w:t>were kept on 2% agarose containing 5% sucrose and imaged under free behaving condition. Ca</w:t>
      </w:r>
      <w:r w:rsidRPr="003B59EA">
        <w:rPr>
          <w:rFonts w:ascii="Times New Roman" w:hAnsi="Times New Roman" w:cs="Times New Roman"/>
          <w:kern w:val="0"/>
          <w:sz w:val="22"/>
          <w:shd w:val="clear" w:color="auto" w:fill="FFFFFF"/>
          <w:vertAlign w:val="superscript"/>
        </w:rPr>
        <w:t xml:space="preserve">2+ </w:t>
      </w:r>
      <w:r w:rsidRPr="003B59EA">
        <w:rPr>
          <w:rFonts w:ascii="Times New Roman" w:hAnsi="Times New Roman" w:cs="Times New Roman"/>
          <w:kern w:val="0"/>
          <w:sz w:val="22"/>
          <w:shd w:val="clear" w:color="auto" w:fill="FFFFFF"/>
        </w:rPr>
        <w:t>activities in the fat bodies were quantified. Data were plotted as mean ± SD.</w:t>
      </w:r>
      <w:r w:rsidRPr="003B59EA">
        <w:rPr>
          <w:rFonts w:ascii="Times New Roman" w:hAnsi="Times New Roman" w:cs="Times New Roman"/>
          <w:kern w:val="0"/>
          <w:sz w:val="22"/>
          <w:shd w:val="clear" w:color="auto" w:fill="FFFFFF"/>
          <w:lang w:val="it-IT"/>
        </w:rPr>
        <w:t xml:space="preserve"> Scale bars, 500 μm (</w:t>
      </w:r>
      <w:r w:rsidRPr="003B59EA">
        <w:rPr>
          <w:rFonts w:ascii="Times New Roman" w:hAnsi="Times New Roman" w:cs="Times New Roman"/>
          <w:b/>
          <w:bCs/>
          <w:kern w:val="0"/>
          <w:sz w:val="22"/>
          <w:shd w:val="clear" w:color="auto" w:fill="FFFFFF"/>
          <w:lang w:val="it-IT"/>
        </w:rPr>
        <w:t>A</w:t>
      </w:r>
      <w:r w:rsidRPr="003B59EA">
        <w:rPr>
          <w:rFonts w:ascii="Times New Roman" w:hAnsi="Times New Roman" w:cs="Times New Roman"/>
          <w:kern w:val="0"/>
          <w:sz w:val="22"/>
          <w:shd w:val="clear" w:color="auto" w:fill="FFFFFF"/>
          <w:lang w:val="it-IT"/>
        </w:rPr>
        <w:t>), 1000 μm (</w:t>
      </w:r>
      <w:r w:rsidRPr="003B59EA">
        <w:rPr>
          <w:rFonts w:ascii="Times New Roman" w:hAnsi="Times New Roman" w:cs="Times New Roman"/>
          <w:b/>
          <w:bCs/>
          <w:kern w:val="0"/>
          <w:sz w:val="22"/>
          <w:shd w:val="clear" w:color="auto" w:fill="FFFFFF"/>
          <w:lang w:val="it-IT"/>
        </w:rPr>
        <w:t>C</w:t>
      </w:r>
      <w:r w:rsidRPr="003B59EA">
        <w:rPr>
          <w:rFonts w:ascii="Times New Roman" w:hAnsi="Times New Roman" w:cs="Times New Roman"/>
          <w:b/>
          <w:kern w:val="0"/>
          <w:sz w:val="22"/>
          <w:shd w:val="clear" w:color="auto" w:fill="FFFFFF"/>
          <w:lang w:val="it-IT"/>
        </w:rPr>
        <w:t>)</w:t>
      </w:r>
      <w:r w:rsidRPr="003B59EA">
        <w:rPr>
          <w:rFonts w:ascii="Times New Roman" w:hAnsi="Times New Roman" w:cs="Times New Roman"/>
          <w:kern w:val="0"/>
          <w:sz w:val="22"/>
          <w:shd w:val="clear" w:color="auto" w:fill="FFFFFF"/>
          <w:lang w:val="it-IT"/>
        </w:rPr>
        <w:t xml:space="preserve">. </w:t>
      </w:r>
    </w:p>
    <w:p w14:paraId="4E0BD4B9" w14:textId="77777777" w:rsidR="00DC2973" w:rsidRPr="003B59EA" w:rsidRDefault="00DC2973" w:rsidP="00DC2973">
      <w:pPr>
        <w:widowControl/>
        <w:jc w:val="left"/>
        <w:rPr>
          <w:rFonts w:ascii="Times New Roman" w:hAnsi="Times New Roman" w:cs="Times New Roman"/>
          <w:kern w:val="0"/>
          <w:sz w:val="22"/>
          <w:shd w:val="clear" w:color="auto" w:fill="FFFFFF"/>
        </w:rPr>
      </w:pPr>
      <w:r w:rsidRPr="003B59EA">
        <w:rPr>
          <w:rFonts w:ascii="Times New Roman" w:hAnsi="Times New Roman" w:cs="Times New Roman"/>
          <w:kern w:val="0"/>
          <w:sz w:val="22"/>
          <w:shd w:val="clear" w:color="auto" w:fill="FFFFFF"/>
        </w:rPr>
        <w:br w:type="page"/>
      </w:r>
    </w:p>
    <w:p w14:paraId="36EC9F70" w14:textId="77777777" w:rsidR="00DC2973" w:rsidRPr="003B59EA" w:rsidRDefault="00DC2973" w:rsidP="00DC2973">
      <w:pPr>
        <w:widowControl/>
        <w:adjustRightInd w:val="0"/>
        <w:spacing w:line="480" w:lineRule="auto"/>
        <w:jc w:val="center"/>
        <w:rPr>
          <w:rFonts w:ascii="Times New Roman" w:hAnsi="Times New Roman" w:cs="Times New Roman"/>
          <w:kern w:val="0"/>
          <w:sz w:val="22"/>
          <w:shd w:val="clear" w:color="auto" w:fill="FFFFFF"/>
        </w:rPr>
      </w:pPr>
      <w:r w:rsidRPr="003B59EA">
        <w:rPr>
          <w:rFonts w:ascii="Times New Roman" w:hAnsi="Times New Roman" w:cs="Times New Roman"/>
          <w:noProof/>
        </w:rPr>
        <w:lastRenderedPageBreak/>
        <w:drawing>
          <wp:inline distT="0" distB="0" distL="0" distR="0" wp14:anchorId="7C085693" wp14:editId="66EE3E1C">
            <wp:extent cx="5486400" cy="2447382"/>
            <wp:effectExtent l="0" t="0" r="0" b="0"/>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509168" cy="2457538"/>
                    </a:xfrm>
                    <a:prstGeom prst="rect">
                      <a:avLst/>
                    </a:prstGeom>
                    <a:noFill/>
                    <a:ln>
                      <a:noFill/>
                    </a:ln>
                  </pic:spPr>
                </pic:pic>
              </a:graphicData>
            </a:graphic>
          </wp:inline>
        </w:drawing>
      </w:r>
    </w:p>
    <w:p w14:paraId="2EAD6A8C" w14:textId="77777777" w:rsidR="00DC2973" w:rsidRPr="003B59EA" w:rsidRDefault="00DC2973" w:rsidP="00DC2973">
      <w:pPr>
        <w:widowControl/>
        <w:adjustRightInd w:val="0"/>
        <w:spacing w:line="480" w:lineRule="auto"/>
        <w:rPr>
          <w:rFonts w:ascii="Times New Roman" w:hAnsi="Times New Roman" w:cs="Times New Roman"/>
          <w:kern w:val="0"/>
          <w:sz w:val="22"/>
          <w:shd w:val="clear" w:color="auto" w:fill="FFFFFF"/>
          <w:lang w:val="it-IT"/>
        </w:rPr>
      </w:pPr>
      <w:r w:rsidRPr="003B59EA">
        <w:rPr>
          <w:rFonts w:ascii="Times New Roman" w:hAnsi="Times New Roman" w:cs="Times New Roman"/>
          <w:b/>
          <w:bCs/>
          <w:kern w:val="0"/>
          <w:sz w:val="22"/>
          <w:shd w:val="clear" w:color="auto" w:fill="FFFFFF"/>
        </w:rPr>
        <w:t>Supplementary Figure 5. Ca</w:t>
      </w:r>
      <w:r w:rsidRPr="003B59EA">
        <w:rPr>
          <w:rFonts w:ascii="Times New Roman" w:hAnsi="Times New Roman" w:cs="Times New Roman"/>
          <w:b/>
          <w:bCs/>
          <w:kern w:val="0"/>
          <w:sz w:val="22"/>
          <w:shd w:val="clear" w:color="auto" w:fill="FFFFFF"/>
          <w:vertAlign w:val="superscript"/>
        </w:rPr>
        <w:t xml:space="preserve">2+ </w:t>
      </w:r>
      <w:r w:rsidRPr="003B59EA">
        <w:rPr>
          <w:rFonts w:ascii="Times New Roman" w:hAnsi="Times New Roman" w:cs="Times New Roman"/>
          <w:b/>
          <w:bCs/>
          <w:kern w:val="0"/>
          <w:sz w:val="22"/>
          <w:shd w:val="clear" w:color="auto" w:fill="FFFFFF"/>
        </w:rPr>
        <w:t xml:space="preserve">waves are not triggered by ATP in the fly larval fat body. </w:t>
      </w:r>
      <w:r w:rsidRPr="003B59EA">
        <w:rPr>
          <w:rFonts w:ascii="Times New Roman" w:hAnsi="Times New Roman" w:cs="Times New Roman"/>
          <w:bCs/>
          <w:kern w:val="0"/>
          <w:sz w:val="22"/>
          <w:shd w:val="clear" w:color="auto" w:fill="FFFFFF"/>
        </w:rPr>
        <w:t xml:space="preserve"> (</w:t>
      </w:r>
      <w:r w:rsidRPr="003B59EA">
        <w:rPr>
          <w:rFonts w:ascii="Times New Roman" w:hAnsi="Times New Roman" w:cs="Times New Roman"/>
          <w:b/>
          <w:bCs/>
          <w:kern w:val="0"/>
          <w:sz w:val="22"/>
          <w:shd w:val="clear" w:color="auto" w:fill="FFFFFF"/>
        </w:rPr>
        <w:t>A</w:t>
      </w:r>
      <w:r w:rsidRPr="003B59EA">
        <w:rPr>
          <w:rFonts w:ascii="Times New Roman" w:hAnsi="Times New Roman" w:cs="Times New Roman"/>
          <w:bCs/>
          <w:kern w:val="0"/>
          <w:sz w:val="22"/>
          <w:shd w:val="clear" w:color="auto" w:fill="FFFFFF"/>
        </w:rPr>
        <w:t xml:space="preserve">) </w:t>
      </w:r>
      <w:r w:rsidRPr="003B59EA">
        <w:rPr>
          <w:rFonts w:ascii="Times New Roman" w:hAnsi="Times New Roman" w:cs="Times New Roman"/>
          <w:kern w:val="0"/>
          <w:sz w:val="22"/>
          <w:shd w:val="clear" w:color="auto" w:fill="FFFFFF"/>
        </w:rPr>
        <w:t xml:space="preserve">Fat body expressing </w:t>
      </w:r>
      <w:r w:rsidRPr="003B59EA">
        <w:rPr>
          <w:rFonts w:ascii="Times New Roman" w:hAnsi="Times New Roman" w:cs="Times New Roman"/>
          <w:i/>
          <w:iCs/>
          <w:kern w:val="0"/>
          <w:sz w:val="22"/>
          <w:shd w:val="clear" w:color="auto" w:fill="FFFFFF"/>
        </w:rPr>
        <w:t xml:space="preserve">GCaMP5G-T2A-mRuby </w:t>
      </w:r>
      <w:r w:rsidRPr="003B59EA">
        <w:rPr>
          <w:rFonts w:ascii="Times New Roman" w:hAnsi="Times New Roman" w:cs="Times New Roman"/>
          <w:kern w:val="0"/>
          <w:sz w:val="22"/>
          <w:shd w:val="clear" w:color="auto" w:fill="FFFFFF"/>
        </w:rPr>
        <w:t xml:space="preserve">was cultured </w:t>
      </w:r>
      <w:r w:rsidRPr="003B59EA">
        <w:rPr>
          <w:rFonts w:ascii="Times New Roman" w:hAnsi="Times New Roman" w:cs="Times New Roman"/>
          <w:i/>
          <w:iCs/>
          <w:kern w:val="0"/>
          <w:sz w:val="22"/>
          <w:shd w:val="clear" w:color="auto" w:fill="FFFFFF"/>
        </w:rPr>
        <w:t xml:space="preserve">ex vivo </w:t>
      </w:r>
      <w:r w:rsidRPr="003B59EA">
        <w:rPr>
          <w:rFonts w:ascii="Times New Roman" w:hAnsi="Times New Roman" w:cs="Times New Roman"/>
          <w:kern w:val="0"/>
          <w:sz w:val="22"/>
          <w:shd w:val="clear" w:color="auto" w:fill="FFFFFF"/>
        </w:rPr>
        <w:t>and</w:t>
      </w:r>
      <w:r w:rsidRPr="003B59EA">
        <w:rPr>
          <w:rFonts w:ascii="Times New Roman" w:hAnsi="Times New Roman" w:cs="Times New Roman"/>
          <w:i/>
          <w:iCs/>
          <w:kern w:val="0"/>
          <w:sz w:val="22"/>
          <w:shd w:val="clear" w:color="auto" w:fill="FFFFFF"/>
        </w:rPr>
        <w:t xml:space="preserve"> </w:t>
      </w:r>
      <w:r w:rsidRPr="003B59EA">
        <w:rPr>
          <w:rFonts w:ascii="Times New Roman" w:hAnsi="Times New Roman" w:cs="Times New Roman"/>
          <w:kern w:val="0"/>
          <w:sz w:val="22"/>
          <w:shd w:val="clear" w:color="auto" w:fill="FFFFFF"/>
        </w:rPr>
        <w:t xml:space="preserve">treated with 100 ng/mL synthesized AKH peptide or 5 </w:t>
      </w:r>
      <w:r w:rsidRPr="003B59EA">
        <w:rPr>
          <w:rFonts w:ascii="Times New Roman" w:hAnsi="Times New Roman" w:cs="Times New Roman"/>
          <w:kern w:val="0"/>
          <w:sz w:val="22"/>
          <w:shd w:val="clear" w:color="auto" w:fill="FFFFFF"/>
          <w:lang w:val="el-GR"/>
        </w:rPr>
        <w:t>μ</w:t>
      </w:r>
      <w:r w:rsidRPr="003B59EA">
        <w:rPr>
          <w:rFonts w:ascii="Times New Roman" w:hAnsi="Times New Roman" w:cs="Times New Roman"/>
          <w:kern w:val="0"/>
          <w:sz w:val="22"/>
          <w:shd w:val="clear" w:color="auto" w:fill="FFFFFF"/>
        </w:rPr>
        <w:t xml:space="preserve">M ATP. Fat body failed to respond to ATP stimulation. </w:t>
      </w:r>
      <w:r w:rsidRPr="003B59EA">
        <w:rPr>
          <w:rFonts w:ascii="Times New Roman" w:hAnsi="Times New Roman" w:cs="Times New Roman"/>
          <w:bCs/>
          <w:kern w:val="0"/>
          <w:sz w:val="22"/>
          <w:shd w:val="clear" w:color="auto" w:fill="FFFFFF"/>
        </w:rPr>
        <w:t>(</w:t>
      </w:r>
      <w:r w:rsidRPr="003B59EA">
        <w:rPr>
          <w:rFonts w:ascii="Times New Roman" w:hAnsi="Times New Roman" w:cs="Times New Roman"/>
          <w:b/>
          <w:bCs/>
          <w:kern w:val="0"/>
          <w:sz w:val="22"/>
          <w:shd w:val="clear" w:color="auto" w:fill="FFFFFF"/>
        </w:rPr>
        <w:t>B</w:t>
      </w:r>
      <w:r w:rsidRPr="003B59EA">
        <w:rPr>
          <w:rFonts w:ascii="Times New Roman" w:hAnsi="Times New Roman" w:cs="Times New Roman"/>
          <w:bCs/>
          <w:kern w:val="0"/>
          <w:sz w:val="22"/>
          <w:shd w:val="clear" w:color="auto" w:fill="FFFFFF"/>
        </w:rPr>
        <w:t xml:space="preserve">) </w:t>
      </w:r>
      <w:r w:rsidRPr="003B59EA">
        <w:rPr>
          <w:rFonts w:ascii="Times New Roman" w:hAnsi="Times New Roman" w:cs="Times New Roman"/>
          <w:kern w:val="0"/>
          <w:sz w:val="22"/>
          <w:shd w:val="clear" w:color="auto" w:fill="FFFFFF"/>
        </w:rPr>
        <w:t>Ca</w:t>
      </w:r>
      <w:r w:rsidRPr="003B59EA">
        <w:rPr>
          <w:rFonts w:ascii="Times New Roman" w:hAnsi="Times New Roman" w:cs="Times New Roman"/>
          <w:kern w:val="0"/>
          <w:sz w:val="22"/>
          <w:shd w:val="clear" w:color="auto" w:fill="FFFFFF"/>
          <w:vertAlign w:val="superscript"/>
        </w:rPr>
        <w:t xml:space="preserve">2+ </w:t>
      </w:r>
      <w:r w:rsidRPr="003B59EA">
        <w:rPr>
          <w:rFonts w:ascii="Times New Roman" w:hAnsi="Times New Roman" w:cs="Times New Roman"/>
          <w:kern w:val="0"/>
          <w:sz w:val="22"/>
          <w:shd w:val="clear" w:color="auto" w:fill="FFFFFF"/>
        </w:rPr>
        <w:t>activities in the fat bodies were quantified. Data were plotted as mean ± SD.</w:t>
      </w:r>
      <w:r w:rsidRPr="003B59EA">
        <w:rPr>
          <w:rFonts w:ascii="Times New Roman" w:hAnsi="Times New Roman" w:cs="Times New Roman"/>
          <w:kern w:val="0"/>
          <w:sz w:val="22"/>
          <w:shd w:val="clear" w:color="auto" w:fill="FFFFFF"/>
          <w:lang w:val="it-IT"/>
        </w:rPr>
        <w:t xml:space="preserve"> Scale bars, 500 μm (</w:t>
      </w:r>
      <w:r w:rsidRPr="003B59EA">
        <w:rPr>
          <w:rFonts w:ascii="Times New Roman" w:hAnsi="Times New Roman" w:cs="Times New Roman"/>
          <w:b/>
          <w:bCs/>
          <w:kern w:val="0"/>
          <w:sz w:val="22"/>
          <w:shd w:val="clear" w:color="auto" w:fill="FFFFFF"/>
          <w:lang w:val="it-IT"/>
        </w:rPr>
        <w:t>A</w:t>
      </w:r>
      <w:r w:rsidRPr="003B59EA">
        <w:rPr>
          <w:rFonts w:ascii="Times New Roman" w:hAnsi="Times New Roman" w:cs="Times New Roman"/>
          <w:kern w:val="0"/>
          <w:sz w:val="22"/>
          <w:shd w:val="clear" w:color="auto" w:fill="FFFFFF"/>
          <w:lang w:val="it-IT"/>
        </w:rPr>
        <w:t xml:space="preserve">). </w:t>
      </w:r>
    </w:p>
    <w:p w14:paraId="4DDD550D" w14:textId="77777777" w:rsidR="00DC2973" w:rsidRPr="003B59EA" w:rsidRDefault="00DC2973" w:rsidP="00DC2973">
      <w:pPr>
        <w:widowControl/>
        <w:jc w:val="left"/>
        <w:rPr>
          <w:rFonts w:ascii="Times New Roman" w:hAnsi="Times New Roman" w:cs="Times New Roman"/>
          <w:kern w:val="0"/>
          <w:sz w:val="22"/>
          <w:shd w:val="clear" w:color="auto" w:fill="FFFFFF"/>
        </w:rPr>
      </w:pPr>
      <w:r w:rsidRPr="003B59EA">
        <w:rPr>
          <w:rFonts w:ascii="Times New Roman" w:hAnsi="Times New Roman" w:cs="Times New Roman"/>
          <w:kern w:val="0"/>
          <w:sz w:val="22"/>
          <w:shd w:val="clear" w:color="auto" w:fill="FFFFFF"/>
        </w:rPr>
        <w:br w:type="page"/>
      </w:r>
    </w:p>
    <w:p w14:paraId="3F14A58B" w14:textId="77777777" w:rsidR="00DC2973" w:rsidRPr="003B59EA" w:rsidRDefault="00DC2973" w:rsidP="00DC2973">
      <w:pPr>
        <w:widowControl/>
        <w:adjustRightInd w:val="0"/>
        <w:spacing w:line="480" w:lineRule="auto"/>
        <w:jc w:val="center"/>
        <w:rPr>
          <w:rFonts w:ascii="Times New Roman" w:hAnsi="Times New Roman" w:cs="Times New Roman"/>
          <w:kern w:val="0"/>
          <w:sz w:val="22"/>
          <w:shd w:val="clear" w:color="auto" w:fill="FFFFFF"/>
        </w:rPr>
      </w:pPr>
      <w:r w:rsidRPr="003B59EA">
        <w:rPr>
          <w:rFonts w:ascii="Times New Roman" w:hAnsi="Times New Roman" w:cs="Times New Roman"/>
          <w:noProof/>
        </w:rPr>
        <w:lastRenderedPageBreak/>
        <w:drawing>
          <wp:inline distT="0" distB="0" distL="0" distR="0" wp14:anchorId="5CD1A9FD" wp14:editId="72732560">
            <wp:extent cx="3391231" cy="2480372"/>
            <wp:effectExtent l="0" t="0" r="0" b="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461296" cy="2531618"/>
                    </a:xfrm>
                    <a:prstGeom prst="rect">
                      <a:avLst/>
                    </a:prstGeom>
                    <a:noFill/>
                    <a:ln>
                      <a:noFill/>
                    </a:ln>
                  </pic:spPr>
                </pic:pic>
              </a:graphicData>
            </a:graphic>
          </wp:inline>
        </w:drawing>
      </w:r>
    </w:p>
    <w:p w14:paraId="161FACD3" w14:textId="77777777" w:rsidR="00DC2973" w:rsidRPr="003B59EA" w:rsidRDefault="00DC2973" w:rsidP="00DC2973">
      <w:pPr>
        <w:widowControl/>
        <w:adjustRightInd w:val="0"/>
        <w:spacing w:line="480" w:lineRule="auto"/>
        <w:rPr>
          <w:rFonts w:ascii="Times New Roman" w:hAnsi="Times New Roman" w:cs="Times New Roman"/>
          <w:kern w:val="0"/>
          <w:sz w:val="22"/>
          <w:shd w:val="clear" w:color="auto" w:fill="FFFFFF"/>
        </w:rPr>
      </w:pPr>
      <w:r w:rsidRPr="003B59EA">
        <w:rPr>
          <w:rFonts w:ascii="Times New Roman" w:hAnsi="Times New Roman" w:cs="Times New Roman"/>
          <w:b/>
          <w:bCs/>
          <w:kern w:val="0"/>
          <w:sz w:val="22"/>
          <w:shd w:val="clear" w:color="auto" w:fill="FFFFFF"/>
        </w:rPr>
        <w:t>Supplementary Figure 6. Relative Ca</w:t>
      </w:r>
      <w:r w:rsidRPr="003B59EA">
        <w:rPr>
          <w:rFonts w:ascii="Times New Roman" w:hAnsi="Times New Roman" w:cs="Times New Roman"/>
          <w:b/>
          <w:bCs/>
          <w:kern w:val="0"/>
          <w:sz w:val="22"/>
          <w:shd w:val="clear" w:color="auto" w:fill="FFFFFF"/>
          <w:vertAlign w:val="superscript"/>
        </w:rPr>
        <w:t>2+</w:t>
      </w:r>
      <w:r w:rsidRPr="003B59EA">
        <w:rPr>
          <w:rFonts w:ascii="Times New Roman" w:hAnsi="Times New Roman" w:cs="Times New Roman"/>
          <w:b/>
          <w:bCs/>
          <w:kern w:val="0"/>
          <w:sz w:val="22"/>
          <w:shd w:val="clear" w:color="auto" w:fill="FFFFFF"/>
        </w:rPr>
        <w:t xml:space="preserve"> diffusion area after knocking down different gap junction proteins in the fly fat body.</w:t>
      </w:r>
      <w:r w:rsidRPr="003B59EA">
        <w:rPr>
          <w:rFonts w:ascii="Times New Roman" w:hAnsi="Times New Roman" w:cs="Times New Roman"/>
          <w:bCs/>
          <w:kern w:val="0"/>
          <w:sz w:val="22"/>
          <w:shd w:val="clear" w:color="auto" w:fill="FFFFFF"/>
        </w:rPr>
        <w:t xml:space="preserve"> </w:t>
      </w:r>
      <w:r w:rsidRPr="003B59EA">
        <w:rPr>
          <w:rFonts w:ascii="Times New Roman" w:hAnsi="Times New Roman" w:cs="Times New Roman"/>
          <w:kern w:val="0"/>
          <w:sz w:val="22"/>
          <w:shd w:val="clear" w:color="auto" w:fill="FFFFFF"/>
        </w:rPr>
        <w:t>3</w:t>
      </w:r>
      <w:r w:rsidRPr="003B59EA">
        <w:rPr>
          <w:rFonts w:ascii="Times New Roman" w:hAnsi="Times New Roman" w:cs="Times New Roman"/>
          <w:kern w:val="0"/>
          <w:sz w:val="22"/>
          <w:shd w:val="clear" w:color="auto" w:fill="FFFFFF"/>
          <w:vertAlign w:val="superscript"/>
        </w:rPr>
        <w:t>rd</w:t>
      </w:r>
      <w:r w:rsidRPr="003B59EA">
        <w:rPr>
          <w:rFonts w:ascii="Times New Roman" w:hAnsi="Times New Roman" w:cs="Times New Roman"/>
          <w:kern w:val="0"/>
          <w:sz w:val="22"/>
          <w:shd w:val="clear" w:color="auto" w:fill="FFFFFF"/>
        </w:rPr>
        <w:t xml:space="preserve"> instar larvae expressing </w:t>
      </w:r>
      <w:r w:rsidRPr="003B59EA">
        <w:rPr>
          <w:rFonts w:ascii="Times New Roman" w:hAnsi="Times New Roman" w:cs="Times New Roman"/>
          <w:i/>
          <w:iCs/>
          <w:kern w:val="0"/>
          <w:sz w:val="22"/>
          <w:shd w:val="clear" w:color="auto" w:fill="FFFFFF"/>
        </w:rPr>
        <w:t>GCaMP5G-T2A-mRuby</w:t>
      </w:r>
      <w:r w:rsidRPr="003B59EA">
        <w:rPr>
          <w:rFonts w:ascii="Times New Roman" w:hAnsi="Times New Roman" w:cs="Times New Roman"/>
          <w:kern w:val="0"/>
          <w:sz w:val="22"/>
          <w:shd w:val="clear" w:color="auto" w:fill="FFFFFF"/>
        </w:rPr>
        <w:t xml:space="preserve"> and indicated RNAi by </w:t>
      </w:r>
      <w:r w:rsidRPr="003B59EA">
        <w:rPr>
          <w:rFonts w:ascii="Times New Roman" w:hAnsi="Times New Roman" w:cs="Times New Roman"/>
          <w:i/>
          <w:iCs/>
          <w:kern w:val="0"/>
          <w:sz w:val="22"/>
          <w:shd w:val="clear" w:color="auto" w:fill="FFFFFF"/>
        </w:rPr>
        <w:t>Lpp-Gal4</w:t>
      </w:r>
      <w:r w:rsidRPr="003B59EA">
        <w:rPr>
          <w:rFonts w:ascii="Times New Roman" w:hAnsi="Times New Roman" w:cs="Times New Roman"/>
          <w:kern w:val="0"/>
          <w:sz w:val="22"/>
          <w:shd w:val="clear" w:color="auto" w:fill="FFFFFF"/>
        </w:rPr>
        <w:t xml:space="preserve"> were kept at RT before dissection. Dissected fat bodies were treated with 100 ng/mL synthesized AKH peptide and the Ca</w:t>
      </w:r>
      <w:r w:rsidRPr="003B59EA">
        <w:rPr>
          <w:rFonts w:ascii="Times New Roman" w:hAnsi="Times New Roman" w:cs="Times New Roman"/>
          <w:kern w:val="0"/>
          <w:sz w:val="22"/>
          <w:shd w:val="clear" w:color="auto" w:fill="FFFFFF"/>
          <w:vertAlign w:val="superscript"/>
        </w:rPr>
        <w:t>2+</w:t>
      </w:r>
      <w:r w:rsidRPr="003B59EA">
        <w:rPr>
          <w:rFonts w:ascii="Times New Roman" w:hAnsi="Times New Roman" w:cs="Times New Roman"/>
          <w:kern w:val="0"/>
          <w:sz w:val="22"/>
          <w:shd w:val="clear" w:color="auto" w:fill="FFFFFF"/>
        </w:rPr>
        <w:t xml:space="preserve"> diffusion areas were quantified as described in the section. Only </w:t>
      </w:r>
      <w:r w:rsidRPr="003B59EA">
        <w:rPr>
          <w:rFonts w:ascii="Times New Roman" w:hAnsi="Times New Roman" w:cs="Times New Roman"/>
          <w:i/>
          <w:iCs/>
          <w:kern w:val="0"/>
          <w:sz w:val="22"/>
          <w:shd w:val="clear" w:color="auto" w:fill="FFFFFF"/>
        </w:rPr>
        <w:t xml:space="preserve">Inx2 </w:t>
      </w:r>
      <w:r w:rsidRPr="003B59EA">
        <w:rPr>
          <w:rFonts w:ascii="Times New Roman" w:hAnsi="Times New Roman" w:cs="Times New Roman"/>
          <w:kern w:val="0"/>
          <w:sz w:val="22"/>
          <w:shd w:val="clear" w:color="auto" w:fill="FFFFFF"/>
        </w:rPr>
        <w:t>and</w:t>
      </w:r>
      <w:r w:rsidRPr="003B59EA">
        <w:rPr>
          <w:rFonts w:ascii="Times New Roman" w:hAnsi="Times New Roman" w:cs="Times New Roman"/>
          <w:i/>
          <w:iCs/>
          <w:kern w:val="0"/>
          <w:sz w:val="22"/>
          <w:shd w:val="clear" w:color="auto" w:fill="FFFFFF"/>
        </w:rPr>
        <w:t xml:space="preserve"> Inx3</w:t>
      </w:r>
      <w:r w:rsidRPr="003B59EA">
        <w:rPr>
          <w:rFonts w:ascii="Times New Roman" w:hAnsi="Times New Roman" w:cs="Times New Roman"/>
          <w:kern w:val="0"/>
          <w:sz w:val="22"/>
          <w:shd w:val="clear" w:color="auto" w:fill="FFFFFF"/>
        </w:rPr>
        <w:t xml:space="preserve"> knockdown significantly reduced the intercellular Ca</w:t>
      </w:r>
      <w:r w:rsidRPr="003B59EA">
        <w:rPr>
          <w:rFonts w:ascii="Times New Roman" w:hAnsi="Times New Roman" w:cs="Times New Roman"/>
          <w:kern w:val="0"/>
          <w:sz w:val="22"/>
          <w:shd w:val="clear" w:color="auto" w:fill="FFFFFF"/>
          <w:vertAlign w:val="superscript"/>
        </w:rPr>
        <w:t xml:space="preserve">2+ </w:t>
      </w:r>
      <w:r w:rsidRPr="003B59EA">
        <w:rPr>
          <w:rFonts w:ascii="Times New Roman" w:hAnsi="Times New Roman" w:cs="Times New Roman"/>
          <w:kern w:val="0"/>
          <w:sz w:val="22"/>
          <w:shd w:val="clear" w:color="auto" w:fill="FFFFFF"/>
        </w:rPr>
        <w:t>diffusion. One-way ANOVA with multiple comparisons was used for significance test. Data were plotted as mean ± SD.</w:t>
      </w:r>
    </w:p>
    <w:p w14:paraId="5835E0A2" w14:textId="77777777" w:rsidR="00DC2973" w:rsidRPr="003B59EA" w:rsidRDefault="00DC2973" w:rsidP="00DC2973">
      <w:pPr>
        <w:widowControl/>
        <w:adjustRightInd w:val="0"/>
        <w:spacing w:line="480" w:lineRule="auto"/>
        <w:rPr>
          <w:rFonts w:ascii="Times New Roman" w:hAnsi="Times New Roman" w:cs="Times New Roman"/>
          <w:kern w:val="0"/>
          <w:sz w:val="22"/>
          <w:shd w:val="clear" w:color="auto" w:fill="FFFFFF"/>
        </w:rPr>
      </w:pPr>
    </w:p>
    <w:p w14:paraId="25F799B8" w14:textId="77777777" w:rsidR="00DC2973" w:rsidRPr="003B59EA" w:rsidRDefault="00DC2973" w:rsidP="00DC2973">
      <w:pPr>
        <w:widowControl/>
        <w:adjustRightInd w:val="0"/>
        <w:spacing w:line="480" w:lineRule="auto"/>
        <w:jc w:val="center"/>
        <w:rPr>
          <w:rFonts w:ascii="Times New Roman" w:hAnsi="Times New Roman" w:cs="Times New Roman"/>
          <w:kern w:val="0"/>
          <w:sz w:val="22"/>
          <w:shd w:val="clear" w:color="auto" w:fill="FFFFFF"/>
        </w:rPr>
      </w:pPr>
      <w:r w:rsidRPr="003B59EA">
        <w:rPr>
          <w:rFonts w:ascii="Times New Roman" w:hAnsi="Times New Roman" w:cs="Times New Roman"/>
          <w:noProof/>
        </w:rPr>
        <w:lastRenderedPageBreak/>
        <w:drawing>
          <wp:inline distT="0" distB="0" distL="0" distR="0" wp14:anchorId="466DC53E" wp14:editId="7C34AE9E">
            <wp:extent cx="6082496" cy="3982036"/>
            <wp:effectExtent l="0" t="0" r="0" b="0"/>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098062" cy="3992226"/>
                    </a:xfrm>
                    <a:prstGeom prst="rect">
                      <a:avLst/>
                    </a:prstGeom>
                    <a:noFill/>
                    <a:ln>
                      <a:noFill/>
                    </a:ln>
                  </pic:spPr>
                </pic:pic>
              </a:graphicData>
            </a:graphic>
          </wp:inline>
        </w:drawing>
      </w:r>
    </w:p>
    <w:p w14:paraId="26D0ECC8" w14:textId="77777777" w:rsidR="00DC2973" w:rsidRPr="003B59EA" w:rsidRDefault="00DC2973" w:rsidP="00DC2973">
      <w:pPr>
        <w:widowControl/>
        <w:adjustRightInd w:val="0"/>
        <w:spacing w:line="480" w:lineRule="auto"/>
        <w:rPr>
          <w:rFonts w:ascii="Times New Roman" w:hAnsi="Times New Roman" w:cs="Times New Roman"/>
          <w:kern w:val="0"/>
          <w:sz w:val="22"/>
          <w:shd w:val="clear" w:color="auto" w:fill="FFFFFF"/>
        </w:rPr>
      </w:pPr>
      <w:r w:rsidRPr="003B59EA">
        <w:rPr>
          <w:rFonts w:ascii="Times New Roman" w:hAnsi="Times New Roman" w:cs="Times New Roman"/>
          <w:b/>
          <w:bCs/>
          <w:kern w:val="0"/>
          <w:sz w:val="22"/>
          <w:shd w:val="clear" w:color="auto" w:fill="FFFFFF"/>
        </w:rPr>
        <w:t>Supplementary Figure 7. Ca</w:t>
      </w:r>
      <w:r w:rsidRPr="003B59EA">
        <w:rPr>
          <w:rFonts w:ascii="Times New Roman" w:hAnsi="Times New Roman" w:cs="Times New Roman"/>
          <w:b/>
          <w:bCs/>
          <w:kern w:val="0"/>
          <w:sz w:val="22"/>
          <w:shd w:val="clear" w:color="auto" w:fill="FFFFFF"/>
          <w:vertAlign w:val="superscript"/>
        </w:rPr>
        <w:t xml:space="preserve">2+ </w:t>
      </w:r>
      <w:r w:rsidRPr="003B59EA">
        <w:rPr>
          <w:rFonts w:ascii="Times New Roman" w:hAnsi="Times New Roman" w:cs="Times New Roman"/>
          <w:b/>
          <w:bCs/>
          <w:kern w:val="0"/>
          <w:sz w:val="22"/>
          <w:shd w:val="clear" w:color="auto" w:fill="FFFFFF"/>
        </w:rPr>
        <w:t xml:space="preserve">activities in the larval fat body are affected by gap junction disruption. </w:t>
      </w:r>
      <w:r w:rsidRPr="003B59EA">
        <w:rPr>
          <w:rFonts w:ascii="Times New Roman" w:hAnsi="Times New Roman" w:cs="Times New Roman"/>
          <w:bCs/>
          <w:kern w:val="0"/>
          <w:sz w:val="22"/>
          <w:shd w:val="clear" w:color="auto" w:fill="FFFFFF"/>
        </w:rPr>
        <w:t>(</w:t>
      </w:r>
      <w:r w:rsidRPr="003B59EA">
        <w:rPr>
          <w:rFonts w:ascii="Times New Roman" w:hAnsi="Times New Roman" w:cs="Times New Roman"/>
          <w:b/>
          <w:bCs/>
          <w:kern w:val="0"/>
          <w:sz w:val="22"/>
          <w:shd w:val="clear" w:color="auto" w:fill="FFFFFF"/>
        </w:rPr>
        <w:t>A</w:t>
      </w:r>
      <w:r w:rsidRPr="003B59EA">
        <w:rPr>
          <w:rFonts w:ascii="Times New Roman" w:hAnsi="Times New Roman" w:cs="Times New Roman"/>
          <w:bCs/>
          <w:kern w:val="0"/>
          <w:sz w:val="22"/>
          <w:shd w:val="clear" w:color="auto" w:fill="FFFFFF"/>
        </w:rPr>
        <w:t xml:space="preserve">) </w:t>
      </w:r>
      <w:r w:rsidRPr="003B59EA">
        <w:rPr>
          <w:rFonts w:ascii="Times New Roman" w:hAnsi="Times New Roman" w:cs="Times New Roman"/>
          <w:kern w:val="0"/>
          <w:sz w:val="22"/>
          <w:shd w:val="clear" w:color="auto" w:fill="FFFFFF"/>
        </w:rPr>
        <w:t>The period of global Ca</w:t>
      </w:r>
      <w:r w:rsidRPr="003B59EA">
        <w:rPr>
          <w:rFonts w:ascii="Times New Roman" w:hAnsi="Times New Roman" w:cs="Times New Roman"/>
          <w:kern w:val="0"/>
          <w:sz w:val="22"/>
          <w:shd w:val="clear" w:color="auto" w:fill="FFFFFF"/>
          <w:vertAlign w:val="superscript"/>
        </w:rPr>
        <w:t xml:space="preserve">2+ </w:t>
      </w:r>
      <w:r w:rsidRPr="003B59EA">
        <w:rPr>
          <w:rFonts w:ascii="Times New Roman" w:hAnsi="Times New Roman" w:cs="Times New Roman"/>
          <w:kern w:val="0"/>
          <w:sz w:val="22"/>
          <w:shd w:val="clear" w:color="auto" w:fill="FFFFFF"/>
        </w:rPr>
        <w:t xml:space="preserve">waves were not affected by </w:t>
      </w:r>
      <w:r w:rsidRPr="003B59EA">
        <w:rPr>
          <w:rFonts w:ascii="Times New Roman" w:hAnsi="Times New Roman" w:cs="Times New Roman"/>
          <w:i/>
          <w:iCs/>
          <w:kern w:val="0"/>
          <w:sz w:val="22"/>
          <w:shd w:val="clear" w:color="auto" w:fill="FFFFFF"/>
        </w:rPr>
        <w:t xml:space="preserve">Inx2 </w:t>
      </w:r>
      <w:r w:rsidRPr="003B59EA">
        <w:rPr>
          <w:rFonts w:ascii="Times New Roman" w:hAnsi="Times New Roman" w:cs="Times New Roman"/>
          <w:kern w:val="0"/>
          <w:sz w:val="22"/>
          <w:shd w:val="clear" w:color="auto" w:fill="FFFFFF"/>
        </w:rPr>
        <w:t>RNAi.</w:t>
      </w:r>
      <w:r w:rsidRPr="003B59EA">
        <w:rPr>
          <w:rFonts w:ascii="Times New Roman" w:hAnsi="Times New Roman" w:cs="Times New Roman"/>
          <w:bCs/>
          <w:kern w:val="0"/>
          <w:sz w:val="22"/>
          <w:shd w:val="clear" w:color="auto" w:fill="FFFFFF"/>
        </w:rPr>
        <w:t xml:space="preserve"> (</w:t>
      </w:r>
      <w:r w:rsidRPr="003B59EA">
        <w:rPr>
          <w:rFonts w:ascii="Times New Roman" w:hAnsi="Times New Roman" w:cs="Times New Roman"/>
          <w:b/>
          <w:bCs/>
          <w:kern w:val="0"/>
          <w:sz w:val="22"/>
          <w:shd w:val="clear" w:color="auto" w:fill="FFFFFF"/>
        </w:rPr>
        <w:t>B-D</w:t>
      </w:r>
      <w:r w:rsidRPr="003B59EA">
        <w:rPr>
          <w:rFonts w:ascii="Times New Roman" w:hAnsi="Times New Roman" w:cs="Times New Roman"/>
          <w:bCs/>
          <w:kern w:val="0"/>
          <w:sz w:val="22"/>
          <w:shd w:val="clear" w:color="auto" w:fill="FFFFFF"/>
        </w:rPr>
        <w:t xml:space="preserve">) </w:t>
      </w:r>
      <w:r w:rsidRPr="003B59EA">
        <w:rPr>
          <w:rFonts w:ascii="Times New Roman" w:hAnsi="Times New Roman" w:cs="Times New Roman"/>
          <w:kern w:val="0"/>
          <w:sz w:val="22"/>
          <w:shd w:val="clear" w:color="auto" w:fill="FFFFFF"/>
        </w:rPr>
        <w:t>Parameters of Ca</w:t>
      </w:r>
      <w:r w:rsidRPr="003B59EA">
        <w:rPr>
          <w:rFonts w:ascii="Times New Roman" w:hAnsi="Times New Roman" w:cs="Times New Roman"/>
          <w:kern w:val="0"/>
          <w:sz w:val="22"/>
          <w:shd w:val="clear" w:color="auto" w:fill="FFFFFF"/>
          <w:vertAlign w:val="superscript"/>
        </w:rPr>
        <w:t xml:space="preserve">2+ </w:t>
      </w:r>
      <w:r w:rsidRPr="003B59EA">
        <w:rPr>
          <w:rFonts w:ascii="Times New Roman" w:hAnsi="Times New Roman" w:cs="Times New Roman"/>
          <w:kern w:val="0"/>
          <w:sz w:val="22"/>
          <w:shd w:val="clear" w:color="auto" w:fill="FFFFFF"/>
        </w:rPr>
        <w:t xml:space="preserve">oscillation in </w:t>
      </w:r>
      <w:r w:rsidRPr="003B59EA">
        <w:rPr>
          <w:rFonts w:ascii="Times New Roman" w:hAnsi="Times New Roman" w:cs="Times New Roman"/>
          <w:i/>
          <w:iCs/>
          <w:kern w:val="0"/>
          <w:sz w:val="22"/>
          <w:shd w:val="clear" w:color="auto" w:fill="FFFFFF"/>
        </w:rPr>
        <w:t xml:space="preserve">ex vivo </w:t>
      </w:r>
      <w:r w:rsidRPr="003B59EA">
        <w:rPr>
          <w:rFonts w:ascii="Times New Roman" w:hAnsi="Times New Roman" w:cs="Times New Roman"/>
          <w:kern w:val="0"/>
          <w:sz w:val="22"/>
          <w:shd w:val="clear" w:color="auto" w:fill="FFFFFF"/>
        </w:rPr>
        <w:t>cultured larval fat body activated by 100 ng/mL AKH were quantified. The amplitude, period and peak width (full width at half maxima/FWHM) of the Ca</w:t>
      </w:r>
      <w:r w:rsidRPr="003B59EA">
        <w:rPr>
          <w:rFonts w:ascii="Times New Roman" w:hAnsi="Times New Roman" w:cs="Times New Roman"/>
          <w:kern w:val="0"/>
          <w:sz w:val="22"/>
          <w:shd w:val="clear" w:color="auto" w:fill="FFFFFF"/>
          <w:vertAlign w:val="superscript"/>
        </w:rPr>
        <w:t xml:space="preserve">2+ </w:t>
      </w:r>
      <w:r w:rsidRPr="003B59EA">
        <w:rPr>
          <w:rFonts w:ascii="Times New Roman" w:hAnsi="Times New Roman" w:cs="Times New Roman"/>
          <w:kern w:val="0"/>
          <w:sz w:val="22"/>
          <w:shd w:val="clear" w:color="auto" w:fill="FFFFFF"/>
        </w:rPr>
        <w:t xml:space="preserve">signal in the cells increased. </w:t>
      </w:r>
      <w:r w:rsidRPr="003B59EA">
        <w:rPr>
          <w:rFonts w:ascii="Times New Roman" w:hAnsi="Times New Roman" w:cs="Times New Roman"/>
          <w:bCs/>
          <w:kern w:val="0"/>
          <w:sz w:val="22"/>
          <w:shd w:val="clear" w:color="auto" w:fill="FFFFFF"/>
        </w:rPr>
        <w:t>(</w:t>
      </w:r>
      <w:r w:rsidRPr="003B59EA">
        <w:rPr>
          <w:rFonts w:ascii="Times New Roman" w:hAnsi="Times New Roman" w:cs="Times New Roman"/>
          <w:b/>
          <w:bCs/>
          <w:kern w:val="0"/>
          <w:sz w:val="22"/>
          <w:shd w:val="clear" w:color="auto" w:fill="FFFFFF"/>
        </w:rPr>
        <w:t>E-G</w:t>
      </w:r>
      <w:r w:rsidRPr="003B59EA">
        <w:rPr>
          <w:rFonts w:ascii="Times New Roman" w:hAnsi="Times New Roman" w:cs="Times New Roman"/>
          <w:bCs/>
          <w:kern w:val="0"/>
          <w:sz w:val="22"/>
          <w:shd w:val="clear" w:color="auto" w:fill="FFFFFF"/>
        </w:rPr>
        <w:t xml:space="preserve">) </w:t>
      </w:r>
      <w:r w:rsidRPr="003B59EA">
        <w:rPr>
          <w:rFonts w:ascii="Times New Roman" w:hAnsi="Times New Roman" w:cs="Times New Roman"/>
          <w:kern w:val="0"/>
          <w:sz w:val="22"/>
          <w:shd w:val="clear" w:color="auto" w:fill="FFFFFF"/>
        </w:rPr>
        <w:t>Gap junction inhibitor carbenoxolone triggered similar changes in the amplitude and period of Ca</w:t>
      </w:r>
      <w:r w:rsidRPr="003B59EA">
        <w:rPr>
          <w:rFonts w:ascii="Times New Roman" w:hAnsi="Times New Roman" w:cs="Times New Roman"/>
          <w:kern w:val="0"/>
          <w:sz w:val="22"/>
          <w:shd w:val="clear" w:color="auto" w:fill="FFFFFF"/>
          <w:vertAlign w:val="superscript"/>
        </w:rPr>
        <w:t xml:space="preserve">2+ </w:t>
      </w:r>
      <w:r w:rsidRPr="003B59EA">
        <w:rPr>
          <w:rFonts w:ascii="Times New Roman" w:hAnsi="Times New Roman" w:cs="Times New Roman"/>
          <w:kern w:val="0"/>
          <w:sz w:val="22"/>
          <w:shd w:val="clear" w:color="auto" w:fill="FFFFFF"/>
        </w:rPr>
        <w:t xml:space="preserve">waves, resembling those observed upon </w:t>
      </w:r>
      <w:r w:rsidRPr="003B59EA">
        <w:rPr>
          <w:rFonts w:ascii="Times New Roman" w:hAnsi="Times New Roman" w:cs="Times New Roman"/>
          <w:i/>
          <w:iCs/>
          <w:kern w:val="0"/>
          <w:sz w:val="22"/>
          <w:shd w:val="clear" w:color="auto" w:fill="FFFFFF"/>
        </w:rPr>
        <w:t>Inx2</w:t>
      </w:r>
      <w:r w:rsidRPr="003B59EA">
        <w:rPr>
          <w:rFonts w:ascii="Times New Roman" w:hAnsi="Times New Roman" w:cs="Times New Roman"/>
          <w:kern w:val="0"/>
          <w:sz w:val="22"/>
          <w:shd w:val="clear" w:color="auto" w:fill="FFFFFF"/>
        </w:rPr>
        <w:t xml:space="preserve"> knockdown. Data were plotted as mean ± SD. </w:t>
      </w:r>
    </w:p>
    <w:p w14:paraId="38186C54" w14:textId="77777777" w:rsidR="00DC2973" w:rsidRPr="003B59EA" w:rsidRDefault="00DC2973" w:rsidP="00DC2973">
      <w:pPr>
        <w:widowControl/>
        <w:jc w:val="left"/>
        <w:rPr>
          <w:rFonts w:ascii="Times New Roman" w:hAnsi="Times New Roman" w:cs="Times New Roman"/>
          <w:kern w:val="0"/>
          <w:sz w:val="22"/>
          <w:shd w:val="clear" w:color="auto" w:fill="FFFFFF"/>
        </w:rPr>
      </w:pPr>
      <w:r w:rsidRPr="003B59EA">
        <w:rPr>
          <w:rFonts w:ascii="Times New Roman" w:hAnsi="Times New Roman" w:cs="Times New Roman"/>
          <w:kern w:val="0"/>
          <w:sz w:val="22"/>
          <w:shd w:val="clear" w:color="auto" w:fill="FFFFFF"/>
        </w:rPr>
        <w:br w:type="page"/>
      </w:r>
    </w:p>
    <w:p w14:paraId="1C00AAC9" w14:textId="77777777" w:rsidR="00DC2973" w:rsidRPr="003B59EA" w:rsidRDefault="00DC2973" w:rsidP="00DC2973">
      <w:pPr>
        <w:widowControl/>
        <w:adjustRightInd w:val="0"/>
        <w:spacing w:line="480" w:lineRule="auto"/>
        <w:rPr>
          <w:rFonts w:ascii="Times New Roman" w:hAnsi="Times New Roman" w:cs="Times New Roman"/>
          <w:kern w:val="0"/>
          <w:sz w:val="22"/>
          <w:shd w:val="clear" w:color="auto" w:fill="FFFFFF"/>
        </w:rPr>
      </w:pPr>
      <w:r w:rsidRPr="003B59EA">
        <w:rPr>
          <w:rFonts w:ascii="Times New Roman" w:hAnsi="Times New Roman" w:cs="Times New Roman"/>
          <w:noProof/>
        </w:rPr>
        <w:lastRenderedPageBreak/>
        <w:drawing>
          <wp:inline distT="0" distB="0" distL="0" distR="0" wp14:anchorId="0C1BCE1A" wp14:editId="21BE61BC">
            <wp:extent cx="6188710" cy="3436453"/>
            <wp:effectExtent l="0" t="0" r="254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6188710" cy="3436453"/>
                    </a:xfrm>
                    <a:prstGeom prst="rect">
                      <a:avLst/>
                    </a:prstGeom>
                    <a:noFill/>
                    <a:ln>
                      <a:noFill/>
                    </a:ln>
                  </pic:spPr>
                </pic:pic>
              </a:graphicData>
            </a:graphic>
          </wp:inline>
        </w:drawing>
      </w:r>
    </w:p>
    <w:p w14:paraId="60A49372" w14:textId="77777777" w:rsidR="00DC2973" w:rsidRPr="003B59EA" w:rsidRDefault="00DC2973" w:rsidP="00DC2973">
      <w:pPr>
        <w:widowControl/>
        <w:adjustRightInd w:val="0"/>
        <w:spacing w:line="480" w:lineRule="auto"/>
        <w:rPr>
          <w:rFonts w:ascii="Times New Roman" w:eastAsia="DengXian" w:hAnsi="Times New Roman" w:cs="Times New Roman"/>
          <w:color w:val="000000"/>
          <w:kern w:val="24"/>
          <w:sz w:val="22"/>
        </w:rPr>
      </w:pPr>
      <w:r w:rsidRPr="003B59EA">
        <w:rPr>
          <w:rFonts w:ascii="Times New Roman" w:hAnsi="Times New Roman" w:cs="Times New Roman"/>
          <w:b/>
          <w:bCs/>
          <w:kern w:val="0"/>
          <w:sz w:val="22"/>
          <w:shd w:val="clear" w:color="auto" w:fill="FFFFFF"/>
        </w:rPr>
        <w:t>Supplementary Figure 8. Measurement of hemolymph flow speed in adult flies.</w:t>
      </w:r>
      <w:r w:rsidRPr="003B59EA">
        <w:rPr>
          <w:rFonts w:ascii="Times New Roman" w:hAnsi="Times New Roman" w:cs="Times New Roman"/>
          <w:bCs/>
          <w:kern w:val="0"/>
          <w:sz w:val="22"/>
          <w:shd w:val="clear" w:color="auto" w:fill="FFFFFF"/>
        </w:rPr>
        <w:t xml:space="preserve"> </w:t>
      </w:r>
      <w:r w:rsidRPr="003B59EA">
        <w:rPr>
          <w:rFonts w:ascii="Times New Roman" w:hAnsi="Times New Roman" w:cs="Times New Roman"/>
          <w:b/>
          <w:bCs/>
          <w:color w:val="000000"/>
          <w:kern w:val="24"/>
          <w:sz w:val="22"/>
        </w:rPr>
        <w:t xml:space="preserve">(A-C) </w:t>
      </w:r>
      <w:r w:rsidRPr="003B59EA">
        <w:rPr>
          <w:rFonts w:ascii="Times New Roman" w:hAnsi="Times New Roman" w:cs="Times New Roman"/>
          <w:color w:val="000000"/>
          <w:kern w:val="24"/>
          <w:sz w:val="22"/>
        </w:rPr>
        <w:t xml:space="preserve">In adult, fluorescent microspheres are rapidly pumped from the heart to the tail and then slowly flow to the anterior. Data were plotted as mean ± SD. </w:t>
      </w:r>
      <w:r w:rsidRPr="003B59EA">
        <w:rPr>
          <w:rFonts w:ascii="Times New Roman" w:eastAsia="DengXian" w:hAnsi="Times New Roman" w:cs="Times New Roman"/>
          <w:color w:val="000000"/>
          <w:kern w:val="24"/>
          <w:sz w:val="22"/>
        </w:rPr>
        <w:t>Scale bars, 500 μm (</w:t>
      </w:r>
      <w:r w:rsidRPr="003B59EA">
        <w:rPr>
          <w:rFonts w:ascii="Times New Roman" w:eastAsia="DengXian" w:hAnsi="Times New Roman" w:cs="Times New Roman"/>
          <w:b/>
          <w:bCs/>
          <w:color w:val="000000"/>
          <w:kern w:val="24"/>
          <w:sz w:val="22"/>
        </w:rPr>
        <w:t>A</w:t>
      </w:r>
      <w:r w:rsidRPr="003B59EA">
        <w:rPr>
          <w:rFonts w:ascii="Times New Roman" w:eastAsia="DengXian" w:hAnsi="Times New Roman" w:cs="Times New Roman"/>
          <w:color w:val="000000"/>
          <w:kern w:val="24"/>
          <w:sz w:val="22"/>
        </w:rPr>
        <w:t>).</w:t>
      </w:r>
    </w:p>
    <w:p w14:paraId="24B95F9F" w14:textId="77777777" w:rsidR="00DC2973" w:rsidRPr="003B59EA" w:rsidRDefault="00DC2973" w:rsidP="00DC2973">
      <w:pPr>
        <w:widowControl/>
        <w:jc w:val="left"/>
        <w:rPr>
          <w:rFonts w:ascii="Times New Roman" w:hAnsi="Times New Roman" w:cs="Times New Roman"/>
          <w:kern w:val="0"/>
          <w:sz w:val="22"/>
          <w:shd w:val="clear" w:color="auto" w:fill="FFFFFF"/>
        </w:rPr>
      </w:pPr>
      <w:r w:rsidRPr="003B59EA">
        <w:rPr>
          <w:rFonts w:ascii="Times New Roman" w:hAnsi="Times New Roman" w:cs="Times New Roman"/>
          <w:kern w:val="0"/>
          <w:sz w:val="22"/>
          <w:shd w:val="clear" w:color="auto" w:fill="FFFFFF"/>
        </w:rPr>
        <w:br w:type="page"/>
      </w:r>
    </w:p>
    <w:p w14:paraId="76961D1E" w14:textId="77777777" w:rsidR="00DC2973" w:rsidRPr="003B59EA" w:rsidRDefault="00DC2973" w:rsidP="00DC2973">
      <w:pPr>
        <w:widowControl/>
        <w:adjustRightInd w:val="0"/>
        <w:spacing w:line="480" w:lineRule="auto"/>
        <w:rPr>
          <w:rFonts w:ascii="Times New Roman" w:hAnsi="Times New Roman" w:cs="Times New Roman"/>
          <w:kern w:val="0"/>
          <w:sz w:val="22"/>
          <w:shd w:val="clear" w:color="auto" w:fill="FFFFFF"/>
        </w:rPr>
      </w:pPr>
      <w:r w:rsidRPr="003B59EA">
        <w:rPr>
          <w:rFonts w:ascii="Times New Roman" w:hAnsi="Times New Roman" w:cs="Times New Roman"/>
          <w:noProof/>
        </w:rPr>
        <w:lastRenderedPageBreak/>
        <w:drawing>
          <wp:inline distT="0" distB="0" distL="0" distR="0" wp14:anchorId="1FB83C2B" wp14:editId="77F8539C">
            <wp:extent cx="6188710" cy="1946305"/>
            <wp:effectExtent l="0" t="0" r="2540" b="0"/>
            <wp:docPr id="17" name="图片 17" descr="A graph of a graph and a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A graph of a graph and a diagram&#10;&#10;Description automatically generated"/>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6188710" cy="1946305"/>
                    </a:xfrm>
                    <a:prstGeom prst="rect">
                      <a:avLst/>
                    </a:prstGeom>
                    <a:noFill/>
                    <a:ln>
                      <a:noFill/>
                    </a:ln>
                  </pic:spPr>
                </pic:pic>
              </a:graphicData>
            </a:graphic>
          </wp:inline>
        </w:drawing>
      </w:r>
    </w:p>
    <w:p w14:paraId="77E7F73D" w14:textId="77777777" w:rsidR="00DC2973" w:rsidRPr="003B59EA" w:rsidRDefault="00DC2973" w:rsidP="00DC2973">
      <w:pPr>
        <w:widowControl/>
        <w:adjustRightInd w:val="0"/>
        <w:spacing w:line="480" w:lineRule="auto"/>
        <w:rPr>
          <w:rFonts w:ascii="Times New Roman" w:hAnsi="Times New Roman" w:cs="Times New Roman"/>
          <w:kern w:val="0"/>
          <w:sz w:val="22"/>
          <w:shd w:val="clear" w:color="auto" w:fill="FFFFFF"/>
        </w:rPr>
      </w:pPr>
      <w:r w:rsidRPr="003B59EA">
        <w:rPr>
          <w:rFonts w:ascii="Times New Roman" w:hAnsi="Times New Roman" w:cs="Times New Roman"/>
          <w:b/>
          <w:bCs/>
          <w:kern w:val="0"/>
          <w:sz w:val="22"/>
          <w:shd w:val="clear" w:color="auto" w:fill="FFFFFF"/>
        </w:rPr>
        <w:t>Supplementary Figure 9. CO</w:t>
      </w:r>
      <w:r w:rsidRPr="003B59EA">
        <w:rPr>
          <w:rFonts w:ascii="Times New Roman" w:hAnsi="Times New Roman" w:cs="Times New Roman"/>
          <w:b/>
          <w:bCs/>
          <w:kern w:val="0"/>
          <w:sz w:val="22"/>
          <w:shd w:val="clear" w:color="auto" w:fill="FFFFFF"/>
          <w:vertAlign w:val="subscript"/>
        </w:rPr>
        <w:t>2</w:t>
      </w:r>
      <w:r w:rsidRPr="003B59EA">
        <w:rPr>
          <w:rFonts w:ascii="Times New Roman" w:hAnsi="Times New Roman" w:cs="Times New Roman"/>
          <w:b/>
          <w:bCs/>
          <w:kern w:val="0"/>
          <w:sz w:val="22"/>
          <w:shd w:val="clear" w:color="auto" w:fill="FFFFFF"/>
        </w:rPr>
        <w:t xml:space="preserve"> treatment does not affect the general brain Ca</w:t>
      </w:r>
      <w:r w:rsidRPr="003B59EA">
        <w:rPr>
          <w:rFonts w:ascii="Times New Roman" w:hAnsi="Times New Roman" w:cs="Times New Roman"/>
          <w:b/>
          <w:bCs/>
          <w:kern w:val="0"/>
          <w:sz w:val="22"/>
          <w:shd w:val="clear" w:color="auto" w:fill="FFFFFF"/>
          <w:vertAlign w:val="superscript"/>
        </w:rPr>
        <w:t xml:space="preserve">2+ </w:t>
      </w:r>
      <w:r w:rsidRPr="003B59EA">
        <w:rPr>
          <w:rFonts w:ascii="Times New Roman" w:hAnsi="Times New Roman" w:cs="Times New Roman"/>
          <w:b/>
          <w:bCs/>
          <w:kern w:val="0"/>
          <w:sz w:val="22"/>
          <w:shd w:val="clear" w:color="auto" w:fill="FFFFFF"/>
        </w:rPr>
        <w:t>activities.</w:t>
      </w:r>
      <w:r w:rsidRPr="003B59EA">
        <w:rPr>
          <w:rFonts w:ascii="Times New Roman" w:hAnsi="Times New Roman" w:cs="Times New Roman"/>
          <w:bCs/>
          <w:kern w:val="0"/>
          <w:sz w:val="22"/>
          <w:shd w:val="clear" w:color="auto" w:fill="FFFFFF"/>
        </w:rPr>
        <w:t xml:space="preserve"> </w:t>
      </w:r>
      <w:r w:rsidRPr="003B59EA">
        <w:rPr>
          <w:rFonts w:ascii="Times New Roman" w:hAnsi="Times New Roman" w:cs="Times New Roman"/>
          <w:kern w:val="0"/>
          <w:sz w:val="22"/>
          <w:shd w:val="clear" w:color="auto" w:fill="FFFFFF"/>
        </w:rPr>
        <w:t>(</w:t>
      </w:r>
      <w:r w:rsidRPr="003B59EA">
        <w:rPr>
          <w:rFonts w:ascii="Times New Roman" w:hAnsi="Times New Roman" w:cs="Times New Roman"/>
          <w:b/>
          <w:bCs/>
          <w:kern w:val="0"/>
          <w:sz w:val="22"/>
          <w:shd w:val="clear" w:color="auto" w:fill="FFFFFF"/>
        </w:rPr>
        <w:t>A-C</w:t>
      </w:r>
      <w:r w:rsidRPr="003B59EA">
        <w:rPr>
          <w:rFonts w:ascii="Times New Roman" w:hAnsi="Times New Roman" w:cs="Times New Roman"/>
          <w:kern w:val="0"/>
          <w:sz w:val="22"/>
          <w:shd w:val="clear" w:color="auto" w:fill="FFFFFF"/>
        </w:rPr>
        <w:t>) Whole brain activity before and after CO</w:t>
      </w:r>
      <w:r w:rsidRPr="003B59EA">
        <w:rPr>
          <w:rFonts w:ascii="Times New Roman" w:hAnsi="Times New Roman" w:cs="Times New Roman"/>
          <w:kern w:val="0"/>
          <w:sz w:val="22"/>
          <w:shd w:val="clear" w:color="auto" w:fill="FFFFFF"/>
          <w:vertAlign w:val="subscript"/>
        </w:rPr>
        <w:t>2</w:t>
      </w:r>
      <w:r w:rsidRPr="003B59EA">
        <w:rPr>
          <w:rFonts w:ascii="Times New Roman" w:hAnsi="Times New Roman" w:cs="Times New Roman"/>
          <w:kern w:val="0"/>
          <w:sz w:val="22"/>
          <w:shd w:val="clear" w:color="auto" w:fill="FFFFFF"/>
        </w:rPr>
        <w:t xml:space="preserve"> application was monitored using </w:t>
      </w:r>
      <w:r w:rsidRPr="003B59EA">
        <w:rPr>
          <w:rFonts w:ascii="Times New Roman" w:hAnsi="Times New Roman" w:cs="Times New Roman"/>
          <w:i/>
          <w:iCs/>
          <w:kern w:val="0"/>
          <w:sz w:val="22"/>
          <w:shd w:val="clear" w:color="auto" w:fill="FFFFFF"/>
        </w:rPr>
        <w:t>Elav&gt;GCaMP7s, mRuby3</w:t>
      </w:r>
      <w:r w:rsidRPr="003B59EA">
        <w:rPr>
          <w:rFonts w:ascii="Times New Roman" w:hAnsi="Times New Roman" w:cs="Times New Roman"/>
          <w:kern w:val="0"/>
          <w:sz w:val="22"/>
          <w:shd w:val="clear" w:color="auto" w:fill="FFFFFF"/>
        </w:rPr>
        <w:t>. The non-brain background fluorescent was removed using a manual brain mask. Ca</w:t>
      </w:r>
      <w:r w:rsidRPr="003B59EA">
        <w:rPr>
          <w:rFonts w:ascii="Times New Roman" w:hAnsi="Times New Roman" w:cs="Times New Roman"/>
          <w:kern w:val="0"/>
          <w:sz w:val="22"/>
          <w:shd w:val="clear" w:color="auto" w:fill="FFFFFF"/>
          <w:vertAlign w:val="superscript"/>
        </w:rPr>
        <w:t>2+</w:t>
      </w:r>
      <w:r w:rsidRPr="003B59EA">
        <w:rPr>
          <w:rFonts w:ascii="Times New Roman" w:hAnsi="Times New Roman" w:cs="Times New Roman"/>
          <w:i/>
          <w:iCs/>
          <w:kern w:val="0"/>
          <w:sz w:val="22"/>
          <w:shd w:val="clear" w:color="auto" w:fill="FFFFFF"/>
        </w:rPr>
        <w:t xml:space="preserve"> </w:t>
      </w:r>
      <w:r w:rsidRPr="003B59EA">
        <w:rPr>
          <w:rFonts w:ascii="Times New Roman" w:hAnsi="Times New Roman" w:cs="Times New Roman"/>
          <w:kern w:val="0"/>
          <w:sz w:val="22"/>
          <w:shd w:val="clear" w:color="auto" w:fill="FFFFFF"/>
        </w:rPr>
        <w:t>activities before and after CO</w:t>
      </w:r>
      <w:r w:rsidRPr="003B59EA">
        <w:rPr>
          <w:rFonts w:ascii="Times New Roman" w:hAnsi="Times New Roman" w:cs="Times New Roman"/>
          <w:kern w:val="0"/>
          <w:sz w:val="22"/>
          <w:shd w:val="clear" w:color="auto" w:fill="FFFFFF"/>
          <w:vertAlign w:val="subscript"/>
        </w:rPr>
        <w:t>2</w:t>
      </w:r>
      <w:r w:rsidRPr="003B59EA">
        <w:rPr>
          <w:rFonts w:ascii="Times New Roman" w:hAnsi="Times New Roman" w:cs="Times New Roman"/>
          <w:kern w:val="0"/>
          <w:sz w:val="22"/>
          <w:shd w:val="clear" w:color="auto" w:fill="FFFFFF"/>
        </w:rPr>
        <w:t xml:space="preserve"> application were quantified. </w:t>
      </w:r>
      <w:r w:rsidRPr="003B59EA">
        <w:rPr>
          <w:rFonts w:ascii="Times New Roman" w:hAnsi="Times New Roman" w:cs="Times New Roman"/>
          <w:color w:val="000000"/>
          <w:kern w:val="24"/>
          <w:sz w:val="22"/>
        </w:rPr>
        <w:t>Data in were plotted as mean ± S.E.M (</w:t>
      </w:r>
      <w:r w:rsidRPr="003B59EA">
        <w:rPr>
          <w:rFonts w:ascii="Times New Roman" w:hAnsi="Times New Roman" w:cs="Times New Roman"/>
          <w:b/>
          <w:bCs/>
          <w:color w:val="000000"/>
          <w:kern w:val="24"/>
          <w:sz w:val="22"/>
        </w:rPr>
        <w:t>B</w:t>
      </w:r>
      <w:r w:rsidRPr="003B59EA">
        <w:rPr>
          <w:rFonts w:ascii="Times New Roman" w:hAnsi="Times New Roman" w:cs="Times New Roman"/>
          <w:color w:val="000000"/>
          <w:kern w:val="24"/>
          <w:sz w:val="22"/>
        </w:rPr>
        <w:t>), and mean ± SD (</w:t>
      </w:r>
      <w:r w:rsidRPr="003B59EA">
        <w:rPr>
          <w:rFonts w:ascii="Times New Roman" w:hAnsi="Times New Roman" w:cs="Times New Roman"/>
          <w:b/>
          <w:bCs/>
          <w:color w:val="000000"/>
          <w:kern w:val="24"/>
          <w:sz w:val="22"/>
        </w:rPr>
        <w:t>C</w:t>
      </w:r>
      <w:r w:rsidRPr="003B59EA">
        <w:rPr>
          <w:rFonts w:ascii="Times New Roman" w:hAnsi="Times New Roman" w:cs="Times New Roman"/>
          <w:color w:val="000000"/>
          <w:kern w:val="24"/>
          <w:sz w:val="22"/>
        </w:rPr>
        <w:t>).</w:t>
      </w:r>
      <w:r w:rsidRPr="003B59EA">
        <w:rPr>
          <w:rFonts w:ascii="Times New Roman" w:hAnsi="Times New Roman" w:cs="Times New Roman"/>
          <w:kern w:val="0"/>
          <w:sz w:val="22"/>
          <w:shd w:val="clear" w:color="auto" w:fill="FFFFFF"/>
          <w:lang w:val="it-IT"/>
        </w:rPr>
        <w:t xml:space="preserve"> Scale bars, 250 μm (</w:t>
      </w:r>
      <w:r w:rsidRPr="003B59EA">
        <w:rPr>
          <w:rFonts w:ascii="Times New Roman" w:hAnsi="Times New Roman" w:cs="Times New Roman"/>
          <w:b/>
          <w:bCs/>
          <w:kern w:val="0"/>
          <w:sz w:val="22"/>
          <w:shd w:val="clear" w:color="auto" w:fill="FFFFFF"/>
          <w:lang w:val="it-IT"/>
        </w:rPr>
        <w:t>A</w:t>
      </w:r>
      <w:r w:rsidRPr="003B59EA">
        <w:rPr>
          <w:rFonts w:ascii="Times New Roman" w:hAnsi="Times New Roman" w:cs="Times New Roman"/>
          <w:kern w:val="0"/>
          <w:sz w:val="22"/>
          <w:shd w:val="clear" w:color="auto" w:fill="FFFFFF"/>
          <w:lang w:val="it-IT"/>
        </w:rPr>
        <w:t xml:space="preserve">). </w:t>
      </w:r>
    </w:p>
    <w:p w14:paraId="1904DC5E" w14:textId="77777777" w:rsidR="00DC2973" w:rsidRPr="003B59EA" w:rsidRDefault="00DC2973" w:rsidP="00DC2973">
      <w:pPr>
        <w:widowControl/>
        <w:adjustRightInd w:val="0"/>
        <w:spacing w:line="480" w:lineRule="auto"/>
        <w:rPr>
          <w:rFonts w:ascii="Times New Roman" w:hAnsi="Times New Roman" w:cs="Times New Roman"/>
          <w:kern w:val="0"/>
          <w:sz w:val="22"/>
          <w:shd w:val="clear" w:color="auto" w:fill="FFFFFF"/>
        </w:rPr>
      </w:pPr>
      <w:r w:rsidRPr="003B59EA">
        <w:rPr>
          <w:rFonts w:ascii="Times New Roman" w:hAnsi="Times New Roman" w:cs="Times New Roman"/>
          <w:noProof/>
        </w:rPr>
        <w:lastRenderedPageBreak/>
        <w:drawing>
          <wp:inline distT="0" distB="0" distL="0" distR="0" wp14:anchorId="7D9AA285" wp14:editId="3059C06E">
            <wp:extent cx="6188710" cy="6691763"/>
            <wp:effectExtent l="0" t="0" r="2540" b="0"/>
            <wp:docPr id="18"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6188710" cy="6691763"/>
                    </a:xfrm>
                    <a:prstGeom prst="rect">
                      <a:avLst/>
                    </a:prstGeom>
                    <a:noFill/>
                    <a:ln>
                      <a:noFill/>
                    </a:ln>
                  </pic:spPr>
                </pic:pic>
              </a:graphicData>
            </a:graphic>
          </wp:inline>
        </w:drawing>
      </w:r>
    </w:p>
    <w:p w14:paraId="6A86C9B4" w14:textId="77777777" w:rsidR="00DC2973" w:rsidRPr="003B59EA" w:rsidRDefault="00DC2973" w:rsidP="00DC2973">
      <w:pPr>
        <w:widowControl/>
        <w:adjustRightInd w:val="0"/>
        <w:spacing w:line="480" w:lineRule="auto"/>
        <w:rPr>
          <w:rFonts w:ascii="Times New Roman" w:hAnsi="Times New Roman" w:cs="Times New Roman"/>
          <w:kern w:val="0"/>
          <w:sz w:val="22"/>
          <w:shd w:val="clear" w:color="auto" w:fill="FFFFFF"/>
        </w:rPr>
      </w:pPr>
      <w:r w:rsidRPr="003B59EA">
        <w:rPr>
          <w:rFonts w:ascii="Times New Roman" w:hAnsi="Times New Roman" w:cs="Times New Roman"/>
          <w:b/>
          <w:bCs/>
          <w:kern w:val="0"/>
          <w:sz w:val="22"/>
          <w:shd w:val="clear" w:color="auto" w:fill="FFFFFF"/>
        </w:rPr>
        <w:t>Supplementary Figure 10. Setups for imaging the Ca</w:t>
      </w:r>
      <w:r w:rsidRPr="003B59EA">
        <w:rPr>
          <w:rFonts w:ascii="Times New Roman" w:hAnsi="Times New Roman" w:cs="Times New Roman"/>
          <w:b/>
          <w:bCs/>
          <w:kern w:val="0"/>
          <w:sz w:val="22"/>
          <w:shd w:val="clear" w:color="auto" w:fill="FFFFFF"/>
          <w:vertAlign w:val="superscript"/>
        </w:rPr>
        <w:t xml:space="preserve">2+ </w:t>
      </w:r>
      <w:r w:rsidRPr="003B59EA">
        <w:rPr>
          <w:rFonts w:ascii="Times New Roman" w:hAnsi="Times New Roman" w:cs="Times New Roman"/>
          <w:b/>
          <w:bCs/>
          <w:kern w:val="0"/>
          <w:sz w:val="22"/>
          <w:shd w:val="clear" w:color="auto" w:fill="FFFFFF"/>
        </w:rPr>
        <w:t>activities in the APCs of free-behaving fly larvae.</w:t>
      </w:r>
      <w:r w:rsidRPr="003B59EA">
        <w:rPr>
          <w:rFonts w:ascii="Times New Roman" w:hAnsi="Times New Roman" w:cs="Times New Roman"/>
          <w:bCs/>
          <w:kern w:val="0"/>
          <w:sz w:val="22"/>
          <w:shd w:val="clear" w:color="auto" w:fill="FFFFFF"/>
        </w:rPr>
        <w:t xml:space="preserve"> (</w:t>
      </w:r>
      <w:r w:rsidRPr="003B59EA">
        <w:rPr>
          <w:rFonts w:ascii="Times New Roman" w:hAnsi="Times New Roman" w:cs="Times New Roman"/>
          <w:b/>
          <w:bCs/>
          <w:kern w:val="0"/>
          <w:sz w:val="22"/>
          <w:shd w:val="clear" w:color="auto" w:fill="FFFFFF"/>
        </w:rPr>
        <w:t>A</w:t>
      </w:r>
      <w:r w:rsidRPr="003B59EA">
        <w:rPr>
          <w:rFonts w:ascii="Times New Roman" w:hAnsi="Times New Roman" w:cs="Times New Roman"/>
          <w:bCs/>
          <w:kern w:val="0"/>
          <w:sz w:val="22"/>
          <w:shd w:val="clear" w:color="auto" w:fill="FFFFFF"/>
        </w:rPr>
        <w:t xml:space="preserve">) </w:t>
      </w:r>
      <w:r w:rsidRPr="003B59EA">
        <w:rPr>
          <w:rFonts w:ascii="Times New Roman" w:hAnsi="Times New Roman" w:cs="Times New Roman"/>
          <w:kern w:val="0"/>
          <w:sz w:val="22"/>
          <w:shd w:val="clear" w:color="auto" w:fill="FFFFFF"/>
        </w:rPr>
        <w:t xml:space="preserve">The Extended-Depth-of-Field (EDoF) microscope has two modules: 1) A darkfield imaging module (blue dotted box) equipped with a 4 x NA 0.2 air objective and a high-speed NIR camera to track and record free-behaving 1st instar larvae </w:t>
      </w:r>
      <w:r w:rsidRPr="003B59EA">
        <w:rPr>
          <w:rFonts w:ascii="Times New Roman" w:hAnsi="Times New Roman" w:cs="Times New Roman"/>
          <w:bCs/>
          <w:kern w:val="0"/>
          <w:sz w:val="22"/>
          <w:shd w:val="clear" w:color="auto" w:fill="FFFFFF"/>
        </w:rPr>
        <w:t>(</w:t>
      </w:r>
      <w:r w:rsidRPr="003B59EA">
        <w:rPr>
          <w:rFonts w:ascii="Times New Roman" w:hAnsi="Times New Roman" w:cs="Times New Roman"/>
          <w:b/>
          <w:bCs/>
          <w:kern w:val="0"/>
          <w:sz w:val="22"/>
          <w:shd w:val="clear" w:color="auto" w:fill="FFFFFF"/>
        </w:rPr>
        <w:t>C</w:t>
      </w:r>
      <w:r w:rsidRPr="003B59EA">
        <w:rPr>
          <w:rFonts w:ascii="Times New Roman" w:hAnsi="Times New Roman" w:cs="Times New Roman"/>
          <w:bCs/>
          <w:kern w:val="0"/>
          <w:sz w:val="22"/>
          <w:shd w:val="clear" w:color="auto" w:fill="FFFFFF"/>
        </w:rPr>
        <w:t>)</w:t>
      </w:r>
      <w:r w:rsidRPr="003B59EA">
        <w:rPr>
          <w:rFonts w:ascii="Times New Roman" w:hAnsi="Times New Roman" w:cs="Times New Roman"/>
          <w:kern w:val="0"/>
          <w:sz w:val="22"/>
          <w:shd w:val="clear" w:color="auto" w:fill="FFFFFF"/>
        </w:rPr>
        <w:t xml:space="preserve">; and 2) A fluorescence imaging module (red dotted box) </w:t>
      </w:r>
      <w:r w:rsidRPr="003B59EA">
        <w:rPr>
          <w:rFonts w:ascii="Times New Roman" w:hAnsi="Times New Roman" w:cs="Times New Roman"/>
          <w:kern w:val="0"/>
          <w:sz w:val="22"/>
          <w:shd w:val="clear" w:color="auto" w:fill="FFFFFF"/>
        </w:rPr>
        <w:lastRenderedPageBreak/>
        <w:t>equipped with a 10X NA 0.3 air objective and an sCMOS camera, whose imaging surface is bisected by Optosplit II that allows simultaneous recording of two fluorescence signals (calcium-sensitive GCaMP and calcium-insensitive RFP as reference). The microscope’s aspheric phase mask is placed on the conjugate plane of the pupil plane of the objective, i.e., the back focal plane of the achromatic lens. In this way, the point spread function of the system is modified to extend the effective depth of field (we set the out-of-focus standard as a relative peak intensity of 0.3 for 1 μm fluorescent beads) by about 5 times</w:t>
      </w:r>
      <w:r w:rsidRPr="003B59EA">
        <w:rPr>
          <w:rFonts w:ascii="Times New Roman" w:hAnsi="Times New Roman" w:cs="Times New Roman"/>
          <w:bCs/>
          <w:kern w:val="0"/>
          <w:sz w:val="22"/>
          <w:shd w:val="clear" w:color="auto" w:fill="FFFFFF"/>
        </w:rPr>
        <w:t xml:space="preserve"> (</w:t>
      </w:r>
      <w:r w:rsidRPr="003B59EA">
        <w:rPr>
          <w:rFonts w:ascii="Times New Roman" w:hAnsi="Times New Roman" w:cs="Times New Roman"/>
          <w:b/>
          <w:bCs/>
          <w:kern w:val="0"/>
          <w:sz w:val="22"/>
          <w:shd w:val="clear" w:color="auto" w:fill="FFFFFF"/>
        </w:rPr>
        <w:t>D</w:t>
      </w:r>
      <w:r w:rsidRPr="003B59EA">
        <w:rPr>
          <w:rFonts w:ascii="Times New Roman" w:hAnsi="Times New Roman" w:cs="Times New Roman"/>
          <w:bCs/>
          <w:kern w:val="0"/>
          <w:sz w:val="22"/>
          <w:shd w:val="clear" w:color="auto" w:fill="FFFFFF"/>
        </w:rPr>
        <w:t>)</w:t>
      </w:r>
      <w:r w:rsidRPr="003B59EA">
        <w:rPr>
          <w:rFonts w:ascii="Times New Roman" w:hAnsi="Times New Roman" w:cs="Times New Roman"/>
          <w:kern w:val="0"/>
          <w:sz w:val="22"/>
          <w:shd w:val="clear" w:color="auto" w:fill="FFFFFF"/>
        </w:rPr>
        <w:t>.</w:t>
      </w:r>
      <w:r w:rsidRPr="003B59EA">
        <w:rPr>
          <w:rFonts w:ascii="Times New Roman" w:hAnsi="Times New Roman" w:cs="Times New Roman"/>
          <w:bCs/>
          <w:kern w:val="0"/>
          <w:sz w:val="22"/>
          <w:shd w:val="clear" w:color="auto" w:fill="FFFFFF"/>
        </w:rPr>
        <w:t xml:space="preserve"> (</w:t>
      </w:r>
      <w:r w:rsidRPr="003B59EA">
        <w:rPr>
          <w:rFonts w:ascii="Times New Roman" w:hAnsi="Times New Roman" w:cs="Times New Roman"/>
          <w:b/>
          <w:bCs/>
          <w:kern w:val="0"/>
          <w:sz w:val="22"/>
          <w:shd w:val="clear" w:color="auto" w:fill="FFFFFF"/>
        </w:rPr>
        <w:t>B</w:t>
      </w:r>
      <w:r w:rsidRPr="003B59EA">
        <w:rPr>
          <w:rFonts w:ascii="Times New Roman" w:hAnsi="Times New Roman" w:cs="Times New Roman"/>
          <w:bCs/>
          <w:kern w:val="0"/>
          <w:sz w:val="22"/>
          <w:shd w:val="clear" w:color="auto" w:fill="FFFFFF"/>
        </w:rPr>
        <w:t>)</w:t>
      </w:r>
      <w:r w:rsidRPr="003B59EA">
        <w:rPr>
          <w:rFonts w:ascii="Times New Roman" w:hAnsi="Times New Roman" w:cs="Times New Roman"/>
          <w:kern w:val="0"/>
          <w:sz w:val="22"/>
          <w:shd w:val="clear" w:color="auto" w:fill="FFFFFF"/>
        </w:rPr>
        <w:t xml:space="preserve"> Representative RFP images of the APCs and IPCs of free-behaving larvae between –EDoF and +EDoF. After using EDoF technology, out-of-focus situations were reduced.</w:t>
      </w:r>
      <w:r w:rsidRPr="003B59EA">
        <w:rPr>
          <w:rFonts w:ascii="Times New Roman" w:hAnsi="Times New Roman" w:cs="Times New Roman"/>
          <w:bCs/>
          <w:kern w:val="0"/>
          <w:sz w:val="22"/>
          <w:shd w:val="clear" w:color="auto" w:fill="FFFFFF"/>
        </w:rPr>
        <w:t xml:space="preserve"> (</w:t>
      </w:r>
      <w:r w:rsidRPr="003B59EA">
        <w:rPr>
          <w:rFonts w:ascii="Times New Roman" w:hAnsi="Times New Roman" w:cs="Times New Roman"/>
          <w:b/>
          <w:bCs/>
          <w:kern w:val="0"/>
          <w:sz w:val="22"/>
          <w:shd w:val="clear" w:color="auto" w:fill="FFFFFF"/>
        </w:rPr>
        <w:t>E</w:t>
      </w:r>
      <w:r w:rsidRPr="003B59EA">
        <w:rPr>
          <w:rFonts w:ascii="Times New Roman" w:hAnsi="Times New Roman" w:cs="Times New Roman"/>
          <w:bCs/>
          <w:kern w:val="0"/>
          <w:sz w:val="22"/>
          <w:shd w:val="clear" w:color="auto" w:fill="FFFFFF"/>
        </w:rPr>
        <w:t>)</w:t>
      </w:r>
      <w:r w:rsidRPr="003B59EA">
        <w:rPr>
          <w:rFonts w:ascii="Times New Roman" w:hAnsi="Times New Roman" w:cs="Times New Roman"/>
          <w:kern w:val="0"/>
          <w:sz w:val="22"/>
          <w:shd w:val="clear" w:color="auto" w:fill="FFFFFF"/>
        </w:rPr>
        <w:t xml:space="preserve"> Representative Ca</w:t>
      </w:r>
      <w:r w:rsidRPr="003B59EA">
        <w:rPr>
          <w:rFonts w:ascii="Times New Roman" w:hAnsi="Times New Roman" w:cs="Times New Roman"/>
          <w:kern w:val="0"/>
          <w:sz w:val="22"/>
          <w:shd w:val="clear" w:color="auto" w:fill="FFFFFF"/>
          <w:vertAlign w:val="superscript"/>
        </w:rPr>
        <w:t xml:space="preserve">2+ </w:t>
      </w:r>
      <w:r w:rsidRPr="003B59EA">
        <w:rPr>
          <w:rFonts w:ascii="Times New Roman" w:hAnsi="Times New Roman" w:cs="Times New Roman"/>
          <w:kern w:val="0"/>
          <w:sz w:val="22"/>
          <w:shd w:val="clear" w:color="auto" w:fill="FFFFFF"/>
        </w:rPr>
        <w:t xml:space="preserve">activities in the APCs (red) and IPCs (blue) of free-behaving larvae transferred between starvation and 5%sucrose. </w:t>
      </w:r>
      <w:r w:rsidRPr="003B59EA">
        <w:rPr>
          <w:rFonts w:ascii="Times New Roman" w:hAnsi="Times New Roman" w:cs="Times New Roman"/>
          <w:bCs/>
          <w:kern w:val="0"/>
          <w:sz w:val="22"/>
          <w:shd w:val="clear" w:color="auto" w:fill="FFFFFF"/>
        </w:rPr>
        <w:t>(</w:t>
      </w:r>
      <w:r w:rsidRPr="003B59EA">
        <w:rPr>
          <w:rFonts w:ascii="Times New Roman" w:hAnsi="Times New Roman" w:cs="Times New Roman"/>
          <w:b/>
          <w:bCs/>
          <w:kern w:val="0"/>
          <w:sz w:val="22"/>
          <w:shd w:val="clear" w:color="auto" w:fill="FFFFFF"/>
        </w:rPr>
        <w:t>F</w:t>
      </w:r>
      <w:r w:rsidRPr="003B59EA">
        <w:rPr>
          <w:rFonts w:ascii="Times New Roman" w:hAnsi="Times New Roman" w:cs="Times New Roman"/>
          <w:bCs/>
          <w:kern w:val="0"/>
          <w:sz w:val="22"/>
          <w:shd w:val="clear" w:color="auto" w:fill="FFFFFF"/>
        </w:rPr>
        <w:t>)</w:t>
      </w:r>
      <w:r w:rsidRPr="003B59EA">
        <w:rPr>
          <w:rFonts w:ascii="Times New Roman" w:hAnsi="Times New Roman" w:cs="Times New Roman"/>
          <w:kern w:val="0"/>
          <w:sz w:val="22"/>
          <w:shd w:val="clear" w:color="auto" w:fill="FFFFFF"/>
        </w:rPr>
        <w:t xml:space="preserve"> Quantification of Ca</w:t>
      </w:r>
      <w:r w:rsidRPr="003B59EA">
        <w:rPr>
          <w:rFonts w:ascii="Times New Roman" w:hAnsi="Times New Roman" w:cs="Times New Roman"/>
          <w:kern w:val="0"/>
          <w:sz w:val="22"/>
          <w:shd w:val="clear" w:color="auto" w:fill="FFFFFF"/>
          <w:vertAlign w:val="superscript"/>
        </w:rPr>
        <w:t xml:space="preserve">2+ </w:t>
      </w:r>
      <w:r w:rsidRPr="003B59EA">
        <w:rPr>
          <w:rFonts w:ascii="Times New Roman" w:hAnsi="Times New Roman" w:cs="Times New Roman"/>
          <w:kern w:val="0"/>
          <w:sz w:val="22"/>
          <w:shd w:val="clear" w:color="auto" w:fill="FFFFFF"/>
        </w:rPr>
        <w:t>activities in the APCs of free-behaving larvae.</w:t>
      </w:r>
      <w:r w:rsidRPr="003B59EA">
        <w:rPr>
          <w:rFonts w:ascii="Times New Roman" w:hAnsi="Times New Roman" w:cs="Times New Roman"/>
          <w:bCs/>
          <w:kern w:val="0"/>
          <w:sz w:val="22"/>
          <w:shd w:val="clear" w:color="auto" w:fill="FFFFFF"/>
        </w:rPr>
        <w:t xml:space="preserve"> (</w:t>
      </w:r>
      <w:r w:rsidRPr="003B59EA">
        <w:rPr>
          <w:rFonts w:ascii="Times New Roman" w:hAnsi="Times New Roman" w:cs="Times New Roman"/>
          <w:b/>
          <w:bCs/>
          <w:kern w:val="0"/>
          <w:sz w:val="22"/>
          <w:shd w:val="clear" w:color="auto" w:fill="FFFFFF"/>
        </w:rPr>
        <w:t>G</w:t>
      </w:r>
      <w:r w:rsidRPr="003B59EA">
        <w:rPr>
          <w:rFonts w:ascii="Times New Roman" w:hAnsi="Times New Roman" w:cs="Times New Roman"/>
          <w:bCs/>
          <w:kern w:val="0"/>
          <w:sz w:val="22"/>
          <w:shd w:val="clear" w:color="auto" w:fill="FFFFFF"/>
        </w:rPr>
        <w:t xml:space="preserve">) </w:t>
      </w:r>
      <w:r w:rsidRPr="003B59EA">
        <w:rPr>
          <w:rFonts w:ascii="Times New Roman" w:hAnsi="Times New Roman" w:cs="Times New Roman"/>
          <w:kern w:val="0"/>
          <w:sz w:val="22"/>
          <w:shd w:val="clear" w:color="auto" w:fill="FFFFFF"/>
        </w:rPr>
        <w:t>Representative Ca</w:t>
      </w:r>
      <w:r w:rsidRPr="003B59EA">
        <w:rPr>
          <w:rFonts w:ascii="Times New Roman" w:hAnsi="Times New Roman" w:cs="Times New Roman"/>
          <w:kern w:val="0"/>
          <w:sz w:val="22"/>
          <w:shd w:val="clear" w:color="auto" w:fill="FFFFFF"/>
          <w:vertAlign w:val="superscript"/>
        </w:rPr>
        <w:t xml:space="preserve">2+ </w:t>
      </w:r>
      <w:r w:rsidRPr="003B59EA">
        <w:rPr>
          <w:rFonts w:ascii="Times New Roman" w:hAnsi="Times New Roman" w:cs="Times New Roman"/>
          <w:kern w:val="0"/>
          <w:sz w:val="22"/>
          <w:shd w:val="clear" w:color="auto" w:fill="FFFFFF"/>
        </w:rPr>
        <w:t>images of the APCs of free-behaving larvae. Scale bars, 40 μm (</w:t>
      </w:r>
      <w:r w:rsidRPr="003B59EA">
        <w:rPr>
          <w:rFonts w:ascii="Times New Roman" w:hAnsi="Times New Roman" w:cs="Times New Roman"/>
          <w:b/>
          <w:kern w:val="0"/>
          <w:sz w:val="22"/>
          <w:shd w:val="clear" w:color="auto" w:fill="FFFFFF"/>
        </w:rPr>
        <w:t>B</w:t>
      </w:r>
      <w:r w:rsidRPr="003B59EA">
        <w:rPr>
          <w:rFonts w:ascii="Times New Roman" w:hAnsi="Times New Roman" w:cs="Times New Roman"/>
          <w:kern w:val="0"/>
          <w:sz w:val="22"/>
          <w:shd w:val="clear" w:color="auto" w:fill="FFFFFF"/>
        </w:rPr>
        <w:t>), 200 μm (</w:t>
      </w:r>
      <w:r w:rsidRPr="003B59EA">
        <w:rPr>
          <w:rFonts w:ascii="Times New Roman" w:hAnsi="Times New Roman" w:cs="Times New Roman"/>
          <w:b/>
          <w:bCs/>
          <w:kern w:val="0"/>
          <w:sz w:val="22"/>
          <w:shd w:val="clear" w:color="auto" w:fill="FFFFFF"/>
        </w:rPr>
        <w:t>C</w:t>
      </w:r>
      <w:r w:rsidRPr="003B59EA">
        <w:rPr>
          <w:rFonts w:ascii="Times New Roman" w:hAnsi="Times New Roman" w:cs="Times New Roman"/>
          <w:kern w:val="0"/>
          <w:sz w:val="22"/>
          <w:shd w:val="clear" w:color="auto" w:fill="FFFFFF"/>
        </w:rPr>
        <w:t>), 20 μm (</w:t>
      </w:r>
      <w:r w:rsidRPr="003B59EA">
        <w:rPr>
          <w:rFonts w:ascii="Times New Roman" w:hAnsi="Times New Roman" w:cs="Times New Roman"/>
          <w:b/>
          <w:bCs/>
          <w:kern w:val="0"/>
          <w:sz w:val="22"/>
          <w:shd w:val="clear" w:color="auto" w:fill="FFFFFF"/>
        </w:rPr>
        <w:t>G</w:t>
      </w:r>
      <w:r w:rsidRPr="003B59EA">
        <w:rPr>
          <w:rFonts w:ascii="Times New Roman" w:hAnsi="Times New Roman" w:cs="Times New Roman"/>
          <w:kern w:val="0"/>
          <w:sz w:val="22"/>
          <w:shd w:val="clear" w:color="auto" w:fill="FFFFFF"/>
        </w:rPr>
        <w:t xml:space="preserve">). </w:t>
      </w:r>
    </w:p>
    <w:p w14:paraId="4FF4EA23" w14:textId="77777777" w:rsidR="00DC2973" w:rsidRPr="003B59EA" w:rsidRDefault="00DC2973" w:rsidP="00DC2973">
      <w:pPr>
        <w:widowControl/>
        <w:jc w:val="left"/>
        <w:rPr>
          <w:rFonts w:ascii="Times New Roman" w:hAnsi="Times New Roman" w:cs="Times New Roman"/>
          <w:kern w:val="0"/>
          <w:sz w:val="22"/>
          <w:shd w:val="clear" w:color="auto" w:fill="FFFFFF"/>
        </w:rPr>
      </w:pPr>
      <w:r w:rsidRPr="003B59EA">
        <w:rPr>
          <w:rFonts w:ascii="Times New Roman" w:hAnsi="Times New Roman" w:cs="Times New Roman"/>
          <w:kern w:val="0"/>
          <w:sz w:val="22"/>
          <w:shd w:val="clear" w:color="auto" w:fill="FFFFFF"/>
        </w:rPr>
        <w:br w:type="page"/>
      </w:r>
    </w:p>
    <w:p w14:paraId="01C72233" w14:textId="77777777" w:rsidR="00DC2973" w:rsidRPr="003B59EA" w:rsidRDefault="00DC2973" w:rsidP="00DC2973">
      <w:pPr>
        <w:widowControl/>
        <w:adjustRightInd w:val="0"/>
        <w:spacing w:line="480" w:lineRule="auto"/>
        <w:rPr>
          <w:rFonts w:ascii="Times New Roman" w:hAnsi="Times New Roman" w:cs="Times New Roman"/>
          <w:kern w:val="0"/>
          <w:sz w:val="22"/>
          <w:shd w:val="clear" w:color="auto" w:fill="FFFFFF"/>
        </w:rPr>
      </w:pPr>
      <w:r w:rsidRPr="003B59EA">
        <w:rPr>
          <w:rFonts w:ascii="Times New Roman" w:hAnsi="Times New Roman" w:cs="Times New Roman"/>
          <w:noProof/>
        </w:rPr>
        <w:lastRenderedPageBreak/>
        <w:drawing>
          <wp:inline distT="0" distB="0" distL="0" distR="0" wp14:anchorId="7E37F607" wp14:editId="43E661FB">
            <wp:extent cx="6188710" cy="3065192"/>
            <wp:effectExtent l="0" t="0" r="2540" b="1905"/>
            <wp:docPr id="19"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6188710" cy="3065192"/>
                    </a:xfrm>
                    <a:prstGeom prst="rect">
                      <a:avLst/>
                    </a:prstGeom>
                    <a:noFill/>
                    <a:ln>
                      <a:noFill/>
                    </a:ln>
                  </pic:spPr>
                </pic:pic>
              </a:graphicData>
            </a:graphic>
          </wp:inline>
        </w:drawing>
      </w:r>
    </w:p>
    <w:p w14:paraId="4F77BE11" w14:textId="77777777" w:rsidR="00DC2973" w:rsidRPr="003B59EA" w:rsidRDefault="00DC2973" w:rsidP="00DC2973">
      <w:pPr>
        <w:widowControl/>
        <w:adjustRightInd w:val="0"/>
        <w:spacing w:line="480" w:lineRule="auto"/>
        <w:rPr>
          <w:rFonts w:ascii="Times New Roman" w:hAnsi="Times New Roman" w:cs="Times New Roman"/>
          <w:kern w:val="0"/>
          <w:sz w:val="22"/>
          <w:shd w:val="clear" w:color="auto" w:fill="FFFFFF"/>
        </w:rPr>
      </w:pPr>
      <w:r w:rsidRPr="003B59EA">
        <w:rPr>
          <w:rFonts w:ascii="Times New Roman" w:hAnsi="Times New Roman" w:cs="Times New Roman"/>
          <w:b/>
          <w:bCs/>
          <w:kern w:val="0"/>
          <w:sz w:val="22"/>
          <w:shd w:val="clear" w:color="auto" w:fill="FFFFFF"/>
        </w:rPr>
        <w:t xml:space="preserve">Supplementary Figure 11. AKH is released after starvation. </w:t>
      </w:r>
      <w:r w:rsidRPr="003B59EA">
        <w:rPr>
          <w:rFonts w:ascii="Times New Roman" w:hAnsi="Times New Roman" w:cs="Times New Roman"/>
          <w:bCs/>
          <w:kern w:val="0"/>
          <w:sz w:val="22"/>
          <w:shd w:val="clear" w:color="auto" w:fill="FFFFFF"/>
        </w:rPr>
        <w:t>(</w:t>
      </w:r>
      <w:r w:rsidRPr="003B59EA">
        <w:rPr>
          <w:rFonts w:ascii="Times New Roman" w:hAnsi="Times New Roman" w:cs="Times New Roman"/>
          <w:b/>
          <w:bCs/>
          <w:kern w:val="0"/>
          <w:sz w:val="22"/>
          <w:shd w:val="clear" w:color="auto" w:fill="FFFFFF"/>
        </w:rPr>
        <w:t>A</w:t>
      </w:r>
      <w:r w:rsidRPr="003B59EA">
        <w:rPr>
          <w:rFonts w:ascii="Times New Roman" w:hAnsi="Times New Roman" w:cs="Times New Roman"/>
          <w:bCs/>
          <w:kern w:val="0"/>
          <w:sz w:val="22"/>
          <w:shd w:val="clear" w:color="auto" w:fill="FFFFFF"/>
        </w:rPr>
        <w:t xml:space="preserve">) </w:t>
      </w:r>
      <w:r w:rsidRPr="003B59EA">
        <w:rPr>
          <w:rFonts w:ascii="Times New Roman" w:hAnsi="Times New Roman" w:cs="Times New Roman"/>
          <w:kern w:val="0"/>
          <w:sz w:val="22"/>
          <w:shd w:val="clear" w:color="auto" w:fill="FFFFFF"/>
        </w:rPr>
        <w:t>Early 3</w:t>
      </w:r>
      <w:r w:rsidRPr="003B59EA">
        <w:rPr>
          <w:rFonts w:ascii="Times New Roman" w:hAnsi="Times New Roman" w:cs="Times New Roman"/>
          <w:kern w:val="0"/>
          <w:sz w:val="22"/>
          <w:shd w:val="clear" w:color="auto" w:fill="FFFFFF"/>
          <w:vertAlign w:val="superscript"/>
        </w:rPr>
        <w:t>rd</w:t>
      </w:r>
      <w:r w:rsidRPr="003B59EA">
        <w:rPr>
          <w:rFonts w:ascii="Times New Roman" w:hAnsi="Times New Roman" w:cs="Times New Roman"/>
          <w:kern w:val="0"/>
          <w:sz w:val="22"/>
          <w:shd w:val="clear" w:color="auto" w:fill="FFFFFF"/>
        </w:rPr>
        <w:t xml:space="preserve"> instar larvae were kept on 2% agarose (Starvation) or 2% agarose + different centration of sucrose (Suc) for 36 hours. (</w:t>
      </w:r>
      <w:r w:rsidRPr="003B59EA">
        <w:rPr>
          <w:rFonts w:ascii="Times New Roman" w:hAnsi="Times New Roman" w:cs="Times New Roman"/>
          <w:b/>
          <w:kern w:val="0"/>
          <w:sz w:val="22"/>
          <w:shd w:val="clear" w:color="auto" w:fill="FFFFFF"/>
        </w:rPr>
        <w:t>B</w:t>
      </w:r>
      <w:r w:rsidRPr="003B59EA">
        <w:rPr>
          <w:rFonts w:ascii="Times New Roman" w:hAnsi="Times New Roman" w:cs="Times New Roman"/>
          <w:kern w:val="0"/>
          <w:sz w:val="22"/>
          <w:shd w:val="clear" w:color="auto" w:fill="FFFFFF"/>
        </w:rPr>
        <w:t xml:space="preserve">) The remaining AKH in the APCs of the larvae were stained with anti-AKH antibody. </w:t>
      </w:r>
      <w:r w:rsidRPr="003B59EA">
        <w:rPr>
          <w:rFonts w:ascii="Times New Roman" w:hAnsi="Times New Roman" w:cs="Times New Roman"/>
          <w:bCs/>
          <w:kern w:val="0"/>
          <w:sz w:val="22"/>
          <w:shd w:val="clear" w:color="auto" w:fill="FFFFFF"/>
        </w:rPr>
        <w:t>(</w:t>
      </w:r>
      <w:r w:rsidRPr="003B59EA">
        <w:rPr>
          <w:rFonts w:ascii="Times New Roman" w:hAnsi="Times New Roman" w:cs="Times New Roman"/>
          <w:b/>
          <w:bCs/>
          <w:kern w:val="0"/>
          <w:sz w:val="22"/>
          <w:shd w:val="clear" w:color="auto" w:fill="FFFFFF"/>
        </w:rPr>
        <w:t>C</w:t>
      </w:r>
      <w:r w:rsidRPr="003B59EA">
        <w:rPr>
          <w:rFonts w:ascii="Times New Roman" w:hAnsi="Times New Roman" w:cs="Times New Roman"/>
          <w:bCs/>
          <w:kern w:val="0"/>
          <w:sz w:val="22"/>
          <w:shd w:val="clear" w:color="auto" w:fill="FFFFFF"/>
        </w:rPr>
        <w:t xml:space="preserve">) </w:t>
      </w:r>
      <w:r w:rsidRPr="003B59EA">
        <w:rPr>
          <w:rFonts w:ascii="Times New Roman" w:hAnsi="Times New Roman" w:cs="Times New Roman"/>
          <w:kern w:val="0"/>
          <w:sz w:val="22"/>
          <w:shd w:val="clear" w:color="auto" w:fill="FFFFFF"/>
        </w:rPr>
        <w:t xml:space="preserve">Quantification of AKH signals in the APCs. Data were plotted as mean ± SD. Scale bars, </w:t>
      </w:r>
      <w:r w:rsidRPr="003B59EA">
        <w:rPr>
          <w:rFonts w:ascii="Times New Roman" w:hAnsi="Times New Roman" w:cs="Times New Roman"/>
          <w:kern w:val="0"/>
          <w:sz w:val="22"/>
          <w:shd w:val="clear" w:color="auto" w:fill="FFFFFF"/>
          <w:lang w:val="el-GR"/>
        </w:rPr>
        <w:t>25 μ</w:t>
      </w:r>
      <w:r w:rsidRPr="003B59EA">
        <w:rPr>
          <w:rFonts w:ascii="Times New Roman" w:hAnsi="Times New Roman" w:cs="Times New Roman"/>
          <w:kern w:val="0"/>
          <w:sz w:val="22"/>
          <w:shd w:val="clear" w:color="auto" w:fill="FFFFFF"/>
        </w:rPr>
        <w:t>m (</w:t>
      </w:r>
      <w:r w:rsidRPr="003B59EA">
        <w:rPr>
          <w:rFonts w:ascii="Times New Roman" w:hAnsi="Times New Roman" w:cs="Times New Roman"/>
          <w:b/>
          <w:bCs/>
          <w:kern w:val="0"/>
          <w:sz w:val="22"/>
          <w:shd w:val="clear" w:color="auto" w:fill="FFFFFF"/>
        </w:rPr>
        <w:t>B</w:t>
      </w:r>
      <w:r w:rsidRPr="003B59EA">
        <w:rPr>
          <w:rFonts w:ascii="Times New Roman" w:hAnsi="Times New Roman" w:cs="Times New Roman"/>
          <w:kern w:val="0"/>
          <w:sz w:val="22"/>
          <w:shd w:val="clear" w:color="auto" w:fill="FFFFFF"/>
        </w:rPr>
        <w:t xml:space="preserve">). </w:t>
      </w:r>
    </w:p>
    <w:p w14:paraId="3FC36D37" w14:textId="77777777" w:rsidR="00DC2973" w:rsidRPr="003B59EA" w:rsidRDefault="00DC2973" w:rsidP="00DC2973">
      <w:pPr>
        <w:widowControl/>
        <w:adjustRightInd w:val="0"/>
        <w:snapToGrid w:val="0"/>
        <w:spacing w:line="480" w:lineRule="auto"/>
        <w:rPr>
          <w:rFonts w:ascii="Times New Roman" w:hAnsi="Times New Roman" w:cs="Times New Roman"/>
          <w:b/>
          <w:kern w:val="0"/>
          <w:sz w:val="24"/>
          <w:szCs w:val="24"/>
          <w:shd w:val="clear" w:color="auto" w:fill="FFFFFF"/>
        </w:rPr>
      </w:pPr>
    </w:p>
    <w:p w14:paraId="4741BC0F" w14:textId="77777777" w:rsidR="00DC2973" w:rsidRPr="003B59EA" w:rsidRDefault="00DC2973" w:rsidP="00DC2973">
      <w:pPr>
        <w:widowControl/>
        <w:jc w:val="left"/>
        <w:rPr>
          <w:rFonts w:ascii="Times New Roman" w:hAnsi="Times New Roman" w:cs="Times New Roman"/>
          <w:b/>
          <w:kern w:val="0"/>
          <w:sz w:val="24"/>
          <w:szCs w:val="24"/>
          <w:shd w:val="clear" w:color="auto" w:fill="FFFFFF"/>
        </w:rPr>
      </w:pPr>
      <w:r w:rsidRPr="003B59EA">
        <w:rPr>
          <w:rFonts w:ascii="Times New Roman" w:hAnsi="Times New Roman" w:cs="Times New Roman"/>
          <w:b/>
          <w:kern w:val="0"/>
          <w:sz w:val="24"/>
          <w:szCs w:val="24"/>
          <w:shd w:val="clear" w:color="auto" w:fill="FFFFFF"/>
        </w:rPr>
        <w:br w:type="page"/>
      </w:r>
    </w:p>
    <w:p w14:paraId="3FD86690" w14:textId="77777777" w:rsidR="00DC2973" w:rsidRPr="003B59EA" w:rsidRDefault="00DC2973" w:rsidP="00DC2973">
      <w:pPr>
        <w:widowControl/>
        <w:shd w:val="clear" w:color="auto" w:fill="FFFFFF"/>
        <w:spacing w:after="120" w:line="360" w:lineRule="auto"/>
        <w:jc w:val="left"/>
        <w:outlineLvl w:val="2"/>
        <w:rPr>
          <w:rFonts w:ascii="Times New Roman" w:hAnsi="Times New Roman" w:cs="Times New Roman"/>
          <w:b/>
          <w:kern w:val="0"/>
          <w:sz w:val="24"/>
          <w:szCs w:val="24"/>
          <w:shd w:val="clear" w:color="auto" w:fill="FFFFFF"/>
        </w:rPr>
      </w:pPr>
      <w:bookmarkStart w:id="0" w:name="_Hlk165671523"/>
      <w:r w:rsidRPr="003B59EA">
        <w:rPr>
          <w:rFonts w:ascii="Times New Roman" w:hAnsi="Times New Roman" w:cs="Times New Roman"/>
          <w:b/>
          <w:kern w:val="0"/>
          <w:sz w:val="24"/>
          <w:szCs w:val="24"/>
          <w:shd w:val="clear" w:color="auto" w:fill="FFFFFF"/>
        </w:rPr>
        <w:lastRenderedPageBreak/>
        <w:t>Supplementary Table 1: Fly stocks used in this study</w:t>
      </w:r>
    </w:p>
    <w:tbl>
      <w:tblPr>
        <w:tblStyle w:val="TableGrid"/>
        <w:tblW w:w="0" w:type="auto"/>
        <w:tblInd w:w="693" w:type="dxa"/>
        <w:tblLook w:val="04A0" w:firstRow="1" w:lastRow="0" w:firstColumn="1" w:lastColumn="0" w:noHBand="0" w:noVBand="1"/>
      </w:tblPr>
      <w:tblGrid>
        <w:gridCol w:w="2971"/>
        <w:gridCol w:w="2993"/>
        <w:gridCol w:w="2693"/>
      </w:tblGrid>
      <w:tr w:rsidR="00DC2973" w:rsidRPr="003B59EA" w14:paraId="7FB3D31F" w14:textId="77777777" w:rsidTr="00A21489">
        <w:tc>
          <w:tcPr>
            <w:tcW w:w="2972" w:type="dxa"/>
          </w:tcPr>
          <w:p w14:paraId="6BE3775B" w14:textId="77777777" w:rsidR="00DC2973" w:rsidRPr="003B59EA" w:rsidRDefault="00DC2973" w:rsidP="00A21489">
            <w:pPr>
              <w:widowControl/>
              <w:spacing w:after="120"/>
              <w:jc w:val="left"/>
              <w:outlineLvl w:val="2"/>
              <w:rPr>
                <w:rFonts w:cs="Times New Roman"/>
                <w:b/>
                <w:color w:val="222222"/>
                <w:szCs w:val="21"/>
                <w:shd w:val="clear" w:color="auto" w:fill="FFFFFF"/>
              </w:rPr>
            </w:pPr>
            <w:r w:rsidRPr="003B59EA">
              <w:rPr>
                <w:rFonts w:cs="Times New Roman"/>
                <w:b/>
                <w:color w:val="222222"/>
                <w:szCs w:val="21"/>
                <w:shd w:val="clear" w:color="auto" w:fill="FFFFFF"/>
              </w:rPr>
              <w:t>Genotypes</w:t>
            </w:r>
          </w:p>
        </w:tc>
        <w:tc>
          <w:tcPr>
            <w:tcW w:w="2993" w:type="dxa"/>
          </w:tcPr>
          <w:p w14:paraId="1066BE1F" w14:textId="77777777" w:rsidR="00DC2973" w:rsidRPr="003B59EA" w:rsidRDefault="00DC2973" w:rsidP="00A21489">
            <w:pPr>
              <w:widowControl/>
              <w:spacing w:after="120"/>
              <w:jc w:val="left"/>
              <w:outlineLvl w:val="2"/>
              <w:rPr>
                <w:rFonts w:cs="Times New Roman"/>
                <w:b/>
                <w:color w:val="222222"/>
                <w:szCs w:val="21"/>
                <w:shd w:val="clear" w:color="auto" w:fill="FFFFFF"/>
              </w:rPr>
            </w:pPr>
            <w:r w:rsidRPr="003B59EA">
              <w:rPr>
                <w:rFonts w:cs="Times New Roman"/>
                <w:b/>
                <w:color w:val="222222"/>
                <w:szCs w:val="21"/>
                <w:shd w:val="clear" w:color="auto" w:fill="FFFFFF"/>
              </w:rPr>
              <w:t>Source</w:t>
            </w:r>
          </w:p>
        </w:tc>
        <w:tc>
          <w:tcPr>
            <w:tcW w:w="2693" w:type="dxa"/>
          </w:tcPr>
          <w:p w14:paraId="509859A4" w14:textId="77777777" w:rsidR="00DC2973" w:rsidRPr="003B59EA" w:rsidRDefault="00DC2973" w:rsidP="00A21489">
            <w:pPr>
              <w:widowControl/>
              <w:spacing w:after="120"/>
              <w:jc w:val="left"/>
              <w:outlineLvl w:val="2"/>
              <w:rPr>
                <w:rFonts w:cs="Times New Roman"/>
                <w:b/>
                <w:color w:val="222222"/>
                <w:szCs w:val="21"/>
                <w:shd w:val="clear" w:color="auto" w:fill="FFFFFF"/>
              </w:rPr>
            </w:pPr>
            <w:r w:rsidRPr="003B59EA">
              <w:rPr>
                <w:rFonts w:cs="Times New Roman"/>
                <w:b/>
                <w:szCs w:val="21"/>
              </w:rPr>
              <w:t>Identifier</w:t>
            </w:r>
          </w:p>
        </w:tc>
      </w:tr>
      <w:tr w:rsidR="00DC2973" w:rsidRPr="003B59EA" w14:paraId="74911A3A" w14:textId="77777777" w:rsidTr="00A21489">
        <w:tc>
          <w:tcPr>
            <w:tcW w:w="2972" w:type="dxa"/>
          </w:tcPr>
          <w:p w14:paraId="30B757B4" w14:textId="77777777" w:rsidR="00DC2973" w:rsidRPr="003B59EA" w:rsidRDefault="00DC2973" w:rsidP="00A21489">
            <w:pPr>
              <w:widowControl/>
              <w:spacing w:after="120"/>
              <w:jc w:val="left"/>
              <w:outlineLvl w:val="2"/>
              <w:rPr>
                <w:rFonts w:cs="Times New Roman"/>
                <w:i/>
                <w:color w:val="222222"/>
                <w:szCs w:val="21"/>
                <w:shd w:val="clear" w:color="auto" w:fill="FFFFFF"/>
              </w:rPr>
            </w:pPr>
            <w:r w:rsidRPr="003B59EA">
              <w:rPr>
                <w:rFonts w:cs="Times New Roman"/>
                <w:i/>
                <w:color w:val="222222"/>
                <w:szCs w:val="21"/>
                <w:shd w:val="clear" w:color="auto" w:fill="FFFFFF"/>
              </w:rPr>
              <w:t>w1118</w:t>
            </w:r>
          </w:p>
        </w:tc>
        <w:tc>
          <w:tcPr>
            <w:tcW w:w="2993" w:type="dxa"/>
          </w:tcPr>
          <w:p w14:paraId="04AC6F95" w14:textId="77777777" w:rsidR="00DC2973" w:rsidRPr="003B59EA" w:rsidRDefault="00DC2973" w:rsidP="00A21489">
            <w:pPr>
              <w:widowControl/>
              <w:spacing w:after="120"/>
              <w:jc w:val="left"/>
              <w:outlineLvl w:val="2"/>
              <w:rPr>
                <w:rFonts w:cs="Times New Roman"/>
                <w:color w:val="222222"/>
                <w:szCs w:val="21"/>
                <w:shd w:val="clear" w:color="auto" w:fill="FFFFFF"/>
              </w:rPr>
            </w:pPr>
            <w:r w:rsidRPr="003B59EA">
              <w:rPr>
                <w:rFonts w:cs="Times New Roman"/>
                <w:szCs w:val="21"/>
              </w:rPr>
              <w:t>Lab Stock</w:t>
            </w:r>
          </w:p>
        </w:tc>
        <w:tc>
          <w:tcPr>
            <w:tcW w:w="2693" w:type="dxa"/>
          </w:tcPr>
          <w:p w14:paraId="66415CC7" w14:textId="77777777" w:rsidR="00DC2973" w:rsidRPr="003B59EA" w:rsidRDefault="00DC2973" w:rsidP="00A21489">
            <w:pPr>
              <w:widowControl/>
              <w:spacing w:after="120"/>
              <w:jc w:val="left"/>
              <w:outlineLvl w:val="2"/>
              <w:rPr>
                <w:rFonts w:cs="Times New Roman"/>
                <w:color w:val="FF0000"/>
                <w:szCs w:val="21"/>
                <w:shd w:val="clear" w:color="auto" w:fill="FFFFFF"/>
              </w:rPr>
            </w:pPr>
          </w:p>
        </w:tc>
      </w:tr>
      <w:tr w:rsidR="00DC2973" w:rsidRPr="003B59EA" w14:paraId="06E5F271" w14:textId="77777777" w:rsidTr="00A21489">
        <w:tc>
          <w:tcPr>
            <w:tcW w:w="2972" w:type="dxa"/>
          </w:tcPr>
          <w:p w14:paraId="7DA81E66" w14:textId="77777777" w:rsidR="00DC2973" w:rsidRPr="003B59EA" w:rsidRDefault="00DC2973" w:rsidP="00A21489">
            <w:pPr>
              <w:widowControl/>
              <w:spacing w:after="120"/>
              <w:jc w:val="left"/>
              <w:outlineLvl w:val="2"/>
              <w:rPr>
                <w:rFonts w:cs="Times New Roman"/>
                <w:i/>
                <w:color w:val="222222"/>
                <w:szCs w:val="21"/>
                <w:shd w:val="clear" w:color="auto" w:fill="FFFFFF"/>
              </w:rPr>
            </w:pPr>
            <w:r w:rsidRPr="003B59EA">
              <w:rPr>
                <w:rFonts w:cs="Times New Roman"/>
                <w:i/>
                <w:color w:val="222222"/>
                <w:szCs w:val="21"/>
                <w:shd w:val="clear" w:color="auto" w:fill="FFFFFF"/>
              </w:rPr>
              <w:t>Canton S</w:t>
            </w:r>
          </w:p>
        </w:tc>
        <w:tc>
          <w:tcPr>
            <w:tcW w:w="2993" w:type="dxa"/>
          </w:tcPr>
          <w:p w14:paraId="35A32EA9" w14:textId="77777777" w:rsidR="00DC2973" w:rsidRPr="003B59EA" w:rsidRDefault="00DC2973" w:rsidP="00A21489">
            <w:pPr>
              <w:widowControl/>
              <w:spacing w:after="120"/>
              <w:jc w:val="left"/>
              <w:outlineLvl w:val="2"/>
              <w:rPr>
                <w:rFonts w:cs="Times New Roman"/>
                <w:color w:val="222222"/>
                <w:szCs w:val="21"/>
                <w:shd w:val="clear" w:color="auto" w:fill="FFFFFF"/>
              </w:rPr>
            </w:pPr>
            <w:r w:rsidRPr="003B59EA">
              <w:rPr>
                <w:rFonts w:cs="Times New Roman"/>
                <w:color w:val="222222"/>
                <w:szCs w:val="21"/>
                <w:shd w:val="clear" w:color="auto" w:fill="FFFFFF"/>
              </w:rPr>
              <w:t>Lab Stock</w:t>
            </w:r>
          </w:p>
        </w:tc>
        <w:tc>
          <w:tcPr>
            <w:tcW w:w="2693" w:type="dxa"/>
          </w:tcPr>
          <w:p w14:paraId="5041C9C2" w14:textId="77777777" w:rsidR="00DC2973" w:rsidRPr="003B59EA" w:rsidRDefault="00DC2973" w:rsidP="00A21489">
            <w:pPr>
              <w:widowControl/>
              <w:spacing w:after="120"/>
              <w:jc w:val="left"/>
              <w:outlineLvl w:val="2"/>
              <w:rPr>
                <w:rFonts w:cs="Times New Roman"/>
                <w:color w:val="FF0000"/>
                <w:szCs w:val="21"/>
                <w:shd w:val="clear" w:color="auto" w:fill="FFFFFF"/>
              </w:rPr>
            </w:pPr>
          </w:p>
        </w:tc>
      </w:tr>
      <w:tr w:rsidR="00DC2973" w:rsidRPr="003B59EA" w14:paraId="1432875D" w14:textId="77777777" w:rsidTr="00A21489">
        <w:tc>
          <w:tcPr>
            <w:tcW w:w="2972" w:type="dxa"/>
          </w:tcPr>
          <w:p w14:paraId="3E92A028" w14:textId="77777777" w:rsidR="00DC2973" w:rsidRPr="003B59EA" w:rsidRDefault="00DC2973" w:rsidP="00A21489">
            <w:pPr>
              <w:widowControl/>
              <w:spacing w:after="120"/>
              <w:jc w:val="left"/>
              <w:outlineLvl w:val="2"/>
              <w:rPr>
                <w:rFonts w:cs="Times New Roman"/>
                <w:i/>
                <w:color w:val="222222"/>
                <w:szCs w:val="21"/>
                <w:shd w:val="clear" w:color="auto" w:fill="FFFFFF"/>
              </w:rPr>
            </w:pPr>
            <w:r w:rsidRPr="003B59EA">
              <w:rPr>
                <w:rFonts w:cs="Times New Roman"/>
                <w:i/>
                <w:color w:val="222222"/>
                <w:szCs w:val="21"/>
                <w:shd w:val="clear" w:color="auto" w:fill="FFFFFF"/>
              </w:rPr>
              <w:t>AkhR</w:t>
            </w:r>
            <w:r w:rsidRPr="003B59EA">
              <w:rPr>
                <w:rFonts w:cs="Times New Roman"/>
                <w:i/>
                <w:color w:val="222222"/>
                <w:szCs w:val="21"/>
                <w:shd w:val="clear" w:color="auto" w:fill="FFFFFF"/>
                <w:vertAlign w:val="superscript"/>
              </w:rPr>
              <w:t>null</w:t>
            </w:r>
          </w:p>
        </w:tc>
        <w:tc>
          <w:tcPr>
            <w:tcW w:w="2993" w:type="dxa"/>
          </w:tcPr>
          <w:p w14:paraId="1A1706D6" w14:textId="77777777" w:rsidR="00DC2973" w:rsidRPr="003B59EA" w:rsidRDefault="00DC2973" w:rsidP="00A21489">
            <w:pPr>
              <w:widowControl/>
              <w:spacing w:after="120"/>
              <w:jc w:val="left"/>
              <w:outlineLvl w:val="2"/>
              <w:rPr>
                <w:rFonts w:cs="Times New Roman"/>
                <w:szCs w:val="21"/>
              </w:rPr>
            </w:pPr>
            <w:r w:rsidRPr="003B59EA">
              <w:rPr>
                <w:rFonts w:cs="Times New Roman"/>
                <w:szCs w:val="21"/>
              </w:rPr>
              <w:t>Bloomington Stock Center</w:t>
            </w:r>
          </w:p>
        </w:tc>
        <w:tc>
          <w:tcPr>
            <w:tcW w:w="2693" w:type="dxa"/>
          </w:tcPr>
          <w:p w14:paraId="006DED3A" w14:textId="77777777" w:rsidR="00DC2973" w:rsidRPr="003B59EA" w:rsidRDefault="00DC2973" w:rsidP="00A21489">
            <w:pPr>
              <w:widowControl/>
              <w:spacing w:after="120"/>
              <w:jc w:val="left"/>
              <w:outlineLvl w:val="2"/>
              <w:rPr>
                <w:rFonts w:cs="Times New Roman"/>
                <w:szCs w:val="21"/>
                <w:shd w:val="clear" w:color="auto" w:fill="FFFFFF"/>
              </w:rPr>
            </w:pPr>
            <w:r w:rsidRPr="003B59EA">
              <w:rPr>
                <w:rFonts w:cs="Times New Roman"/>
                <w:szCs w:val="21"/>
                <w:shd w:val="clear" w:color="auto" w:fill="FFFFFF"/>
              </w:rPr>
              <w:t>BDSC_80937</w:t>
            </w:r>
          </w:p>
        </w:tc>
      </w:tr>
      <w:tr w:rsidR="00DC2973" w:rsidRPr="003B59EA" w14:paraId="0918457D" w14:textId="77777777" w:rsidTr="00A21489">
        <w:tc>
          <w:tcPr>
            <w:tcW w:w="2972" w:type="dxa"/>
          </w:tcPr>
          <w:p w14:paraId="717FC497" w14:textId="77777777" w:rsidR="00DC2973" w:rsidRPr="003B59EA" w:rsidRDefault="00DC2973" w:rsidP="00A21489">
            <w:pPr>
              <w:widowControl/>
              <w:spacing w:after="120"/>
              <w:jc w:val="left"/>
              <w:outlineLvl w:val="2"/>
              <w:rPr>
                <w:rFonts w:cs="Times New Roman"/>
                <w:i/>
                <w:color w:val="222222"/>
                <w:szCs w:val="21"/>
                <w:shd w:val="clear" w:color="auto" w:fill="FFFFFF"/>
              </w:rPr>
            </w:pPr>
            <w:r w:rsidRPr="003B59EA">
              <w:rPr>
                <w:rFonts w:cs="Times New Roman"/>
                <w:i/>
                <w:color w:val="222222"/>
                <w:szCs w:val="21"/>
                <w:shd w:val="clear" w:color="auto" w:fill="FFFFFF"/>
              </w:rPr>
              <w:t>tub-GAL80</w:t>
            </w:r>
            <w:r w:rsidRPr="003B59EA">
              <w:rPr>
                <w:rFonts w:cs="Times New Roman"/>
                <w:i/>
                <w:color w:val="222222"/>
                <w:szCs w:val="21"/>
                <w:shd w:val="clear" w:color="auto" w:fill="FFFFFF"/>
                <w:vertAlign w:val="superscript"/>
              </w:rPr>
              <w:t>TS</w:t>
            </w:r>
            <w:r w:rsidRPr="003B59EA">
              <w:rPr>
                <w:rFonts w:cs="Times New Roman"/>
                <w:i/>
                <w:color w:val="222222"/>
                <w:szCs w:val="21"/>
                <w:shd w:val="clear" w:color="auto" w:fill="FFFFFF"/>
              </w:rPr>
              <w:t>; Lpp-gal4</w:t>
            </w:r>
          </w:p>
        </w:tc>
        <w:tc>
          <w:tcPr>
            <w:tcW w:w="2993" w:type="dxa"/>
          </w:tcPr>
          <w:p w14:paraId="4DA5B6F9" w14:textId="77777777" w:rsidR="00DC2973" w:rsidRPr="003B59EA" w:rsidRDefault="00DC2973" w:rsidP="00A21489">
            <w:pPr>
              <w:widowControl/>
              <w:spacing w:after="120"/>
              <w:jc w:val="left"/>
              <w:outlineLvl w:val="2"/>
              <w:rPr>
                <w:rFonts w:cs="Times New Roman"/>
                <w:szCs w:val="21"/>
              </w:rPr>
            </w:pPr>
            <w:r w:rsidRPr="003B59EA">
              <w:rPr>
                <w:rFonts w:cs="Times New Roman"/>
                <w:szCs w:val="21"/>
              </w:rPr>
              <w:t>Lab Stock</w:t>
            </w:r>
          </w:p>
        </w:tc>
        <w:tc>
          <w:tcPr>
            <w:tcW w:w="2693" w:type="dxa"/>
          </w:tcPr>
          <w:p w14:paraId="69695615" w14:textId="77777777" w:rsidR="00DC2973" w:rsidRPr="003B59EA" w:rsidRDefault="00DC2973" w:rsidP="00A21489">
            <w:pPr>
              <w:widowControl/>
              <w:spacing w:after="120"/>
              <w:jc w:val="left"/>
              <w:outlineLvl w:val="2"/>
              <w:rPr>
                <w:rFonts w:cs="Times New Roman"/>
                <w:szCs w:val="21"/>
                <w:shd w:val="clear" w:color="auto" w:fill="FFFFFF"/>
              </w:rPr>
            </w:pPr>
          </w:p>
        </w:tc>
      </w:tr>
      <w:tr w:rsidR="00DC2973" w:rsidRPr="003B59EA" w14:paraId="3E13E127" w14:textId="77777777" w:rsidTr="00A21489">
        <w:tc>
          <w:tcPr>
            <w:tcW w:w="2972" w:type="dxa"/>
          </w:tcPr>
          <w:p w14:paraId="032E886F" w14:textId="77777777" w:rsidR="00DC2973" w:rsidRPr="003B59EA" w:rsidRDefault="00DC2973" w:rsidP="00A21489">
            <w:pPr>
              <w:widowControl/>
              <w:spacing w:after="120"/>
              <w:jc w:val="left"/>
              <w:outlineLvl w:val="2"/>
              <w:rPr>
                <w:rFonts w:cs="Times New Roman"/>
                <w:i/>
                <w:color w:val="222222"/>
                <w:szCs w:val="21"/>
                <w:shd w:val="clear" w:color="auto" w:fill="FFFFFF"/>
              </w:rPr>
            </w:pPr>
            <w:r w:rsidRPr="003B59EA">
              <w:rPr>
                <w:rFonts w:cs="Times New Roman"/>
                <w:i/>
                <w:color w:val="222222"/>
                <w:szCs w:val="21"/>
                <w:shd w:val="clear" w:color="auto" w:fill="FFFFFF"/>
              </w:rPr>
              <w:t>Akh-gal4 (on 3rd)</w:t>
            </w:r>
          </w:p>
        </w:tc>
        <w:tc>
          <w:tcPr>
            <w:tcW w:w="2993" w:type="dxa"/>
          </w:tcPr>
          <w:p w14:paraId="2B34AA65" w14:textId="77777777" w:rsidR="00DC2973" w:rsidRPr="003B59EA" w:rsidRDefault="00DC2973" w:rsidP="00A21489">
            <w:pPr>
              <w:widowControl/>
              <w:spacing w:after="120"/>
              <w:jc w:val="left"/>
              <w:outlineLvl w:val="2"/>
              <w:rPr>
                <w:rFonts w:cs="Times New Roman"/>
                <w:szCs w:val="21"/>
              </w:rPr>
            </w:pPr>
            <w:r w:rsidRPr="003B59EA">
              <w:rPr>
                <w:rFonts w:cs="Times New Roman"/>
                <w:szCs w:val="21"/>
              </w:rPr>
              <w:t>Bloomington Stock Center</w:t>
            </w:r>
          </w:p>
        </w:tc>
        <w:tc>
          <w:tcPr>
            <w:tcW w:w="2693" w:type="dxa"/>
          </w:tcPr>
          <w:p w14:paraId="1E79B4A5" w14:textId="77777777" w:rsidR="00DC2973" w:rsidRPr="003B59EA" w:rsidRDefault="00DC2973" w:rsidP="00A21489">
            <w:pPr>
              <w:widowControl/>
              <w:spacing w:after="120"/>
              <w:jc w:val="left"/>
              <w:outlineLvl w:val="2"/>
              <w:rPr>
                <w:rFonts w:cs="Times New Roman"/>
                <w:szCs w:val="21"/>
                <w:shd w:val="clear" w:color="auto" w:fill="FFFFFF"/>
              </w:rPr>
            </w:pPr>
            <w:r w:rsidRPr="003B59EA">
              <w:rPr>
                <w:rFonts w:cs="Times New Roman"/>
                <w:szCs w:val="21"/>
                <w:shd w:val="clear" w:color="auto" w:fill="FFFFFF"/>
              </w:rPr>
              <w:t>BDSC_25684</w:t>
            </w:r>
          </w:p>
        </w:tc>
      </w:tr>
      <w:tr w:rsidR="00DC2973" w:rsidRPr="003B59EA" w14:paraId="2294FF8C" w14:textId="77777777" w:rsidTr="00A21489">
        <w:tc>
          <w:tcPr>
            <w:tcW w:w="2972" w:type="dxa"/>
          </w:tcPr>
          <w:p w14:paraId="1BB16C63" w14:textId="77777777" w:rsidR="00DC2973" w:rsidRPr="003B59EA" w:rsidRDefault="00DC2973" w:rsidP="00A21489">
            <w:pPr>
              <w:widowControl/>
              <w:spacing w:after="120"/>
              <w:jc w:val="left"/>
              <w:outlineLvl w:val="2"/>
              <w:rPr>
                <w:rFonts w:cs="Times New Roman"/>
                <w:i/>
                <w:color w:val="222222"/>
                <w:szCs w:val="21"/>
                <w:shd w:val="clear" w:color="auto" w:fill="FFFFFF"/>
              </w:rPr>
            </w:pPr>
            <w:r w:rsidRPr="003B59EA">
              <w:rPr>
                <w:rFonts w:cs="Times New Roman"/>
                <w:i/>
                <w:color w:val="222222"/>
                <w:szCs w:val="21"/>
                <w:shd w:val="clear" w:color="auto" w:fill="FFFFFF"/>
              </w:rPr>
              <w:t>Akh-gal4 (on X)</w:t>
            </w:r>
          </w:p>
        </w:tc>
        <w:tc>
          <w:tcPr>
            <w:tcW w:w="2993" w:type="dxa"/>
          </w:tcPr>
          <w:p w14:paraId="0097D5EE" w14:textId="77777777" w:rsidR="00DC2973" w:rsidRPr="003B59EA" w:rsidRDefault="00DC2973" w:rsidP="00A21489">
            <w:pPr>
              <w:widowControl/>
              <w:spacing w:after="120"/>
              <w:jc w:val="left"/>
              <w:outlineLvl w:val="2"/>
              <w:rPr>
                <w:rFonts w:cs="Times New Roman"/>
                <w:szCs w:val="21"/>
              </w:rPr>
            </w:pPr>
            <w:r w:rsidRPr="003B59EA">
              <w:rPr>
                <w:rFonts w:cs="Times New Roman"/>
                <w:szCs w:val="21"/>
              </w:rPr>
              <w:t>This study</w:t>
            </w:r>
          </w:p>
        </w:tc>
        <w:tc>
          <w:tcPr>
            <w:tcW w:w="2693" w:type="dxa"/>
          </w:tcPr>
          <w:p w14:paraId="5BF6B545" w14:textId="77777777" w:rsidR="00DC2973" w:rsidRPr="003B59EA" w:rsidRDefault="00DC2973" w:rsidP="00A21489">
            <w:pPr>
              <w:widowControl/>
              <w:spacing w:after="120"/>
              <w:jc w:val="left"/>
              <w:outlineLvl w:val="2"/>
              <w:rPr>
                <w:rFonts w:cs="Times New Roman"/>
                <w:szCs w:val="21"/>
                <w:shd w:val="clear" w:color="auto" w:fill="FFFFFF"/>
              </w:rPr>
            </w:pPr>
            <w:r w:rsidRPr="003B59EA">
              <w:rPr>
                <w:rFonts w:cs="Times New Roman"/>
                <w:szCs w:val="21"/>
                <w:shd w:val="clear" w:color="auto" w:fill="FFFFFF"/>
              </w:rPr>
              <w:t>N/A</w:t>
            </w:r>
          </w:p>
        </w:tc>
      </w:tr>
      <w:tr w:rsidR="00DC2973" w:rsidRPr="003B59EA" w14:paraId="69373148" w14:textId="77777777" w:rsidTr="00A21489">
        <w:tc>
          <w:tcPr>
            <w:tcW w:w="2972" w:type="dxa"/>
          </w:tcPr>
          <w:p w14:paraId="491C56E1" w14:textId="77777777" w:rsidR="00DC2973" w:rsidRPr="003B59EA" w:rsidRDefault="00DC2973" w:rsidP="00A21489">
            <w:pPr>
              <w:widowControl/>
              <w:spacing w:after="120"/>
              <w:jc w:val="left"/>
              <w:outlineLvl w:val="2"/>
              <w:rPr>
                <w:rFonts w:cs="Times New Roman"/>
                <w:i/>
                <w:color w:val="222222"/>
                <w:szCs w:val="21"/>
                <w:shd w:val="clear" w:color="auto" w:fill="FFFFFF"/>
              </w:rPr>
            </w:pPr>
            <w:r w:rsidRPr="003B59EA">
              <w:rPr>
                <w:rFonts w:cs="Times New Roman"/>
                <w:i/>
                <w:color w:val="222222"/>
                <w:szCs w:val="21"/>
                <w:shd w:val="clear" w:color="auto" w:fill="FFFFFF"/>
              </w:rPr>
              <w:t>Akh::GCaMP7S-T2A-mRuby3</w:t>
            </w:r>
          </w:p>
        </w:tc>
        <w:tc>
          <w:tcPr>
            <w:tcW w:w="2993" w:type="dxa"/>
          </w:tcPr>
          <w:p w14:paraId="5F3DD858" w14:textId="77777777" w:rsidR="00DC2973" w:rsidRPr="003B59EA" w:rsidRDefault="00DC2973" w:rsidP="00A21489">
            <w:pPr>
              <w:widowControl/>
              <w:spacing w:after="120"/>
              <w:jc w:val="left"/>
              <w:outlineLvl w:val="2"/>
              <w:rPr>
                <w:rFonts w:cs="Times New Roman"/>
                <w:szCs w:val="21"/>
              </w:rPr>
            </w:pPr>
            <w:r w:rsidRPr="003B59EA">
              <w:rPr>
                <w:rFonts w:cs="Times New Roman"/>
                <w:szCs w:val="21"/>
              </w:rPr>
              <w:t>This study</w:t>
            </w:r>
          </w:p>
        </w:tc>
        <w:tc>
          <w:tcPr>
            <w:tcW w:w="2693" w:type="dxa"/>
          </w:tcPr>
          <w:p w14:paraId="62A1834E" w14:textId="77777777" w:rsidR="00DC2973" w:rsidRPr="003B59EA" w:rsidRDefault="00DC2973" w:rsidP="00A21489">
            <w:pPr>
              <w:widowControl/>
              <w:spacing w:after="120"/>
              <w:jc w:val="left"/>
              <w:outlineLvl w:val="2"/>
              <w:rPr>
                <w:rFonts w:cs="Times New Roman"/>
                <w:szCs w:val="21"/>
                <w:shd w:val="clear" w:color="auto" w:fill="FFFFFF"/>
              </w:rPr>
            </w:pPr>
            <w:r w:rsidRPr="003B59EA">
              <w:rPr>
                <w:rFonts w:cs="Times New Roman"/>
                <w:szCs w:val="21"/>
                <w:shd w:val="clear" w:color="auto" w:fill="FFFFFF"/>
              </w:rPr>
              <w:t>N/A</w:t>
            </w:r>
          </w:p>
        </w:tc>
      </w:tr>
      <w:tr w:rsidR="00DC2973" w:rsidRPr="003B59EA" w14:paraId="39E45FC5" w14:textId="77777777" w:rsidTr="00A21489">
        <w:tc>
          <w:tcPr>
            <w:tcW w:w="2972" w:type="dxa"/>
          </w:tcPr>
          <w:p w14:paraId="056A9138" w14:textId="77777777" w:rsidR="00DC2973" w:rsidRPr="003B59EA" w:rsidRDefault="00DC2973" w:rsidP="00A21489">
            <w:pPr>
              <w:widowControl/>
              <w:spacing w:after="120"/>
              <w:jc w:val="left"/>
              <w:outlineLvl w:val="2"/>
              <w:rPr>
                <w:rFonts w:cs="Times New Roman"/>
                <w:i/>
                <w:color w:val="222222"/>
                <w:szCs w:val="21"/>
                <w:shd w:val="clear" w:color="auto" w:fill="FFFFFF"/>
              </w:rPr>
            </w:pPr>
            <w:r w:rsidRPr="003B59EA">
              <w:rPr>
                <w:rFonts w:cs="Times New Roman"/>
                <w:i/>
                <w:color w:val="222222"/>
                <w:szCs w:val="21"/>
                <w:shd w:val="clear" w:color="auto" w:fill="FFFFFF"/>
              </w:rPr>
              <w:t>Ilp2-gal4</w:t>
            </w:r>
          </w:p>
        </w:tc>
        <w:tc>
          <w:tcPr>
            <w:tcW w:w="2993" w:type="dxa"/>
          </w:tcPr>
          <w:p w14:paraId="6451C0B2" w14:textId="77777777" w:rsidR="00DC2973" w:rsidRPr="003B59EA" w:rsidRDefault="00DC2973" w:rsidP="00A21489">
            <w:pPr>
              <w:widowControl/>
              <w:spacing w:after="120"/>
              <w:jc w:val="left"/>
              <w:outlineLvl w:val="2"/>
              <w:rPr>
                <w:rFonts w:cs="Times New Roman"/>
                <w:szCs w:val="21"/>
              </w:rPr>
            </w:pPr>
            <w:r w:rsidRPr="003B59EA">
              <w:rPr>
                <w:rFonts w:cs="Times New Roman"/>
                <w:szCs w:val="21"/>
              </w:rPr>
              <w:t>Bloomington Stock Center</w:t>
            </w:r>
          </w:p>
        </w:tc>
        <w:tc>
          <w:tcPr>
            <w:tcW w:w="2693" w:type="dxa"/>
          </w:tcPr>
          <w:p w14:paraId="2F5A6513" w14:textId="77777777" w:rsidR="00DC2973" w:rsidRPr="003B59EA" w:rsidRDefault="00DC2973" w:rsidP="00A21489">
            <w:pPr>
              <w:widowControl/>
              <w:spacing w:after="120"/>
              <w:jc w:val="left"/>
              <w:outlineLvl w:val="2"/>
              <w:rPr>
                <w:rFonts w:cs="Times New Roman"/>
                <w:szCs w:val="21"/>
                <w:shd w:val="clear" w:color="auto" w:fill="FFFFFF"/>
              </w:rPr>
            </w:pPr>
            <w:r w:rsidRPr="003B59EA">
              <w:rPr>
                <w:rFonts w:cs="Times New Roman"/>
                <w:szCs w:val="21"/>
                <w:shd w:val="clear" w:color="auto" w:fill="FFFFFF"/>
              </w:rPr>
              <w:t>BDSC_</w:t>
            </w:r>
            <w:r w:rsidRPr="003B59EA">
              <w:rPr>
                <w:rFonts w:cs="Times New Roman"/>
                <w:color w:val="222222"/>
                <w:szCs w:val="21"/>
                <w:shd w:val="clear" w:color="auto" w:fill="FFFFFF"/>
              </w:rPr>
              <w:t>37516</w:t>
            </w:r>
          </w:p>
        </w:tc>
      </w:tr>
      <w:tr w:rsidR="00DC2973" w:rsidRPr="003B59EA" w14:paraId="0F5E9843" w14:textId="77777777" w:rsidTr="00A21489">
        <w:tc>
          <w:tcPr>
            <w:tcW w:w="2972" w:type="dxa"/>
          </w:tcPr>
          <w:p w14:paraId="093AE88E" w14:textId="77777777" w:rsidR="00DC2973" w:rsidRPr="003B59EA" w:rsidRDefault="00DC2973" w:rsidP="00A21489">
            <w:pPr>
              <w:widowControl/>
              <w:spacing w:after="120"/>
              <w:jc w:val="left"/>
              <w:outlineLvl w:val="2"/>
              <w:rPr>
                <w:rFonts w:cs="Times New Roman"/>
                <w:i/>
                <w:color w:val="222222"/>
                <w:szCs w:val="21"/>
                <w:shd w:val="clear" w:color="auto" w:fill="FFFFFF"/>
              </w:rPr>
            </w:pPr>
            <w:r w:rsidRPr="003B59EA">
              <w:rPr>
                <w:rFonts w:cs="Times New Roman"/>
                <w:i/>
                <w:color w:val="222222"/>
                <w:szCs w:val="21"/>
                <w:shd w:val="clear" w:color="auto" w:fill="FFFFFF"/>
              </w:rPr>
              <w:t>Fb-Gal4</w:t>
            </w:r>
          </w:p>
        </w:tc>
        <w:tc>
          <w:tcPr>
            <w:tcW w:w="2993" w:type="dxa"/>
          </w:tcPr>
          <w:p w14:paraId="33F836D9" w14:textId="77777777" w:rsidR="00DC2973" w:rsidRPr="003B59EA" w:rsidRDefault="00DC2973" w:rsidP="00A21489">
            <w:pPr>
              <w:widowControl/>
              <w:spacing w:after="120"/>
              <w:jc w:val="left"/>
              <w:outlineLvl w:val="2"/>
              <w:rPr>
                <w:rFonts w:cs="Times New Roman"/>
                <w:szCs w:val="21"/>
              </w:rPr>
            </w:pPr>
            <w:r w:rsidRPr="003B59EA">
              <w:rPr>
                <w:rFonts w:cs="Times New Roman"/>
                <w:szCs w:val="21"/>
              </w:rPr>
              <w:t>From Dr. Jun-yuan Ji</w:t>
            </w:r>
          </w:p>
        </w:tc>
        <w:tc>
          <w:tcPr>
            <w:tcW w:w="2693" w:type="dxa"/>
          </w:tcPr>
          <w:p w14:paraId="545D0390" w14:textId="77777777" w:rsidR="00DC2973" w:rsidRPr="003B59EA" w:rsidRDefault="00DC2973" w:rsidP="00A21489">
            <w:pPr>
              <w:widowControl/>
              <w:spacing w:after="120"/>
              <w:jc w:val="left"/>
              <w:outlineLvl w:val="2"/>
              <w:rPr>
                <w:rFonts w:cs="Times New Roman"/>
                <w:color w:val="222222"/>
                <w:szCs w:val="21"/>
                <w:shd w:val="clear" w:color="auto" w:fill="FFFFFF"/>
              </w:rPr>
            </w:pPr>
          </w:p>
        </w:tc>
      </w:tr>
      <w:tr w:rsidR="00DC2973" w:rsidRPr="003B59EA" w14:paraId="2EA83BA2" w14:textId="77777777" w:rsidTr="00A21489">
        <w:tc>
          <w:tcPr>
            <w:tcW w:w="2972" w:type="dxa"/>
          </w:tcPr>
          <w:p w14:paraId="3B03F9DD" w14:textId="77777777" w:rsidR="00DC2973" w:rsidRPr="003B59EA" w:rsidRDefault="00DC2973" w:rsidP="00A21489">
            <w:pPr>
              <w:widowControl/>
              <w:spacing w:after="120"/>
              <w:jc w:val="left"/>
              <w:outlineLvl w:val="2"/>
              <w:rPr>
                <w:rFonts w:cs="Times New Roman"/>
                <w:i/>
                <w:color w:val="222222"/>
                <w:szCs w:val="21"/>
                <w:shd w:val="clear" w:color="auto" w:fill="FFFFFF"/>
              </w:rPr>
            </w:pPr>
            <w:bookmarkStart w:id="1" w:name="_Hlk166863686"/>
            <w:r w:rsidRPr="003B59EA">
              <w:rPr>
                <w:rFonts w:cs="Times New Roman"/>
                <w:i/>
                <w:color w:val="222222"/>
                <w:szCs w:val="21"/>
                <w:shd w:val="clear" w:color="auto" w:fill="FFFFFF"/>
              </w:rPr>
              <w:t>UAS-GCaMP5G-T2A-mRuby3</w:t>
            </w:r>
          </w:p>
        </w:tc>
        <w:tc>
          <w:tcPr>
            <w:tcW w:w="2993" w:type="dxa"/>
          </w:tcPr>
          <w:p w14:paraId="22955D9E" w14:textId="77777777" w:rsidR="00DC2973" w:rsidRPr="003B59EA" w:rsidRDefault="00DC2973" w:rsidP="00A21489">
            <w:pPr>
              <w:widowControl/>
              <w:spacing w:after="120"/>
              <w:jc w:val="left"/>
              <w:outlineLvl w:val="2"/>
              <w:rPr>
                <w:rFonts w:cs="Times New Roman"/>
                <w:szCs w:val="21"/>
              </w:rPr>
            </w:pPr>
            <w:r w:rsidRPr="003B59EA">
              <w:rPr>
                <w:rFonts w:cs="Times New Roman"/>
                <w:szCs w:val="21"/>
              </w:rPr>
              <w:t>This study</w:t>
            </w:r>
          </w:p>
        </w:tc>
        <w:tc>
          <w:tcPr>
            <w:tcW w:w="2693" w:type="dxa"/>
          </w:tcPr>
          <w:p w14:paraId="57353111" w14:textId="77777777" w:rsidR="00DC2973" w:rsidRPr="003B59EA" w:rsidRDefault="00DC2973" w:rsidP="00A21489">
            <w:pPr>
              <w:widowControl/>
              <w:spacing w:after="120"/>
              <w:jc w:val="left"/>
              <w:outlineLvl w:val="2"/>
              <w:rPr>
                <w:rFonts w:cs="Times New Roman"/>
                <w:szCs w:val="21"/>
              </w:rPr>
            </w:pPr>
            <w:r w:rsidRPr="003B59EA">
              <w:rPr>
                <w:rFonts w:cs="Times New Roman"/>
                <w:szCs w:val="21"/>
              </w:rPr>
              <w:t>N/A</w:t>
            </w:r>
          </w:p>
        </w:tc>
      </w:tr>
      <w:bookmarkEnd w:id="1"/>
      <w:tr w:rsidR="00DC2973" w:rsidRPr="003B59EA" w14:paraId="20ED5066" w14:textId="77777777" w:rsidTr="00A21489">
        <w:tc>
          <w:tcPr>
            <w:tcW w:w="2972" w:type="dxa"/>
          </w:tcPr>
          <w:p w14:paraId="07048342" w14:textId="77777777" w:rsidR="00DC2973" w:rsidRPr="003B59EA" w:rsidRDefault="00DC2973" w:rsidP="00A21489">
            <w:pPr>
              <w:widowControl/>
              <w:spacing w:after="120"/>
              <w:jc w:val="left"/>
              <w:outlineLvl w:val="2"/>
              <w:rPr>
                <w:rFonts w:cs="Times New Roman"/>
                <w:i/>
                <w:color w:val="222222"/>
                <w:szCs w:val="21"/>
                <w:shd w:val="clear" w:color="auto" w:fill="FFFFFF"/>
              </w:rPr>
            </w:pPr>
            <w:r w:rsidRPr="003B59EA">
              <w:rPr>
                <w:rFonts w:cs="Times New Roman"/>
                <w:i/>
                <w:color w:val="222222"/>
                <w:szCs w:val="21"/>
                <w:shd w:val="clear" w:color="auto" w:fill="FFFFFF"/>
              </w:rPr>
              <w:t>UAS-Kir2.1</w:t>
            </w:r>
          </w:p>
        </w:tc>
        <w:tc>
          <w:tcPr>
            <w:tcW w:w="2993" w:type="dxa"/>
          </w:tcPr>
          <w:p w14:paraId="532C2071" w14:textId="77777777" w:rsidR="00DC2973" w:rsidRPr="003B59EA" w:rsidRDefault="00DC2973" w:rsidP="00A21489">
            <w:pPr>
              <w:widowControl/>
              <w:spacing w:after="120"/>
              <w:jc w:val="left"/>
              <w:outlineLvl w:val="2"/>
              <w:rPr>
                <w:rFonts w:cs="Times New Roman"/>
                <w:szCs w:val="21"/>
              </w:rPr>
            </w:pPr>
            <w:r w:rsidRPr="003B59EA">
              <w:rPr>
                <w:rFonts w:cs="Times New Roman"/>
                <w:szCs w:val="21"/>
              </w:rPr>
              <w:t>Bloomington Stock Center</w:t>
            </w:r>
          </w:p>
        </w:tc>
        <w:tc>
          <w:tcPr>
            <w:tcW w:w="2693" w:type="dxa"/>
          </w:tcPr>
          <w:p w14:paraId="5EE561FF" w14:textId="77777777" w:rsidR="00DC2973" w:rsidRPr="003B59EA" w:rsidRDefault="00DC2973" w:rsidP="00A21489">
            <w:pPr>
              <w:widowControl/>
              <w:spacing w:after="120"/>
              <w:jc w:val="left"/>
              <w:outlineLvl w:val="2"/>
              <w:rPr>
                <w:rFonts w:cs="Times New Roman"/>
                <w:szCs w:val="21"/>
                <w:shd w:val="clear" w:color="auto" w:fill="FFFFFF"/>
              </w:rPr>
            </w:pPr>
            <w:r w:rsidRPr="003B59EA">
              <w:rPr>
                <w:rFonts w:cs="Times New Roman"/>
                <w:szCs w:val="21"/>
                <w:shd w:val="clear" w:color="auto" w:fill="FFFFFF"/>
              </w:rPr>
              <w:t>BDSC_6596</w:t>
            </w:r>
          </w:p>
        </w:tc>
      </w:tr>
      <w:tr w:rsidR="00DC2973" w:rsidRPr="003B59EA" w14:paraId="5AFD74B0" w14:textId="77777777" w:rsidTr="00A21489">
        <w:tc>
          <w:tcPr>
            <w:tcW w:w="2972" w:type="dxa"/>
          </w:tcPr>
          <w:p w14:paraId="4B322DF3" w14:textId="77777777" w:rsidR="00DC2973" w:rsidRPr="003B59EA" w:rsidRDefault="00DC2973" w:rsidP="00A21489">
            <w:pPr>
              <w:widowControl/>
              <w:spacing w:after="120"/>
              <w:jc w:val="left"/>
              <w:outlineLvl w:val="2"/>
              <w:rPr>
                <w:rFonts w:cs="Times New Roman"/>
                <w:i/>
                <w:color w:val="222222"/>
                <w:szCs w:val="21"/>
                <w:shd w:val="clear" w:color="auto" w:fill="FFFFFF"/>
              </w:rPr>
            </w:pPr>
            <w:r w:rsidRPr="003B59EA">
              <w:rPr>
                <w:rFonts w:cs="Times New Roman"/>
                <w:i/>
                <w:color w:val="222222"/>
                <w:szCs w:val="21"/>
                <w:shd w:val="clear" w:color="auto" w:fill="FFFFFF"/>
              </w:rPr>
              <w:t>UAS-Akh-RNAi</w:t>
            </w:r>
          </w:p>
        </w:tc>
        <w:tc>
          <w:tcPr>
            <w:tcW w:w="2993" w:type="dxa"/>
          </w:tcPr>
          <w:p w14:paraId="5F199566" w14:textId="77777777" w:rsidR="00DC2973" w:rsidRPr="003B59EA" w:rsidRDefault="00DC2973" w:rsidP="00A21489">
            <w:pPr>
              <w:widowControl/>
              <w:spacing w:after="120"/>
              <w:jc w:val="left"/>
              <w:outlineLvl w:val="2"/>
              <w:rPr>
                <w:rFonts w:cs="Times New Roman"/>
                <w:szCs w:val="21"/>
              </w:rPr>
            </w:pPr>
            <w:r w:rsidRPr="003B59EA">
              <w:rPr>
                <w:rFonts w:cs="Times New Roman"/>
                <w:szCs w:val="21"/>
              </w:rPr>
              <w:t>Bloomington Stock Center</w:t>
            </w:r>
          </w:p>
        </w:tc>
        <w:tc>
          <w:tcPr>
            <w:tcW w:w="2693" w:type="dxa"/>
          </w:tcPr>
          <w:p w14:paraId="738546E3" w14:textId="77777777" w:rsidR="00DC2973" w:rsidRPr="003B59EA" w:rsidRDefault="00DC2973" w:rsidP="00A21489">
            <w:pPr>
              <w:widowControl/>
              <w:spacing w:after="120"/>
              <w:jc w:val="left"/>
              <w:outlineLvl w:val="2"/>
              <w:rPr>
                <w:rFonts w:cs="Times New Roman"/>
                <w:szCs w:val="21"/>
                <w:shd w:val="clear" w:color="auto" w:fill="FFFFFF"/>
              </w:rPr>
            </w:pPr>
            <w:r w:rsidRPr="003B59EA">
              <w:rPr>
                <w:rFonts w:cs="Times New Roman"/>
                <w:szCs w:val="21"/>
                <w:shd w:val="clear" w:color="auto" w:fill="FFFFFF"/>
              </w:rPr>
              <w:t>BDSC_34960</w:t>
            </w:r>
          </w:p>
        </w:tc>
      </w:tr>
      <w:tr w:rsidR="00DC2973" w:rsidRPr="003B59EA" w14:paraId="4ED110AC" w14:textId="77777777" w:rsidTr="00A21489">
        <w:tc>
          <w:tcPr>
            <w:tcW w:w="2972" w:type="dxa"/>
          </w:tcPr>
          <w:p w14:paraId="48727873" w14:textId="77777777" w:rsidR="00DC2973" w:rsidRPr="003B59EA" w:rsidRDefault="00DC2973" w:rsidP="00A21489">
            <w:pPr>
              <w:widowControl/>
              <w:spacing w:after="120"/>
              <w:jc w:val="left"/>
              <w:outlineLvl w:val="2"/>
              <w:rPr>
                <w:rFonts w:cs="Times New Roman"/>
                <w:i/>
                <w:color w:val="222222"/>
                <w:szCs w:val="21"/>
                <w:shd w:val="clear" w:color="auto" w:fill="FFFFFF"/>
              </w:rPr>
            </w:pPr>
            <w:r w:rsidRPr="003B59EA">
              <w:rPr>
                <w:rFonts w:cs="Times New Roman"/>
                <w:i/>
                <w:color w:val="222222"/>
                <w:szCs w:val="21"/>
                <w:shd w:val="clear" w:color="auto" w:fill="FFFFFF"/>
              </w:rPr>
              <w:t>UAS-GCaMP5G</w:t>
            </w:r>
          </w:p>
        </w:tc>
        <w:tc>
          <w:tcPr>
            <w:tcW w:w="2993" w:type="dxa"/>
          </w:tcPr>
          <w:p w14:paraId="6A83BEEC" w14:textId="77777777" w:rsidR="00DC2973" w:rsidRPr="003B59EA" w:rsidRDefault="00DC2973" w:rsidP="00A21489">
            <w:pPr>
              <w:widowControl/>
              <w:spacing w:after="120"/>
              <w:jc w:val="left"/>
              <w:outlineLvl w:val="2"/>
              <w:rPr>
                <w:rFonts w:cs="Times New Roman"/>
                <w:szCs w:val="21"/>
              </w:rPr>
            </w:pPr>
            <w:r w:rsidRPr="003B59EA">
              <w:rPr>
                <w:rFonts w:cs="Times New Roman"/>
                <w:szCs w:val="21"/>
              </w:rPr>
              <w:t>Bloomington Stock Center</w:t>
            </w:r>
          </w:p>
        </w:tc>
        <w:tc>
          <w:tcPr>
            <w:tcW w:w="2693" w:type="dxa"/>
          </w:tcPr>
          <w:p w14:paraId="5B405A32" w14:textId="77777777" w:rsidR="00DC2973" w:rsidRPr="003B59EA" w:rsidRDefault="00DC2973" w:rsidP="00A21489">
            <w:pPr>
              <w:widowControl/>
              <w:spacing w:after="120"/>
              <w:jc w:val="left"/>
              <w:outlineLvl w:val="2"/>
              <w:rPr>
                <w:rFonts w:cs="Times New Roman"/>
                <w:szCs w:val="21"/>
                <w:shd w:val="clear" w:color="auto" w:fill="FFFFFF"/>
              </w:rPr>
            </w:pPr>
            <w:r w:rsidRPr="003B59EA">
              <w:rPr>
                <w:rFonts w:cs="Times New Roman"/>
                <w:szCs w:val="21"/>
                <w:shd w:val="clear" w:color="auto" w:fill="FFFFFF"/>
              </w:rPr>
              <w:t>BDSC_42037</w:t>
            </w:r>
          </w:p>
        </w:tc>
      </w:tr>
      <w:tr w:rsidR="00DC2973" w:rsidRPr="003B59EA" w14:paraId="3A8EC05B" w14:textId="77777777" w:rsidTr="00A21489">
        <w:tc>
          <w:tcPr>
            <w:tcW w:w="2972" w:type="dxa"/>
          </w:tcPr>
          <w:p w14:paraId="45796E86" w14:textId="77777777" w:rsidR="00DC2973" w:rsidRPr="003B59EA" w:rsidRDefault="00DC2973" w:rsidP="00A21489">
            <w:pPr>
              <w:widowControl/>
              <w:spacing w:after="120"/>
              <w:jc w:val="left"/>
              <w:outlineLvl w:val="2"/>
              <w:rPr>
                <w:rFonts w:cs="Times New Roman"/>
                <w:i/>
                <w:color w:val="222222"/>
                <w:szCs w:val="21"/>
                <w:shd w:val="clear" w:color="auto" w:fill="FFFFFF"/>
              </w:rPr>
            </w:pPr>
            <w:r w:rsidRPr="003B59EA">
              <w:rPr>
                <w:rFonts w:cs="Times New Roman"/>
                <w:i/>
                <w:color w:val="222222"/>
                <w:szCs w:val="21"/>
                <w:shd w:val="clear" w:color="auto" w:fill="FFFFFF"/>
              </w:rPr>
              <w:t>UAS-Akh</w:t>
            </w:r>
          </w:p>
        </w:tc>
        <w:tc>
          <w:tcPr>
            <w:tcW w:w="2993" w:type="dxa"/>
          </w:tcPr>
          <w:p w14:paraId="5E91F4ED" w14:textId="77777777" w:rsidR="00DC2973" w:rsidRPr="003B59EA" w:rsidRDefault="00DC2973" w:rsidP="00A21489">
            <w:pPr>
              <w:widowControl/>
              <w:spacing w:after="120"/>
              <w:jc w:val="left"/>
              <w:outlineLvl w:val="2"/>
              <w:rPr>
                <w:rFonts w:cs="Times New Roman"/>
                <w:szCs w:val="21"/>
              </w:rPr>
            </w:pPr>
            <w:r w:rsidRPr="003B59EA">
              <w:rPr>
                <w:rFonts w:cs="Times New Roman"/>
                <w:szCs w:val="21"/>
              </w:rPr>
              <w:t>Bloomington Stock Center</w:t>
            </w:r>
          </w:p>
        </w:tc>
        <w:tc>
          <w:tcPr>
            <w:tcW w:w="2693" w:type="dxa"/>
          </w:tcPr>
          <w:p w14:paraId="206E17AB" w14:textId="77777777" w:rsidR="00DC2973" w:rsidRPr="003B59EA" w:rsidRDefault="00DC2973" w:rsidP="00A21489">
            <w:pPr>
              <w:widowControl/>
              <w:spacing w:after="120"/>
              <w:jc w:val="left"/>
              <w:outlineLvl w:val="2"/>
              <w:rPr>
                <w:rFonts w:cs="Times New Roman"/>
                <w:szCs w:val="21"/>
                <w:shd w:val="clear" w:color="auto" w:fill="FFFFFF"/>
              </w:rPr>
            </w:pPr>
            <w:r w:rsidRPr="003B59EA">
              <w:rPr>
                <w:rFonts w:cs="Times New Roman"/>
                <w:szCs w:val="21"/>
                <w:shd w:val="clear" w:color="auto" w:fill="FFFFFF"/>
              </w:rPr>
              <w:t>BDSC_27343</w:t>
            </w:r>
          </w:p>
        </w:tc>
      </w:tr>
      <w:tr w:rsidR="00DC2973" w:rsidRPr="003B59EA" w14:paraId="7197CB22" w14:textId="77777777" w:rsidTr="00A21489">
        <w:tc>
          <w:tcPr>
            <w:tcW w:w="2972" w:type="dxa"/>
          </w:tcPr>
          <w:p w14:paraId="1176369B" w14:textId="77777777" w:rsidR="00DC2973" w:rsidRPr="003B59EA" w:rsidRDefault="00DC2973" w:rsidP="00A21489">
            <w:pPr>
              <w:widowControl/>
              <w:spacing w:after="120"/>
              <w:jc w:val="left"/>
              <w:outlineLvl w:val="2"/>
              <w:rPr>
                <w:rFonts w:cs="Times New Roman"/>
                <w:i/>
                <w:color w:val="222222"/>
                <w:szCs w:val="21"/>
                <w:shd w:val="clear" w:color="auto" w:fill="FFFFFF"/>
              </w:rPr>
            </w:pPr>
            <w:r w:rsidRPr="003B59EA">
              <w:rPr>
                <w:rFonts w:cs="Times New Roman"/>
                <w:i/>
                <w:color w:val="222222"/>
                <w:szCs w:val="21"/>
                <w:shd w:val="clear" w:color="auto" w:fill="FFFFFF"/>
              </w:rPr>
              <w:t>UAS-Gαq-RNAi</w:t>
            </w:r>
          </w:p>
        </w:tc>
        <w:tc>
          <w:tcPr>
            <w:tcW w:w="2993" w:type="dxa"/>
          </w:tcPr>
          <w:p w14:paraId="7F19A016" w14:textId="77777777" w:rsidR="00DC2973" w:rsidRPr="003B59EA" w:rsidRDefault="00DC2973" w:rsidP="00A21489">
            <w:pPr>
              <w:widowControl/>
              <w:spacing w:after="120"/>
              <w:jc w:val="left"/>
              <w:outlineLvl w:val="2"/>
              <w:rPr>
                <w:rFonts w:cs="Times New Roman"/>
                <w:szCs w:val="21"/>
                <w:shd w:val="clear" w:color="auto" w:fill="FFFFFF"/>
              </w:rPr>
            </w:pPr>
            <w:r w:rsidRPr="003B59EA">
              <w:rPr>
                <w:rFonts w:cs="Times New Roman"/>
                <w:szCs w:val="21"/>
                <w:shd w:val="clear" w:color="auto" w:fill="FFFFFF"/>
              </w:rPr>
              <w:t>Bloomington Stock Center</w:t>
            </w:r>
          </w:p>
        </w:tc>
        <w:tc>
          <w:tcPr>
            <w:tcW w:w="2693" w:type="dxa"/>
          </w:tcPr>
          <w:p w14:paraId="151F6CA6" w14:textId="77777777" w:rsidR="00DC2973" w:rsidRPr="003B59EA" w:rsidRDefault="00DC2973" w:rsidP="00A21489">
            <w:pPr>
              <w:widowControl/>
              <w:spacing w:after="120"/>
              <w:jc w:val="left"/>
              <w:outlineLvl w:val="2"/>
              <w:rPr>
                <w:rFonts w:cs="Times New Roman"/>
                <w:szCs w:val="21"/>
                <w:shd w:val="clear" w:color="auto" w:fill="FFFFFF"/>
              </w:rPr>
            </w:pPr>
            <w:r w:rsidRPr="003B59EA">
              <w:rPr>
                <w:rFonts w:cs="Times New Roman"/>
                <w:szCs w:val="21"/>
                <w:shd w:val="clear" w:color="auto" w:fill="FFFFFF"/>
              </w:rPr>
              <w:t>BDSC_33765</w:t>
            </w:r>
          </w:p>
        </w:tc>
      </w:tr>
      <w:tr w:rsidR="00DC2973" w:rsidRPr="003B59EA" w14:paraId="73EA4019" w14:textId="77777777" w:rsidTr="00A21489">
        <w:tc>
          <w:tcPr>
            <w:tcW w:w="2972" w:type="dxa"/>
          </w:tcPr>
          <w:p w14:paraId="6758C558" w14:textId="77777777" w:rsidR="00DC2973" w:rsidRPr="003B59EA" w:rsidRDefault="00DC2973" w:rsidP="00A21489">
            <w:pPr>
              <w:widowControl/>
              <w:spacing w:after="120"/>
              <w:jc w:val="left"/>
              <w:outlineLvl w:val="2"/>
              <w:rPr>
                <w:rFonts w:cs="Times New Roman"/>
                <w:i/>
                <w:color w:val="222222"/>
                <w:szCs w:val="21"/>
                <w:shd w:val="clear" w:color="auto" w:fill="FFFFFF"/>
              </w:rPr>
            </w:pPr>
            <w:r w:rsidRPr="003B59EA">
              <w:rPr>
                <w:rFonts w:cs="Times New Roman"/>
                <w:i/>
                <w:color w:val="222222"/>
                <w:szCs w:val="21"/>
                <w:shd w:val="clear" w:color="auto" w:fill="FFFFFF"/>
              </w:rPr>
              <w:t>UAS-Luc-RNAi</w:t>
            </w:r>
          </w:p>
        </w:tc>
        <w:tc>
          <w:tcPr>
            <w:tcW w:w="2993" w:type="dxa"/>
          </w:tcPr>
          <w:p w14:paraId="5397B3AF" w14:textId="77777777" w:rsidR="00DC2973" w:rsidRPr="003B59EA" w:rsidRDefault="00DC2973" w:rsidP="00A21489">
            <w:pPr>
              <w:widowControl/>
              <w:spacing w:after="120"/>
              <w:jc w:val="left"/>
              <w:outlineLvl w:val="2"/>
              <w:rPr>
                <w:rFonts w:cs="Times New Roman"/>
                <w:szCs w:val="21"/>
                <w:shd w:val="clear" w:color="auto" w:fill="FFFFFF"/>
              </w:rPr>
            </w:pPr>
            <w:r w:rsidRPr="003B59EA">
              <w:rPr>
                <w:rFonts w:cs="Times New Roman"/>
                <w:szCs w:val="21"/>
                <w:shd w:val="clear" w:color="auto" w:fill="FFFFFF"/>
              </w:rPr>
              <w:t>Bloomington Stock Center</w:t>
            </w:r>
          </w:p>
        </w:tc>
        <w:tc>
          <w:tcPr>
            <w:tcW w:w="2693" w:type="dxa"/>
          </w:tcPr>
          <w:p w14:paraId="7DD51DEE" w14:textId="77777777" w:rsidR="00DC2973" w:rsidRPr="003B59EA" w:rsidRDefault="00DC2973" w:rsidP="00A21489">
            <w:pPr>
              <w:widowControl/>
              <w:spacing w:after="120"/>
              <w:jc w:val="left"/>
              <w:outlineLvl w:val="2"/>
              <w:rPr>
                <w:rFonts w:cs="Times New Roman"/>
                <w:szCs w:val="21"/>
                <w:shd w:val="clear" w:color="auto" w:fill="FFFFFF"/>
              </w:rPr>
            </w:pPr>
            <w:r w:rsidRPr="003B59EA">
              <w:rPr>
                <w:rFonts w:cs="Times New Roman"/>
                <w:szCs w:val="21"/>
                <w:shd w:val="clear" w:color="auto" w:fill="FFFFFF"/>
              </w:rPr>
              <w:t>BDSC_35788</w:t>
            </w:r>
          </w:p>
        </w:tc>
      </w:tr>
      <w:tr w:rsidR="00DC2973" w:rsidRPr="003B59EA" w14:paraId="757323B4" w14:textId="77777777" w:rsidTr="00A21489">
        <w:tc>
          <w:tcPr>
            <w:tcW w:w="2972" w:type="dxa"/>
          </w:tcPr>
          <w:p w14:paraId="7CA9FD08" w14:textId="77777777" w:rsidR="00DC2973" w:rsidRPr="003B59EA" w:rsidRDefault="00DC2973" w:rsidP="00A21489">
            <w:pPr>
              <w:widowControl/>
              <w:spacing w:after="120"/>
              <w:jc w:val="left"/>
              <w:outlineLvl w:val="2"/>
              <w:rPr>
                <w:rFonts w:cs="Times New Roman"/>
                <w:i/>
                <w:color w:val="222222"/>
                <w:szCs w:val="21"/>
                <w:shd w:val="clear" w:color="auto" w:fill="FFFFFF"/>
              </w:rPr>
            </w:pPr>
            <w:r w:rsidRPr="003B59EA">
              <w:rPr>
                <w:rFonts w:cs="Times New Roman"/>
                <w:i/>
                <w:color w:val="222222"/>
                <w:szCs w:val="21"/>
                <w:shd w:val="clear" w:color="auto" w:fill="FFFFFF"/>
              </w:rPr>
              <w:t>UAS-Gαq</w:t>
            </w:r>
          </w:p>
        </w:tc>
        <w:tc>
          <w:tcPr>
            <w:tcW w:w="2993" w:type="dxa"/>
          </w:tcPr>
          <w:p w14:paraId="205D2926" w14:textId="77777777" w:rsidR="00DC2973" w:rsidRPr="003B59EA" w:rsidRDefault="00DC2973" w:rsidP="00A21489">
            <w:pPr>
              <w:widowControl/>
              <w:spacing w:after="120"/>
              <w:jc w:val="left"/>
              <w:outlineLvl w:val="2"/>
              <w:rPr>
                <w:rFonts w:cs="Times New Roman"/>
                <w:szCs w:val="21"/>
                <w:shd w:val="clear" w:color="auto" w:fill="FFFFFF"/>
              </w:rPr>
            </w:pPr>
            <w:r w:rsidRPr="003B59EA">
              <w:rPr>
                <w:rFonts w:cs="Times New Roman"/>
                <w:szCs w:val="21"/>
                <w:shd w:val="clear" w:color="auto" w:fill="FFFFFF"/>
              </w:rPr>
              <w:t>Bloomington Stock Center</w:t>
            </w:r>
          </w:p>
        </w:tc>
        <w:tc>
          <w:tcPr>
            <w:tcW w:w="2693" w:type="dxa"/>
          </w:tcPr>
          <w:p w14:paraId="3100596B" w14:textId="77777777" w:rsidR="00DC2973" w:rsidRPr="003B59EA" w:rsidRDefault="00DC2973" w:rsidP="00A21489">
            <w:pPr>
              <w:widowControl/>
              <w:spacing w:after="120"/>
              <w:jc w:val="left"/>
              <w:outlineLvl w:val="2"/>
              <w:rPr>
                <w:rFonts w:cs="Times New Roman"/>
                <w:szCs w:val="21"/>
                <w:shd w:val="clear" w:color="auto" w:fill="FFFFFF"/>
              </w:rPr>
            </w:pPr>
            <w:r w:rsidRPr="003B59EA">
              <w:rPr>
                <w:rFonts w:cs="Times New Roman"/>
                <w:szCs w:val="21"/>
                <w:shd w:val="clear" w:color="auto" w:fill="FFFFFF"/>
              </w:rPr>
              <w:t>BDSC_30784</w:t>
            </w:r>
          </w:p>
        </w:tc>
      </w:tr>
      <w:tr w:rsidR="00DC2973" w:rsidRPr="003B59EA" w14:paraId="4514CEA7" w14:textId="77777777" w:rsidTr="00A21489">
        <w:tc>
          <w:tcPr>
            <w:tcW w:w="2972" w:type="dxa"/>
          </w:tcPr>
          <w:p w14:paraId="5D2D9551" w14:textId="77777777" w:rsidR="00DC2973" w:rsidRPr="003B59EA" w:rsidRDefault="00DC2973" w:rsidP="00A21489">
            <w:pPr>
              <w:widowControl/>
              <w:spacing w:after="120"/>
              <w:jc w:val="left"/>
              <w:outlineLvl w:val="2"/>
              <w:rPr>
                <w:rFonts w:cs="Times New Roman"/>
                <w:i/>
                <w:color w:val="222222"/>
                <w:szCs w:val="21"/>
                <w:shd w:val="clear" w:color="auto" w:fill="FFFFFF"/>
              </w:rPr>
            </w:pPr>
            <w:r w:rsidRPr="003B59EA">
              <w:rPr>
                <w:rFonts w:cs="Times New Roman"/>
                <w:i/>
                <w:color w:val="222222"/>
                <w:szCs w:val="21"/>
                <w:shd w:val="clear" w:color="auto" w:fill="FFFFFF"/>
              </w:rPr>
              <w:t>UAS-Serca-RNAi</w:t>
            </w:r>
          </w:p>
        </w:tc>
        <w:tc>
          <w:tcPr>
            <w:tcW w:w="2993" w:type="dxa"/>
          </w:tcPr>
          <w:p w14:paraId="38C6380A" w14:textId="77777777" w:rsidR="00DC2973" w:rsidRPr="003B59EA" w:rsidRDefault="00DC2973" w:rsidP="00A21489">
            <w:pPr>
              <w:widowControl/>
              <w:spacing w:after="120"/>
              <w:jc w:val="left"/>
              <w:outlineLvl w:val="2"/>
              <w:rPr>
                <w:rFonts w:cs="Times New Roman"/>
                <w:szCs w:val="21"/>
                <w:shd w:val="clear" w:color="auto" w:fill="FFFFFF"/>
              </w:rPr>
            </w:pPr>
            <w:r w:rsidRPr="003B59EA">
              <w:rPr>
                <w:rFonts w:cs="Times New Roman"/>
                <w:szCs w:val="21"/>
                <w:shd w:val="clear" w:color="auto" w:fill="FFFFFF"/>
              </w:rPr>
              <w:t>Bloomington Stock Center</w:t>
            </w:r>
          </w:p>
        </w:tc>
        <w:tc>
          <w:tcPr>
            <w:tcW w:w="2693" w:type="dxa"/>
          </w:tcPr>
          <w:p w14:paraId="2760BBE4" w14:textId="77777777" w:rsidR="00DC2973" w:rsidRPr="003B59EA" w:rsidRDefault="00DC2973" w:rsidP="00A21489">
            <w:pPr>
              <w:widowControl/>
              <w:spacing w:after="120"/>
              <w:jc w:val="left"/>
              <w:outlineLvl w:val="2"/>
              <w:rPr>
                <w:rFonts w:cs="Times New Roman"/>
                <w:szCs w:val="21"/>
                <w:shd w:val="clear" w:color="auto" w:fill="FFFFFF"/>
              </w:rPr>
            </w:pPr>
            <w:r w:rsidRPr="003B59EA">
              <w:rPr>
                <w:rFonts w:cs="Times New Roman"/>
                <w:szCs w:val="21"/>
                <w:shd w:val="clear" w:color="auto" w:fill="FFFFFF"/>
              </w:rPr>
              <w:t>BDSC_25928</w:t>
            </w:r>
          </w:p>
        </w:tc>
      </w:tr>
      <w:tr w:rsidR="00DC2973" w:rsidRPr="003B59EA" w14:paraId="7CF97204" w14:textId="77777777" w:rsidTr="00A21489">
        <w:tc>
          <w:tcPr>
            <w:tcW w:w="2972" w:type="dxa"/>
          </w:tcPr>
          <w:p w14:paraId="4A48B8AE" w14:textId="77777777" w:rsidR="00DC2973" w:rsidRPr="003B59EA" w:rsidRDefault="00DC2973" w:rsidP="00A21489">
            <w:pPr>
              <w:widowControl/>
              <w:spacing w:after="120"/>
              <w:jc w:val="left"/>
              <w:outlineLvl w:val="2"/>
              <w:rPr>
                <w:rFonts w:cs="Times New Roman"/>
                <w:i/>
                <w:color w:val="222222"/>
                <w:szCs w:val="21"/>
                <w:shd w:val="clear" w:color="auto" w:fill="FFFFFF"/>
              </w:rPr>
            </w:pPr>
            <w:r w:rsidRPr="003B59EA">
              <w:rPr>
                <w:rFonts w:cs="Times New Roman"/>
                <w:i/>
                <w:color w:val="222222"/>
                <w:szCs w:val="21"/>
                <w:shd w:val="clear" w:color="auto" w:fill="FFFFFF"/>
              </w:rPr>
              <w:t>UAS-AkhR-RNAi</w:t>
            </w:r>
          </w:p>
        </w:tc>
        <w:tc>
          <w:tcPr>
            <w:tcW w:w="2993" w:type="dxa"/>
          </w:tcPr>
          <w:p w14:paraId="62E1C725" w14:textId="77777777" w:rsidR="00DC2973" w:rsidRPr="003B59EA" w:rsidRDefault="00DC2973" w:rsidP="00A21489">
            <w:pPr>
              <w:widowControl/>
              <w:spacing w:after="120"/>
              <w:jc w:val="left"/>
              <w:outlineLvl w:val="2"/>
              <w:rPr>
                <w:rFonts w:cs="Times New Roman"/>
                <w:szCs w:val="21"/>
                <w:shd w:val="clear" w:color="auto" w:fill="FFFFFF"/>
              </w:rPr>
            </w:pPr>
            <w:r w:rsidRPr="003B59EA">
              <w:rPr>
                <w:rFonts w:cs="Times New Roman"/>
                <w:szCs w:val="21"/>
                <w:shd w:val="clear" w:color="auto" w:fill="FFFFFF"/>
              </w:rPr>
              <w:t>Bloomington Stock Center</w:t>
            </w:r>
          </w:p>
        </w:tc>
        <w:tc>
          <w:tcPr>
            <w:tcW w:w="2693" w:type="dxa"/>
          </w:tcPr>
          <w:p w14:paraId="0AA1D1C7" w14:textId="77777777" w:rsidR="00DC2973" w:rsidRPr="003B59EA" w:rsidRDefault="00DC2973" w:rsidP="00A21489">
            <w:pPr>
              <w:widowControl/>
              <w:spacing w:after="120"/>
              <w:jc w:val="left"/>
              <w:outlineLvl w:val="2"/>
              <w:rPr>
                <w:rFonts w:cs="Times New Roman"/>
                <w:szCs w:val="21"/>
                <w:shd w:val="clear" w:color="auto" w:fill="FFFFFF"/>
              </w:rPr>
            </w:pPr>
            <w:r w:rsidRPr="003B59EA">
              <w:rPr>
                <w:rFonts w:cs="Times New Roman"/>
                <w:szCs w:val="21"/>
                <w:shd w:val="clear" w:color="auto" w:fill="FFFFFF"/>
              </w:rPr>
              <w:t>BDSC_29577</w:t>
            </w:r>
          </w:p>
        </w:tc>
      </w:tr>
      <w:tr w:rsidR="00DC2973" w:rsidRPr="003B59EA" w14:paraId="75FFDAD6" w14:textId="77777777" w:rsidTr="00A21489">
        <w:tc>
          <w:tcPr>
            <w:tcW w:w="2972" w:type="dxa"/>
          </w:tcPr>
          <w:p w14:paraId="08980289" w14:textId="77777777" w:rsidR="00DC2973" w:rsidRPr="003B59EA" w:rsidRDefault="00DC2973" w:rsidP="00A21489">
            <w:pPr>
              <w:widowControl/>
              <w:spacing w:after="120"/>
              <w:jc w:val="left"/>
              <w:outlineLvl w:val="2"/>
              <w:rPr>
                <w:rFonts w:cs="Times New Roman"/>
                <w:i/>
                <w:color w:val="222222"/>
                <w:szCs w:val="21"/>
                <w:shd w:val="clear" w:color="auto" w:fill="FFFFFF"/>
              </w:rPr>
            </w:pPr>
            <w:r w:rsidRPr="003B59EA">
              <w:rPr>
                <w:rFonts w:cs="Times New Roman"/>
                <w:i/>
                <w:color w:val="222222"/>
                <w:szCs w:val="21"/>
                <w:shd w:val="clear" w:color="auto" w:fill="FFFFFF"/>
              </w:rPr>
              <w:t>UAS-Ogre-RNAi</w:t>
            </w:r>
          </w:p>
        </w:tc>
        <w:tc>
          <w:tcPr>
            <w:tcW w:w="2993" w:type="dxa"/>
          </w:tcPr>
          <w:p w14:paraId="4AA5F7A5" w14:textId="77777777" w:rsidR="00DC2973" w:rsidRPr="003B59EA" w:rsidRDefault="00DC2973" w:rsidP="00A21489">
            <w:pPr>
              <w:widowControl/>
              <w:spacing w:after="120"/>
              <w:jc w:val="left"/>
              <w:outlineLvl w:val="2"/>
              <w:rPr>
                <w:rFonts w:cs="Times New Roman"/>
                <w:szCs w:val="21"/>
                <w:shd w:val="clear" w:color="auto" w:fill="FFFFFF"/>
              </w:rPr>
            </w:pPr>
            <w:r w:rsidRPr="003B59EA">
              <w:rPr>
                <w:rFonts w:cs="Times New Roman"/>
                <w:szCs w:val="21"/>
                <w:shd w:val="clear" w:color="auto" w:fill="FFFFFF"/>
              </w:rPr>
              <w:t>Bloomington Stock Center</w:t>
            </w:r>
          </w:p>
        </w:tc>
        <w:tc>
          <w:tcPr>
            <w:tcW w:w="2693" w:type="dxa"/>
          </w:tcPr>
          <w:p w14:paraId="5C1A3F6B" w14:textId="77777777" w:rsidR="00DC2973" w:rsidRPr="003B59EA" w:rsidRDefault="00DC2973" w:rsidP="00A21489">
            <w:pPr>
              <w:widowControl/>
              <w:spacing w:after="120"/>
              <w:jc w:val="left"/>
              <w:outlineLvl w:val="2"/>
              <w:rPr>
                <w:rFonts w:cs="Times New Roman"/>
                <w:szCs w:val="21"/>
                <w:shd w:val="clear" w:color="auto" w:fill="FFFFFF"/>
              </w:rPr>
            </w:pPr>
            <w:r w:rsidRPr="003B59EA">
              <w:rPr>
                <w:rFonts w:cs="Times New Roman"/>
                <w:szCs w:val="21"/>
                <w:shd w:val="clear" w:color="auto" w:fill="FFFFFF"/>
              </w:rPr>
              <w:t>BDSC_27283</w:t>
            </w:r>
          </w:p>
        </w:tc>
      </w:tr>
      <w:tr w:rsidR="00DC2973" w:rsidRPr="003B59EA" w14:paraId="4DA11036" w14:textId="77777777" w:rsidTr="00A21489">
        <w:tc>
          <w:tcPr>
            <w:tcW w:w="2972" w:type="dxa"/>
          </w:tcPr>
          <w:p w14:paraId="737B4451" w14:textId="77777777" w:rsidR="00DC2973" w:rsidRPr="003B59EA" w:rsidRDefault="00DC2973" w:rsidP="00A21489">
            <w:pPr>
              <w:widowControl/>
              <w:spacing w:after="120"/>
              <w:jc w:val="left"/>
              <w:outlineLvl w:val="2"/>
              <w:rPr>
                <w:rFonts w:cs="Times New Roman"/>
                <w:i/>
                <w:color w:val="222222"/>
                <w:szCs w:val="21"/>
                <w:shd w:val="clear" w:color="auto" w:fill="FFFFFF"/>
              </w:rPr>
            </w:pPr>
            <w:r w:rsidRPr="003B59EA">
              <w:rPr>
                <w:rFonts w:cs="Times New Roman"/>
                <w:i/>
                <w:color w:val="222222"/>
                <w:szCs w:val="21"/>
                <w:shd w:val="clear" w:color="auto" w:fill="FFFFFF"/>
              </w:rPr>
              <w:t>UAS-Inx2-RNAi</w:t>
            </w:r>
          </w:p>
        </w:tc>
        <w:tc>
          <w:tcPr>
            <w:tcW w:w="2993" w:type="dxa"/>
          </w:tcPr>
          <w:p w14:paraId="5AF8CBF0" w14:textId="77777777" w:rsidR="00DC2973" w:rsidRPr="003B59EA" w:rsidRDefault="00DC2973" w:rsidP="00A21489">
            <w:pPr>
              <w:widowControl/>
              <w:spacing w:after="120"/>
              <w:jc w:val="left"/>
              <w:outlineLvl w:val="2"/>
              <w:rPr>
                <w:rFonts w:cs="Times New Roman"/>
                <w:szCs w:val="21"/>
              </w:rPr>
            </w:pPr>
            <w:r w:rsidRPr="003B59EA">
              <w:rPr>
                <w:rFonts w:cs="Times New Roman"/>
                <w:szCs w:val="21"/>
                <w:shd w:val="clear" w:color="auto" w:fill="FFFFFF"/>
              </w:rPr>
              <w:t>Bloomington Stock Center</w:t>
            </w:r>
          </w:p>
        </w:tc>
        <w:tc>
          <w:tcPr>
            <w:tcW w:w="2693" w:type="dxa"/>
          </w:tcPr>
          <w:p w14:paraId="15B4A16A" w14:textId="77777777" w:rsidR="00DC2973" w:rsidRPr="003B59EA" w:rsidRDefault="00DC2973" w:rsidP="00A21489">
            <w:pPr>
              <w:widowControl/>
              <w:spacing w:after="120"/>
              <w:jc w:val="left"/>
              <w:outlineLvl w:val="2"/>
              <w:rPr>
                <w:rFonts w:cs="Times New Roman"/>
                <w:szCs w:val="21"/>
                <w:shd w:val="clear" w:color="auto" w:fill="FFFFFF"/>
              </w:rPr>
            </w:pPr>
            <w:r w:rsidRPr="003B59EA">
              <w:rPr>
                <w:rFonts w:cs="Times New Roman"/>
                <w:szCs w:val="21"/>
                <w:shd w:val="clear" w:color="auto" w:fill="FFFFFF"/>
              </w:rPr>
              <w:t>BDSC_29306</w:t>
            </w:r>
          </w:p>
        </w:tc>
      </w:tr>
      <w:tr w:rsidR="00DC2973" w:rsidRPr="003B59EA" w14:paraId="57B911C7" w14:textId="77777777" w:rsidTr="00A21489">
        <w:tc>
          <w:tcPr>
            <w:tcW w:w="2972" w:type="dxa"/>
          </w:tcPr>
          <w:p w14:paraId="36F7C401" w14:textId="77777777" w:rsidR="00DC2973" w:rsidRPr="003B59EA" w:rsidRDefault="00DC2973" w:rsidP="00A21489">
            <w:pPr>
              <w:widowControl/>
              <w:spacing w:after="120"/>
              <w:jc w:val="left"/>
              <w:outlineLvl w:val="2"/>
              <w:rPr>
                <w:rFonts w:cs="Times New Roman"/>
                <w:i/>
                <w:color w:val="222222"/>
                <w:szCs w:val="21"/>
                <w:shd w:val="clear" w:color="auto" w:fill="FFFFFF"/>
              </w:rPr>
            </w:pPr>
            <w:r w:rsidRPr="003B59EA">
              <w:rPr>
                <w:rFonts w:cs="Times New Roman"/>
                <w:i/>
                <w:color w:val="222222"/>
                <w:szCs w:val="21"/>
                <w:shd w:val="clear" w:color="auto" w:fill="FFFFFF"/>
              </w:rPr>
              <w:t>UAS-Inx3-RNAi</w:t>
            </w:r>
          </w:p>
        </w:tc>
        <w:tc>
          <w:tcPr>
            <w:tcW w:w="2993" w:type="dxa"/>
          </w:tcPr>
          <w:p w14:paraId="5A2732C7" w14:textId="77777777" w:rsidR="00DC2973" w:rsidRPr="003B59EA" w:rsidRDefault="00DC2973" w:rsidP="00A21489">
            <w:pPr>
              <w:widowControl/>
              <w:spacing w:after="120"/>
              <w:jc w:val="left"/>
              <w:outlineLvl w:val="2"/>
              <w:rPr>
                <w:rFonts w:cs="Times New Roman"/>
                <w:szCs w:val="21"/>
              </w:rPr>
            </w:pPr>
            <w:r w:rsidRPr="003B59EA">
              <w:rPr>
                <w:rFonts w:cs="Times New Roman"/>
                <w:szCs w:val="21"/>
                <w:shd w:val="clear" w:color="auto" w:fill="FFFFFF"/>
              </w:rPr>
              <w:t>Bloomington Stock Center</w:t>
            </w:r>
          </w:p>
        </w:tc>
        <w:tc>
          <w:tcPr>
            <w:tcW w:w="2693" w:type="dxa"/>
          </w:tcPr>
          <w:p w14:paraId="2CD3E305" w14:textId="77777777" w:rsidR="00DC2973" w:rsidRPr="003B59EA" w:rsidRDefault="00DC2973" w:rsidP="00A21489">
            <w:pPr>
              <w:widowControl/>
              <w:spacing w:after="120"/>
              <w:jc w:val="left"/>
              <w:outlineLvl w:val="2"/>
              <w:rPr>
                <w:rFonts w:cs="Times New Roman"/>
                <w:szCs w:val="21"/>
                <w:shd w:val="clear" w:color="auto" w:fill="FFFFFF"/>
              </w:rPr>
            </w:pPr>
            <w:r w:rsidRPr="003B59EA">
              <w:rPr>
                <w:rFonts w:cs="Times New Roman"/>
                <w:szCs w:val="21"/>
                <w:shd w:val="clear" w:color="auto" w:fill="FFFFFF"/>
              </w:rPr>
              <w:t>BDSC_30501</w:t>
            </w:r>
          </w:p>
        </w:tc>
      </w:tr>
      <w:tr w:rsidR="00DC2973" w:rsidRPr="003B59EA" w14:paraId="408B1E64" w14:textId="77777777" w:rsidTr="00A21489">
        <w:tc>
          <w:tcPr>
            <w:tcW w:w="2972" w:type="dxa"/>
          </w:tcPr>
          <w:p w14:paraId="71EBECC3" w14:textId="77777777" w:rsidR="00DC2973" w:rsidRPr="003B59EA" w:rsidRDefault="00DC2973" w:rsidP="00A21489">
            <w:pPr>
              <w:widowControl/>
              <w:spacing w:after="120"/>
              <w:jc w:val="left"/>
              <w:outlineLvl w:val="2"/>
              <w:rPr>
                <w:rFonts w:cs="Times New Roman"/>
                <w:i/>
                <w:color w:val="222222"/>
                <w:szCs w:val="21"/>
                <w:shd w:val="clear" w:color="auto" w:fill="FFFFFF"/>
              </w:rPr>
            </w:pPr>
            <w:r w:rsidRPr="003B59EA">
              <w:rPr>
                <w:rFonts w:cs="Times New Roman"/>
                <w:i/>
                <w:color w:val="222222"/>
                <w:szCs w:val="21"/>
                <w:shd w:val="clear" w:color="auto" w:fill="FFFFFF"/>
              </w:rPr>
              <w:t>UAS-Zpg-RNAi</w:t>
            </w:r>
          </w:p>
        </w:tc>
        <w:tc>
          <w:tcPr>
            <w:tcW w:w="2993" w:type="dxa"/>
          </w:tcPr>
          <w:p w14:paraId="02E6DD25" w14:textId="77777777" w:rsidR="00DC2973" w:rsidRPr="003B59EA" w:rsidRDefault="00DC2973" w:rsidP="00A21489">
            <w:pPr>
              <w:widowControl/>
              <w:spacing w:after="120"/>
              <w:jc w:val="left"/>
              <w:outlineLvl w:val="2"/>
              <w:rPr>
                <w:rFonts w:cs="Times New Roman"/>
                <w:szCs w:val="21"/>
              </w:rPr>
            </w:pPr>
            <w:r w:rsidRPr="003B59EA">
              <w:rPr>
                <w:rFonts w:cs="Times New Roman"/>
                <w:szCs w:val="21"/>
                <w:shd w:val="clear" w:color="auto" w:fill="FFFFFF"/>
              </w:rPr>
              <w:t>Bloomington Stock Center</w:t>
            </w:r>
          </w:p>
        </w:tc>
        <w:tc>
          <w:tcPr>
            <w:tcW w:w="2693" w:type="dxa"/>
          </w:tcPr>
          <w:p w14:paraId="6DBE81EC" w14:textId="77777777" w:rsidR="00DC2973" w:rsidRPr="003B59EA" w:rsidRDefault="00DC2973" w:rsidP="00A21489">
            <w:pPr>
              <w:widowControl/>
              <w:spacing w:after="120"/>
              <w:jc w:val="left"/>
              <w:outlineLvl w:val="2"/>
              <w:rPr>
                <w:rFonts w:cs="Times New Roman"/>
                <w:szCs w:val="21"/>
                <w:shd w:val="clear" w:color="auto" w:fill="FFFFFF"/>
              </w:rPr>
            </w:pPr>
            <w:r w:rsidRPr="003B59EA">
              <w:rPr>
                <w:rFonts w:cs="Times New Roman"/>
                <w:szCs w:val="21"/>
                <w:shd w:val="clear" w:color="auto" w:fill="FFFFFF"/>
              </w:rPr>
              <w:t>BDSC_27674</w:t>
            </w:r>
          </w:p>
        </w:tc>
      </w:tr>
      <w:tr w:rsidR="00DC2973" w:rsidRPr="003B59EA" w14:paraId="4725F380" w14:textId="77777777" w:rsidTr="00A21489">
        <w:tc>
          <w:tcPr>
            <w:tcW w:w="2972" w:type="dxa"/>
          </w:tcPr>
          <w:p w14:paraId="3419C336" w14:textId="77777777" w:rsidR="00DC2973" w:rsidRPr="003B59EA" w:rsidRDefault="00DC2973" w:rsidP="00A21489">
            <w:pPr>
              <w:widowControl/>
              <w:spacing w:after="120"/>
              <w:jc w:val="left"/>
              <w:outlineLvl w:val="2"/>
              <w:rPr>
                <w:rFonts w:cs="Times New Roman"/>
                <w:i/>
                <w:color w:val="222222"/>
                <w:szCs w:val="21"/>
                <w:shd w:val="clear" w:color="auto" w:fill="FFFFFF"/>
              </w:rPr>
            </w:pPr>
            <w:r w:rsidRPr="003B59EA">
              <w:rPr>
                <w:rFonts w:cs="Times New Roman"/>
                <w:i/>
                <w:color w:val="222222"/>
                <w:szCs w:val="21"/>
                <w:shd w:val="clear" w:color="auto" w:fill="FFFFFF"/>
              </w:rPr>
              <w:t>UAS-Inx5-RNAi</w:t>
            </w:r>
          </w:p>
        </w:tc>
        <w:tc>
          <w:tcPr>
            <w:tcW w:w="2993" w:type="dxa"/>
          </w:tcPr>
          <w:p w14:paraId="5B62C323" w14:textId="77777777" w:rsidR="00DC2973" w:rsidRPr="003B59EA" w:rsidRDefault="00DC2973" w:rsidP="00A21489">
            <w:pPr>
              <w:widowControl/>
              <w:spacing w:after="120"/>
              <w:jc w:val="left"/>
              <w:outlineLvl w:val="2"/>
              <w:rPr>
                <w:rFonts w:cs="Times New Roman"/>
                <w:szCs w:val="21"/>
              </w:rPr>
            </w:pPr>
            <w:r w:rsidRPr="003B59EA">
              <w:rPr>
                <w:rFonts w:cs="Times New Roman"/>
                <w:szCs w:val="21"/>
                <w:shd w:val="clear" w:color="auto" w:fill="FFFFFF"/>
              </w:rPr>
              <w:t>Bloomington Stock Center</w:t>
            </w:r>
          </w:p>
        </w:tc>
        <w:tc>
          <w:tcPr>
            <w:tcW w:w="2693" w:type="dxa"/>
          </w:tcPr>
          <w:p w14:paraId="76E4EB5B" w14:textId="77777777" w:rsidR="00DC2973" w:rsidRPr="003B59EA" w:rsidRDefault="00DC2973" w:rsidP="00A21489">
            <w:pPr>
              <w:widowControl/>
              <w:spacing w:after="120"/>
              <w:jc w:val="left"/>
              <w:outlineLvl w:val="2"/>
              <w:rPr>
                <w:rFonts w:cs="Times New Roman"/>
                <w:szCs w:val="21"/>
                <w:shd w:val="clear" w:color="auto" w:fill="FFFFFF"/>
              </w:rPr>
            </w:pPr>
            <w:r w:rsidRPr="003B59EA">
              <w:rPr>
                <w:rFonts w:cs="Times New Roman"/>
                <w:szCs w:val="21"/>
                <w:shd w:val="clear" w:color="auto" w:fill="FFFFFF"/>
              </w:rPr>
              <w:t>BDSC_28042</w:t>
            </w:r>
          </w:p>
        </w:tc>
      </w:tr>
      <w:tr w:rsidR="00DC2973" w:rsidRPr="003B59EA" w14:paraId="1FF8011D" w14:textId="77777777" w:rsidTr="00A21489">
        <w:tc>
          <w:tcPr>
            <w:tcW w:w="2972" w:type="dxa"/>
          </w:tcPr>
          <w:p w14:paraId="15FB4FA4" w14:textId="77777777" w:rsidR="00DC2973" w:rsidRPr="003B59EA" w:rsidRDefault="00DC2973" w:rsidP="00A21489">
            <w:pPr>
              <w:widowControl/>
              <w:spacing w:after="120"/>
              <w:jc w:val="left"/>
              <w:outlineLvl w:val="2"/>
              <w:rPr>
                <w:rFonts w:cs="Times New Roman"/>
                <w:i/>
                <w:color w:val="222222"/>
                <w:szCs w:val="21"/>
                <w:shd w:val="clear" w:color="auto" w:fill="FFFFFF"/>
              </w:rPr>
            </w:pPr>
            <w:r w:rsidRPr="003B59EA">
              <w:rPr>
                <w:rFonts w:cs="Times New Roman"/>
                <w:i/>
                <w:color w:val="222222"/>
                <w:szCs w:val="21"/>
                <w:shd w:val="clear" w:color="auto" w:fill="FFFFFF"/>
              </w:rPr>
              <w:t>UAS-Inx6-RNAi</w:t>
            </w:r>
          </w:p>
        </w:tc>
        <w:tc>
          <w:tcPr>
            <w:tcW w:w="2993" w:type="dxa"/>
          </w:tcPr>
          <w:p w14:paraId="652B0DC2" w14:textId="77777777" w:rsidR="00DC2973" w:rsidRPr="003B59EA" w:rsidRDefault="00DC2973" w:rsidP="00A21489">
            <w:pPr>
              <w:widowControl/>
              <w:spacing w:after="120"/>
              <w:jc w:val="left"/>
              <w:outlineLvl w:val="2"/>
              <w:rPr>
                <w:rFonts w:cs="Times New Roman"/>
                <w:szCs w:val="21"/>
              </w:rPr>
            </w:pPr>
            <w:r w:rsidRPr="003B59EA">
              <w:rPr>
                <w:rFonts w:cs="Times New Roman"/>
                <w:szCs w:val="21"/>
                <w:shd w:val="clear" w:color="auto" w:fill="FFFFFF"/>
              </w:rPr>
              <w:t>Bloomington Stock Center</w:t>
            </w:r>
          </w:p>
        </w:tc>
        <w:tc>
          <w:tcPr>
            <w:tcW w:w="2693" w:type="dxa"/>
          </w:tcPr>
          <w:p w14:paraId="3FBBBABF" w14:textId="77777777" w:rsidR="00DC2973" w:rsidRPr="003B59EA" w:rsidRDefault="00DC2973" w:rsidP="00A21489">
            <w:pPr>
              <w:widowControl/>
              <w:spacing w:after="120"/>
              <w:jc w:val="left"/>
              <w:outlineLvl w:val="2"/>
              <w:rPr>
                <w:rFonts w:cs="Times New Roman"/>
                <w:szCs w:val="21"/>
                <w:shd w:val="clear" w:color="auto" w:fill="FFFFFF"/>
              </w:rPr>
            </w:pPr>
            <w:r w:rsidRPr="003B59EA">
              <w:rPr>
                <w:rFonts w:cs="Times New Roman"/>
                <w:szCs w:val="21"/>
                <w:shd w:val="clear" w:color="auto" w:fill="FFFFFF"/>
              </w:rPr>
              <w:t>BDSC_31889</w:t>
            </w:r>
          </w:p>
        </w:tc>
      </w:tr>
      <w:tr w:rsidR="00DC2973" w:rsidRPr="003B59EA" w14:paraId="7BC83C4E" w14:textId="77777777" w:rsidTr="00A21489">
        <w:tc>
          <w:tcPr>
            <w:tcW w:w="2972" w:type="dxa"/>
          </w:tcPr>
          <w:p w14:paraId="084F7334" w14:textId="77777777" w:rsidR="00DC2973" w:rsidRPr="003B59EA" w:rsidRDefault="00DC2973" w:rsidP="00A21489">
            <w:pPr>
              <w:widowControl/>
              <w:spacing w:after="120"/>
              <w:jc w:val="left"/>
              <w:outlineLvl w:val="2"/>
              <w:rPr>
                <w:rFonts w:cs="Times New Roman"/>
                <w:i/>
                <w:color w:val="222222"/>
                <w:szCs w:val="21"/>
                <w:shd w:val="clear" w:color="auto" w:fill="FFFFFF"/>
              </w:rPr>
            </w:pPr>
            <w:r w:rsidRPr="003B59EA">
              <w:rPr>
                <w:rFonts w:cs="Times New Roman"/>
                <w:i/>
                <w:color w:val="222222"/>
                <w:szCs w:val="21"/>
                <w:shd w:val="clear" w:color="auto" w:fill="FFFFFF"/>
              </w:rPr>
              <w:t>UAS-Inx7-RNAi</w:t>
            </w:r>
          </w:p>
        </w:tc>
        <w:tc>
          <w:tcPr>
            <w:tcW w:w="2993" w:type="dxa"/>
          </w:tcPr>
          <w:p w14:paraId="6B03582C" w14:textId="77777777" w:rsidR="00DC2973" w:rsidRPr="003B59EA" w:rsidRDefault="00DC2973" w:rsidP="00A21489">
            <w:pPr>
              <w:widowControl/>
              <w:spacing w:after="120"/>
              <w:jc w:val="left"/>
              <w:outlineLvl w:val="2"/>
              <w:rPr>
                <w:rFonts w:cs="Times New Roman"/>
                <w:szCs w:val="21"/>
              </w:rPr>
            </w:pPr>
            <w:r w:rsidRPr="003B59EA">
              <w:rPr>
                <w:rFonts w:cs="Times New Roman"/>
                <w:szCs w:val="21"/>
                <w:shd w:val="clear" w:color="auto" w:fill="FFFFFF"/>
              </w:rPr>
              <w:t>Bloomington Stock Center</w:t>
            </w:r>
          </w:p>
        </w:tc>
        <w:tc>
          <w:tcPr>
            <w:tcW w:w="2693" w:type="dxa"/>
          </w:tcPr>
          <w:p w14:paraId="7A5A785B" w14:textId="77777777" w:rsidR="00DC2973" w:rsidRPr="003B59EA" w:rsidRDefault="00DC2973" w:rsidP="00A21489">
            <w:pPr>
              <w:widowControl/>
              <w:spacing w:after="120"/>
              <w:jc w:val="left"/>
              <w:outlineLvl w:val="2"/>
              <w:rPr>
                <w:rFonts w:cs="Times New Roman"/>
                <w:szCs w:val="21"/>
                <w:shd w:val="clear" w:color="auto" w:fill="FFFFFF"/>
              </w:rPr>
            </w:pPr>
            <w:r w:rsidRPr="003B59EA">
              <w:rPr>
                <w:rFonts w:cs="Times New Roman"/>
                <w:szCs w:val="21"/>
                <w:shd w:val="clear" w:color="auto" w:fill="FFFFFF"/>
              </w:rPr>
              <w:t>BDSC_26297</w:t>
            </w:r>
          </w:p>
        </w:tc>
      </w:tr>
      <w:tr w:rsidR="00DC2973" w:rsidRPr="003B59EA" w14:paraId="5EE326A8" w14:textId="77777777" w:rsidTr="00A21489">
        <w:tc>
          <w:tcPr>
            <w:tcW w:w="2972" w:type="dxa"/>
          </w:tcPr>
          <w:p w14:paraId="4BBE8947" w14:textId="77777777" w:rsidR="00DC2973" w:rsidRPr="003B59EA" w:rsidRDefault="00DC2973" w:rsidP="00A21489">
            <w:pPr>
              <w:widowControl/>
              <w:spacing w:after="120"/>
              <w:jc w:val="left"/>
              <w:outlineLvl w:val="2"/>
              <w:rPr>
                <w:rFonts w:cs="Times New Roman"/>
                <w:i/>
                <w:color w:val="222222"/>
                <w:szCs w:val="21"/>
                <w:shd w:val="clear" w:color="auto" w:fill="FFFFFF"/>
              </w:rPr>
            </w:pPr>
            <w:r w:rsidRPr="003B59EA">
              <w:rPr>
                <w:rFonts w:cs="Times New Roman"/>
                <w:i/>
                <w:color w:val="222222"/>
                <w:szCs w:val="21"/>
                <w:shd w:val="clear" w:color="auto" w:fill="FFFFFF"/>
              </w:rPr>
              <w:t>UAS-ShakB-RNAi</w:t>
            </w:r>
          </w:p>
        </w:tc>
        <w:tc>
          <w:tcPr>
            <w:tcW w:w="2993" w:type="dxa"/>
          </w:tcPr>
          <w:p w14:paraId="67A535E4" w14:textId="77777777" w:rsidR="00DC2973" w:rsidRPr="003B59EA" w:rsidRDefault="00DC2973" w:rsidP="00A21489">
            <w:pPr>
              <w:widowControl/>
              <w:spacing w:after="120"/>
              <w:jc w:val="left"/>
              <w:outlineLvl w:val="2"/>
              <w:rPr>
                <w:rFonts w:cs="Times New Roman"/>
                <w:szCs w:val="21"/>
              </w:rPr>
            </w:pPr>
            <w:r w:rsidRPr="003B59EA">
              <w:rPr>
                <w:rFonts w:cs="Times New Roman"/>
                <w:szCs w:val="21"/>
                <w:shd w:val="clear" w:color="auto" w:fill="FFFFFF"/>
              </w:rPr>
              <w:t>Bloomington Stock Center</w:t>
            </w:r>
          </w:p>
        </w:tc>
        <w:tc>
          <w:tcPr>
            <w:tcW w:w="2693" w:type="dxa"/>
          </w:tcPr>
          <w:p w14:paraId="48116882" w14:textId="77777777" w:rsidR="00DC2973" w:rsidRPr="003B59EA" w:rsidRDefault="00DC2973" w:rsidP="00A21489">
            <w:pPr>
              <w:widowControl/>
              <w:spacing w:after="120"/>
              <w:jc w:val="left"/>
              <w:outlineLvl w:val="2"/>
              <w:rPr>
                <w:rFonts w:cs="Times New Roman"/>
                <w:szCs w:val="21"/>
                <w:shd w:val="clear" w:color="auto" w:fill="FFFFFF"/>
              </w:rPr>
            </w:pPr>
            <w:r w:rsidRPr="003B59EA">
              <w:rPr>
                <w:rFonts w:cs="Times New Roman"/>
                <w:szCs w:val="21"/>
                <w:shd w:val="clear" w:color="auto" w:fill="FFFFFF"/>
              </w:rPr>
              <w:t>BDSC_27292</w:t>
            </w:r>
          </w:p>
        </w:tc>
      </w:tr>
    </w:tbl>
    <w:p w14:paraId="4B4ED64B" w14:textId="77777777" w:rsidR="00DC2973" w:rsidRPr="003B59EA" w:rsidRDefault="00DC2973" w:rsidP="00DC2973">
      <w:pPr>
        <w:widowControl/>
        <w:jc w:val="left"/>
        <w:rPr>
          <w:rFonts w:ascii="Times New Roman" w:hAnsi="Times New Roman" w:cs="Times New Roman"/>
          <w:b/>
          <w:kern w:val="0"/>
          <w:sz w:val="24"/>
          <w:szCs w:val="24"/>
          <w:shd w:val="clear" w:color="auto" w:fill="FFFFFF"/>
        </w:rPr>
      </w:pPr>
      <w:r w:rsidRPr="003B59EA">
        <w:rPr>
          <w:rFonts w:ascii="Times New Roman" w:hAnsi="Times New Roman" w:cs="Times New Roman"/>
          <w:b/>
          <w:kern w:val="0"/>
          <w:sz w:val="24"/>
          <w:szCs w:val="24"/>
          <w:shd w:val="clear" w:color="auto" w:fill="FFFFFF"/>
        </w:rPr>
        <w:br w:type="page"/>
      </w:r>
    </w:p>
    <w:p w14:paraId="2A7FDE3A" w14:textId="77777777" w:rsidR="00DC2973" w:rsidRPr="003B59EA" w:rsidRDefault="00DC2973" w:rsidP="00DC2973">
      <w:pPr>
        <w:widowControl/>
        <w:jc w:val="left"/>
        <w:rPr>
          <w:rFonts w:ascii="Times New Roman" w:hAnsi="Times New Roman" w:cs="Times New Roman"/>
          <w:b/>
          <w:kern w:val="0"/>
          <w:sz w:val="24"/>
          <w:szCs w:val="24"/>
          <w:shd w:val="clear" w:color="auto" w:fill="FFFFFF"/>
        </w:rPr>
      </w:pPr>
      <w:r w:rsidRPr="003B59EA">
        <w:rPr>
          <w:rFonts w:ascii="Times New Roman" w:hAnsi="Times New Roman" w:cs="Times New Roman"/>
          <w:b/>
          <w:kern w:val="0"/>
          <w:sz w:val="24"/>
          <w:szCs w:val="24"/>
          <w:shd w:val="clear" w:color="auto" w:fill="FFFFFF"/>
        </w:rPr>
        <w:lastRenderedPageBreak/>
        <w:t>Supplementary Table 2：Sequences of neuropeptides used in this study</w:t>
      </w:r>
      <w:bookmarkEnd w:id="0"/>
    </w:p>
    <w:tbl>
      <w:tblPr>
        <w:tblStyle w:val="TableGrid"/>
        <w:tblW w:w="8500" w:type="dxa"/>
        <w:tblInd w:w="618" w:type="dxa"/>
        <w:tblLook w:val="04A0" w:firstRow="1" w:lastRow="0" w:firstColumn="1" w:lastColumn="0" w:noHBand="0" w:noVBand="1"/>
      </w:tblPr>
      <w:tblGrid>
        <w:gridCol w:w="2122"/>
        <w:gridCol w:w="6378"/>
      </w:tblGrid>
      <w:tr w:rsidR="00DC2973" w:rsidRPr="003B59EA" w14:paraId="44A5CDC4" w14:textId="77777777" w:rsidTr="00A21489">
        <w:trPr>
          <w:trHeight w:val="276"/>
        </w:trPr>
        <w:tc>
          <w:tcPr>
            <w:tcW w:w="2122" w:type="dxa"/>
            <w:noWrap/>
            <w:hideMark/>
          </w:tcPr>
          <w:p w14:paraId="067D2EE4"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b/>
                <w:bCs/>
                <w:color w:val="000000" w:themeColor="text1"/>
                <w:sz w:val="21"/>
                <w:szCs w:val="21"/>
                <w:shd w:val="clear" w:color="auto" w:fill="FFFFFF"/>
              </w:rPr>
            </w:pPr>
            <w:r w:rsidRPr="003B59EA">
              <w:rPr>
                <w:rFonts w:ascii="Times New Roman" w:hAnsi="Times New Roman" w:cs="Times New Roman"/>
                <w:b/>
                <w:bCs/>
                <w:color w:val="000000" w:themeColor="text1"/>
                <w:sz w:val="21"/>
                <w:szCs w:val="21"/>
                <w:shd w:val="clear" w:color="auto" w:fill="FFFFFF"/>
              </w:rPr>
              <w:t>Name</w:t>
            </w:r>
          </w:p>
        </w:tc>
        <w:tc>
          <w:tcPr>
            <w:tcW w:w="6378" w:type="dxa"/>
            <w:noWrap/>
            <w:hideMark/>
          </w:tcPr>
          <w:p w14:paraId="0B7C8FD0"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b/>
                <w:bCs/>
                <w:color w:val="000000" w:themeColor="text1"/>
                <w:sz w:val="21"/>
                <w:szCs w:val="21"/>
                <w:shd w:val="clear" w:color="auto" w:fill="FFFFFF"/>
              </w:rPr>
            </w:pPr>
            <w:r w:rsidRPr="003B59EA">
              <w:rPr>
                <w:rFonts w:ascii="Times New Roman" w:hAnsi="Times New Roman" w:cs="Times New Roman"/>
                <w:b/>
                <w:bCs/>
                <w:color w:val="000000" w:themeColor="text1"/>
                <w:sz w:val="21"/>
                <w:szCs w:val="21"/>
                <w:shd w:val="clear" w:color="auto" w:fill="FFFFFF"/>
              </w:rPr>
              <w:t>Sequence</w:t>
            </w:r>
          </w:p>
        </w:tc>
      </w:tr>
      <w:tr w:rsidR="00DC2973" w:rsidRPr="003B59EA" w14:paraId="13C24A3E" w14:textId="77777777" w:rsidTr="00A21489">
        <w:trPr>
          <w:trHeight w:val="276"/>
        </w:trPr>
        <w:tc>
          <w:tcPr>
            <w:tcW w:w="2122" w:type="dxa"/>
            <w:noWrap/>
            <w:hideMark/>
          </w:tcPr>
          <w:p w14:paraId="27D3C2AE"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AKH</w:t>
            </w:r>
          </w:p>
        </w:tc>
        <w:tc>
          <w:tcPr>
            <w:tcW w:w="6378" w:type="dxa"/>
            <w:noWrap/>
            <w:hideMark/>
          </w:tcPr>
          <w:p w14:paraId="01E044F6"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QLTFSPDW-amide</w:t>
            </w:r>
          </w:p>
        </w:tc>
      </w:tr>
      <w:tr w:rsidR="00DC2973" w:rsidRPr="003B59EA" w14:paraId="4DB25AB7" w14:textId="77777777" w:rsidTr="00A21489">
        <w:trPr>
          <w:trHeight w:val="276"/>
        </w:trPr>
        <w:tc>
          <w:tcPr>
            <w:tcW w:w="2122" w:type="dxa"/>
            <w:noWrap/>
          </w:tcPr>
          <w:p w14:paraId="1FA6DAD5"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APK</w:t>
            </w:r>
          </w:p>
        </w:tc>
        <w:tc>
          <w:tcPr>
            <w:tcW w:w="6378" w:type="dxa"/>
            <w:noWrap/>
          </w:tcPr>
          <w:p w14:paraId="5F25F199"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SVAALAAQGLLNAPK</w:t>
            </w:r>
          </w:p>
        </w:tc>
      </w:tr>
      <w:tr w:rsidR="00DC2973" w:rsidRPr="003B59EA" w14:paraId="66AB92BD" w14:textId="77777777" w:rsidTr="00A21489">
        <w:trPr>
          <w:trHeight w:val="276"/>
        </w:trPr>
        <w:tc>
          <w:tcPr>
            <w:tcW w:w="2122" w:type="dxa"/>
            <w:noWrap/>
            <w:hideMark/>
          </w:tcPr>
          <w:p w14:paraId="4E4EFA0B"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Ast-A</w:t>
            </w:r>
          </w:p>
        </w:tc>
        <w:tc>
          <w:tcPr>
            <w:tcW w:w="6378" w:type="dxa"/>
            <w:noWrap/>
            <w:hideMark/>
          </w:tcPr>
          <w:p w14:paraId="46DB507C"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SRPYSFGL-amide</w:t>
            </w:r>
          </w:p>
        </w:tc>
      </w:tr>
      <w:tr w:rsidR="00DC2973" w:rsidRPr="003B59EA" w14:paraId="75C013C4" w14:textId="77777777" w:rsidTr="00A21489">
        <w:trPr>
          <w:trHeight w:val="276"/>
        </w:trPr>
        <w:tc>
          <w:tcPr>
            <w:tcW w:w="2122" w:type="dxa"/>
            <w:noWrap/>
            <w:hideMark/>
          </w:tcPr>
          <w:p w14:paraId="5F2959DD"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Ast-C</w:t>
            </w:r>
          </w:p>
        </w:tc>
        <w:tc>
          <w:tcPr>
            <w:tcW w:w="6378" w:type="dxa"/>
            <w:noWrap/>
            <w:hideMark/>
          </w:tcPr>
          <w:p w14:paraId="50696121"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QVRYRQCYFNPISCF-amide</w:t>
            </w:r>
          </w:p>
        </w:tc>
      </w:tr>
      <w:tr w:rsidR="00DC2973" w:rsidRPr="003B59EA" w14:paraId="4214C558" w14:textId="77777777" w:rsidTr="00A21489">
        <w:trPr>
          <w:trHeight w:val="276"/>
        </w:trPr>
        <w:tc>
          <w:tcPr>
            <w:tcW w:w="2122" w:type="dxa"/>
            <w:noWrap/>
            <w:hideMark/>
          </w:tcPr>
          <w:p w14:paraId="64C32BCE"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CAPA</w:t>
            </w:r>
          </w:p>
        </w:tc>
        <w:tc>
          <w:tcPr>
            <w:tcW w:w="6378" w:type="dxa"/>
            <w:noWrap/>
            <w:hideMark/>
          </w:tcPr>
          <w:p w14:paraId="2E74635D"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GDAELRKWAHLLALQQVLD</w:t>
            </w:r>
          </w:p>
        </w:tc>
      </w:tr>
      <w:tr w:rsidR="00DC2973" w:rsidRPr="003B59EA" w14:paraId="6AB9BB7F" w14:textId="77777777" w:rsidTr="00A21489">
        <w:trPr>
          <w:trHeight w:val="276"/>
        </w:trPr>
        <w:tc>
          <w:tcPr>
            <w:tcW w:w="2122" w:type="dxa"/>
            <w:noWrap/>
            <w:hideMark/>
          </w:tcPr>
          <w:p w14:paraId="31E3A3A7"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CAPA-PK</w:t>
            </w:r>
          </w:p>
        </w:tc>
        <w:tc>
          <w:tcPr>
            <w:tcW w:w="6378" w:type="dxa"/>
            <w:noWrap/>
            <w:hideMark/>
          </w:tcPr>
          <w:p w14:paraId="0509F99D"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TGPSASSGLWFGPRL-amide</w:t>
            </w:r>
          </w:p>
        </w:tc>
      </w:tr>
      <w:tr w:rsidR="00DC2973" w:rsidRPr="003B59EA" w14:paraId="599721AD" w14:textId="77777777" w:rsidTr="00A21489">
        <w:trPr>
          <w:trHeight w:val="276"/>
        </w:trPr>
        <w:tc>
          <w:tcPr>
            <w:tcW w:w="2122" w:type="dxa"/>
            <w:noWrap/>
            <w:hideMark/>
          </w:tcPr>
          <w:p w14:paraId="725AF191"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CCAP</w:t>
            </w:r>
          </w:p>
        </w:tc>
        <w:tc>
          <w:tcPr>
            <w:tcW w:w="6378" w:type="dxa"/>
            <w:noWrap/>
            <w:hideMark/>
          </w:tcPr>
          <w:p w14:paraId="25F2403D"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PFCNAFTGC-amide</w:t>
            </w:r>
          </w:p>
        </w:tc>
      </w:tr>
      <w:tr w:rsidR="00DC2973" w:rsidRPr="003B59EA" w14:paraId="79E304F4" w14:textId="77777777" w:rsidTr="00A21489">
        <w:trPr>
          <w:trHeight w:val="276"/>
        </w:trPr>
        <w:tc>
          <w:tcPr>
            <w:tcW w:w="2122" w:type="dxa"/>
            <w:noWrap/>
            <w:hideMark/>
          </w:tcPr>
          <w:p w14:paraId="15F3C88F"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CCHamide-1</w:t>
            </w:r>
          </w:p>
        </w:tc>
        <w:tc>
          <w:tcPr>
            <w:tcW w:w="6378" w:type="dxa"/>
            <w:noWrap/>
            <w:hideMark/>
          </w:tcPr>
          <w:p w14:paraId="4461E034"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SCLEYGHSCWGAH-amide</w:t>
            </w:r>
          </w:p>
        </w:tc>
      </w:tr>
      <w:tr w:rsidR="00DC2973" w:rsidRPr="003B59EA" w14:paraId="47573BBB" w14:textId="77777777" w:rsidTr="00A21489">
        <w:trPr>
          <w:trHeight w:val="276"/>
        </w:trPr>
        <w:tc>
          <w:tcPr>
            <w:tcW w:w="2122" w:type="dxa"/>
            <w:noWrap/>
            <w:hideMark/>
          </w:tcPr>
          <w:p w14:paraId="1541EB38"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 xml:space="preserve">CCHamide-2 </w:t>
            </w:r>
          </w:p>
        </w:tc>
        <w:tc>
          <w:tcPr>
            <w:tcW w:w="6378" w:type="dxa"/>
            <w:noWrap/>
            <w:hideMark/>
          </w:tcPr>
          <w:p w14:paraId="1CE99073"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GCQAYGHVCYGGH-amide</w:t>
            </w:r>
          </w:p>
        </w:tc>
      </w:tr>
      <w:tr w:rsidR="00DC2973" w:rsidRPr="003B59EA" w14:paraId="77DC867D" w14:textId="77777777" w:rsidTr="00A21489">
        <w:trPr>
          <w:trHeight w:val="276"/>
        </w:trPr>
        <w:tc>
          <w:tcPr>
            <w:tcW w:w="2122" w:type="dxa"/>
            <w:noWrap/>
            <w:hideMark/>
          </w:tcPr>
          <w:p w14:paraId="789B585C"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 xml:space="preserve">Corazonin </w:t>
            </w:r>
          </w:p>
        </w:tc>
        <w:tc>
          <w:tcPr>
            <w:tcW w:w="6378" w:type="dxa"/>
            <w:noWrap/>
            <w:hideMark/>
          </w:tcPr>
          <w:p w14:paraId="7A99C30B"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FQYSRGWTN-amide</w:t>
            </w:r>
          </w:p>
        </w:tc>
      </w:tr>
      <w:tr w:rsidR="00DC2973" w:rsidRPr="003B59EA" w14:paraId="0B94A881" w14:textId="77777777" w:rsidTr="00A21489">
        <w:trPr>
          <w:trHeight w:val="276"/>
        </w:trPr>
        <w:tc>
          <w:tcPr>
            <w:tcW w:w="2122" w:type="dxa"/>
            <w:noWrap/>
            <w:hideMark/>
          </w:tcPr>
          <w:p w14:paraId="62204F3C"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DH31</w:t>
            </w:r>
          </w:p>
        </w:tc>
        <w:tc>
          <w:tcPr>
            <w:tcW w:w="6378" w:type="dxa"/>
            <w:noWrap/>
            <w:hideMark/>
          </w:tcPr>
          <w:p w14:paraId="0C8CAB4F"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TVDFGLARGYSGTQEAKHRMGLAAANFAGGP-amide</w:t>
            </w:r>
          </w:p>
        </w:tc>
      </w:tr>
      <w:tr w:rsidR="00DC2973" w:rsidRPr="003B59EA" w14:paraId="22A7DFA8" w14:textId="77777777" w:rsidTr="00A21489">
        <w:trPr>
          <w:trHeight w:val="276"/>
        </w:trPr>
        <w:tc>
          <w:tcPr>
            <w:tcW w:w="2122" w:type="dxa"/>
            <w:noWrap/>
            <w:hideMark/>
          </w:tcPr>
          <w:p w14:paraId="6111162F"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Drm-PK</w:t>
            </w:r>
          </w:p>
        </w:tc>
        <w:tc>
          <w:tcPr>
            <w:tcW w:w="6378" w:type="dxa"/>
            <w:noWrap/>
            <w:hideMark/>
          </w:tcPr>
          <w:p w14:paraId="678CE130"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GPSASSGLWFGPRL-amide</w:t>
            </w:r>
          </w:p>
        </w:tc>
      </w:tr>
      <w:tr w:rsidR="00DC2973" w:rsidRPr="003B59EA" w14:paraId="03725C41" w14:textId="77777777" w:rsidTr="00A21489">
        <w:trPr>
          <w:trHeight w:val="276"/>
        </w:trPr>
        <w:tc>
          <w:tcPr>
            <w:tcW w:w="2122" w:type="dxa"/>
            <w:noWrap/>
            <w:hideMark/>
          </w:tcPr>
          <w:p w14:paraId="1D3BF51E"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Drosulfakinins</w:t>
            </w:r>
          </w:p>
        </w:tc>
        <w:tc>
          <w:tcPr>
            <w:tcW w:w="6378" w:type="dxa"/>
            <w:noWrap/>
            <w:hideMark/>
          </w:tcPr>
          <w:p w14:paraId="20374582"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FDDYGHMRF-amide</w:t>
            </w:r>
          </w:p>
        </w:tc>
      </w:tr>
      <w:tr w:rsidR="00DC2973" w:rsidRPr="003B59EA" w14:paraId="031C7760" w14:textId="77777777" w:rsidTr="00A21489">
        <w:trPr>
          <w:trHeight w:val="276"/>
        </w:trPr>
        <w:tc>
          <w:tcPr>
            <w:tcW w:w="2122" w:type="dxa"/>
            <w:noWrap/>
            <w:hideMark/>
          </w:tcPr>
          <w:p w14:paraId="5549DCCA"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DSK-2</w:t>
            </w:r>
          </w:p>
        </w:tc>
        <w:tc>
          <w:tcPr>
            <w:tcW w:w="6378" w:type="dxa"/>
            <w:noWrap/>
            <w:hideMark/>
          </w:tcPr>
          <w:p w14:paraId="0DA80D8C"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GGDDQFDDYGHMRF-amide</w:t>
            </w:r>
          </w:p>
        </w:tc>
      </w:tr>
      <w:tr w:rsidR="00DC2973" w:rsidRPr="003B59EA" w14:paraId="0C2392AE" w14:textId="77777777" w:rsidTr="00A21489">
        <w:trPr>
          <w:trHeight w:val="276"/>
        </w:trPr>
        <w:tc>
          <w:tcPr>
            <w:tcW w:w="2122" w:type="dxa"/>
            <w:noWrap/>
            <w:hideMark/>
          </w:tcPr>
          <w:p w14:paraId="761C443C"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ETH</w:t>
            </w:r>
          </w:p>
        </w:tc>
        <w:tc>
          <w:tcPr>
            <w:tcW w:w="6378" w:type="dxa"/>
            <w:noWrap/>
            <w:hideMark/>
          </w:tcPr>
          <w:p w14:paraId="3572B201"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DDSSPGFFLKITKNVPRL-amide</w:t>
            </w:r>
          </w:p>
        </w:tc>
      </w:tr>
      <w:tr w:rsidR="00DC2973" w:rsidRPr="003B59EA" w14:paraId="1D19CEF3" w14:textId="77777777" w:rsidTr="00A21489">
        <w:trPr>
          <w:trHeight w:val="276"/>
        </w:trPr>
        <w:tc>
          <w:tcPr>
            <w:tcW w:w="2122" w:type="dxa"/>
            <w:noWrap/>
            <w:hideMark/>
          </w:tcPr>
          <w:p w14:paraId="4BBEC72C"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FMRFa</w:t>
            </w:r>
          </w:p>
        </w:tc>
        <w:tc>
          <w:tcPr>
            <w:tcW w:w="6378" w:type="dxa"/>
            <w:noWrap/>
            <w:hideMark/>
          </w:tcPr>
          <w:p w14:paraId="70EBB208"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SPKQDFMRF-amide</w:t>
            </w:r>
          </w:p>
        </w:tc>
      </w:tr>
      <w:tr w:rsidR="00DC2973" w:rsidRPr="003B59EA" w14:paraId="17B60A9C" w14:textId="77777777" w:rsidTr="00A21489">
        <w:trPr>
          <w:trHeight w:val="276"/>
        </w:trPr>
        <w:tc>
          <w:tcPr>
            <w:tcW w:w="2122" w:type="dxa"/>
            <w:noWrap/>
            <w:hideMark/>
          </w:tcPr>
          <w:p w14:paraId="02250571"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Hug</w:t>
            </w:r>
          </w:p>
        </w:tc>
        <w:tc>
          <w:tcPr>
            <w:tcW w:w="6378" w:type="dxa"/>
            <w:noWrap/>
            <w:hideMark/>
          </w:tcPr>
          <w:p w14:paraId="614E6643"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SVPFKPRL-amide</w:t>
            </w:r>
          </w:p>
        </w:tc>
      </w:tr>
      <w:tr w:rsidR="00DC2973" w:rsidRPr="003B59EA" w14:paraId="27780509" w14:textId="77777777" w:rsidTr="00A21489">
        <w:trPr>
          <w:trHeight w:val="276"/>
        </w:trPr>
        <w:tc>
          <w:tcPr>
            <w:tcW w:w="2122" w:type="dxa"/>
            <w:noWrap/>
            <w:hideMark/>
          </w:tcPr>
          <w:p w14:paraId="3DC1CD3A"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IPNamide</w:t>
            </w:r>
          </w:p>
        </w:tc>
        <w:tc>
          <w:tcPr>
            <w:tcW w:w="6378" w:type="dxa"/>
            <w:noWrap/>
            <w:hideMark/>
          </w:tcPr>
          <w:p w14:paraId="4EEAF9A5"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NVGTLARDFQLPIPN-amide</w:t>
            </w:r>
          </w:p>
        </w:tc>
      </w:tr>
      <w:tr w:rsidR="00DC2973" w:rsidRPr="003B59EA" w14:paraId="5A51FD5E" w14:textId="77777777" w:rsidTr="00A21489">
        <w:trPr>
          <w:trHeight w:val="276"/>
        </w:trPr>
        <w:tc>
          <w:tcPr>
            <w:tcW w:w="2122" w:type="dxa"/>
            <w:noWrap/>
            <w:hideMark/>
          </w:tcPr>
          <w:p w14:paraId="4265F8CB"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Leucokinin</w:t>
            </w:r>
          </w:p>
        </w:tc>
        <w:tc>
          <w:tcPr>
            <w:tcW w:w="6378" w:type="dxa"/>
            <w:noWrap/>
            <w:hideMark/>
          </w:tcPr>
          <w:p w14:paraId="5D066B5F"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NSVVLGKKQRFHSWG-amide</w:t>
            </w:r>
          </w:p>
        </w:tc>
      </w:tr>
      <w:tr w:rsidR="00DC2973" w:rsidRPr="003B59EA" w14:paraId="7388DC0D" w14:textId="77777777" w:rsidTr="00A21489">
        <w:trPr>
          <w:trHeight w:val="276"/>
        </w:trPr>
        <w:tc>
          <w:tcPr>
            <w:tcW w:w="2122" w:type="dxa"/>
            <w:noWrap/>
            <w:hideMark/>
          </w:tcPr>
          <w:p w14:paraId="1671E188"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LK</w:t>
            </w:r>
          </w:p>
        </w:tc>
        <w:tc>
          <w:tcPr>
            <w:tcW w:w="6378" w:type="dxa"/>
            <w:noWrap/>
            <w:hideMark/>
          </w:tcPr>
          <w:p w14:paraId="29E5E4D7"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NSVVLGKKQRFHSWG-amide</w:t>
            </w:r>
          </w:p>
        </w:tc>
      </w:tr>
      <w:tr w:rsidR="00DC2973" w:rsidRPr="003B59EA" w14:paraId="36A12E4E" w14:textId="77777777" w:rsidTr="00A21489">
        <w:trPr>
          <w:trHeight w:val="276"/>
        </w:trPr>
        <w:tc>
          <w:tcPr>
            <w:tcW w:w="2122" w:type="dxa"/>
            <w:noWrap/>
            <w:hideMark/>
          </w:tcPr>
          <w:p w14:paraId="646ED7A8"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Mip</w:t>
            </w:r>
          </w:p>
        </w:tc>
        <w:tc>
          <w:tcPr>
            <w:tcW w:w="6378" w:type="dxa"/>
            <w:noWrap/>
            <w:hideMark/>
          </w:tcPr>
          <w:p w14:paraId="0B542878"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AWKSMNVAW-amide</w:t>
            </w:r>
          </w:p>
        </w:tc>
      </w:tr>
      <w:tr w:rsidR="00DC2973" w:rsidRPr="003B59EA" w14:paraId="144EB73B" w14:textId="77777777" w:rsidTr="00A21489">
        <w:trPr>
          <w:trHeight w:val="276"/>
        </w:trPr>
        <w:tc>
          <w:tcPr>
            <w:tcW w:w="2122" w:type="dxa"/>
            <w:noWrap/>
            <w:hideMark/>
          </w:tcPr>
          <w:p w14:paraId="607A2E57"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MTYamide</w:t>
            </w:r>
          </w:p>
        </w:tc>
        <w:tc>
          <w:tcPr>
            <w:tcW w:w="6378" w:type="dxa"/>
            <w:noWrap/>
            <w:hideMark/>
          </w:tcPr>
          <w:p w14:paraId="4A50AECC"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YIGSLARAGGLMTY-amide</w:t>
            </w:r>
          </w:p>
        </w:tc>
      </w:tr>
      <w:tr w:rsidR="00DC2973" w:rsidRPr="003B59EA" w14:paraId="322E36EF" w14:textId="77777777" w:rsidTr="00A21489">
        <w:trPr>
          <w:trHeight w:val="276"/>
        </w:trPr>
        <w:tc>
          <w:tcPr>
            <w:tcW w:w="2122" w:type="dxa"/>
            <w:noWrap/>
            <w:hideMark/>
          </w:tcPr>
          <w:p w14:paraId="2AD81439"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Myosuppressin</w:t>
            </w:r>
          </w:p>
        </w:tc>
        <w:tc>
          <w:tcPr>
            <w:tcW w:w="6378" w:type="dxa"/>
            <w:noWrap/>
            <w:hideMark/>
          </w:tcPr>
          <w:p w14:paraId="3E8C949E"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TDVDHVFLRF-amide</w:t>
            </w:r>
          </w:p>
        </w:tc>
      </w:tr>
      <w:tr w:rsidR="00DC2973" w:rsidRPr="003B59EA" w14:paraId="5D5A74D7" w14:textId="77777777" w:rsidTr="00A21489">
        <w:trPr>
          <w:trHeight w:val="276"/>
        </w:trPr>
        <w:tc>
          <w:tcPr>
            <w:tcW w:w="2122" w:type="dxa"/>
            <w:noWrap/>
            <w:hideMark/>
          </w:tcPr>
          <w:p w14:paraId="31FE37E1"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NEF</w:t>
            </w:r>
          </w:p>
        </w:tc>
        <w:tc>
          <w:tcPr>
            <w:tcW w:w="6378" w:type="dxa"/>
            <w:noWrap/>
            <w:hideMark/>
          </w:tcPr>
          <w:p w14:paraId="00B29067"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TKAQGDFNEF</w:t>
            </w:r>
          </w:p>
        </w:tc>
      </w:tr>
      <w:tr w:rsidR="00DC2973" w:rsidRPr="003B59EA" w14:paraId="18EB5390" w14:textId="77777777" w:rsidTr="00A21489">
        <w:trPr>
          <w:trHeight w:val="276"/>
        </w:trPr>
        <w:tc>
          <w:tcPr>
            <w:tcW w:w="2122" w:type="dxa"/>
            <w:noWrap/>
            <w:hideMark/>
          </w:tcPr>
          <w:p w14:paraId="72414980"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Pdf</w:t>
            </w:r>
          </w:p>
        </w:tc>
        <w:tc>
          <w:tcPr>
            <w:tcW w:w="6378" w:type="dxa"/>
            <w:noWrap/>
            <w:hideMark/>
          </w:tcPr>
          <w:p w14:paraId="4DADA04C"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NSELINSLLSLPKNMNDA-amide</w:t>
            </w:r>
          </w:p>
        </w:tc>
      </w:tr>
      <w:tr w:rsidR="00DC2973" w:rsidRPr="003B59EA" w14:paraId="6A378C14" w14:textId="77777777" w:rsidTr="00A21489">
        <w:trPr>
          <w:trHeight w:val="276"/>
        </w:trPr>
        <w:tc>
          <w:tcPr>
            <w:tcW w:w="2122" w:type="dxa"/>
            <w:noWrap/>
            <w:hideMark/>
          </w:tcPr>
          <w:p w14:paraId="16F16786"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SHA</w:t>
            </w:r>
          </w:p>
        </w:tc>
        <w:tc>
          <w:tcPr>
            <w:tcW w:w="6378" w:type="dxa"/>
            <w:noWrap/>
            <w:hideMark/>
          </w:tcPr>
          <w:p w14:paraId="461D3999"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VVSVVPGAISHA</w:t>
            </w:r>
          </w:p>
        </w:tc>
      </w:tr>
      <w:tr w:rsidR="00DC2973" w:rsidRPr="003B59EA" w14:paraId="10C8843E" w14:textId="77777777" w:rsidTr="00A21489">
        <w:trPr>
          <w:trHeight w:val="276"/>
        </w:trPr>
        <w:tc>
          <w:tcPr>
            <w:tcW w:w="2122" w:type="dxa"/>
            <w:noWrap/>
            <w:hideMark/>
          </w:tcPr>
          <w:p w14:paraId="7005D1E0"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SIFa</w:t>
            </w:r>
          </w:p>
        </w:tc>
        <w:tc>
          <w:tcPr>
            <w:tcW w:w="6378" w:type="dxa"/>
            <w:noWrap/>
            <w:hideMark/>
          </w:tcPr>
          <w:p w14:paraId="2A516CD2"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AYRKPPFNGSIF-amide</w:t>
            </w:r>
          </w:p>
        </w:tc>
      </w:tr>
      <w:tr w:rsidR="00DC2973" w:rsidRPr="003B59EA" w14:paraId="56FB6F8E" w14:textId="77777777" w:rsidTr="00A21489">
        <w:trPr>
          <w:trHeight w:val="276"/>
        </w:trPr>
        <w:tc>
          <w:tcPr>
            <w:tcW w:w="2122" w:type="dxa"/>
            <w:noWrap/>
            <w:hideMark/>
          </w:tcPr>
          <w:p w14:paraId="7785EABA"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sNPF</w:t>
            </w:r>
          </w:p>
        </w:tc>
        <w:tc>
          <w:tcPr>
            <w:tcW w:w="6378" w:type="dxa"/>
            <w:noWrap/>
            <w:hideMark/>
          </w:tcPr>
          <w:p w14:paraId="678AE837"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SPSLRLRF-amide</w:t>
            </w:r>
          </w:p>
        </w:tc>
      </w:tr>
      <w:tr w:rsidR="00DC2973" w:rsidRPr="003B59EA" w14:paraId="72A1F548" w14:textId="77777777" w:rsidTr="00A21489">
        <w:trPr>
          <w:trHeight w:val="276"/>
        </w:trPr>
        <w:tc>
          <w:tcPr>
            <w:tcW w:w="2122" w:type="dxa"/>
            <w:noWrap/>
            <w:hideMark/>
          </w:tcPr>
          <w:p w14:paraId="06F371CE"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Tachykinin-1</w:t>
            </w:r>
          </w:p>
        </w:tc>
        <w:tc>
          <w:tcPr>
            <w:tcW w:w="6378" w:type="dxa"/>
            <w:noWrap/>
            <w:hideMark/>
          </w:tcPr>
          <w:p w14:paraId="4461AFCC"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APTSSFIGMR-amide</w:t>
            </w:r>
          </w:p>
        </w:tc>
      </w:tr>
      <w:tr w:rsidR="00DC2973" w:rsidRPr="003B59EA" w14:paraId="7F5C840E" w14:textId="77777777" w:rsidTr="00A21489">
        <w:trPr>
          <w:trHeight w:val="276"/>
        </w:trPr>
        <w:tc>
          <w:tcPr>
            <w:tcW w:w="2122" w:type="dxa"/>
            <w:noWrap/>
            <w:hideMark/>
          </w:tcPr>
          <w:p w14:paraId="4A4BB2A2"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VQQ</w:t>
            </w:r>
          </w:p>
        </w:tc>
        <w:tc>
          <w:tcPr>
            <w:tcW w:w="6378" w:type="dxa"/>
            <w:noWrap/>
            <w:hideMark/>
          </w:tcPr>
          <w:p w14:paraId="5510C4D8"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NLGALKSSPVHGVQQ</w:t>
            </w:r>
          </w:p>
        </w:tc>
      </w:tr>
      <w:tr w:rsidR="00DC2973" w:rsidRPr="003B59EA" w14:paraId="1638414B" w14:textId="77777777" w:rsidTr="00A21489">
        <w:trPr>
          <w:trHeight w:val="276"/>
        </w:trPr>
        <w:tc>
          <w:tcPr>
            <w:tcW w:w="2122" w:type="dxa"/>
            <w:noWrap/>
            <w:hideMark/>
          </w:tcPr>
          <w:p w14:paraId="1B431B61"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VVIamide</w:t>
            </w:r>
          </w:p>
        </w:tc>
        <w:tc>
          <w:tcPr>
            <w:tcW w:w="6378" w:type="dxa"/>
            <w:noWrap/>
            <w:hideMark/>
          </w:tcPr>
          <w:p w14:paraId="787E0950"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SVHGLGPVVI-amide</w:t>
            </w:r>
          </w:p>
        </w:tc>
      </w:tr>
      <w:tr w:rsidR="00DC2973" w:rsidRPr="003B59EA" w14:paraId="38C46813" w14:textId="77777777" w:rsidTr="00A21489">
        <w:trPr>
          <w:trHeight w:val="276"/>
        </w:trPr>
        <w:tc>
          <w:tcPr>
            <w:tcW w:w="2122" w:type="dxa"/>
            <w:noWrap/>
            <w:hideMark/>
          </w:tcPr>
          <w:p w14:paraId="072D9E36"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YSY</w:t>
            </w:r>
          </w:p>
        </w:tc>
        <w:tc>
          <w:tcPr>
            <w:tcW w:w="6378" w:type="dxa"/>
            <w:noWrap/>
            <w:hideMark/>
          </w:tcPr>
          <w:p w14:paraId="7C1B276D" w14:textId="77777777" w:rsidR="00DC2973" w:rsidRPr="003B59EA" w:rsidRDefault="00DC2973" w:rsidP="00A21489">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 w:val="21"/>
                <w:szCs w:val="21"/>
                <w:shd w:val="clear" w:color="auto" w:fill="FFFFFF"/>
              </w:rPr>
            </w:pPr>
            <w:r w:rsidRPr="003B59EA">
              <w:rPr>
                <w:rFonts w:ascii="Times New Roman" w:hAnsi="Times New Roman" w:cs="Times New Roman"/>
                <w:color w:val="000000" w:themeColor="text1"/>
                <w:sz w:val="21"/>
                <w:szCs w:val="21"/>
                <w:shd w:val="clear" w:color="auto" w:fill="FFFFFF"/>
              </w:rPr>
              <w:t>pQYYYGASPYAYSGGYYDSPYSY</w:t>
            </w:r>
          </w:p>
        </w:tc>
      </w:tr>
    </w:tbl>
    <w:p w14:paraId="61D974E5" w14:textId="77777777" w:rsidR="00DC2973" w:rsidRPr="003B59EA" w:rsidRDefault="00DC2973" w:rsidP="00DC2973">
      <w:pPr>
        <w:pStyle w:val="NormalWeb"/>
        <w:shd w:val="clear" w:color="auto" w:fill="FFFFFF"/>
        <w:adjustRightInd w:val="0"/>
        <w:snapToGrid w:val="0"/>
        <w:spacing w:before="0" w:beforeAutospacing="0" w:after="0" w:afterAutospacing="0" w:line="360" w:lineRule="auto"/>
        <w:rPr>
          <w:rFonts w:ascii="Times New Roman" w:hAnsi="Times New Roman" w:cs="Times New Roman"/>
          <w:color w:val="000000" w:themeColor="text1"/>
          <w:szCs w:val="27"/>
          <w:shd w:val="clear" w:color="auto" w:fill="FFFFFF"/>
        </w:rPr>
      </w:pPr>
    </w:p>
    <w:p w14:paraId="6E6666C8" w14:textId="77777777" w:rsidR="00DC2973" w:rsidRPr="003B59EA" w:rsidRDefault="00DC2973" w:rsidP="00DC2973">
      <w:pPr>
        <w:widowControl/>
        <w:jc w:val="left"/>
        <w:rPr>
          <w:rFonts w:ascii="Times New Roman" w:hAnsi="Times New Roman" w:cs="Times New Roman"/>
          <w:b/>
          <w:kern w:val="0"/>
          <w:sz w:val="24"/>
          <w:szCs w:val="24"/>
          <w:shd w:val="clear" w:color="auto" w:fill="FFFFFF"/>
        </w:rPr>
      </w:pPr>
      <w:bookmarkStart w:id="2" w:name="_Hlk165671646"/>
      <w:r w:rsidRPr="003B59EA">
        <w:rPr>
          <w:rFonts w:ascii="Times New Roman" w:hAnsi="Times New Roman" w:cs="Times New Roman"/>
          <w:b/>
          <w:kern w:val="0"/>
          <w:sz w:val="24"/>
          <w:szCs w:val="24"/>
          <w:shd w:val="clear" w:color="auto" w:fill="FFFFFF"/>
        </w:rPr>
        <w:lastRenderedPageBreak/>
        <w:br w:type="page"/>
      </w:r>
    </w:p>
    <w:bookmarkEnd w:id="2"/>
    <w:p w14:paraId="6981EE94" w14:textId="77777777" w:rsidR="00DC2973" w:rsidRPr="003B59EA" w:rsidRDefault="00DC2973" w:rsidP="00DC2973">
      <w:pPr>
        <w:spacing w:line="360" w:lineRule="auto"/>
        <w:rPr>
          <w:rFonts w:ascii="Times New Roman" w:hAnsi="Times New Roman" w:cs="Times New Roman"/>
          <w:b/>
          <w:kern w:val="0"/>
          <w:sz w:val="24"/>
          <w:szCs w:val="24"/>
          <w:shd w:val="clear" w:color="auto" w:fill="FFFFFF"/>
        </w:rPr>
      </w:pPr>
      <w:r w:rsidRPr="003B59EA">
        <w:rPr>
          <w:rFonts w:ascii="Times New Roman" w:hAnsi="Times New Roman" w:cs="Times New Roman"/>
          <w:b/>
          <w:kern w:val="0"/>
          <w:sz w:val="24"/>
          <w:szCs w:val="24"/>
          <w:shd w:val="clear" w:color="auto" w:fill="FFFFFF"/>
        </w:rPr>
        <w:lastRenderedPageBreak/>
        <w:t>Supplementary Table 3：Parameters used in the computational model and numerical simulation</w:t>
      </w:r>
    </w:p>
    <w:tbl>
      <w:tblPr>
        <w:tblpPr w:leftFromText="180" w:rightFromText="180" w:vertAnchor="page" w:horzAnchor="margin" w:tblpXSpec="center" w:tblpY="2371"/>
        <w:tblW w:w="8212" w:type="dxa"/>
        <w:tblCellMar>
          <w:left w:w="0" w:type="dxa"/>
          <w:right w:w="0" w:type="dxa"/>
        </w:tblCellMar>
        <w:tblLook w:val="04A0" w:firstRow="1" w:lastRow="0" w:firstColumn="1" w:lastColumn="0" w:noHBand="0" w:noVBand="1"/>
      </w:tblPr>
      <w:tblGrid>
        <w:gridCol w:w="1081"/>
        <w:gridCol w:w="5585"/>
        <w:gridCol w:w="1546"/>
      </w:tblGrid>
      <w:tr w:rsidR="00DC2973" w:rsidRPr="003B59EA" w14:paraId="1D7A28F5" w14:textId="77777777" w:rsidTr="00A21489">
        <w:trPr>
          <w:trHeight w:val="198"/>
        </w:trPr>
        <w:tc>
          <w:tcPr>
            <w:tcW w:w="108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38AAA192"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b/>
                <w:bCs/>
                <w:color w:val="000000"/>
                <w:sz w:val="20"/>
                <w:szCs w:val="20"/>
              </w:rPr>
              <w:t>Parameter</w:t>
            </w:r>
          </w:p>
        </w:tc>
        <w:tc>
          <w:tcPr>
            <w:tcW w:w="5585"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050536E8"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b/>
                <w:bCs/>
                <w:color w:val="000000"/>
                <w:sz w:val="20"/>
                <w:szCs w:val="20"/>
              </w:rPr>
              <w:t>Description</w:t>
            </w:r>
          </w:p>
        </w:tc>
        <w:tc>
          <w:tcPr>
            <w:tcW w:w="1546"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34182618"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b/>
                <w:bCs/>
                <w:color w:val="000000"/>
                <w:sz w:val="20"/>
                <w:szCs w:val="20"/>
              </w:rPr>
              <w:t>Value</w:t>
            </w:r>
          </w:p>
        </w:tc>
      </w:tr>
      <w:tr w:rsidR="00DC2973" w:rsidRPr="003B59EA" w14:paraId="7A994AF3" w14:textId="77777777" w:rsidTr="00A21489">
        <w:trPr>
          <w:trHeight w:val="214"/>
        </w:trPr>
        <w:tc>
          <w:tcPr>
            <w:tcW w:w="108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7282085B" w14:textId="77777777" w:rsidR="00DC2973" w:rsidRPr="003B59EA" w:rsidRDefault="00DC2973" w:rsidP="00A21489">
            <w:pPr>
              <w:widowControl/>
              <w:rPr>
                <w:rFonts w:ascii="Times New Roman" w:eastAsia="SimSun" w:hAnsi="Times New Roman" w:cs="Times New Roman"/>
                <w:kern w:val="0"/>
                <w:sz w:val="20"/>
                <w:szCs w:val="20"/>
              </w:rPr>
            </w:pPr>
            <m:oMathPara>
              <m:oMathParaPr>
                <m:jc m:val="centerGroup"/>
              </m:oMathParaPr>
              <m:oMath>
                <m:sSub>
                  <m:sSubPr>
                    <m:ctrlPr>
                      <w:rPr>
                        <w:rFonts w:ascii="Cambria Math" w:eastAsia="Cambria Math" w:hAnsi="Cambria Math" w:cs="Times New Roman"/>
                        <w:i/>
                        <w:iCs/>
                        <w:color w:val="000000"/>
                        <w:sz w:val="20"/>
                        <w:szCs w:val="20"/>
                      </w:rPr>
                    </m:ctrlPr>
                  </m:sSubPr>
                  <m:e>
                    <m:r>
                      <w:rPr>
                        <w:rFonts w:ascii="Cambria Math" w:eastAsia="DengXian" w:hAnsi="Cambria Math" w:cs="Times New Roman"/>
                        <w:color w:val="000000"/>
                        <w:sz w:val="20"/>
                        <w:szCs w:val="20"/>
                      </w:rPr>
                      <m:t>k</m:t>
                    </m:r>
                  </m:e>
                  <m:sub>
                    <m:r>
                      <w:rPr>
                        <w:rFonts w:ascii="Cambria Math" w:eastAsia="DengXian" w:hAnsi="Cambria Math" w:cs="Times New Roman"/>
                        <w:color w:val="000000"/>
                        <w:sz w:val="20"/>
                        <w:szCs w:val="20"/>
                      </w:rPr>
                      <m:t>f</m:t>
                    </m:r>
                  </m:sub>
                </m:sSub>
              </m:oMath>
            </m:oMathPara>
          </w:p>
        </w:tc>
        <w:tc>
          <w:tcPr>
            <w:tcW w:w="5585"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01878499"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Maximal rate of Ca</w:t>
            </w:r>
            <w:r w:rsidRPr="003B59EA">
              <w:rPr>
                <w:rFonts w:ascii="Times New Roman" w:eastAsia="DengXian" w:hAnsi="Times New Roman" w:cs="Times New Roman"/>
                <w:color w:val="000000"/>
                <w:position w:val="5"/>
                <w:sz w:val="20"/>
                <w:szCs w:val="20"/>
                <w:vertAlign w:val="superscript"/>
              </w:rPr>
              <w:t>2+</w:t>
            </w:r>
            <w:r w:rsidRPr="003B59EA">
              <w:rPr>
                <w:rFonts w:ascii="Times New Roman" w:eastAsia="DengXian" w:hAnsi="Times New Roman" w:cs="Times New Roman"/>
                <w:color w:val="000000"/>
                <w:sz w:val="20"/>
                <w:szCs w:val="20"/>
              </w:rPr>
              <w:t xml:space="preserve"> release through IPR.</w:t>
            </w:r>
          </w:p>
        </w:tc>
        <w:tc>
          <w:tcPr>
            <w:tcW w:w="1546"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46F686AC"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 xml:space="preserve">0.888 </w:t>
            </w:r>
            <m:oMath>
              <m:sSup>
                <m:sSupPr>
                  <m:ctrlPr>
                    <w:rPr>
                      <w:rFonts w:ascii="Cambria Math" w:eastAsia="Cambria Math" w:hAnsi="Cambria Math" w:cs="Times New Roman"/>
                      <w:i/>
                      <w:iCs/>
                      <w:color w:val="000000"/>
                      <w:sz w:val="20"/>
                      <w:szCs w:val="20"/>
                    </w:rPr>
                  </m:ctrlPr>
                </m:sSupPr>
                <m:e>
                  <m:r>
                    <w:rPr>
                      <w:rFonts w:ascii="Cambria Math" w:eastAsia="DengXian" w:hAnsi="Cambria Math" w:cs="Times New Roman"/>
                      <w:color w:val="000000"/>
                      <w:sz w:val="20"/>
                      <w:szCs w:val="20"/>
                    </w:rPr>
                    <m:t>s</m:t>
                  </m:r>
                </m:e>
                <m:sup>
                  <m:r>
                    <w:rPr>
                      <w:rFonts w:ascii="Cambria Math" w:eastAsia="DengXian" w:hAnsi="Cambria Math" w:cs="Times New Roman"/>
                      <w:color w:val="000000"/>
                      <w:sz w:val="20"/>
                      <w:szCs w:val="20"/>
                    </w:rPr>
                    <m:t>-1</m:t>
                  </m:r>
                </m:sup>
              </m:sSup>
            </m:oMath>
          </w:p>
        </w:tc>
      </w:tr>
      <w:tr w:rsidR="00DC2973" w:rsidRPr="003B59EA" w14:paraId="4CC38CCF" w14:textId="77777777" w:rsidTr="00A21489">
        <w:trPr>
          <w:trHeight w:val="198"/>
        </w:trPr>
        <w:tc>
          <w:tcPr>
            <w:tcW w:w="108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65DD491B" w14:textId="77777777" w:rsidR="00DC2973" w:rsidRPr="003B59EA" w:rsidRDefault="00DC2973" w:rsidP="00A21489">
            <w:pPr>
              <w:widowControl/>
              <w:rPr>
                <w:rFonts w:ascii="Times New Roman" w:eastAsia="SimSun" w:hAnsi="Times New Roman" w:cs="Times New Roman"/>
                <w:kern w:val="0"/>
                <w:sz w:val="20"/>
                <w:szCs w:val="20"/>
              </w:rPr>
            </w:pPr>
            <m:oMathPara>
              <m:oMathParaPr>
                <m:jc m:val="centerGroup"/>
              </m:oMathParaPr>
              <m:oMath>
                <m:sSub>
                  <m:sSubPr>
                    <m:ctrlPr>
                      <w:rPr>
                        <w:rFonts w:ascii="Cambria Math" w:eastAsia="Cambria Math" w:hAnsi="Cambria Math" w:cs="Times New Roman"/>
                        <w:i/>
                        <w:iCs/>
                        <w:color w:val="000000"/>
                        <w:sz w:val="20"/>
                        <w:szCs w:val="20"/>
                      </w:rPr>
                    </m:ctrlPr>
                  </m:sSubPr>
                  <m:e>
                    <m:r>
                      <w:rPr>
                        <w:rFonts w:ascii="Cambria Math" w:eastAsia="DengXian" w:hAnsi="Cambria Math" w:cs="Times New Roman"/>
                        <w:color w:val="000000"/>
                        <w:sz w:val="20"/>
                        <w:szCs w:val="20"/>
                      </w:rPr>
                      <m:t>K</m:t>
                    </m:r>
                  </m:e>
                  <m:sub>
                    <m:r>
                      <w:rPr>
                        <w:rFonts w:ascii="Cambria Math" w:eastAsia="DengXian" w:hAnsi="Cambria Math" w:cs="Times New Roman"/>
                        <w:color w:val="000000"/>
                        <w:sz w:val="20"/>
                        <w:szCs w:val="20"/>
                      </w:rPr>
                      <m:t>1</m:t>
                    </m:r>
                  </m:sub>
                </m:sSub>
              </m:oMath>
            </m:oMathPara>
          </w:p>
        </w:tc>
        <w:tc>
          <w:tcPr>
            <w:tcW w:w="5585"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754A8252"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Rate constant characterizing IP3 binding to IPR.</w:t>
            </w:r>
          </w:p>
        </w:tc>
        <w:tc>
          <w:tcPr>
            <w:tcW w:w="1546"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46768B1C"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 xml:space="preserve">0.13 </w:t>
            </w:r>
            <m:oMath>
              <m:r>
                <m:rPr>
                  <m:sty m:val="p"/>
                </m:rPr>
                <w:rPr>
                  <w:rFonts w:ascii="Cambria Math" w:eastAsia="DengXian" w:hAnsi="Cambria Math" w:cs="Times New Roman"/>
                  <w:color w:val="000000"/>
                  <w:sz w:val="20"/>
                  <w:szCs w:val="20"/>
                </w:rPr>
                <m:t>μ</m:t>
              </m:r>
              <m:r>
                <w:rPr>
                  <w:rFonts w:ascii="Cambria Math" w:eastAsia="DengXian" w:hAnsi="Cambria Math" w:cs="Times New Roman"/>
                  <w:color w:val="000000"/>
                  <w:sz w:val="20"/>
                  <w:szCs w:val="20"/>
                </w:rPr>
                <m:t>M</m:t>
              </m:r>
            </m:oMath>
          </w:p>
        </w:tc>
      </w:tr>
      <w:tr w:rsidR="00DC2973" w:rsidRPr="003B59EA" w14:paraId="41DB3201" w14:textId="77777777" w:rsidTr="00A21489">
        <w:trPr>
          <w:trHeight w:val="397"/>
        </w:trPr>
        <w:tc>
          <w:tcPr>
            <w:tcW w:w="108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04FDC0A9" w14:textId="77777777" w:rsidR="00DC2973" w:rsidRPr="003B59EA" w:rsidRDefault="00DC2973" w:rsidP="00A21489">
            <w:pPr>
              <w:widowControl/>
              <w:rPr>
                <w:rFonts w:ascii="Times New Roman" w:eastAsia="SimSun" w:hAnsi="Times New Roman" w:cs="Times New Roman"/>
                <w:kern w:val="0"/>
                <w:sz w:val="20"/>
                <w:szCs w:val="20"/>
              </w:rPr>
            </w:pPr>
            <m:oMathPara>
              <m:oMathParaPr>
                <m:jc m:val="centerGroup"/>
              </m:oMathParaPr>
              <m:oMath>
                <m:sSub>
                  <m:sSubPr>
                    <m:ctrlPr>
                      <w:rPr>
                        <w:rFonts w:ascii="Cambria Math" w:eastAsia="Cambria Math" w:hAnsi="Cambria Math" w:cs="Times New Roman"/>
                        <w:i/>
                        <w:iCs/>
                        <w:color w:val="000000"/>
                        <w:sz w:val="20"/>
                        <w:szCs w:val="20"/>
                      </w:rPr>
                    </m:ctrlPr>
                  </m:sSubPr>
                  <m:e>
                    <m:r>
                      <w:rPr>
                        <w:rFonts w:ascii="Cambria Math" w:eastAsia="DengXian" w:hAnsi="Cambria Math" w:cs="Times New Roman"/>
                        <w:color w:val="000000"/>
                        <w:sz w:val="20"/>
                        <w:szCs w:val="20"/>
                      </w:rPr>
                      <m:t>K</m:t>
                    </m:r>
                  </m:e>
                  <m:sub>
                    <m:r>
                      <w:rPr>
                        <w:rFonts w:ascii="Cambria Math" w:eastAsia="DengXian" w:hAnsi="Cambria Math" w:cs="Times New Roman"/>
                        <w:color w:val="000000"/>
                        <w:sz w:val="20"/>
                        <w:szCs w:val="20"/>
                      </w:rPr>
                      <m:t>2</m:t>
                    </m:r>
                  </m:sub>
                </m:sSub>
              </m:oMath>
            </m:oMathPara>
          </w:p>
        </w:tc>
        <w:tc>
          <w:tcPr>
            <w:tcW w:w="5585"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15D4D69C"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Rate constant characterizing Ca</w:t>
            </w:r>
            <w:r w:rsidRPr="003B59EA">
              <w:rPr>
                <w:rFonts w:ascii="Times New Roman" w:eastAsia="DengXian" w:hAnsi="Times New Roman" w:cs="Times New Roman"/>
                <w:color w:val="000000"/>
                <w:position w:val="5"/>
                <w:sz w:val="20"/>
                <w:szCs w:val="20"/>
                <w:vertAlign w:val="superscript"/>
              </w:rPr>
              <w:t>2+</w:t>
            </w:r>
            <w:r w:rsidRPr="003B59EA">
              <w:rPr>
                <w:rFonts w:ascii="Times New Roman" w:eastAsia="DengXian" w:hAnsi="Times New Roman" w:cs="Times New Roman"/>
                <w:color w:val="000000"/>
                <w:sz w:val="20"/>
                <w:szCs w:val="20"/>
              </w:rPr>
              <w:t xml:space="preserve"> binding to activating site of IPR.</w:t>
            </w:r>
          </w:p>
        </w:tc>
        <w:tc>
          <w:tcPr>
            <w:tcW w:w="1546"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2139CF87"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 xml:space="preserve">82 </w:t>
            </w:r>
            <m:oMath>
              <m:r>
                <m:rPr>
                  <m:sty m:val="p"/>
                </m:rPr>
                <w:rPr>
                  <w:rFonts w:ascii="Cambria Math" w:eastAsia="DengXian" w:hAnsi="Cambria Math" w:cs="Times New Roman"/>
                  <w:color w:val="000000"/>
                  <w:sz w:val="20"/>
                  <w:szCs w:val="20"/>
                </w:rPr>
                <m:t>μ</m:t>
              </m:r>
              <m:r>
                <w:rPr>
                  <w:rFonts w:ascii="Cambria Math" w:eastAsia="DengXian" w:hAnsi="Cambria Math" w:cs="Times New Roman"/>
                  <w:color w:val="000000"/>
                  <w:sz w:val="20"/>
                  <w:szCs w:val="20"/>
                </w:rPr>
                <m:t>M</m:t>
              </m:r>
            </m:oMath>
          </w:p>
        </w:tc>
      </w:tr>
      <w:tr w:rsidR="00DC2973" w:rsidRPr="003B59EA" w14:paraId="2C104476" w14:textId="77777777" w:rsidTr="00A21489">
        <w:trPr>
          <w:trHeight w:val="198"/>
        </w:trPr>
        <w:tc>
          <w:tcPr>
            <w:tcW w:w="108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111A208A" w14:textId="77777777" w:rsidR="00DC2973" w:rsidRPr="003B59EA" w:rsidRDefault="00DC2973" w:rsidP="00A21489">
            <w:pPr>
              <w:widowControl/>
              <w:rPr>
                <w:rFonts w:ascii="Times New Roman" w:eastAsia="SimSun" w:hAnsi="Times New Roman" w:cs="Times New Roman"/>
                <w:kern w:val="0"/>
                <w:sz w:val="20"/>
                <w:szCs w:val="20"/>
              </w:rPr>
            </w:pPr>
            <m:oMathPara>
              <m:oMathParaPr>
                <m:jc m:val="centerGroup"/>
              </m:oMathParaPr>
              <m:oMath>
                <m:sSub>
                  <m:sSubPr>
                    <m:ctrlPr>
                      <w:rPr>
                        <w:rFonts w:ascii="Cambria Math" w:eastAsia="Cambria Math" w:hAnsi="Cambria Math" w:cs="Times New Roman"/>
                        <w:i/>
                        <w:iCs/>
                        <w:color w:val="000000"/>
                        <w:sz w:val="20"/>
                        <w:szCs w:val="20"/>
                      </w:rPr>
                    </m:ctrlPr>
                  </m:sSubPr>
                  <m:e>
                    <m:r>
                      <w:rPr>
                        <w:rFonts w:ascii="Cambria Math" w:eastAsia="DengXian" w:hAnsi="Cambria Math" w:cs="Times New Roman"/>
                        <w:color w:val="000000"/>
                        <w:sz w:val="20"/>
                        <w:szCs w:val="20"/>
                      </w:rPr>
                      <m:t>V</m:t>
                    </m:r>
                  </m:e>
                  <m:sub>
                    <m:r>
                      <w:rPr>
                        <w:rFonts w:ascii="Cambria Math" w:eastAsia="DengXian" w:hAnsi="Cambria Math" w:cs="Times New Roman"/>
                        <w:color w:val="000000"/>
                        <w:sz w:val="20"/>
                        <w:szCs w:val="20"/>
                      </w:rPr>
                      <m:t>s</m:t>
                    </m:r>
                  </m:sub>
                </m:sSub>
              </m:oMath>
            </m:oMathPara>
          </w:p>
        </w:tc>
        <w:tc>
          <w:tcPr>
            <w:tcW w:w="5585"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325F0F3F"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Maximum rate of SERCA pump.</w:t>
            </w:r>
          </w:p>
        </w:tc>
        <w:tc>
          <w:tcPr>
            <w:tcW w:w="1546"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03D8B7CF"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 xml:space="preserve">720 </w:t>
            </w:r>
            <m:oMath>
              <m:r>
                <m:rPr>
                  <m:sty m:val="p"/>
                </m:rPr>
                <w:rPr>
                  <w:rFonts w:ascii="Cambria Math" w:eastAsia="DengXian" w:hAnsi="Cambria Math" w:cs="Times New Roman"/>
                  <w:color w:val="000000"/>
                  <w:sz w:val="20"/>
                  <w:szCs w:val="20"/>
                </w:rPr>
                <m:t>μ</m:t>
              </m:r>
              <m:r>
                <w:rPr>
                  <w:rFonts w:ascii="Cambria Math" w:eastAsia="DengXian" w:hAnsi="Cambria Math" w:cs="Times New Roman"/>
                  <w:color w:val="000000"/>
                  <w:sz w:val="20"/>
                  <w:szCs w:val="20"/>
                </w:rPr>
                <m:t>M</m:t>
              </m:r>
              <m:r>
                <m:rPr>
                  <m:lit/>
                </m:rPr>
                <w:rPr>
                  <w:rFonts w:ascii="Cambria Math" w:eastAsia="DengXian" w:hAnsi="Cambria Math" w:cs="Times New Roman"/>
                  <w:color w:val="000000"/>
                  <w:sz w:val="20"/>
                  <w:szCs w:val="20"/>
                </w:rPr>
                <m:t>/</m:t>
              </m:r>
              <m:r>
                <w:rPr>
                  <w:rFonts w:ascii="Cambria Math" w:eastAsia="DengXian" w:hAnsi="Cambria Math" w:cs="Times New Roman"/>
                  <w:color w:val="000000"/>
                  <w:sz w:val="20"/>
                  <w:szCs w:val="20"/>
                </w:rPr>
                <m:t>s</m:t>
              </m:r>
            </m:oMath>
          </w:p>
        </w:tc>
      </w:tr>
      <w:tr w:rsidR="00DC2973" w:rsidRPr="003B59EA" w14:paraId="6F358C97" w14:textId="77777777" w:rsidTr="00A21489">
        <w:trPr>
          <w:trHeight w:val="198"/>
        </w:trPr>
        <w:tc>
          <w:tcPr>
            <w:tcW w:w="108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071F288E" w14:textId="77777777" w:rsidR="00DC2973" w:rsidRPr="003B59EA" w:rsidRDefault="00DC2973" w:rsidP="00A21489">
            <w:pPr>
              <w:widowControl/>
              <w:rPr>
                <w:rFonts w:ascii="Times New Roman" w:eastAsia="SimSun" w:hAnsi="Times New Roman" w:cs="Times New Roman"/>
                <w:kern w:val="0"/>
                <w:sz w:val="20"/>
                <w:szCs w:val="20"/>
              </w:rPr>
            </w:pPr>
            <m:oMathPara>
              <m:oMathParaPr>
                <m:jc m:val="centerGroup"/>
              </m:oMathParaPr>
              <m:oMath>
                <m:sSub>
                  <m:sSubPr>
                    <m:ctrlPr>
                      <w:rPr>
                        <w:rFonts w:ascii="Cambria Math" w:eastAsia="Cambria Math" w:hAnsi="Cambria Math" w:cs="Times New Roman"/>
                        <w:i/>
                        <w:iCs/>
                        <w:color w:val="000000"/>
                        <w:sz w:val="20"/>
                        <w:szCs w:val="20"/>
                      </w:rPr>
                    </m:ctrlPr>
                  </m:sSubPr>
                  <m:e>
                    <m:r>
                      <w:rPr>
                        <w:rFonts w:ascii="Cambria Math" w:eastAsia="DengXian" w:hAnsi="Cambria Math" w:cs="Times New Roman"/>
                        <w:color w:val="000000"/>
                        <w:sz w:val="20"/>
                        <w:szCs w:val="20"/>
                      </w:rPr>
                      <m:t>K</m:t>
                    </m:r>
                  </m:e>
                  <m:sub>
                    <m:r>
                      <w:rPr>
                        <w:rFonts w:ascii="Cambria Math" w:eastAsia="DengXian" w:hAnsi="Cambria Math" w:cs="Times New Roman"/>
                        <w:color w:val="000000"/>
                        <w:sz w:val="20"/>
                        <w:szCs w:val="20"/>
                      </w:rPr>
                      <m:t>s</m:t>
                    </m:r>
                  </m:sub>
                </m:sSub>
              </m:oMath>
            </m:oMathPara>
          </w:p>
        </w:tc>
        <w:tc>
          <w:tcPr>
            <w:tcW w:w="5585"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51638037"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Half activation constant of Ca</w:t>
            </w:r>
            <w:r w:rsidRPr="003B59EA">
              <w:rPr>
                <w:rFonts w:ascii="Times New Roman" w:eastAsia="DengXian" w:hAnsi="Times New Roman" w:cs="Times New Roman"/>
                <w:color w:val="000000"/>
                <w:position w:val="5"/>
                <w:sz w:val="20"/>
                <w:szCs w:val="20"/>
                <w:vertAlign w:val="superscript"/>
              </w:rPr>
              <w:t>2+</w:t>
            </w:r>
            <w:r w:rsidRPr="003B59EA">
              <w:rPr>
                <w:rFonts w:ascii="Times New Roman" w:eastAsia="DengXian" w:hAnsi="Times New Roman" w:cs="Times New Roman"/>
                <w:color w:val="000000"/>
                <w:sz w:val="20"/>
                <w:szCs w:val="20"/>
              </w:rPr>
              <w:t xml:space="preserve"> binding to SERCA pump.</w:t>
            </w:r>
          </w:p>
        </w:tc>
        <w:tc>
          <w:tcPr>
            <w:tcW w:w="1546"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713A9365"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 xml:space="preserve">100 </w:t>
            </w:r>
            <m:oMath>
              <m:r>
                <m:rPr>
                  <m:sty m:val="p"/>
                </m:rPr>
                <w:rPr>
                  <w:rFonts w:ascii="Cambria Math" w:eastAsia="DengXian" w:hAnsi="Cambria Math" w:cs="Times New Roman"/>
                  <w:color w:val="000000"/>
                  <w:sz w:val="20"/>
                  <w:szCs w:val="20"/>
                </w:rPr>
                <m:t>μ</m:t>
              </m:r>
              <m:r>
                <w:rPr>
                  <w:rFonts w:ascii="Cambria Math" w:eastAsia="DengXian" w:hAnsi="Cambria Math" w:cs="Times New Roman"/>
                  <w:color w:val="000000"/>
                  <w:sz w:val="20"/>
                  <w:szCs w:val="20"/>
                </w:rPr>
                <m:t>M</m:t>
              </m:r>
            </m:oMath>
          </w:p>
        </w:tc>
      </w:tr>
      <w:tr w:rsidR="00DC2973" w:rsidRPr="003B59EA" w14:paraId="7CD8E8E6" w14:textId="77777777" w:rsidTr="00A21489">
        <w:trPr>
          <w:trHeight w:val="198"/>
        </w:trPr>
        <w:tc>
          <w:tcPr>
            <w:tcW w:w="108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745F6348" w14:textId="77777777" w:rsidR="00DC2973" w:rsidRPr="003B59EA" w:rsidRDefault="00DC2973" w:rsidP="00A21489">
            <w:pPr>
              <w:widowControl/>
              <w:rPr>
                <w:rFonts w:ascii="Times New Roman" w:eastAsia="SimSun" w:hAnsi="Times New Roman" w:cs="Times New Roman"/>
                <w:kern w:val="0"/>
                <w:sz w:val="20"/>
                <w:szCs w:val="20"/>
              </w:rPr>
            </w:pPr>
            <m:oMathPara>
              <m:oMathParaPr>
                <m:jc m:val="centerGroup"/>
              </m:oMathParaPr>
              <m:oMath>
                <m:r>
                  <w:rPr>
                    <w:rFonts w:ascii="Cambria Math" w:eastAsia="DengXian" w:hAnsi="Cambria Math" w:cs="Times New Roman"/>
                    <w:color w:val="000000"/>
                    <w:sz w:val="20"/>
                    <w:szCs w:val="20"/>
                  </w:rPr>
                  <m:t>y</m:t>
                </m:r>
              </m:oMath>
            </m:oMathPara>
          </w:p>
        </w:tc>
        <w:tc>
          <w:tcPr>
            <w:tcW w:w="5585"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0A70A6B0"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Fraction of inactivated IPR.</w:t>
            </w:r>
          </w:p>
        </w:tc>
        <w:tc>
          <w:tcPr>
            <w:tcW w:w="1546"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1EB76636"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0.3</w:t>
            </w:r>
          </w:p>
        </w:tc>
      </w:tr>
      <w:tr w:rsidR="00DC2973" w:rsidRPr="003B59EA" w14:paraId="208E200B" w14:textId="77777777" w:rsidTr="00A21489">
        <w:trPr>
          <w:trHeight w:val="198"/>
        </w:trPr>
        <w:tc>
          <w:tcPr>
            <w:tcW w:w="108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286BC41B" w14:textId="77777777" w:rsidR="00DC2973" w:rsidRPr="003B59EA" w:rsidRDefault="00DC2973" w:rsidP="00A21489">
            <w:pPr>
              <w:widowControl/>
              <w:rPr>
                <w:rFonts w:ascii="Times New Roman" w:eastAsia="SimSun" w:hAnsi="Times New Roman" w:cs="Times New Roman"/>
                <w:kern w:val="0"/>
                <w:sz w:val="20"/>
                <w:szCs w:val="20"/>
              </w:rPr>
            </w:pPr>
            <m:oMathPara>
              <m:oMathParaPr>
                <m:jc m:val="centerGroup"/>
              </m:oMathParaPr>
              <m:oMath>
                <m:sSub>
                  <m:sSubPr>
                    <m:ctrlPr>
                      <w:rPr>
                        <w:rFonts w:ascii="Cambria Math" w:eastAsia="Cambria Math" w:hAnsi="Cambria Math" w:cs="Times New Roman"/>
                        <w:i/>
                        <w:iCs/>
                        <w:color w:val="000000"/>
                        <w:sz w:val="20"/>
                        <w:szCs w:val="20"/>
                      </w:rPr>
                    </m:ctrlPr>
                  </m:sSubPr>
                  <m:e>
                    <m:r>
                      <w:rPr>
                        <w:rFonts w:ascii="Cambria Math" w:eastAsia="DengXian" w:hAnsi="Cambria Math" w:cs="Times New Roman"/>
                        <w:color w:val="000000"/>
                        <w:sz w:val="20"/>
                        <w:szCs w:val="20"/>
                      </w:rPr>
                      <m:t>k</m:t>
                    </m:r>
                  </m:e>
                  <m:sub>
                    <m:r>
                      <w:rPr>
                        <w:rFonts w:ascii="Cambria Math" w:eastAsia="DengXian" w:hAnsi="Cambria Math" w:cs="Times New Roman"/>
                        <w:color w:val="000000"/>
                        <w:sz w:val="20"/>
                        <w:szCs w:val="20"/>
                      </w:rPr>
                      <m:t>leak</m:t>
                    </m:r>
                  </m:sub>
                </m:sSub>
              </m:oMath>
            </m:oMathPara>
          </w:p>
        </w:tc>
        <w:tc>
          <w:tcPr>
            <w:tcW w:w="5585"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494EFFB9"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Rate constant of Ca</w:t>
            </w:r>
            <w:r w:rsidRPr="003B59EA">
              <w:rPr>
                <w:rFonts w:ascii="Times New Roman" w:eastAsia="DengXian" w:hAnsi="Times New Roman" w:cs="Times New Roman"/>
                <w:color w:val="000000"/>
                <w:position w:val="5"/>
                <w:sz w:val="20"/>
                <w:szCs w:val="20"/>
                <w:vertAlign w:val="superscript"/>
              </w:rPr>
              <w:t>2+</w:t>
            </w:r>
            <w:r w:rsidRPr="003B59EA">
              <w:rPr>
                <w:rFonts w:ascii="Times New Roman" w:eastAsia="DengXian" w:hAnsi="Times New Roman" w:cs="Times New Roman"/>
                <w:color w:val="000000"/>
                <w:sz w:val="20"/>
                <w:szCs w:val="20"/>
              </w:rPr>
              <w:t xml:space="preserve"> leak from ER.</w:t>
            </w:r>
          </w:p>
        </w:tc>
        <w:tc>
          <w:tcPr>
            <w:tcW w:w="1546"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76B533B8"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 xml:space="preserve">0.016 </w:t>
            </w:r>
            <m:oMath>
              <m:sSup>
                <m:sSupPr>
                  <m:ctrlPr>
                    <w:rPr>
                      <w:rFonts w:ascii="Cambria Math" w:eastAsia="Cambria Math" w:hAnsi="Cambria Math" w:cs="Times New Roman"/>
                      <w:i/>
                      <w:iCs/>
                      <w:color w:val="000000"/>
                      <w:sz w:val="20"/>
                      <w:szCs w:val="20"/>
                    </w:rPr>
                  </m:ctrlPr>
                </m:sSupPr>
                <m:e>
                  <m:r>
                    <w:rPr>
                      <w:rFonts w:ascii="Cambria Math" w:eastAsia="DengXian" w:hAnsi="Cambria Math" w:cs="Times New Roman"/>
                      <w:color w:val="000000"/>
                      <w:sz w:val="20"/>
                      <w:szCs w:val="20"/>
                    </w:rPr>
                    <m:t>s</m:t>
                  </m:r>
                </m:e>
                <m:sup>
                  <m:r>
                    <w:rPr>
                      <w:rFonts w:ascii="Cambria Math" w:eastAsia="DengXian" w:hAnsi="Cambria Math" w:cs="Times New Roman"/>
                      <w:color w:val="000000"/>
                      <w:sz w:val="20"/>
                      <w:szCs w:val="20"/>
                    </w:rPr>
                    <m:t>-1</m:t>
                  </m:r>
                </m:sup>
              </m:sSup>
            </m:oMath>
          </w:p>
        </w:tc>
      </w:tr>
      <w:tr w:rsidR="00DC2973" w:rsidRPr="003B59EA" w14:paraId="5DE2044A" w14:textId="77777777" w:rsidTr="00A21489">
        <w:trPr>
          <w:trHeight w:val="198"/>
        </w:trPr>
        <w:tc>
          <w:tcPr>
            <w:tcW w:w="108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077005C4" w14:textId="77777777" w:rsidR="00DC2973" w:rsidRPr="003B59EA" w:rsidRDefault="00DC2973" w:rsidP="00A21489">
            <w:pPr>
              <w:widowControl/>
              <w:rPr>
                <w:rFonts w:ascii="Times New Roman" w:eastAsia="SimSun" w:hAnsi="Times New Roman" w:cs="Times New Roman"/>
                <w:kern w:val="0"/>
                <w:sz w:val="20"/>
                <w:szCs w:val="20"/>
              </w:rPr>
            </w:pPr>
            <m:oMathPara>
              <m:oMathParaPr>
                <m:jc m:val="centerGroup"/>
              </m:oMathParaPr>
              <m:oMath>
                <m:sSub>
                  <m:sSubPr>
                    <m:ctrlPr>
                      <w:rPr>
                        <w:rFonts w:ascii="Cambria Math" w:eastAsia="Cambria Math" w:hAnsi="Cambria Math" w:cs="Times New Roman"/>
                        <w:i/>
                        <w:iCs/>
                        <w:color w:val="000000"/>
                        <w:sz w:val="20"/>
                        <w:szCs w:val="20"/>
                      </w:rPr>
                    </m:ctrlPr>
                  </m:sSubPr>
                  <m:e>
                    <m:r>
                      <m:rPr>
                        <m:sty m:val="p"/>
                      </m:rPr>
                      <w:rPr>
                        <w:rFonts w:ascii="Cambria Math" w:eastAsia="DengXian" w:hAnsi="Cambria Math" w:cs="Times New Roman"/>
                        <w:color w:val="000000"/>
                        <w:sz w:val="20"/>
                        <w:szCs w:val="20"/>
                      </w:rPr>
                      <m:t>α</m:t>
                    </m:r>
                  </m:e>
                  <m:sub>
                    <m:r>
                      <w:rPr>
                        <w:rFonts w:ascii="Cambria Math" w:eastAsia="DengXian" w:hAnsi="Cambria Math" w:cs="Times New Roman"/>
                        <w:color w:val="000000"/>
                        <w:sz w:val="20"/>
                        <w:szCs w:val="20"/>
                      </w:rPr>
                      <m:t>1</m:t>
                    </m:r>
                  </m:sub>
                </m:sSub>
              </m:oMath>
            </m:oMathPara>
          </w:p>
        </w:tc>
        <w:tc>
          <w:tcPr>
            <w:tcW w:w="5585"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6F99D36B"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IP3 contributing to the flux into the cell.</w:t>
            </w:r>
          </w:p>
        </w:tc>
        <w:tc>
          <w:tcPr>
            <w:tcW w:w="1546"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7B5097F1"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 xml:space="preserve">56 </w:t>
            </w:r>
            <m:oMath>
              <m:sSup>
                <m:sSupPr>
                  <m:ctrlPr>
                    <w:rPr>
                      <w:rFonts w:ascii="Cambria Math" w:eastAsia="Cambria Math" w:hAnsi="Cambria Math" w:cs="Times New Roman"/>
                      <w:i/>
                      <w:iCs/>
                      <w:color w:val="000000"/>
                      <w:sz w:val="20"/>
                      <w:szCs w:val="20"/>
                    </w:rPr>
                  </m:ctrlPr>
                </m:sSupPr>
                <m:e>
                  <m:r>
                    <w:rPr>
                      <w:rFonts w:ascii="Cambria Math" w:eastAsia="DengXian" w:hAnsi="Cambria Math" w:cs="Times New Roman"/>
                      <w:color w:val="000000"/>
                      <w:sz w:val="20"/>
                      <w:szCs w:val="20"/>
                    </w:rPr>
                    <m:t>s</m:t>
                  </m:r>
                </m:e>
                <m:sup>
                  <m:r>
                    <w:rPr>
                      <w:rFonts w:ascii="Cambria Math" w:eastAsia="DengXian" w:hAnsi="Cambria Math" w:cs="Times New Roman"/>
                      <w:color w:val="000000"/>
                      <w:sz w:val="20"/>
                      <w:szCs w:val="20"/>
                    </w:rPr>
                    <m:t>-1</m:t>
                  </m:r>
                </m:sup>
              </m:sSup>
            </m:oMath>
          </w:p>
        </w:tc>
      </w:tr>
      <w:tr w:rsidR="00DC2973" w:rsidRPr="003B59EA" w14:paraId="4193EA4B" w14:textId="77777777" w:rsidTr="00A21489">
        <w:trPr>
          <w:trHeight w:val="198"/>
        </w:trPr>
        <w:tc>
          <w:tcPr>
            <w:tcW w:w="108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42CB81F2" w14:textId="77777777" w:rsidR="00DC2973" w:rsidRPr="003B59EA" w:rsidRDefault="00DC2973" w:rsidP="00A21489">
            <w:pPr>
              <w:widowControl/>
              <w:rPr>
                <w:rFonts w:ascii="Times New Roman" w:eastAsia="SimSun" w:hAnsi="Times New Roman" w:cs="Times New Roman"/>
                <w:kern w:val="0"/>
                <w:sz w:val="20"/>
                <w:szCs w:val="20"/>
              </w:rPr>
            </w:pPr>
            <m:oMathPara>
              <m:oMathParaPr>
                <m:jc m:val="centerGroup"/>
              </m:oMathParaPr>
              <m:oMath>
                <m:sSub>
                  <m:sSubPr>
                    <m:ctrlPr>
                      <w:rPr>
                        <w:rFonts w:ascii="Cambria Math" w:eastAsia="Cambria Math" w:hAnsi="Cambria Math" w:cs="Times New Roman"/>
                        <w:i/>
                        <w:iCs/>
                        <w:color w:val="000000"/>
                        <w:sz w:val="20"/>
                        <w:szCs w:val="20"/>
                      </w:rPr>
                    </m:ctrlPr>
                  </m:sSubPr>
                  <m:e>
                    <m:r>
                      <m:rPr>
                        <m:sty m:val="p"/>
                      </m:rPr>
                      <w:rPr>
                        <w:rFonts w:ascii="Cambria Math" w:eastAsia="DengXian" w:hAnsi="Cambria Math" w:cs="Times New Roman"/>
                        <w:color w:val="000000"/>
                        <w:sz w:val="20"/>
                        <w:szCs w:val="20"/>
                      </w:rPr>
                      <m:t>α</m:t>
                    </m:r>
                  </m:e>
                  <m:sub>
                    <m:r>
                      <w:rPr>
                        <w:rFonts w:ascii="Cambria Math" w:eastAsia="DengXian" w:hAnsi="Cambria Math" w:cs="Times New Roman"/>
                        <w:color w:val="000000"/>
                        <w:sz w:val="20"/>
                        <w:szCs w:val="20"/>
                      </w:rPr>
                      <m:t>0</m:t>
                    </m:r>
                  </m:sub>
                </m:sSub>
              </m:oMath>
            </m:oMathPara>
          </w:p>
        </w:tc>
        <w:tc>
          <w:tcPr>
            <w:tcW w:w="5585"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1444EC72"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Constant flux into the cell.</w:t>
            </w:r>
          </w:p>
        </w:tc>
        <w:tc>
          <w:tcPr>
            <w:tcW w:w="1546"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332F887D"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 xml:space="preserve">8 </w:t>
            </w:r>
            <m:oMath>
              <m:r>
                <m:rPr>
                  <m:sty m:val="p"/>
                </m:rPr>
                <w:rPr>
                  <w:rFonts w:ascii="Cambria Math" w:eastAsia="DengXian" w:hAnsi="Cambria Math" w:cs="Times New Roman"/>
                  <w:color w:val="000000"/>
                  <w:sz w:val="20"/>
                  <w:szCs w:val="20"/>
                </w:rPr>
                <m:t>μ</m:t>
              </m:r>
              <m:r>
                <w:rPr>
                  <w:rFonts w:ascii="Cambria Math" w:eastAsia="DengXian" w:hAnsi="Cambria Math" w:cs="Times New Roman"/>
                  <w:color w:val="000000"/>
                  <w:sz w:val="20"/>
                  <w:szCs w:val="20"/>
                </w:rPr>
                <m:t>M</m:t>
              </m:r>
              <m:r>
                <m:rPr>
                  <m:lit/>
                </m:rPr>
                <w:rPr>
                  <w:rFonts w:ascii="Cambria Math" w:eastAsia="DengXian" w:hAnsi="Cambria Math" w:cs="Times New Roman"/>
                  <w:color w:val="000000"/>
                  <w:sz w:val="20"/>
                  <w:szCs w:val="20"/>
                </w:rPr>
                <m:t>/</m:t>
              </m:r>
              <m:r>
                <w:rPr>
                  <w:rFonts w:ascii="Cambria Math" w:eastAsia="DengXian" w:hAnsi="Cambria Math" w:cs="Times New Roman"/>
                  <w:color w:val="000000"/>
                  <w:sz w:val="20"/>
                  <w:szCs w:val="20"/>
                </w:rPr>
                <m:t>s</m:t>
              </m:r>
            </m:oMath>
          </w:p>
        </w:tc>
      </w:tr>
      <w:tr w:rsidR="00DC2973" w:rsidRPr="003B59EA" w14:paraId="7015F797" w14:textId="77777777" w:rsidTr="00A21489">
        <w:trPr>
          <w:trHeight w:val="198"/>
        </w:trPr>
        <w:tc>
          <w:tcPr>
            <w:tcW w:w="108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629012A4" w14:textId="77777777" w:rsidR="00DC2973" w:rsidRPr="003B59EA" w:rsidRDefault="00DC2973" w:rsidP="00A21489">
            <w:pPr>
              <w:widowControl/>
              <w:rPr>
                <w:rFonts w:ascii="Times New Roman" w:eastAsia="SimSun" w:hAnsi="Times New Roman" w:cs="Times New Roman"/>
                <w:kern w:val="0"/>
                <w:sz w:val="20"/>
                <w:szCs w:val="20"/>
              </w:rPr>
            </w:pPr>
            <m:oMathPara>
              <m:oMathParaPr>
                <m:jc m:val="centerGroup"/>
              </m:oMathParaPr>
              <m:oMath>
                <m:sSub>
                  <m:sSubPr>
                    <m:ctrlPr>
                      <w:rPr>
                        <w:rFonts w:ascii="Cambria Math" w:eastAsia="Cambria Math" w:hAnsi="Cambria Math" w:cs="Times New Roman"/>
                        <w:i/>
                        <w:iCs/>
                        <w:color w:val="000000"/>
                        <w:sz w:val="20"/>
                        <w:szCs w:val="20"/>
                      </w:rPr>
                    </m:ctrlPr>
                  </m:sSubPr>
                  <m:e>
                    <m:r>
                      <w:rPr>
                        <w:rFonts w:ascii="Cambria Math" w:eastAsia="DengXian" w:hAnsi="Cambria Math" w:cs="Times New Roman"/>
                        <w:color w:val="000000"/>
                        <w:sz w:val="20"/>
                        <w:szCs w:val="20"/>
                      </w:rPr>
                      <m:t>D</m:t>
                    </m:r>
                  </m:e>
                  <m:sub>
                    <m:r>
                      <w:rPr>
                        <w:rFonts w:ascii="Cambria Math" w:eastAsia="DengXian" w:hAnsi="Cambria Math" w:cs="Times New Roman"/>
                        <w:color w:val="000000"/>
                        <w:sz w:val="20"/>
                        <w:szCs w:val="20"/>
                      </w:rPr>
                      <m:t>c</m:t>
                    </m:r>
                  </m:sub>
                </m:sSub>
              </m:oMath>
            </m:oMathPara>
          </w:p>
        </w:tc>
        <w:tc>
          <w:tcPr>
            <w:tcW w:w="5585"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4C27FDC9"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Diffusion constant of the Ca</w:t>
            </w:r>
            <w:r w:rsidRPr="003B59EA">
              <w:rPr>
                <w:rFonts w:ascii="Times New Roman" w:eastAsia="DengXian" w:hAnsi="Times New Roman" w:cs="Times New Roman"/>
                <w:color w:val="000000"/>
                <w:position w:val="5"/>
                <w:sz w:val="20"/>
                <w:szCs w:val="20"/>
                <w:vertAlign w:val="superscript"/>
              </w:rPr>
              <w:t>2+</w:t>
            </w:r>
            <w:r w:rsidRPr="003B59EA">
              <w:rPr>
                <w:rFonts w:ascii="Times New Roman" w:eastAsia="DengXian" w:hAnsi="Times New Roman" w:cs="Times New Roman"/>
                <w:color w:val="000000"/>
                <w:sz w:val="20"/>
                <w:szCs w:val="20"/>
              </w:rPr>
              <w:t xml:space="preserve"> through gap junctions.</w:t>
            </w:r>
          </w:p>
        </w:tc>
        <w:tc>
          <w:tcPr>
            <w:tcW w:w="1546"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353FEA8D"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 xml:space="preserve">16 </w:t>
            </w:r>
            <m:oMath>
              <m:r>
                <m:rPr>
                  <m:sty m:val="p"/>
                </m:rPr>
                <w:rPr>
                  <w:rFonts w:ascii="Cambria Math" w:eastAsia="DengXian" w:hAnsi="Cambria Math" w:cs="Times New Roman"/>
                  <w:color w:val="000000"/>
                  <w:sz w:val="20"/>
                  <w:szCs w:val="20"/>
                </w:rPr>
                <m:t>μ</m:t>
              </m:r>
              <m:sSup>
                <m:sSupPr>
                  <m:ctrlPr>
                    <w:rPr>
                      <w:rFonts w:ascii="Cambria Math" w:eastAsia="Cambria Math" w:hAnsi="Cambria Math" w:cs="Times New Roman"/>
                      <w:i/>
                      <w:iCs/>
                      <w:color w:val="000000"/>
                      <w:sz w:val="20"/>
                      <w:szCs w:val="20"/>
                    </w:rPr>
                  </m:ctrlPr>
                </m:sSupPr>
                <m:e>
                  <m:r>
                    <w:rPr>
                      <w:rFonts w:ascii="Cambria Math" w:eastAsia="DengXian" w:hAnsi="Cambria Math" w:cs="Times New Roman"/>
                      <w:color w:val="000000"/>
                      <w:sz w:val="20"/>
                      <w:szCs w:val="20"/>
                    </w:rPr>
                    <m:t>m</m:t>
                  </m:r>
                </m:e>
                <m:sup>
                  <m:r>
                    <w:rPr>
                      <w:rFonts w:ascii="Cambria Math" w:eastAsia="DengXian" w:hAnsi="Cambria Math" w:cs="Times New Roman"/>
                      <w:color w:val="000000"/>
                      <w:sz w:val="20"/>
                      <w:szCs w:val="20"/>
                    </w:rPr>
                    <m:t>2</m:t>
                  </m:r>
                </m:sup>
              </m:sSup>
              <m:r>
                <m:rPr>
                  <m:lit/>
                </m:rPr>
                <w:rPr>
                  <w:rFonts w:ascii="Cambria Math" w:eastAsia="DengXian" w:hAnsi="Cambria Math" w:cs="Times New Roman"/>
                  <w:color w:val="000000"/>
                  <w:sz w:val="20"/>
                  <w:szCs w:val="20"/>
                </w:rPr>
                <m:t>/</m:t>
              </m:r>
              <m:r>
                <w:rPr>
                  <w:rFonts w:ascii="Cambria Math" w:eastAsia="DengXian" w:hAnsi="Cambria Math" w:cs="Times New Roman"/>
                  <w:color w:val="000000"/>
                  <w:sz w:val="20"/>
                  <w:szCs w:val="20"/>
                </w:rPr>
                <m:t>s</m:t>
              </m:r>
            </m:oMath>
          </w:p>
        </w:tc>
      </w:tr>
      <w:tr w:rsidR="00DC2973" w:rsidRPr="003B59EA" w14:paraId="2F8258B7" w14:textId="77777777" w:rsidTr="00A21489">
        <w:trPr>
          <w:trHeight w:val="198"/>
        </w:trPr>
        <w:tc>
          <w:tcPr>
            <w:tcW w:w="108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15C849EE" w14:textId="77777777" w:rsidR="00DC2973" w:rsidRPr="003B59EA" w:rsidRDefault="00DC2973" w:rsidP="00A21489">
            <w:pPr>
              <w:widowControl/>
              <w:rPr>
                <w:rFonts w:ascii="Times New Roman" w:eastAsia="SimSun" w:hAnsi="Times New Roman" w:cs="Times New Roman"/>
                <w:kern w:val="0"/>
                <w:sz w:val="20"/>
                <w:szCs w:val="20"/>
              </w:rPr>
            </w:pPr>
            <m:oMathPara>
              <m:oMathParaPr>
                <m:jc m:val="centerGroup"/>
              </m:oMathParaPr>
              <m:oMath>
                <m:r>
                  <m:rPr>
                    <m:sty m:val="p"/>
                  </m:rPr>
                  <w:rPr>
                    <w:rFonts w:ascii="Cambria Math" w:eastAsia="DengXian" w:hAnsi="Cambria Math" w:cs="Times New Roman"/>
                    <w:color w:val="000000"/>
                    <w:sz w:val="20"/>
                    <w:szCs w:val="20"/>
                  </w:rPr>
                  <m:t>γ</m:t>
                </m:r>
              </m:oMath>
            </m:oMathPara>
          </w:p>
        </w:tc>
        <w:tc>
          <w:tcPr>
            <w:tcW w:w="5585"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3FC8DC7E"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Radio of effective volume cytoplasm/ER.</w:t>
            </w:r>
          </w:p>
        </w:tc>
        <w:tc>
          <w:tcPr>
            <w:tcW w:w="1546"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17BFADFC"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2</w:t>
            </w:r>
          </w:p>
        </w:tc>
      </w:tr>
      <w:tr w:rsidR="00DC2973" w:rsidRPr="003B59EA" w14:paraId="6C8BA466" w14:textId="77777777" w:rsidTr="00A21489">
        <w:trPr>
          <w:trHeight w:val="198"/>
        </w:trPr>
        <w:tc>
          <w:tcPr>
            <w:tcW w:w="108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369238DA" w14:textId="77777777" w:rsidR="00DC2973" w:rsidRPr="003B59EA" w:rsidRDefault="00DC2973" w:rsidP="00A21489">
            <w:pPr>
              <w:widowControl/>
              <w:rPr>
                <w:rFonts w:ascii="Times New Roman" w:eastAsia="SimSun" w:hAnsi="Times New Roman" w:cs="Times New Roman"/>
                <w:kern w:val="0"/>
                <w:sz w:val="20"/>
                <w:szCs w:val="20"/>
              </w:rPr>
            </w:pPr>
            <m:oMathPara>
              <m:oMathParaPr>
                <m:jc m:val="centerGroup"/>
              </m:oMathParaPr>
              <m:oMath>
                <m:sSub>
                  <m:sSubPr>
                    <m:ctrlPr>
                      <w:rPr>
                        <w:rFonts w:ascii="Cambria Math" w:eastAsia="Cambria Math" w:hAnsi="Cambria Math" w:cs="Times New Roman"/>
                        <w:i/>
                        <w:iCs/>
                        <w:color w:val="000000"/>
                        <w:sz w:val="20"/>
                        <w:szCs w:val="20"/>
                      </w:rPr>
                    </m:ctrlPr>
                  </m:sSubPr>
                  <m:e>
                    <m:r>
                      <w:rPr>
                        <w:rFonts w:ascii="Cambria Math" w:eastAsia="DengXian" w:hAnsi="Cambria Math" w:cs="Times New Roman"/>
                        <w:color w:val="000000"/>
                        <w:sz w:val="20"/>
                        <w:szCs w:val="20"/>
                      </w:rPr>
                      <m:t>k</m:t>
                    </m:r>
                  </m:e>
                  <m:sub>
                    <m:r>
                      <w:rPr>
                        <w:rFonts w:ascii="Cambria Math" w:eastAsia="DengXian" w:hAnsi="Cambria Math" w:cs="Times New Roman"/>
                        <w:color w:val="000000"/>
                        <w:sz w:val="20"/>
                        <w:szCs w:val="20"/>
                      </w:rPr>
                      <m:t>A</m:t>
                    </m:r>
                  </m:sub>
                </m:sSub>
              </m:oMath>
            </m:oMathPara>
          </w:p>
        </w:tc>
        <w:tc>
          <w:tcPr>
            <w:tcW w:w="5585"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229BCAE7"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Radio of steady concentration IP3/AKH.</w:t>
            </w:r>
          </w:p>
        </w:tc>
        <w:tc>
          <w:tcPr>
            <w:tcW w:w="1546"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4DC3D33D"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0.0005</w:t>
            </w:r>
          </w:p>
        </w:tc>
      </w:tr>
      <w:tr w:rsidR="00DC2973" w:rsidRPr="003B59EA" w14:paraId="353F1C87" w14:textId="77777777" w:rsidTr="00A21489">
        <w:trPr>
          <w:trHeight w:val="198"/>
        </w:trPr>
        <w:tc>
          <w:tcPr>
            <w:tcW w:w="108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442EC3B5" w14:textId="77777777" w:rsidR="00DC2973" w:rsidRPr="003B59EA" w:rsidRDefault="00DC2973" w:rsidP="00A21489">
            <w:pPr>
              <w:widowControl/>
              <w:rPr>
                <w:rFonts w:ascii="Times New Roman" w:eastAsia="SimSun" w:hAnsi="Times New Roman" w:cs="Times New Roman"/>
                <w:kern w:val="0"/>
                <w:sz w:val="20"/>
                <w:szCs w:val="20"/>
              </w:rPr>
            </w:pPr>
            <m:oMathPara>
              <m:oMathParaPr>
                <m:jc m:val="centerGroup"/>
              </m:oMathParaPr>
              <m:oMath>
                <m:sSub>
                  <m:sSubPr>
                    <m:ctrlPr>
                      <w:rPr>
                        <w:rFonts w:ascii="Cambria Math" w:eastAsia="Cambria Math" w:hAnsi="Cambria Math" w:cs="Times New Roman"/>
                        <w:i/>
                        <w:iCs/>
                        <w:color w:val="000000"/>
                        <w:sz w:val="20"/>
                        <w:szCs w:val="20"/>
                      </w:rPr>
                    </m:ctrlPr>
                  </m:sSubPr>
                  <m:e>
                    <m:r>
                      <w:rPr>
                        <w:rFonts w:ascii="Cambria Math" w:eastAsia="DengXian" w:hAnsi="Cambria Math" w:cs="Times New Roman"/>
                        <w:color w:val="000000"/>
                        <w:sz w:val="20"/>
                        <w:szCs w:val="20"/>
                      </w:rPr>
                      <m:t>p</m:t>
                    </m:r>
                  </m:e>
                  <m:sub>
                    <m:r>
                      <w:rPr>
                        <w:rFonts w:ascii="Cambria Math" w:eastAsia="DengXian" w:hAnsi="Cambria Math" w:cs="Times New Roman"/>
                        <w:color w:val="000000"/>
                        <w:sz w:val="20"/>
                        <w:szCs w:val="20"/>
                      </w:rPr>
                      <m:t>0</m:t>
                    </m:r>
                  </m:sub>
                </m:sSub>
              </m:oMath>
            </m:oMathPara>
          </w:p>
        </w:tc>
        <w:tc>
          <w:tcPr>
            <w:tcW w:w="5585"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5116CAE6"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Basic IP3 concentration.</w:t>
            </w:r>
          </w:p>
        </w:tc>
        <w:tc>
          <w:tcPr>
            <w:tcW w:w="1546"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7272B2B7"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 xml:space="preserve">0.12 </w:t>
            </w:r>
            <m:oMath>
              <m:r>
                <m:rPr>
                  <m:sty m:val="p"/>
                </m:rPr>
                <w:rPr>
                  <w:rFonts w:ascii="Cambria Math" w:eastAsia="DengXian" w:hAnsi="Cambria Math" w:cs="Times New Roman"/>
                  <w:color w:val="000000"/>
                  <w:sz w:val="20"/>
                  <w:szCs w:val="20"/>
                </w:rPr>
                <m:t>μ</m:t>
              </m:r>
              <m:r>
                <w:rPr>
                  <w:rFonts w:ascii="Cambria Math" w:eastAsia="DengXian" w:hAnsi="Cambria Math" w:cs="Times New Roman"/>
                  <w:color w:val="000000"/>
                  <w:sz w:val="20"/>
                  <w:szCs w:val="20"/>
                </w:rPr>
                <m:t>M</m:t>
              </m:r>
            </m:oMath>
          </w:p>
        </w:tc>
      </w:tr>
      <w:tr w:rsidR="00DC2973" w:rsidRPr="003B59EA" w14:paraId="18A42B8E" w14:textId="77777777" w:rsidTr="00A21489">
        <w:trPr>
          <w:trHeight w:val="198"/>
        </w:trPr>
        <w:tc>
          <w:tcPr>
            <w:tcW w:w="108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51363F3C" w14:textId="77777777" w:rsidR="00DC2973" w:rsidRPr="003B59EA" w:rsidRDefault="00DC2973" w:rsidP="00A21489">
            <w:pPr>
              <w:widowControl/>
              <w:rPr>
                <w:rFonts w:ascii="Times New Roman" w:eastAsia="SimSun" w:hAnsi="Times New Roman" w:cs="Times New Roman"/>
                <w:kern w:val="0"/>
                <w:sz w:val="20"/>
                <w:szCs w:val="20"/>
              </w:rPr>
            </w:pPr>
            <m:oMathPara>
              <m:oMathParaPr>
                <m:jc m:val="centerGroup"/>
              </m:oMathParaPr>
              <m:oMath>
                <m:r>
                  <m:rPr>
                    <m:sty m:val="p"/>
                  </m:rPr>
                  <w:rPr>
                    <w:rFonts w:ascii="Cambria Math" w:eastAsia="DengXian" w:hAnsi="Cambria Math" w:cs="Times New Roman"/>
                    <w:color w:val="000000"/>
                    <w:sz w:val="20"/>
                    <w:szCs w:val="20"/>
                  </w:rPr>
                  <m:t>μ</m:t>
                </m:r>
              </m:oMath>
            </m:oMathPara>
          </w:p>
        </w:tc>
        <w:tc>
          <w:tcPr>
            <w:tcW w:w="5585"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2924B29F"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Delay rate of AKH.</w:t>
            </w:r>
          </w:p>
        </w:tc>
        <w:tc>
          <w:tcPr>
            <w:tcW w:w="1546"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7FE53EB9"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 xml:space="preserve">0.016 </w:t>
            </w:r>
            <m:oMath>
              <m:sSup>
                <m:sSupPr>
                  <m:ctrlPr>
                    <w:rPr>
                      <w:rFonts w:ascii="Cambria Math" w:eastAsia="Cambria Math" w:hAnsi="Cambria Math" w:cs="Times New Roman"/>
                      <w:i/>
                      <w:iCs/>
                      <w:color w:val="000000"/>
                      <w:sz w:val="20"/>
                      <w:szCs w:val="20"/>
                    </w:rPr>
                  </m:ctrlPr>
                </m:sSupPr>
                <m:e>
                  <m:r>
                    <w:rPr>
                      <w:rFonts w:ascii="Cambria Math" w:eastAsia="DengXian" w:hAnsi="Cambria Math" w:cs="Times New Roman"/>
                      <w:color w:val="000000"/>
                      <w:sz w:val="20"/>
                      <w:szCs w:val="20"/>
                    </w:rPr>
                    <m:t>s</m:t>
                  </m:r>
                </m:e>
                <m:sup>
                  <m:r>
                    <w:rPr>
                      <w:rFonts w:ascii="Cambria Math" w:eastAsia="DengXian" w:hAnsi="Cambria Math" w:cs="Times New Roman"/>
                      <w:color w:val="000000"/>
                      <w:sz w:val="20"/>
                      <w:szCs w:val="20"/>
                    </w:rPr>
                    <m:t>-1</m:t>
                  </m:r>
                </m:sup>
              </m:sSup>
            </m:oMath>
          </w:p>
        </w:tc>
      </w:tr>
      <w:tr w:rsidR="00DC2973" w:rsidRPr="003B59EA" w14:paraId="77AEC1C8" w14:textId="77777777" w:rsidTr="00A21489">
        <w:trPr>
          <w:trHeight w:val="198"/>
        </w:trPr>
        <w:tc>
          <w:tcPr>
            <w:tcW w:w="108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6D27B33C" w14:textId="77777777" w:rsidR="00DC2973" w:rsidRPr="003B59EA" w:rsidRDefault="00DC2973" w:rsidP="00A21489">
            <w:pPr>
              <w:widowControl/>
              <w:rPr>
                <w:rFonts w:ascii="Times New Roman" w:eastAsia="SimSun" w:hAnsi="Times New Roman" w:cs="Times New Roman"/>
                <w:kern w:val="0"/>
                <w:sz w:val="20"/>
                <w:szCs w:val="20"/>
              </w:rPr>
            </w:pPr>
            <m:oMathPara>
              <m:oMathParaPr>
                <m:jc m:val="centerGroup"/>
              </m:oMathParaPr>
              <m:oMath>
                <m:sSub>
                  <m:sSubPr>
                    <m:ctrlPr>
                      <w:rPr>
                        <w:rFonts w:ascii="Cambria Math" w:eastAsia="Cambria Math" w:hAnsi="Cambria Math" w:cs="Times New Roman"/>
                        <w:i/>
                        <w:iCs/>
                        <w:color w:val="000000"/>
                        <w:sz w:val="20"/>
                        <w:szCs w:val="20"/>
                      </w:rPr>
                    </m:ctrlPr>
                  </m:sSubPr>
                  <m:e>
                    <m:r>
                      <w:rPr>
                        <w:rFonts w:ascii="Cambria Math" w:eastAsia="DengXian" w:hAnsi="Cambria Math" w:cs="Times New Roman"/>
                        <w:color w:val="000000"/>
                        <w:sz w:val="20"/>
                        <w:szCs w:val="20"/>
                      </w:rPr>
                      <m:t>v</m:t>
                    </m:r>
                  </m:e>
                  <m:sub>
                    <m:r>
                      <w:rPr>
                        <w:rFonts w:ascii="Cambria Math" w:eastAsia="DengXian" w:hAnsi="Cambria Math" w:cs="Times New Roman"/>
                        <w:color w:val="000000"/>
                        <w:sz w:val="20"/>
                        <w:szCs w:val="20"/>
                      </w:rPr>
                      <m:t>tr</m:t>
                    </m:r>
                  </m:sub>
                </m:sSub>
              </m:oMath>
            </m:oMathPara>
          </w:p>
        </w:tc>
        <w:tc>
          <w:tcPr>
            <w:tcW w:w="5585"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2713FE08"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Transport speed of AKH.</w:t>
            </w:r>
          </w:p>
        </w:tc>
        <w:tc>
          <w:tcPr>
            <w:tcW w:w="1546"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45054ED9"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 xml:space="preserve">36 </w:t>
            </w:r>
            <m:oMath>
              <m:r>
                <m:rPr>
                  <m:sty m:val="p"/>
                </m:rPr>
                <w:rPr>
                  <w:rFonts w:ascii="Cambria Math" w:eastAsia="DengXian" w:hAnsi="Cambria Math" w:cs="Times New Roman"/>
                  <w:color w:val="000000"/>
                  <w:sz w:val="20"/>
                  <w:szCs w:val="20"/>
                </w:rPr>
                <m:t>μ</m:t>
              </m:r>
              <m:r>
                <w:rPr>
                  <w:rFonts w:ascii="Cambria Math" w:eastAsia="DengXian" w:hAnsi="Cambria Math" w:cs="Times New Roman"/>
                  <w:color w:val="000000"/>
                  <w:sz w:val="20"/>
                  <w:szCs w:val="20"/>
                </w:rPr>
                <m:t>m</m:t>
              </m:r>
              <m:r>
                <m:rPr>
                  <m:lit/>
                </m:rPr>
                <w:rPr>
                  <w:rFonts w:ascii="Cambria Math" w:eastAsia="DengXian" w:hAnsi="Cambria Math" w:cs="Times New Roman"/>
                  <w:color w:val="000000"/>
                  <w:sz w:val="20"/>
                  <w:szCs w:val="20"/>
                </w:rPr>
                <m:t>/</m:t>
              </m:r>
              <m:r>
                <w:rPr>
                  <w:rFonts w:ascii="Cambria Math" w:eastAsia="DengXian" w:hAnsi="Cambria Math" w:cs="Times New Roman"/>
                  <w:color w:val="000000"/>
                  <w:sz w:val="20"/>
                  <w:szCs w:val="20"/>
                </w:rPr>
                <m:t>s</m:t>
              </m:r>
            </m:oMath>
          </w:p>
        </w:tc>
      </w:tr>
      <w:tr w:rsidR="00DC2973" w:rsidRPr="003B59EA" w14:paraId="2260A696" w14:textId="77777777" w:rsidTr="00A21489">
        <w:trPr>
          <w:trHeight w:val="198"/>
        </w:trPr>
        <w:tc>
          <w:tcPr>
            <w:tcW w:w="108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064D0587" w14:textId="77777777" w:rsidR="00DC2973" w:rsidRPr="003B59EA" w:rsidRDefault="00DC2973" w:rsidP="00A21489">
            <w:pPr>
              <w:widowControl/>
              <w:rPr>
                <w:rFonts w:ascii="Times New Roman" w:eastAsia="SimSun" w:hAnsi="Times New Roman" w:cs="Times New Roman"/>
                <w:kern w:val="0"/>
                <w:sz w:val="20"/>
                <w:szCs w:val="20"/>
              </w:rPr>
            </w:pPr>
            <m:oMathPara>
              <m:oMathParaPr>
                <m:jc m:val="centerGroup"/>
              </m:oMathParaPr>
              <m:oMath>
                <m:sSub>
                  <m:sSubPr>
                    <m:ctrlPr>
                      <w:rPr>
                        <w:rFonts w:ascii="Cambria Math" w:eastAsia="Cambria Math" w:hAnsi="Cambria Math" w:cs="Times New Roman"/>
                        <w:i/>
                        <w:iCs/>
                        <w:color w:val="000000"/>
                        <w:sz w:val="20"/>
                        <w:szCs w:val="20"/>
                      </w:rPr>
                    </m:ctrlPr>
                  </m:sSubPr>
                  <m:e>
                    <m:r>
                      <w:rPr>
                        <w:rFonts w:ascii="Cambria Math" w:eastAsia="DengXian" w:hAnsi="Cambria Math" w:cs="Times New Roman"/>
                        <w:color w:val="000000"/>
                        <w:sz w:val="20"/>
                        <w:szCs w:val="20"/>
                      </w:rPr>
                      <m:t>D</m:t>
                    </m:r>
                  </m:e>
                  <m:sub>
                    <m:r>
                      <w:rPr>
                        <w:rFonts w:ascii="Cambria Math" w:eastAsia="DengXian" w:hAnsi="Cambria Math" w:cs="Times New Roman"/>
                        <w:color w:val="000000"/>
                        <w:sz w:val="20"/>
                        <w:szCs w:val="20"/>
                      </w:rPr>
                      <m:t>A</m:t>
                    </m:r>
                  </m:sub>
                </m:sSub>
              </m:oMath>
            </m:oMathPara>
          </w:p>
        </w:tc>
        <w:tc>
          <w:tcPr>
            <w:tcW w:w="5585"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53D9C6DC"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Diffusion constant of AKH.</w:t>
            </w:r>
          </w:p>
        </w:tc>
        <w:tc>
          <w:tcPr>
            <w:tcW w:w="1546"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64AED650"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 xml:space="preserve">120 </w:t>
            </w:r>
            <m:oMath>
              <m:r>
                <m:rPr>
                  <m:sty m:val="p"/>
                </m:rPr>
                <w:rPr>
                  <w:rFonts w:ascii="Cambria Math" w:eastAsia="DengXian" w:hAnsi="Cambria Math" w:cs="Times New Roman"/>
                  <w:color w:val="000000"/>
                  <w:sz w:val="20"/>
                  <w:szCs w:val="20"/>
                </w:rPr>
                <m:t>μ</m:t>
              </m:r>
              <m:sSup>
                <m:sSupPr>
                  <m:ctrlPr>
                    <w:rPr>
                      <w:rFonts w:ascii="Cambria Math" w:eastAsia="Cambria Math" w:hAnsi="Cambria Math" w:cs="Times New Roman"/>
                      <w:i/>
                      <w:iCs/>
                      <w:color w:val="000000"/>
                      <w:sz w:val="20"/>
                      <w:szCs w:val="20"/>
                    </w:rPr>
                  </m:ctrlPr>
                </m:sSupPr>
                <m:e>
                  <m:r>
                    <w:rPr>
                      <w:rFonts w:ascii="Cambria Math" w:eastAsia="DengXian" w:hAnsi="Cambria Math" w:cs="Times New Roman"/>
                      <w:color w:val="000000"/>
                      <w:sz w:val="20"/>
                      <w:szCs w:val="20"/>
                    </w:rPr>
                    <m:t>m</m:t>
                  </m:r>
                </m:e>
                <m:sup>
                  <m:r>
                    <w:rPr>
                      <w:rFonts w:ascii="Cambria Math" w:eastAsia="DengXian" w:hAnsi="Cambria Math" w:cs="Times New Roman"/>
                      <w:color w:val="000000"/>
                      <w:sz w:val="20"/>
                      <w:szCs w:val="20"/>
                    </w:rPr>
                    <m:t>2</m:t>
                  </m:r>
                </m:sup>
              </m:sSup>
              <m:r>
                <m:rPr>
                  <m:lit/>
                </m:rPr>
                <w:rPr>
                  <w:rFonts w:ascii="Cambria Math" w:eastAsia="DengXian" w:hAnsi="Cambria Math" w:cs="Times New Roman"/>
                  <w:color w:val="000000"/>
                  <w:sz w:val="20"/>
                  <w:szCs w:val="20"/>
                </w:rPr>
                <m:t>/</m:t>
              </m:r>
              <m:r>
                <w:rPr>
                  <w:rFonts w:ascii="Cambria Math" w:eastAsia="DengXian" w:hAnsi="Cambria Math" w:cs="Times New Roman"/>
                  <w:color w:val="000000"/>
                  <w:sz w:val="20"/>
                  <w:szCs w:val="20"/>
                </w:rPr>
                <m:t>s</m:t>
              </m:r>
            </m:oMath>
          </w:p>
        </w:tc>
      </w:tr>
      <w:tr w:rsidR="00DC2973" w:rsidRPr="003B59EA" w14:paraId="61C03B3D" w14:textId="77777777" w:rsidTr="00A21489">
        <w:trPr>
          <w:trHeight w:val="198"/>
        </w:trPr>
        <w:tc>
          <w:tcPr>
            <w:tcW w:w="108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70E39511" w14:textId="77777777" w:rsidR="00DC2973" w:rsidRPr="003B59EA" w:rsidRDefault="00DC2973" w:rsidP="00A21489">
            <w:pPr>
              <w:widowControl/>
              <w:rPr>
                <w:rFonts w:ascii="Times New Roman" w:eastAsia="SimSun" w:hAnsi="Times New Roman" w:cs="Times New Roman"/>
                <w:kern w:val="0"/>
                <w:sz w:val="20"/>
                <w:szCs w:val="20"/>
              </w:rPr>
            </w:pPr>
            <m:oMathPara>
              <m:oMathParaPr>
                <m:jc m:val="centerGroup"/>
              </m:oMathParaPr>
              <m:oMath>
                <m:sSub>
                  <m:sSubPr>
                    <m:ctrlPr>
                      <w:rPr>
                        <w:rFonts w:ascii="Cambria Math" w:eastAsia="Cambria Math" w:hAnsi="Cambria Math" w:cs="Times New Roman"/>
                        <w:i/>
                        <w:iCs/>
                        <w:color w:val="000000"/>
                        <w:sz w:val="20"/>
                        <w:szCs w:val="20"/>
                      </w:rPr>
                    </m:ctrlPr>
                  </m:sSubPr>
                  <m:e>
                    <m:r>
                      <m:rPr>
                        <m:sty m:val="p"/>
                      </m:rPr>
                      <w:rPr>
                        <w:rFonts w:ascii="Cambria Math" w:eastAsia="DengXian" w:hAnsi="Cambria Math" w:cs="Times New Roman"/>
                        <w:color w:val="000000"/>
                        <w:sz w:val="20"/>
                        <w:szCs w:val="20"/>
                      </w:rPr>
                      <m:t>σ</m:t>
                    </m:r>
                  </m:e>
                  <m:sub>
                    <m:r>
                      <w:rPr>
                        <w:rFonts w:ascii="Cambria Math" w:eastAsia="DengXian" w:hAnsi="Cambria Math" w:cs="Times New Roman"/>
                        <w:color w:val="000000"/>
                        <w:sz w:val="20"/>
                        <w:szCs w:val="20"/>
                      </w:rPr>
                      <m:t>c</m:t>
                    </m:r>
                  </m:sub>
                </m:sSub>
              </m:oMath>
            </m:oMathPara>
          </w:p>
        </w:tc>
        <w:tc>
          <w:tcPr>
            <w:tcW w:w="5585"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65DA9F70"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Fluctuation constant of Ca</w:t>
            </w:r>
            <w:r w:rsidRPr="003B59EA">
              <w:rPr>
                <w:rFonts w:ascii="Times New Roman" w:eastAsia="DengXian" w:hAnsi="Times New Roman" w:cs="Times New Roman"/>
                <w:color w:val="000000"/>
                <w:position w:val="5"/>
                <w:sz w:val="20"/>
                <w:szCs w:val="20"/>
                <w:vertAlign w:val="superscript"/>
              </w:rPr>
              <w:t>2+</w:t>
            </w:r>
            <w:r w:rsidRPr="003B59EA">
              <w:rPr>
                <w:rFonts w:ascii="Times New Roman" w:eastAsia="DengXian" w:hAnsi="Times New Roman" w:cs="Times New Roman"/>
                <w:color w:val="000000"/>
                <w:sz w:val="20"/>
                <w:szCs w:val="20"/>
              </w:rPr>
              <w:t xml:space="preserve"> in cytoplasm.</w:t>
            </w:r>
          </w:p>
        </w:tc>
        <w:tc>
          <w:tcPr>
            <w:tcW w:w="1546"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0F238C0B"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 xml:space="preserve">20 </w:t>
            </w:r>
            <m:oMath>
              <m:r>
                <m:rPr>
                  <m:sty m:val="p"/>
                </m:rPr>
                <w:rPr>
                  <w:rFonts w:ascii="Cambria Math" w:eastAsia="DengXian" w:hAnsi="Cambria Math" w:cs="Times New Roman"/>
                  <w:color w:val="000000"/>
                  <w:sz w:val="20"/>
                  <w:szCs w:val="20"/>
                </w:rPr>
                <m:t>μ</m:t>
              </m:r>
              <m:r>
                <w:rPr>
                  <w:rFonts w:ascii="Cambria Math" w:eastAsia="DengXian" w:hAnsi="Cambria Math" w:cs="Times New Roman"/>
                  <w:color w:val="000000"/>
                  <w:sz w:val="20"/>
                  <w:szCs w:val="20"/>
                </w:rPr>
                <m:t>M</m:t>
              </m:r>
            </m:oMath>
          </w:p>
        </w:tc>
      </w:tr>
      <w:tr w:rsidR="00DC2973" w:rsidRPr="003B59EA" w14:paraId="05C46CE6" w14:textId="77777777" w:rsidTr="00A21489">
        <w:trPr>
          <w:trHeight w:val="198"/>
        </w:trPr>
        <w:tc>
          <w:tcPr>
            <w:tcW w:w="108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26AD8AAC" w14:textId="77777777" w:rsidR="00DC2973" w:rsidRPr="003B59EA" w:rsidRDefault="00DC2973" w:rsidP="00A21489">
            <w:pPr>
              <w:widowControl/>
              <w:rPr>
                <w:rFonts w:ascii="Times New Roman" w:eastAsia="SimSun" w:hAnsi="Times New Roman" w:cs="Times New Roman"/>
                <w:kern w:val="0"/>
                <w:sz w:val="20"/>
                <w:szCs w:val="20"/>
              </w:rPr>
            </w:pPr>
            <m:oMathPara>
              <m:oMathParaPr>
                <m:jc m:val="centerGroup"/>
              </m:oMathParaPr>
              <m:oMath>
                <m:sSub>
                  <m:sSubPr>
                    <m:ctrlPr>
                      <w:rPr>
                        <w:rFonts w:ascii="Cambria Math" w:eastAsia="Cambria Math" w:hAnsi="Cambria Math" w:cs="Times New Roman"/>
                        <w:i/>
                        <w:iCs/>
                        <w:color w:val="000000"/>
                        <w:sz w:val="20"/>
                        <w:szCs w:val="20"/>
                      </w:rPr>
                    </m:ctrlPr>
                  </m:sSubPr>
                  <m:e>
                    <m:r>
                      <m:rPr>
                        <m:sty m:val="p"/>
                      </m:rPr>
                      <w:rPr>
                        <w:rFonts w:ascii="Cambria Math" w:eastAsia="DengXian" w:hAnsi="Cambria Math" w:cs="Times New Roman"/>
                        <w:color w:val="000000"/>
                        <w:sz w:val="20"/>
                        <w:szCs w:val="20"/>
                      </w:rPr>
                      <m:t>σ</m:t>
                    </m:r>
                  </m:e>
                  <m:sub>
                    <m:r>
                      <w:rPr>
                        <w:rFonts w:ascii="Cambria Math" w:eastAsia="DengXian" w:hAnsi="Cambria Math" w:cs="Times New Roman"/>
                        <w:color w:val="000000"/>
                        <w:sz w:val="20"/>
                        <w:szCs w:val="20"/>
                      </w:rPr>
                      <m:t>a</m:t>
                    </m:r>
                  </m:sub>
                </m:sSub>
              </m:oMath>
            </m:oMathPara>
          </w:p>
        </w:tc>
        <w:tc>
          <w:tcPr>
            <w:tcW w:w="5585"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6AADB775"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Fluctuation constant of AKH.</w:t>
            </w:r>
          </w:p>
        </w:tc>
        <w:tc>
          <w:tcPr>
            <w:tcW w:w="1546"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2563EE94"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 xml:space="preserve">1.6 </w:t>
            </w:r>
            <m:oMath>
              <m:r>
                <m:rPr>
                  <m:sty m:val="p"/>
                </m:rPr>
                <w:rPr>
                  <w:rFonts w:ascii="Cambria Math" w:eastAsia="DengXian" w:hAnsi="Cambria Math" w:cs="Times New Roman"/>
                  <w:color w:val="000000"/>
                  <w:sz w:val="20"/>
                  <w:szCs w:val="20"/>
                </w:rPr>
                <m:t>μ</m:t>
              </m:r>
              <m:r>
                <w:rPr>
                  <w:rFonts w:ascii="Cambria Math" w:eastAsia="DengXian" w:hAnsi="Cambria Math" w:cs="Times New Roman"/>
                  <w:color w:val="000000"/>
                  <w:sz w:val="20"/>
                  <w:szCs w:val="20"/>
                </w:rPr>
                <m:t>M</m:t>
              </m:r>
            </m:oMath>
          </w:p>
        </w:tc>
      </w:tr>
      <w:tr w:rsidR="00DC2973" w:rsidRPr="003B59EA" w14:paraId="270C9BF5" w14:textId="77777777" w:rsidTr="00A21489">
        <w:trPr>
          <w:trHeight w:val="207"/>
        </w:trPr>
        <w:tc>
          <w:tcPr>
            <w:tcW w:w="108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5B9271D2" w14:textId="77777777" w:rsidR="00DC2973" w:rsidRPr="003B59EA" w:rsidRDefault="00DC2973" w:rsidP="00A21489">
            <w:pPr>
              <w:widowControl/>
              <w:rPr>
                <w:rFonts w:ascii="Times New Roman" w:eastAsia="SimSun" w:hAnsi="Times New Roman" w:cs="Times New Roman"/>
                <w:kern w:val="0"/>
                <w:sz w:val="20"/>
                <w:szCs w:val="20"/>
              </w:rPr>
            </w:pPr>
            <m:oMathPara>
              <m:oMathParaPr>
                <m:jc m:val="centerGroup"/>
              </m:oMathParaPr>
              <m:oMath>
                <m:sSub>
                  <m:sSubPr>
                    <m:ctrlPr>
                      <w:rPr>
                        <w:rFonts w:ascii="Cambria Math" w:eastAsia="Cambria Math" w:hAnsi="Cambria Math" w:cs="Times New Roman"/>
                        <w:i/>
                        <w:iCs/>
                        <w:color w:val="000000"/>
                        <w:sz w:val="20"/>
                        <w:szCs w:val="20"/>
                      </w:rPr>
                    </m:ctrlPr>
                  </m:sSubPr>
                  <m:e>
                    <m:r>
                      <w:rPr>
                        <w:rFonts w:ascii="Cambria Math" w:eastAsia="DengXian" w:hAnsi="Cambria Math" w:cs="Times New Roman"/>
                        <w:color w:val="000000"/>
                        <w:sz w:val="20"/>
                        <w:szCs w:val="20"/>
                      </w:rPr>
                      <m:t>L</m:t>
                    </m:r>
                  </m:e>
                  <m:sub>
                    <m:r>
                      <w:rPr>
                        <w:rFonts w:ascii="Cambria Math" w:eastAsia="DengXian" w:hAnsi="Cambria Math" w:cs="Times New Roman"/>
                        <w:color w:val="000000"/>
                        <w:sz w:val="20"/>
                        <w:szCs w:val="20"/>
                      </w:rPr>
                      <m:t>x,larva</m:t>
                    </m:r>
                  </m:sub>
                </m:sSub>
              </m:oMath>
            </m:oMathPara>
          </w:p>
        </w:tc>
        <w:tc>
          <w:tcPr>
            <w:tcW w:w="5585"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1C255CF5"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Width of larvae.</w:t>
            </w:r>
          </w:p>
        </w:tc>
        <w:tc>
          <w:tcPr>
            <w:tcW w:w="1546"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606BEA69"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 xml:space="preserve">1000 </w:t>
            </w:r>
            <m:oMath>
              <m:r>
                <m:rPr>
                  <m:sty m:val="p"/>
                </m:rPr>
                <w:rPr>
                  <w:rFonts w:ascii="Cambria Math" w:eastAsia="DengXian" w:hAnsi="Cambria Math" w:cs="Times New Roman"/>
                  <w:color w:val="000000"/>
                  <w:sz w:val="20"/>
                  <w:szCs w:val="20"/>
                </w:rPr>
                <m:t>μ</m:t>
              </m:r>
              <m:r>
                <w:rPr>
                  <w:rFonts w:ascii="Cambria Math" w:eastAsia="DengXian" w:hAnsi="Cambria Math" w:cs="Times New Roman"/>
                  <w:color w:val="000000"/>
                  <w:sz w:val="20"/>
                  <w:szCs w:val="20"/>
                </w:rPr>
                <m:t>m</m:t>
              </m:r>
            </m:oMath>
          </w:p>
        </w:tc>
      </w:tr>
      <w:tr w:rsidR="00DC2973" w:rsidRPr="003B59EA" w14:paraId="0F8F5E11" w14:textId="77777777" w:rsidTr="00A21489">
        <w:trPr>
          <w:trHeight w:val="214"/>
        </w:trPr>
        <w:tc>
          <w:tcPr>
            <w:tcW w:w="108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29C7C95E" w14:textId="77777777" w:rsidR="00DC2973" w:rsidRPr="003B59EA" w:rsidRDefault="00DC2973" w:rsidP="00A21489">
            <w:pPr>
              <w:widowControl/>
              <w:rPr>
                <w:rFonts w:ascii="Times New Roman" w:eastAsia="SimSun" w:hAnsi="Times New Roman" w:cs="Times New Roman"/>
                <w:kern w:val="0"/>
                <w:sz w:val="20"/>
                <w:szCs w:val="20"/>
              </w:rPr>
            </w:pPr>
            <m:oMathPara>
              <m:oMathParaPr>
                <m:jc m:val="centerGroup"/>
              </m:oMathParaPr>
              <m:oMath>
                <m:sSub>
                  <m:sSubPr>
                    <m:ctrlPr>
                      <w:rPr>
                        <w:rFonts w:ascii="Cambria Math" w:eastAsia="Cambria Math" w:hAnsi="Cambria Math" w:cs="Times New Roman"/>
                        <w:i/>
                        <w:iCs/>
                        <w:color w:val="000000"/>
                        <w:sz w:val="20"/>
                        <w:szCs w:val="20"/>
                      </w:rPr>
                    </m:ctrlPr>
                  </m:sSubPr>
                  <m:e>
                    <m:r>
                      <w:rPr>
                        <w:rFonts w:ascii="Cambria Math" w:eastAsia="DengXian" w:hAnsi="Cambria Math" w:cs="Times New Roman"/>
                        <w:color w:val="000000"/>
                        <w:sz w:val="20"/>
                        <w:szCs w:val="20"/>
                      </w:rPr>
                      <m:t>L</m:t>
                    </m:r>
                  </m:e>
                  <m:sub>
                    <m:r>
                      <w:rPr>
                        <w:rFonts w:ascii="Cambria Math" w:eastAsia="DengXian" w:hAnsi="Cambria Math" w:cs="Times New Roman"/>
                        <w:color w:val="000000"/>
                        <w:sz w:val="20"/>
                        <w:szCs w:val="20"/>
                      </w:rPr>
                      <m:t>y,larva</m:t>
                    </m:r>
                  </m:sub>
                </m:sSub>
              </m:oMath>
            </m:oMathPara>
          </w:p>
        </w:tc>
        <w:tc>
          <w:tcPr>
            <w:tcW w:w="5585"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7084D9F0"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Length of larvae.</w:t>
            </w:r>
          </w:p>
        </w:tc>
        <w:tc>
          <w:tcPr>
            <w:tcW w:w="1546"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33A9AE45"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 xml:space="preserve">3500 </w:t>
            </w:r>
            <m:oMath>
              <m:r>
                <m:rPr>
                  <m:sty m:val="p"/>
                </m:rPr>
                <w:rPr>
                  <w:rFonts w:ascii="Cambria Math" w:eastAsia="DengXian" w:hAnsi="Cambria Math" w:cs="Times New Roman"/>
                  <w:color w:val="000000"/>
                  <w:sz w:val="20"/>
                  <w:szCs w:val="20"/>
                </w:rPr>
                <m:t>μ</m:t>
              </m:r>
              <m:r>
                <w:rPr>
                  <w:rFonts w:ascii="Cambria Math" w:eastAsia="DengXian" w:hAnsi="Cambria Math" w:cs="Times New Roman"/>
                  <w:color w:val="000000"/>
                  <w:sz w:val="20"/>
                  <w:szCs w:val="20"/>
                </w:rPr>
                <m:t>m</m:t>
              </m:r>
            </m:oMath>
          </w:p>
        </w:tc>
      </w:tr>
      <w:tr w:rsidR="00DC2973" w:rsidRPr="003B59EA" w14:paraId="09AB6491" w14:textId="77777777" w:rsidTr="00A21489">
        <w:trPr>
          <w:trHeight w:val="207"/>
        </w:trPr>
        <w:tc>
          <w:tcPr>
            <w:tcW w:w="108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0A187338" w14:textId="77777777" w:rsidR="00DC2973" w:rsidRPr="003B59EA" w:rsidRDefault="00DC2973" w:rsidP="00A21489">
            <w:pPr>
              <w:widowControl/>
              <w:rPr>
                <w:rFonts w:ascii="Times New Roman" w:eastAsia="SimSun" w:hAnsi="Times New Roman" w:cs="Times New Roman"/>
                <w:kern w:val="0"/>
                <w:sz w:val="20"/>
                <w:szCs w:val="20"/>
              </w:rPr>
            </w:pPr>
            <m:oMathPara>
              <m:oMathParaPr>
                <m:jc m:val="centerGroup"/>
              </m:oMathParaPr>
              <m:oMath>
                <m:sSub>
                  <m:sSubPr>
                    <m:ctrlPr>
                      <w:rPr>
                        <w:rFonts w:ascii="Cambria Math" w:eastAsia="Cambria Math" w:hAnsi="Cambria Math" w:cs="Times New Roman"/>
                        <w:i/>
                        <w:iCs/>
                        <w:color w:val="000000"/>
                        <w:sz w:val="20"/>
                        <w:szCs w:val="20"/>
                      </w:rPr>
                    </m:ctrlPr>
                  </m:sSubPr>
                  <m:e>
                    <m:r>
                      <w:rPr>
                        <w:rFonts w:ascii="Cambria Math" w:eastAsia="DengXian" w:hAnsi="Cambria Math" w:cs="Times New Roman"/>
                        <w:color w:val="000000"/>
                        <w:sz w:val="20"/>
                        <w:szCs w:val="20"/>
                      </w:rPr>
                      <m:t>L</m:t>
                    </m:r>
                  </m:e>
                  <m:sub>
                    <m:r>
                      <w:rPr>
                        <w:rFonts w:ascii="Cambria Math" w:eastAsia="DengXian" w:hAnsi="Cambria Math" w:cs="Times New Roman"/>
                        <w:color w:val="000000"/>
                        <w:sz w:val="20"/>
                        <w:szCs w:val="20"/>
                      </w:rPr>
                      <m:t>x,adult</m:t>
                    </m:r>
                  </m:sub>
                </m:sSub>
              </m:oMath>
            </m:oMathPara>
          </w:p>
        </w:tc>
        <w:tc>
          <w:tcPr>
            <w:tcW w:w="5585"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6708D1EE"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Width of adults.</w:t>
            </w:r>
          </w:p>
        </w:tc>
        <w:tc>
          <w:tcPr>
            <w:tcW w:w="1546"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586A8634"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 xml:space="preserve">1000 </w:t>
            </w:r>
            <m:oMath>
              <m:r>
                <m:rPr>
                  <m:sty m:val="p"/>
                </m:rPr>
                <w:rPr>
                  <w:rFonts w:ascii="Cambria Math" w:eastAsia="DengXian" w:hAnsi="Cambria Math" w:cs="Times New Roman"/>
                  <w:color w:val="000000"/>
                  <w:sz w:val="20"/>
                  <w:szCs w:val="20"/>
                </w:rPr>
                <m:t>μ</m:t>
              </m:r>
              <m:r>
                <w:rPr>
                  <w:rFonts w:ascii="Cambria Math" w:eastAsia="DengXian" w:hAnsi="Cambria Math" w:cs="Times New Roman"/>
                  <w:color w:val="000000"/>
                  <w:sz w:val="20"/>
                  <w:szCs w:val="20"/>
                </w:rPr>
                <m:t>m</m:t>
              </m:r>
            </m:oMath>
          </w:p>
        </w:tc>
      </w:tr>
      <w:tr w:rsidR="00DC2973" w:rsidRPr="003B59EA" w14:paraId="59E4502F" w14:textId="77777777" w:rsidTr="00A21489">
        <w:trPr>
          <w:trHeight w:val="214"/>
        </w:trPr>
        <w:tc>
          <w:tcPr>
            <w:tcW w:w="108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0F3DC2D4" w14:textId="77777777" w:rsidR="00DC2973" w:rsidRPr="003B59EA" w:rsidRDefault="00DC2973" w:rsidP="00A21489">
            <w:pPr>
              <w:widowControl/>
              <w:rPr>
                <w:rFonts w:ascii="Times New Roman" w:eastAsia="SimSun" w:hAnsi="Times New Roman" w:cs="Times New Roman"/>
                <w:kern w:val="0"/>
                <w:sz w:val="20"/>
                <w:szCs w:val="20"/>
              </w:rPr>
            </w:pPr>
            <m:oMathPara>
              <m:oMathParaPr>
                <m:jc m:val="centerGroup"/>
              </m:oMathParaPr>
              <m:oMath>
                <m:sSub>
                  <m:sSubPr>
                    <m:ctrlPr>
                      <w:rPr>
                        <w:rFonts w:ascii="Cambria Math" w:eastAsia="Cambria Math" w:hAnsi="Cambria Math" w:cs="Times New Roman"/>
                        <w:i/>
                        <w:iCs/>
                        <w:color w:val="000000"/>
                        <w:sz w:val="20"/>
                        <w:szCs w:val="20"/>
                      </w:rPr>
                    </m:ctrlPr>
                  </m:sSubPr>
                  <m:e>
                    <m:r>
                      <w:rPr>
                        <w:rFonts w:ascii="Cambria Math" w:eastAsia="DengXian" w:hAnsi="Cambria Math" w:cs="Times New Roman"/>
                        <w:color w:val="000000"/>
                        <w:sz w:val="20"/>
                        <w:szCs w:val="20"/>
                      </w:rPr>
                      <m:t>L</m:t>
                    </m:r>
                  </m:e>
                  <m:sub>
                    <m:r>
                      <w:rPr>
                        <w:rFonts w:ascii="Cambria Math" w:eastAsia="DengXian" w:hAnsi="Cambria Math" w:cs="Times New Roman"/>
                        <w:color w:val="000000"/>
                        <w:sz w:val="20"/>
                        <w:szCs w:val="20"/>
                      </w:rPr>
                      <m:t>y,adult</m:t>
                    </m:r>
                  </m:sub>
                </m:sSub>
              </m:oMath>
            </m:oMathPara>
          </w:p>
        </w:tc>
        <w:tc>
          <w:tcPr>
            <w:tcW w:w="5585"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4F6802AD"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Length of adults.</w:t>
            </w:r>
          </w:p>
        </w:tc>
        <w:tc>
          <w:tcPr>
            <w:tcW w:w="1546"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643B8182"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 xml:space="preserve">1600 </w:t>
            </w:r>
            <m:oMath>
              <m:r>
                <m:rPr>
                  <m:sty m:val="p"/>
                </m:rPr>
                <w:rPr>
                  <w:rFonts w:ascii="Cambria Math" w:eastAsia="DengXian" w:hAnsi="Cambria Math" w:cs="Times New Roman"/>
                  <w:color w:val="000000"/>
                  <w:sz w:val="20"/>
                  <w:szCs w:val="20"/>
                </w:rPr>
                <m:t>μ</m:t>
              </m:r>
              <m:r>
                <w:rPr>
                  <w:rFonts w:ascii="Cambria Math" w:eastAsia="DengXian" w:hAnsi="Cambria Math" w:cs="Times New Roman"/>
                  <w:color w:val="000000"/>
                  <w:sz w:val="20"/>
                  <w:szCs w:val="20"/>
                </w:rPr>
                <m:t>m</m:t>
              </m:r>
            </m:oMath>
          </w:p>
        </w:tc>
      </w:tr>
      <w:tr w:rsidR="00DC2973" w:rsidRPr="003B59EA" w14:paraId="1EF837EA" w14:textId="77777777" w:rsidTr="00A21489">
        <w:trPr>
          <w:trHeight w:val="198"/>
        </w:trPr>
        <w:tc>
          <w:tcPr>
            <w:tcW w:w="108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26E513DC" w14:textId="77777777" w:rsidR="00DC2973" w:rsidRPr="003B59EA" w:rsidRDefault="00DC2973" w:rsidP="00A21489">
            <w:pPr>
              <w:widowControl/>
              <w:rPr>
                <w:rFonts w:ascii="Times New Roman" w:eastAsia="SimSun" w:hAnsi="Times New Roman" w:cs="Times New Roman"/>
                <w:kern w:val="0"/>
                <w:sz w:val="20"/>
                <w:szCs w:val="20"/>
              </w:rPr>
            </w:pPr>
            <m:oMathPara>
              <m:oMathParaPr>
                <m:jc m:val="centerGroup"/>
              </m:oMathParaPr>
              <m:oMath>
                <m:r>
                  <w:rPr>
                    <w:rFonts w:ascii="Cambria Math" w:eastAsia="DengXian" w:hAnsi="Cambria Math" w:cs="Times New Roman"/>
                    <w:color w:val="000000"/>
                    <w:sz w:val="20"/>
                    <w:szCs w:val="20"/>
                  </w:rPr>
                  <m:t>d</m:t>
                </m:r>
                <m:sSub>
                  <m:sSubPr>
                    <m:ctrlPr>
                      <w:rPr>
                        <w:rFonts w:ascii="Cambria Math" w:eastAsia="Cambria Math" w:hAnsi="Cambria Math" w:cs="Times New Roman"/>
                        <w:i/>
                        <w:iCs/>
                        <w:color w:val="000000"/>
                        <w:sz w:val="20"/>
                        <w:szCs w:val="20"/>
                      </w:rPr>
                    </m:ctrlPr>
                  </m:sSubPr>
                  <m:e>
                    <m:r>
                      <w:rPr>
                        <w:rFonts w:ascii="Cambria Math" w:eastAsia="DengXian" w:hAnsi="Cambria Math" w:cs="Times New Roman"/>
                        <w:color w:val="000000"/>
                        <w:sz w:val="20"/>
                        <w:szCs w:val="20"/>
                      </w:rPr>
                      <m:t>l</m:t>
                    </m:r>
                  </m:e>
                  <m:sub>
                    <m:r>
                      <w:rPr>
                        <w:rFonts w:ascii="Cambria Math" w:eastAsia="DengXian" w:hAnsi="Cambria Math" w:cs="Times New Roman"/>
                        <w:color w:val="000000"/>
                        <w:sz w:val="20"/>
                        <w:szCs w:val="20"/>
                      </w:rPr>
                      <m:t>larva</m:t>
                    </m:r>
                  </m:sub>
                </m:sSub>
              </m:oMath>
            </m:oMathPara>
          </w:p>
        </w:tc>
        <w:tc>
          <w:tcPr>
            <w:tcW w:w="5585"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3D37B145"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Length of a larvae cell (assume cells as squares).</w:t>
            </w:r>
          </w:p>
        </w:tc>
        <w:tc>
          <w:tcPr>
            <w:tcW w:w="1546"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1C986F72"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 xml:space="preserve">40 </w:t>
            </w:r>
            <m:oMath>
              <m:r>
                <m:rPr>
                  <m:sty m:val="p"/>
                </m:rPr>
                <w:rPr>
                  <w:rFonts w:ascii="Cambria Math" w:eastAsia="DengXian" w:hAnsi="Cambria Math" w:cs="Times New Roman"/>
                  <w:color w:val="000000"/>
                  <w:sz w:val="20"/>
                  <w:szCs w:val="20"/>
                </w:rPr>
                <m:t>μ</m:t>
              </m:r>
              <m:r>
                <w:rPr>
                  <w:rFonts w:ascii="Cambria Math" w:eastAsia="DengXian" w:hAnsi="Cambria Math" w:cs="Times New Roman"/>
                  <w:color w:val="000000"/>
                  <w:sz w:val="20"/>
                  <w:szCs w:val="20"/>
                </w:rPr>
                <m:t>m</m:t>
              </m:r>
            </m:oMath>
          </w:p>
        </w:tc>
      </w:tr>
      <w:tr w:rsidR="00DC2973" w:rsidRPr="003B59EA" w14:paraId="399673D8" w14:textId="77777777" w:rsidTr="00A21489">
        <w:trPr>
          <w:trHeight w:val="198"/>
        </w:trPr>
        <w:tc>
          <w:tcPr>
            <w:tcW w:w="108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3385DB22" w14:textId="77777777" w:rsidR="00DC2973" w:rsidRPr="003B59EA" w:rsidRDefault="00DC2973" w:rsidP="00A21489">
            <w:pPr>
              <w:widowControl/>
              <w:rPr>
                <w:rFonts w:ascii="Times New Roman" w:eastAsia="SimSun" w:hAnsi="Times New Roman" w:cs="Times New Roman"/>
                <w:kern w:val="0"/>
                <w:sz w:val="20"/>
                <w:szCs w:val="20"/>
              </w:rPr>
            </w:pPr>
            <m:oMathPara>
              <m:oMathParaPr>
                <m:jc m:val="centerGroup"/>
              </m:oMathParaPr>
              <m:oMath>
                <m:r>
                  <w:rPr>
                    <w:rFonts w:ascii="Cambria Math" w:eastAsia="DengXian" w:hAnsi="Cambria Math" w:cs="Times New Roman"/>
                    <w:color w:val="000000"/>
                    <w:sz w:val="20"/>
                    <w:szCs w:val="20"/>
                  </w:rPr>
                  <m:t>d</m:t>
                </m:r>
                <m:sSub>
                  <m:sSubPr>
                    <m:ctrlPr>
                      <w:rPr>
                        <w:rFonts w:ascii="Cambria Math" w:eastAsia="Cambria Math" w:hAnsi="Cambria Math" w:cs="Times New Roman"/>
                        <w:i/>
                        <w:iCs/>
                        <w:color w:val="000000"/>
                        <w:sz w:val="20"/>
                        <w:szCs w:val="20"/>
                      </w:rPr>
                    </m:ctrlPr>
                  </m:sSubPr>
                  <m:e>
                    <m:r>
                      <w:rPr>
                        <w:rFonts w:ascii="Cambria Math" w:eastAsia="DengXian" w:hAnsi="Cambria Math" w:cs="Times New Roman"/>
                        <w:color w:val="000000"/>
                        <w:sz w:val="20"/>
                        <w:szCs w:val="20"/>
                      </w:rPr>
                      <m:t>l</m:t>
                    </m:r>
                  </m:e>
                  <m:sub>
                    <m:r>
                      <w:rPr>
                        <w:rFonts w:ascii="Cambria Math" w:eastAsia="DengXian" w:hAnsi="Cambria Math" w:cs="Times New Roman"/>
                        <w:color w:val="000000"/>
                        <w:sz w:val="20"/>
                        <w:szCs w:val="20"/>
                      </w:rPr>
                      <m:t>adult</m:t>
                    </m:r>
                  </m:sub>
                </m:sSub>
              </m:oMath>
            </m:oMathPara>
          </w:p>
        </w:tc>
        <w:tc>
          <w:tcPr>
            <w:tcW w:w="5585"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31347A00"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Length of an adult cell (assume cells as squares).</w:t>
            </w:r>
          </w:p>
        </w:tc>
        <w:tc>
          <w:tcPr>
            <w:tcW w:w="1546"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453912E3"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 xml:space="preserve">20 </w:t>
            </w:r>
            <m:oMath>
              <m:r>
                <m:rPr>
                  <m:sty m:val="p"/>
                </m:rPr>
                <w:rPr>
                  <w:rFonts w:ascii="Cambria Math" w:eastAsia="DengXian" w:hAnsi="Cambria Math" w:cs="Times New Roman"/>
                  <w:color w:val="000000"/>
                  <w:sz w:val="20"/>
                  <w:szCs w:val="20"/>
                </w:rPr>
                <m:t>μ</m:t>
              </m:r>
              <m:r>
                <w:rPr>
                  <w:rFonts w:ascii="Cambria Math" w:eastAsia="DengXian" w:hAnsi="Cambria Math" w:cs="Times New Roman"/>
                  <w:color w:val="000000"/>
                  <w:sz w:val="20"/>
                  <w:szCs w:val="20"/>
                </w:rPr>
                <m:t>m</m:t>
              </m:r>
            </m:oMath>
          </w:p>
        </w:tc>
      </w:tr>
      <w:tr w:rsidR="00DC2973" w:rsidRPr="003B59EA" w14:paraId="25986734" w14:textId="77777777" w:rsidTr="00A21489">
        <w:trPr>
          <w:trHeight w:val="207"/>
        </w:trPr>
        <w:tc>
          <w:tcPr>
            <w:tcW w:w="108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5BE6F617" w14:textId="77777777" w:rsidR="00DC2973" w:rsidRPr="003B59EA" w:rsidRDefault="00DC2973" w:rsidP="00A21489">
            <w:pPr>
              <w:widowControl/>
              <w:rPr>
                <w:rFonts w:ascii="Times New Roman" w:eastAsia="SimSun" w:hAnsi="Times New Roman" w:cs="Times New Roman"/>
                <w:kern w:val="0"/>
                <w:sz w:val="20"/>
                <w:szCs w:val="20"/>
              </w:rPr>
            </w:pPr>
            <m:oMathPara>
              <m:oMathParaPr>
                <m:jc m:val="centerGroup"/>
              </m:oMathParaPr>
              <m:oMath>
                <m:sSub>
                  <m:sSubPr>
                    <m:ctrlPr>
                      <w:rPr>
                        <w:rFonts w:ascii="Cambria Math" w:eastAsia="Cambria Math" w:hAnsi="Cambria Math" w:cs="Times New Roman"/>
                        <w:i/>
                        <w:iCs/>
                        <w:color w:val="000000"/>
                        <w:sz w:val="20"/>
                        <w:szCs w:val="20"/>
                      </w:rPr>
                    </m:ctrlPr>
                  </m:sSubPr>
                  <m:e>
                    <m:r>
                      <w:rPr>
                        <w:rFonts w:ascii="Cambria Math" w:eastAsia="DengXian" w:hAnsi="Cambria Math" w:cs="Times New Roman"/>
                        <w:color w:val="000000"/>
                        <w:sz w:val="20"/>
                        <w:szCs w:val="20"/>
                      </w:rPr>
                      <m:t>C</m:t>
                    </m:r>
                  </m:e>
                  <m:sub>
                    <m:r>
                      <w:rPr>
                        <w:rFonts w:ascii="Cambria Math" w:eastAsia="DengXian" w:hAnsi="Cambria Math" w:cs="Times New Roman"/>
                        <w:color w:val="000000"/>
                        <w:sz w:val="20"/>
                        <w:szCs w:val="20"/>
                      </w:rPr>
                      <m:t>A0,larva</m:t>
                    </m:r>
                  </m:sub>
                </m:sSub>
              </m:oMath>
            </m:oMathPara>
          </w:p>
        </w:tc>
        <w:tc>
          <w:tcPr>
            <w:tcW w:w="5585"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467BBB47"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Basic AKH concentration in larvae.</w:t>
            </w:r>
          </w:p>
        </w:tc>
        <w:tc>
          <w:tcPr>
            <w:tcW w:w="1546"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13CC745A"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0</w:t>
            </w:r>
          </w:p>
        </w:tc>
      </w:tr>
      <w:tr w:rsidR="00DC2973" w:rsidRPr="003B59EA" w14:paraId="6AA46A58" w14:textId="77777777" w:rsidTr="00A21489">
        <w:trPr>
          <w:trHeight w:val="207"/>
        </w:trPr>
        <w:tc>
          <w:tcPr>
            <w:tcW w:w="108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62BC0CCE" w14:textId="77777777" w:rsidR="00DC2973" w:rsidRPr="003B59EA" w:rsidRDefault="00DC2973" w:rsidP="00A21489">
            <w:pPr>
              <w:widowControl/>
              <w:rPr>
                <w:rFonts w:ascii="Times New Roman" w:eastAsia="SimSun" w:hAnsi="Times New Roman" w:cs="Times New Roman"/>
                <w:kern w:val="0"/>
                <w:sz w:val="20"/>
                <w:szCs w:val="20"/>
              </w:rPr>
            </w:pPr>
            <m:oMathPara>
              <m:oMathParaPr>
                <m:jc m:val="centerGroup"/>
              </m:oMathParaPr>
              <m:oMath>
                <m:sSub>
                  <m:sSubPr>
                    <m:ctrlPr>
                      <w:rPr>
                        <w:rFonts w:ascii="Cambria Math" w:eastAsia="Cambria Math" w:hAnsi="Cambria Math" w:cs="Times New Roman"/>
                        <w:i/>
                        <w:iCs/>
                        <w:color w:val="000000"/>
                        <w:sz w:val="20"/>
                        <w:szCs w:val="20"/>
                      </w:rPr>
                    </m:ctrlPr>
                  </m:sSubPr>
                  <m:e>
                    <m:r>
                      <w:rPr>
                        <w:rFonts w:ascii="Cambria Math" w:eastAsia="DengXian" w:hAnsi="Cambria Math" w:cs="Times New Roman"/>
                        <w:color w:val="000000"/>
                        <w:sz w:val="20"/>
                        <w:szCs w:val="20"/>
                      </w:rPr>
                      <m:t>C</m:t>
                    </m:r>
                  </m:e>
                  <m:sub>
                    <m:r>
                      <w:rPr>
                        <w:rFonts w:ascii="Cambria Math" w:eastAsia="DengXian" w:hAnsi="Cambria Math" w:cs="Times New Roman"/>
                        <w:color w:val="000000"/>
                        <w:sz w:val="20"/>
                        <w:szCs w:val="20"/>
                      </w:rPr>
                      <m:t>A0,adult</m:t>
                    </m:r>
                  </m:sub>
                </m:sSub>
              </m:oMath>
            </m:oMathPara>
          </w:p>
        </w:tc>
        <w:tc>
          <w:tcPr>
            <w:tcW w:w="5585"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63442FA6"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Basic AKH concentration in adult.</w:t>
            </w:r>
          </w:p>
        </w:tc>
        <w:tc>
          <w:tcPr>
            <w:tcW w:w="1546"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49E4D3F6"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 xml:space="preserve">10 </w:t>
            </w:r>
            <m:oMath>
              <m:r>
                <m:rPr>
                  <m:sty m:val="p"/>
                </m:rPr>
                <w:rPr>
                  <w:rFonts w:ascii="Cambria Math" w:eastAsia="DengXian" w:hAnsi="Cambria Math" w:cs="Times New Roman"/>
                  <w:color w:val="000000"/>
                  <w:sz w:val="20"/>
                  <w:szCs w:val="20"/>
                </w:rPr>
                <m:t>μ</m:t>
              </m:r>
              <m:r>
                <w:rPr>
                  <w:rFonts w:ascii="Cambria Math" w:eastAsia="DengXian" w:hAnsi="Cambria Math" w:cs="Times New Roman"/>
                  <w:color w:val="000000"/>
                  <w:sz w:val="20"/>
                  <w:szCs w:val="20"/>
                </w:rPr>
                <m:t>M</m:t>
              </m:r>
            </m:oMath>
          </w:p>
        </w:tc>
      </w:tr>
      <w:tr w:rsidR="00DC2973" w:rsidRPr="003B59EA" w14:paraId="5D54D4BE" w14:textId="77777777" w:rsidTr="00A21489">
        <w:trPr>
          <w:trHeight w:val="214"/>
        </w:trPr>
        <w:tc>
          <w:tcPr>
            <w:tcW w:w="108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409093FA" w14:textId="77777777" w:rsidR="00DC2973" w:rsidRPr="003B59EA" w:rsidRDefault="00DC2973" w:rsidP="00A21489">
            <w:pPr>
              <w:widowControl/>
              <w:rPr>
                <w:rFonts w:ascii="Times New Roman" w:eastAsia="SimSun" w:hAnsi="Times New Roman" w:cs="Times New Roman"/>
                <w:kern w:val="0"/>
                <w:sz w:val="20"/>
                <w:szCs w:val="20"/>
              </w:rPr>
            </w:pPr>
            <m:oMathPara>
              <m:oMathParaPr>
                <m:jc m:val="centerGroup"/>
              </m:oMathParaPr>
              <m:oMath>
                <m:sSub>
                  <m:sSubPr>
                    <m:ctrlPr>
                      <w:rPr>
                        <w:rFonts w:ascii="Cambria Math" w:eastAsia="Cambria Math" w:hAnsi="Cambria Math" w:cs="Times New Roman"/>
                        <w:i/>
                        <w:iCs/>
                        <w:color w:val="000000"/>
                        <w:sz w:val="20"/>
                        <w:szCs w:val="20"/>
                      </w:rPr>
                    </m:ctrlPr>
                  </m:sSubPr>
                  <m:e>
                    <m:r>
                      <w:rPr>
                        <w:rFonts w:ascii="Cambria Math" w:eastAsia="DengXian" w:hAnsi="Cambria Math" w:cs="Times New Roman"/>
                        <w:color w:val="000000"/>
                        <w:sz w:val="20"/>
                        <w:szCs w:val="20"/>
                      </w:rPr>
                      <m:t>C</m:t>
                    </m:r>
                  </m:e>
                  <m:sub>
                    <m:r>
                      <w:rPr>
                        <w:rFonts w:ascii="Cambria Math" w:eastAsia="DengXian" w:hAnsi="Cambria Math" w:cs="Times New Roman"/>
                        <w:color w:val="000000"/>
                        <w:sz w:val="20"/>
                        <w:szCs w:val="20"/>
                      </w:rPr>
                      <m:t>A,pulse</m:t>
                    </m:r>
                  </m:sub>
                </m:sSub>
              </m:oMath>
            </m:oMathPara>
          </w:p>
        </w:tc>
        <w:tc>
          <w:tcPr>
            <w:tcW w:w="5585"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0589A7C7"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Pulse AKH concentration in larvae.</w:t>
            </w:r>
          </w:p>
        </w:tc>
        <w:tc>
          <w:tcPr>
            <w:tcW w:w="1546"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0CF63B7D"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 xml:space="preserve">100 </w:t>
            </w:r>
            <m:oMath>
              <m:r>
                <m:rPr>
                  <m:sty m:val="p"/>
                </m:rPr>
                <w:rPr>
                  <w:rFonts w:ascii="Cambria Math" w:eastAsia="DengXian" w:hAnsi="Cambria Math" w:cs="Times New Roman"/>
                  <w:color w:val="000000"/>
                  <w:sz w:val="20"/>
                  <w:szCs w:val="20"/>
                </w:rPr>
                <m:t>μ</m:t>
              </m:r>
              <m:r>
                <w:rPr>
                  <w:rFonts w:ascii="Cambria Math" w:eastAsia="DengXian" w:hAnsi="Cambria Math" w:cs="Times New Roman"/>
                  <w:color w:val="000000"/>
                  <w:sz w:val="20"/>
                  <w:szCs w:val="20"/>
                </w:rPr>
                <m:t>M</m:t>
              </m:r>
            </m:oMath>
          </w:p>
        </w:tc>
      </w:tr>
      <w:tr w:rsidR="00DC2973" w:rsidRPr="003B59EA" w14:paraId="451D2701" w14:textId="77777777" w:rsidTr="00A21489">
        <w:trPr>
          <w:trHeight w:val="214"/>
        </w:trPr>
        <w:tc>
          <w:tcPr>
            <w:tcW w:w="1081"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1A726EEB" w14:textId="77777777" w:rsidR="00DC2973" w:rsidRPr="003B59EA" w:rsidRDefault="00DC2973" w:rsidP="00A21489">
            <w:pPr>
              <w:widowControl/>
              <w:rPr>
                <w:rFonts w:ascii="Times New Roman" w:eastAsia="SimSun" w:hAnsi="Times New Roman" w:cs="Times New Roman"/>
                <w:kern w:val="0"/>
                <w:sz w:val="20"/>
                <w:szCs w:val="20"/>
              </w:rPr>
            </w:pPr>
            <m:oMathPara>
              <m:oMathParaPr>
                <m:jc m:val="centerGroup"/>
              </m:oMathParaPr>
              <m:oMath>
                <m:sSub>
                  <m:sSubPr>
                    <m:ctrlPr>
                      <w:rPr>
                        <w:rFonts w:ascii="Cambria Math" w:eastAsia="Cambria Math" w:hAnsi="Cambria Math" w:cs="Times New Roman"/>
                        <w:i/>
                        <w:iCs/>
                        <w:color w:val="000000"/>
                        <w:sz w:val="20"/>
                        <w:szCs w:val="20"/>
                      </w:rPr>
                    </m:ctrlPr>
                  </m:sSubPr>
                  <m:e>
                    <m:r>
                      <w:rPr>
                        <w:rFonts w:ascii="Cambria Math" w:eastAsia="DengXian" w:hAnsi="Cambria Math" w:cs="Times New Roman"/>
                        <w:color w:val="000000"/>
                        <w:sz w:val="20"/>
                        <w:szCs w:val="20"/>
                      </w:rPr>
                      <m:t>T</m:t>
                    </m:r>
                  </m:e>
                  <m:sub>
                    <m:r>
                      <w:rPr>
                        <w:rFonts w:ascii="Cambria Math" w:eastAsia="DengXian" w:hAnsi="Cambria Math" w:cs="Times New Roman"/>
                        <w:color w:val="000000"/>
                        <w:sz w:val="20"/>
                        <w:szCs w:val="20"/>
                      </w:rPr>
                      <m:t>pulse</m:t>
                    </m:r>
                  </m:sub>
                </m:sSub>
              </m:oMath>
            </m:oMathPara>
          </w:p>
        </w:tc>
        <w:tc>
          <w:tcPr>
            <w:tcW w:w="5585"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3315E472"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Period of AKH pulse.</w:t>
            </w:r>
          </w:p>
        </w:tc>
        <w:tc>
          <w:tcPr>
            <w:tcW w:w="1546" w:type="dxa"/>
            <w:tcBorders>
              <w:top w:val="single" w:sz="8" w:space="0" w:color="000000"/>
              <w:left w:val="single" w:sz="8" w:space="0" w:color="000000"/>
              <w:bottom w:val="single" w:sz="8" w:space="0" w:color="000000"/>
              <w:right w:val="single" w:sz="8" w:space="0" w:color="000000"/>
            </w:tcBorders>
            <w:shd w:val="clear" w:color="auto" w:fill="auto"/>
            <w:tcMar>
              <w:top w:w="15" w:type="dxa"/>
              <w:left w:w="85" w:type="dxa"/>
              <w:bottom w:w="0" w:type="dxa"/>
              <w:right w:w="85" w:type="dxa"/>
            </w:tcMar>
            <w:vAlign w:val="center"/>
            <w:hideMark/>
          </w:tcPr>
          <w:p w14:paraId="69E9B04B" w14:textId="77777777" w:rsidR="00DC2973" w:rsidRPr="003B59EA" w:rsidRDefault="00DC2973" w:rsidP="00A21489">
            <w:pPr>
              <w:widowControl/>
              <w:rPr>
                <w:rFonts w:ascii="Times New Roman" w:eastAsia="SimSun" w:hAnsi="Times New Roman" w:cs="Times New Roman"/>
                <w:kern w:val="0"/>
                <w:sz w:val="20"/>
                <w:szCs w:val="20"/>
              </w:rPr>
            </w:pPr>
            <w:r w:rsidRPr="003B59EA">
              <w:rPr>
                <w:rFonts w:ascii="Times New Roman" w:eastAsia="DengXian" w:hAnsi="Times New Roman" w:cs="Times New Roman"/>
                <w:color w:val="000000"/>
                <w:sz w:val="20"/>
                <w:szCs w:val="20"/>
              </w:rPr>
              <w:t xml:space="preserve">300 </w:t>
            </w:r>
            <m:oMath>
              <m:r>
                <w:rPr>
                  <w:rFonts w:ascii="Cambria Math" w:eastAsia="DengXian" w:hAnsi="Cambria Math" w:cs="Times New Roman"/>
                  <w:color w:val="000000"/>
                  <w:sz w:val="20"/>
                  <w:szCs w:val="20"/>
                </w:rPr>
                <m:t>s</m:t>
              </m:r>
            </m:oMath>
          </w:p>
        </w:tc>
      </w:tr>
    </w:tbl>
    <w:p w14:paraId="0A6E3193" w14:textId="77777777" w:rsidR="00DC2973" w:rsidRPr="003B59EA" w:rsidRDefault="00DC2973" w:rsidP="00DC2973">
      <w:pPr>
        <w:widowControl/>
        <w:adjustRightInd w:val="0"/>
        <w:snapToGrid w:val="0"/>
        <w:spacing w:before="240" w:after="60" w:line="360" w:lineRule="auto"/>
        <w:jc w:val="left"/>
        <w:outlineLvl w:val="0"/>
        <w:rPr>
          <w:rFonts w:ascii="Times New Roman" w:hAnsi="Times New Roman" w:cs="Times New Roman"/>
          <w:color w:val="000000" w:themeColor="text1"/>
          <w:szCs w:val="27"/>
          <w:shd w:val="clear" w:color="auto" w:fill="FFFFFF"/>
        </w:rPr>
      </w:pPr>
    </w:p>
    <w:p w14:paraId="40709092" w14:textId="77777777" w:rsidR="00DC2973" w:rsidRPr="003B59EA" w:rsidRDefault="00DC2973" w:rsidP="00DC2973">
      <w:pPr>
        <w:widowControl/>
        <w:jc w:val="left"/>
        <w:rPr>
          <w:rFonts w:ascii="Times New Roman" w:hAnsi="Times New Roman" w:cs="Times New Roman"/>
          <w:color w:val="000000" w:themeColor="text1"/>
          <w:szCs w:val="27"/>
          <w:shd w:val="clear" w:color="auto" w:fill="FFFFFF"/>
        </w:rPr>
      </w:pPr>
    </w:p>
    <w:p w14:paraId="68E7BFE9" w14:textId="77777777" w:rsidR="001C76BA" w:rsidRDefault="001C76BA"/>
    <w:sectPr w:rsidR="001C76B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C2973"/>
    <w:rsid w:val="001C76BA"/>
    <w:rsid w:val="00DC2973"/>
    <w:rsid w:val="00F94D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28E964"/>
  <w15:chartTrackingRefBased/>
  <w15:docId w15:val="{E20CD0D5-3701-419B-9102-92E7250ABC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C2973"/>
    <w:pPr>
      <w:widowControl w:val="0"/>
      <w:spacing w:after="0" w:line="240" w:lineRule="auto"/>
      <w:jc w:val="both"/>
    </w:pPr>
    <w:rPr>
      <w:rFonts w:eastAsiaTheme="minorEastAsia"/>
      <w:sz w:val="21"/>
      <w:lang w:eastAsia="zh-CN"/>
      <w14:ligatures w14:val="none"/>
    </w:rPr>
  </w:style>
  <w:style w:type="paragraph" w:styleId="Heading1">
    <w:name w:val="heading 1"/>
    <w:basedOn w:val="Normal"/>
    <w:next w:val="Normal"/>
    <w:link w:val="Heading1Char"/>
    <w:uiPriority w:val="9"/>
    <w:qFormat/>
    <w:rsid w:val="00DC2973"/>
    <w:pPr>
      <w:keepNext/>
      <w:keepLines/>
      <w:widowControl/>
      <w:spacing w:before="360" w:after="80" w:line="259" w:lineRule="auto"/>
      <w:jc w:val="left"/>
      <w:outlineLvl w:val="0"/>
    </w:pPr>
    <w:rPr>
      <w:rFonts w:asciiTheme="majorHAnsi" w:eastAsiaTheme="majorEastAsia" w:hAnsiTheme="majorHAnsi" w:cstheme="majorBidi"/>
      <w:color w:val="0F4761" w:themeColor="accent1" w:themeShade="BF"/>
      <w:sz w:val="40"/>
      <w:szCs w:val="40"/>
      <w:lang w:eastAsia="en-US"/>
      <w14:ligatures w14:val="standardContextual"/>
    </w:rPr>
  </w:style>
  <w:style w:type="paragraph" w:styleId="Heading2">
    <w:name w:val="heading 2"/>
    <w:basedOn w:val="Normal"/>
    <w:next w:val="Normal"/>
    <w:link w:val="Heading2Char"/>
    <w:uiPriority w:val="9"/>
    <w:semiHidden/>
    <w:unhideWhenUsed/>
    <w:qFormat/>
    <w:rsid w:val="00DC2973"/>
    <w:pPr>
      <w:keepNext/>
      <w:keepLines/>
      <w:widowControl/>
      <w:spacing w:before="160" w:after="80" w:line="259" w:lineRule="auto"/>
      <w:jc w:val="left"/>
      <w:outlineLvl w:val="1"/>
    </w:pPr>
    <w:rPr>
      <w:rFonts w:asciiTheme="majorHAnsi" w:eastAsiaTheme="majorEastAsia" w:hAnsiTheme="majorHAnsi" w:cstheme="majorBidi"/>
      <w:color w:val="0F4761" w:themeColor="accent1" w:themeShade="BF"/>
      <w:sz w:val="32"/>
      <w:szCs w:val="32"/>
      <w:lang w:eastAsia="en-US"/>
      <w14:ligatures w14:val="standardContextual"/>
    </w:rPr>
  </w:style>
  <w:style w:type="paragraph" w:styleId="Heading3">
    <w:name w:val="heading 3"/>
    <w:basedOn w:val="Normal"/>
    <w:next w:val="Normal"/>
    <w:link w:val="Heading3Char"/>
    <w:uiPriority w:val="9"/>
    <w:semiHidden/>
    <w:unhideWhenUsed/>
    <w:qFormat/>
    <w:rsid w:val="00DC2973"/>
    <w:pPr>
      <w:keepNext/>
      <w:keepLines/>
      <w:widowControl/>
      <w:spacing w:before="160" w:after="80" w:line="259" w:lineRule="auto"/>
      <w:jc w:val="left"/>
      <w:outlineLvl w:val="2"/>
    </w:pPr>
    <w:rPr>
      <w:rFonts w:eastAsiaTheme="majorEastAsia" w:cstheme="majorBidi"/>
      <w:color w:val="0F4761" w:themeColor="accent1" w:themeShade="BF"/>
      <w:sz w:val="28"/>
      <w:szCs w:val="28"/>
      <w:lang w:eastAsia="en-US"/>
      <w14:ligatures w14:val="standardContextual"/>
    </w:rPr>
  </w:style>
  <w:style w:type="paragraph" w:styleId="Heading4">
    <w:name w:val="heading 4"/>
    <w:basedOn w:val="Normal"/>
    <w:next w:val="Normal"/>
    <w:link w:val="Heading4Char"/>
    <w:uiPriority w:val="9"/>
    <w:semiHidden/>
    <w:unhideWhenUsed/>
    <w:qFormat/>
    <w:rsid w:val="00DC2973"/>
    <w:pPr>
      <w:keepNext/>
      <w:keepLines/>
      <w:widowControl/>
      <w:spacing w:before="80" w:after="40" w:line="259" w:lineRule="auto"/>
      <w:jc w:val="left"/>
      <w:outlineLvl w:val="3"/>
    </w:pPr>
    <w:rPr>
      <w:rFonts w:eastAsiaTheme="majorEastAsia" w:cstheme="majorBidi"/>
      <w:i/>
      <w:iCs/>
      <w:color w:val="0F4761" w:themeColor="accent1" w:themeShade="BF"/>
      <w:sz w:val="22"/>
      <w:lang w:eastAsia="en-US"/>
      <w14:ligatures w14:val="standardContextual"/>
    </w:rPr>
  </w:style>
  <w:style w:type="paragraph" w:styleId="Heading5">
    <w:name w:val="heading 5"/>
    <w:basedOn w:val="Normal"/>
    <w:next w:val="Normal"/>
    <w:link w:val="Heading5Char"/>
    <w:uiPriority w:val="9"/>
    <w:semiHidden/>
    <w:unhideWhenUsed/>
    <w:qFormat/>
    <w:rsid w:val="00DC2973"/>
    <w:pPr>
      <w:keepNext/>
      <w:keepLines/>
      <w:widowControl/>
      <w:spacing w:before="80" w:after="40" w:line="259" w:lineRule="auto"/>
      <w:jc w:val="left"/>
      <w:outlineLvl w:val="4"/>
    </w:pPr>
    <w:rPr>
      <w:rFonts w:eastAsiaTheme="majorEastAsia" w:cstheme="majorBidi"/>
      <w:color w:val="0F4761" w:themeColor="accent1" w:themeShade="BF"/>
      <w:sz w:val="22"/>
      <w:lang w:eastAsia="en-US"/>
      <w14:ligatures w14:val="standardContextual"/>
    </w:rPr>
  </w:style>
  <w:style w:type="paragraph" w:styleId="Heading6">
    <w:name w:val="heading 6"/>
    <w:basedOn w:val="Normal"/>
    <w:next w:val="Normal"/>
    <w:link w:val="Heading6Char"/>
    <w:uiPriority w:val="9"/>
    <w:semiHidden/>
    <w:unhideWhenUsed/>
    <w:qFormat/>
    <w:rsid w:val="00DC2973"/>
    <w:pPr>
      <w:keepNext/>
      <w:keepLines/>
      <w:widowControl/>
      <w:spacing w:before="40" w:line="259" w:lineRule="auto"/>
      <w:jc w:val="left"/>
      <w:outlineLvl w:val="5"/>
    </w:pPr>
    <w:rPr>
      <w:rFonts w:eastAsiaTheme="majorEastAsia" w:cstheme="majorBidi"/>
      <w:i/>
      <w:iCs/>
      <w:color w:val="595959" w:themeColor="text1" w:themeTint="A6"/>
      <w:sz w:val="22"/>
      <w:lang w:eastAsia="en-US"/>
      <w14:ligatures w14:val="standardContextual"/>
    </w:rPr>
  </w:style>
  <w:style w:type="paragraph" w:styleId="Heading7">
    <w:name w:val="heading 7"/>
    <w:basedOn w:val="Normal"/>
    <w:next w:val="Normal"/>
    <w:link w:val="Heading7Char"/>
    <w:uiPriority w:val="9"/>
    <w:semiHidden/>
    <w:unhideWhenUsed/>
    <w:qFormat/>
    <w:rsid w:val="00DC2973"/>
    <w:pPr>
      <w:keepNext/>
      <w:keepLines/>
      <w:widowControl/>
      <w:spacing w:before="40" w:line="259" w:lineRule="auto"/>
      <w:jc w:val="left"/>
      <w:outlineLvl w:val="6"/>
    </w:pPr>
    <w:rPr>
      <w:rFonts w:eastAsiaTheme="majorEastAsia" w:cstheme="majorBidi"/>
      <w:color w:val="595959" w:themeColor="text1" w:themeTint="A6"/>
      <w:sz w:val="22"/>
      <w:lang w:eastAsia="en-US"/>
      <w14:ligatures w14:val="standardContextual"/>
    </w:rPr>
  </w:style>
  <w:style w:type="paragraph" w:styleId="Heading8">
    <w:name w:val="heading 8"/>
    <w:basedOn w:val="Normal"/>
    <w:next w:val="Normal"/>
    <w:link w:val="Heading8Char"/>
    <w:uiPriority w:val="9"/>
    <w:semiHidden/>
    <w:unhideWhenUsed/>
    <w:qFormat/>
    <w:rsid w:val="00DC2973"/>
    <w:pPr>
      <w:keepNext/>
      <w:keepLines/>
      <w:widowControl/>
      <w:spacing w:line="259" w:lineRule="auto"/>
      <w:jc w:val="left"/>
      <w:outlineLvl w:val="7"/>
    </w:pPr>
    <w:rPr>
      <w:rFonts w:eastAsiaTheme="majorEastAsia" w:cstheme="majorBidi"/>
      <w:i/>
      <w:iCs/>
      <w:color w:val="272727" w:themeColor="text1" w:themeTint="D8"/>
      <w:sz w:val="22"/>
      <w:lang w:eastAsia="en-US"/>
      <w14:ligatures w14:val="standardContextual"/>
    </w:rPr>
  </w:style>
  <w:style w:type="paragraph" w:styleId="Heading9">
    <w:name w:val="heading 9"/>
    <w:basedOn w:val="Normal"/>
    <w:next w:val="Normal"/>
    <w:link w:val="Heading9Char"/>
    <w:uiPriority w:val="9"/>
    <w:semiHidden/>
    <w:unhideWhenUsed/>
    <w:qFormat/>
    <w:rsid w:val="00DC2973"/>
    <w:pPr>
      <w:keepNext/>
      <w:keepLines/>
      <w:widowControl/>
      <w:spacing w:line="259" w:lineRule="auto"/>
      <w:jc w:val="left"/>
      <w:outlineLvl w:val="8"/>
    </w:pPr>
    <w:rPr>
      <w:rFonts w:eastAsiaTheme="majorEastAsia" w:cstheme="majorBidi"/>
      <w:color w:val="272727" w:themeColor="text1" w:themeTint="D8"/>
      <w:sz w:val="22"/>
      <w:lang w:eastAsia="en-US"/>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297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297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297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297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297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297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297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297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2973"/>
    <w:rPr>
      <w:rFonts w:eastAsiaTheme="majorEastAsia" w:cstheme="majorBidi"/>
      <w:color w:val="272727" w:themeColor="text1" w:themeTint="D8"/>
    </w:rPr>
  </w:style>
  <w:style w:type="paragraph" w:styleId="Title">
    <w:name w:val="Title"/>
    <w:basedOn w:val="Normal"/>
    <w:next w:val="Normal"/>
    <w:link w:val="TitleChar"/>
    <w:uiPriority w:val="10"/>
    <w:qFormat/>
    <w:rsid w:val="00DC2973"/>
    <w:pPr>
      <w:widowControl/>
      <w:spacing w:after="80"/>
      <w:contextualSpacing/>
      <w:jc w:val="left"/>
    </w:pPr>
    <w:rPr>
      <w:rFonts w:asciiTheme="majorHAnsi" w:eastAsiaTheme="majorEastAsia" w:hAnsiTheme="majorHAnsi" w:cstheme="majorBidi"/>
      <w:spacing w:val="-10"/>
      <w:kern w:val="28"/>
      <w:sz w:val="56"/>
      <w:szCs w:val="56"/>
      <w:lang w:eastAsia="en-US"/>
      <w14:ligatures w14:val="standardContextual"/>
    </w:rPr>
  </w:style>
  <w:style w:type="character" w:customStyle="1" w:styleId="TitleChar">
    <w:name w:val="Title Char"/>
    <w:basedOn w:val="DefaultParagraphFont"/>
    <w:link w:val="Title"/>
    <w:uiPriority w:val="10"/>
    <w:rsid w:val="00DC297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2973"/>
    <w:pPr>
      <w:widowControl/>
      <w:numPr>
        <w:ilvl w:val="1"/>
      </w:numPr>
      <w:spacing w:after="160" w:line="259" w:lineRule="auto"/>
      <w:jc w:val="left"/>
    </w:pPr>
    <w:rPr>
      <w:rFonts w:eastAsiaTheme="majorEastAsia" w:cstheme="majorBidi"/>
      <w:color w:val="595959" w:themeColor="text1" w:themeTint="A6"/>
      <w:spacing w:val="15"/>
      <w:sz w:val="28"/>
      <w:szCs w:val="28"/>
      <w:lang w:eastAsia="en-US"/>
      <w14:ligatures w14:val="standardContextual"/>
    </w:rPr>
  </w:style>
  <w:style w:type="character" w:customStyle="1" w:styleId="SubtitleChar">
    <w:name w:val="Subtitle Char"/>
    <w:basedOn w:val="DefaultParagraphFont"/>
    <w:link w:val="Subtitle"/>
    <w:uiPriority w:val="11"/>
    <w:rsid w:val="00DC297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2973"/>
    <w:pPr>
      <w:widowControl/>
      <w:spacing w:before="160" w:after="160" w:line="259" w:lineRule="auto"/>
      <w:jc w:val="center"/>
    </w:pPr>
    <w:rPr>
      <w:rFonts w:eastAsiaTheme="minorHAnsi"/>
      <w:i/>
      <w:iCs/>
      <w:color w:val="404040" w:themeColor="text1" w:themeTint="BF"/>
      <w:sz w:val="22"/>
      <w:lang w:eastAsia="en-US"/>
      <w14:ligatures w14:val="standardContextual"/>
    </w:rPr>
  </w:style>
  <w:style w:type="character" w:customStyle="1" w:styleId="QuoteChar">
    <w:name w:val="Quote Char"/>
    <w:basedOn w:val="DefaultParagraphFont"/>
    <w:link w:val="Quote"/>
    <w:uiPriority w:val="29"/>
    <w:rsid w:val="00DC2973"/>
    <w:rPr>
      <w:i/>
      <w:iCs/>
      <w:color w:val="404040" w:themeColor="text1" w:themeTint="BF"/>
    </w:rPr>
  </w:style>
  <w:style w:type="paragraph" w:styleId="ListParagraph">
    <w:name w:val="List Paragraph"/>
    <w:basedOn w:val="Normal"/>
    <w:uiPriority w:val="34"/>
    <w:qFormat/>
    <w:rsid w:val="00DC2973"/>
    <w:pPr>
      <w:widowControl/>
      <w:spacing w:after="160" w:line="259" w:lineRule="auto"/>
      <w:ind w:left="720"/>
      <w:contextualSpacing/>
      <w:jc w:val="left"/>
    </w:pPr>
    <w:rPr>
      <w:rFonts w:eastAsiaTheme="minorHAnsi"/>
      <w:sz w:val="22"/>
      <w:lang w:eastAsia="en-US"/>
      <w14:ligatures w14:val="standardContextual"/>
    </w:rPr>
  </w:style>
  <w:style w:type="character" w:styleId="IntenseEmphasis">
    <w:name w:val="Intense Emphasis"/>
    <w:basedOn w:val="DefaultParagraphFont"/>
    <w:uiPriority w:val="21"/>
    <w:qFormat/>
    <w:rsid w:val="00DC2973"/>
    <w:rPr>
      <w:i/>
      <w:iCs/>
      <w:color w:val="0F4761" w:themeColor="accent1" w:themeShade="BF"/>
    </w:rPr>
  </w:style>
  <w:style w:type="paragraph" w:styleId="IntenseQuote">
    <w:name w:val="Intense Quote"/>
    <w:basedOn w:val="Normal"/>
    <w:next w:val="Normal"/>
    <w:link w:val="IntenseQuoteChar"/>
    <w:uiPriority w:val="30"/>
    <w:qFormat/>
    <w:rsid w:val="00DC2973"/>
    <w:pPr>
      <w:widowControl/>
      <w:pBdr>
        <w:top w:val="single" w:sz="4" w:space="10" w:color="0F4761" w:themeColor="accent1" w:themeShade="BF"/>
        <w:bottom w:val="single" w:sz="4" w:space="10" w:color="0F4761" w:themeColor="accent1" w:themeShade="BF"/>
      </w:pBdr>
      <w:spacing w:before="360" w:after="360" w:line="259" w:lineRule="auto"/>
      <w:ind w:left="864" w:right="864"/>
      <w:jc w:val="center"/>
    </w:pPr>
    <w:rPr>
      <w:rFonts w:eastAsiaTheme="minorHAnsi"/>
      <w:i/>
      <w:iCs/>
      <w:color w:val="0F4761" w:themeColor="accent1" w:themeShade="BF"/>
      <w:sz w:val="22"/>
      <w:lang w:eastAsia="en-US"/>
      <w14:ligatures w14:val="standardContextual"/>
    </w:rPr>
  </w:style>
  <w:style w:type="character" w:customStyle="1" w:styleId="IntenseQuoteChar">
    <w:name w:val="Intense Quote Char"/>
    <w:basedOn w:val="DefaultParagraphFont"/>
    <w:link w:val="IntenseQuote"/>
    <w:uiPriority w:val="30"/>
    <w:rsid w:val="00DC2973"/>
    <w:rPr>
      <w:i/>
      <w:iCs/>
      <w:color w:val="0F4761" w:themeColor="accent1" w:themeShade="BF"/>
    </w:rPr>
  </w:style>
  <w:style w:type="character" w:styleId="IntenseReference">
    <w:name w:val="Intense Reference"/>
    <w:basedOn w:val="DefaultParagraphFont"/>
    <w:uiPriority w:val="32"/>
    <w:qFormat/>
    <w:rsid w:val="00DC2973"/>
    <w:rPr>
      <w:b/>
      <w:bCs/>
      <w:smallCaps/>
      <w:color w:val="0F4761" w:themeColor="accent1" w:themeShade="BF"/>
      <w:spacing w:val="5"/>
    </w:rPr>
  </w:style>
  <w:style w:type="paragraph" w:styleId="NormalWeb">
    <w:name w:val="Normal (Web)"/>
    <w:basedOn w:val="Normal"/>
    <w:uiPriority w:val="99"/>
    <w:unhideWhenUsed/>
    <w:rsid w:val="00DC2973"/>
    <w:pPr>
      <w:widowControl/>
      <w:spacing w:before="100" w:beforeAutospacing="1" w:after="100" w:afterAutospacing="1"/>
      <w:jc w:val="left"/>
    </w:pPr>
    <w:rPr>
      <w:rFonts w:ascii="SimSun" w:eastAsia="SimSun" w:hAnsi="SimSun" w:cs="SimSun"/>
      <w:kern w:val="0"/>
      <w:sz w:val="24"/>
      <w:szCs w:val="24"/>
    </w:rPr>
  </w:style>
  <w:style w:type="table" w:styleId="TableGrid">
    <w:name w:val="Table Grid"/>
    <w:basedOn w:val="TableNormal"/>
    <w:uiPriority w:val="39"/>
    <w:rsid w:val="00DC2973"/>
    <w:pPr>
      <w:spacing w:after="0" w:line="240" w:lineRule="auto"/>
    </w:pPr>
    <w:rPr>
      <w:rFonts w:ascii="Times New Roman" w:eastAsia="SimSun" w:hAnsi="Times New Roman"/>
      <w:sz w:val="24"/>
      <w:szCs w:val="24"/>
      <w:lang w:eastAsia="zh-CN"/>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tiff"/><Relationship Id="rId13" Type="http://schemas.openxmlformats.org/officeDocument/2006/relationships/image" Target="media/image10.tiff"/><Relationship Id="rId3" Type="http://schemas.openxmlformats.org/officeDocument/2006/relationships/webSettings" Target="webSettings.xml"/><Relationship Id="rId7" Type="http://schemas.openxmlformats.org/officeDocument/2006/relationships/image" Target="media/image4.tiff"/><Relationship Id="rId12" Type="http://schemas.openxmlformats.org/officeDocument/2006/relationships/image" Target="media/image9.tiff"/><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tiff"/><Relationship Id="rId11" Type="http://schemas.openxmlformats.org/officeDocument/2006/relationships/image" Target="media/image8.tiff"/><Relationship Id="rId5" Type="http://schemas.openxmlformats.org/officeDocument/2006/relationships/image" Target="media/image2.tiff"/><Relationship Id="rId15" Type="http://schemas.openxmlformats.org/officeDocument/2006/relationships/fontTable" Target="fontTable.xml"/><Relationship Id="rId10" Type="http://schemas.openxmlformats.org/officeDocument/2006/relationships/image" Target="media/image7.tiff"/><Relationship Id="rId4" Type="http://schemas.openxmlformats.org/officeDocument/2006/relationships/image" Target="media/image1.tiff"/><Relationship Id="rId9" Type="http://schemas.openxmlformats.org/officeDocument/2006/relationships/image" Target="media/image6.tiff"/><Relationship Id="rId14" Type="http://schemas.openxmlformats.org/officeDocument/2006/relationships/image" Target="media/image11.tif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18</Pages>
  <Words>1635</Words>
  <Characters>9323</Characters>
  <Application>Microsoft Office Word</Application>
  <DocSecurity>0</DocSecurity>
  <Lines>77</Lines>
  <Paragraphs>21</Paragraphs>
  <ScaleCrop>false</ScaleCrop>
  <Company>SpringerNature</Company>
  <LinksUpToDate>false</LinksUpToDate>
  <CharactersWithSpaces>10937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Nilesh Nawale</dc:creator>
  <cp:keywords/>
  <dc:description/>
  <cp:lastModifiedBy>Nilesh Nawale</cp:lastModifiedBy>
  <cp:revision>1</cp:revision>
  <dcterms:created xsi:type="dcterms:W3CDTF">2024-06-12T11:33:00Z</dcterms:created>
  <dcterms:modified xsi:type="dcterms:W3CDTF">2024-06-12T11:33:00Z</dcterms:modified>
</cp:coreProperties>
</file>