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4B98CF" w14:textId="77777777" w:rsidR="0072418E" w:rsidRDefault="0072418E" w:rsidP="0072418E">
      <w:pPr>
        <w:spacing w:line="480" w:lineRule="auto"/>
        <w:rPr>
          <w:rFonts w:ascii="Times New Roman" w:hAnsi="Times New Roman" w:cs="Times New Roman"/>
          <w:b/>
          <w:bCs/>
          <w:i/>
          <w:sz w:val="22"/>
        </w:rPr>
      </w:pPr>
      <w:r w:rsidRPr="0072418E">
        <w:rPr>
          <w:rFonts w:ascii="Times New Roman" w:hAnsi="Times New Roman" w:cs="Times New Roman"/>
          <w:b/>
          <w:bCs/>
          <w:sz w:val="22"/>
        </w:rPr>
        <w:t>Computational Model and numerical method</w:t>
      </w:r>
      <w:bookmarkStart w:id="0" w:name="_GoBack"/>
      <w:bookmarkEnd w:id="0"/>
    </w:p>
    <w:p w14:paraId="3BF75352" w14:textId="6110382D" w:rsidR="007708EE" w:rsidRDefault="00C87CC4" w:rsidP="007708EE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Our mathematical </w:t>
      </w:r>
      <w:r w:rsidR="005534EE">
        <w:rPr>
          <w:rFonts w:ascii="Times New Roman" w:hAnsi="Times New Roman" w:cs="Times New Roman"/>
          <w:sz w:val="22"/>
        </w:rPr>
        <w:t>method</w:t>
      </w:r>
      <w:r>
        <w:rPr>
          <w:rFonts w:ascii="Times New Roman" w:hAnsi="Times New Roman" w:cs="Times New Roman"/>
          <w:sz w:val="22"/>
        </w:rPr>
        <w:t xml:space="preserve"> employs</w:t>
      </w:r>
      <w:r w:rsidRPr="002505FA">
        <w:rPr>
          <w:rFonts w:ascii="Times New Roman" w:hAnsi="Times New Roman" w:cs="Times New Roman"/>
          <w:sz w:val="22"/>
        </w:rPr>
        <w:t xml:space="preserve"> a simplified version of</w:t>
      </w:r>
      <w:bookmarkStart w:id="1" w:name="OLE_LINK1"/>
      <w:r w:rsidRPr="002505FA">
        <w:rPr>
          <w:rFonts w:ascii="Times New Roman" w:hAnsi="Times New Roman" w:cs="Times New Roman"/>
          <w:sz w:val="22"/>
        </w:rPr>
        <w:t xml:space="preserve"> a </w:t>
      </w:r>
      <w:bookmarkStart w:id="2" w:name="OLE_LINK5"/>
      <w:r w:rsidRPr="002505FA">
        <w:rPr>
          <w:rFonts w:ascii="Times New Roman" w:hAnsi="Times New Roman" w:cs="Times New Roman"/>
          <w:sz w:val="22"/>
        </w:rPr>
        <w:t>receptor-operator calcium channe</w:t>
      </w:r>
      <w:bookmarkEnd w:id="2"/>
      <w:r w:rsidRPr="002505FA">
        <w:rPr>
          <w:rFonts w:ascii="Times New Roman" w:hAnsi="Times New Roman" w:cs="Times New Roman"/>
          <w:sz w:val="22"/>
        </w:rPr>
        <w:t>l model</w:t>
      </w:r>
      <w:bookmarkEnd w:id="1"/>
      <w:r>
        <w:rPr>
          <w:rFonts w:ascii="Times New Roman" w:hAnsi="Times New Roman" w:cs="Times New Roman"/>
          <w:sz w:val="22"/>
        </w:rPr>
        <w:t xml:space="preserve"> to describe </w:t>
      </w:r>
      <w:r w:rsidRPr="002505FA">
        <w:rPr>
          <w:rFonts w:ascii="Times New Roman" w:hAnsi="Times New Roman" w:cs="Times New Roman"/>
          <w:sz w:val="22"/>
        </w:rPr>
        <w:t>Ca</w:t>
      </w:r>
      <w:r w:rsidRPr="002505FA">
        <w:rPr>
          <w:rFonts w:ascii="Times New Roman" w:hAnsi="Times New Roman" w:cs="Times New Roman"/>
          <w:sz w:val="22"/>
          <w:vertAlign w:val="superscript"/>
        </w:rPr>
        <w:t>2+</w:t>
      </w:r>
      <w:r>
        <w:rPr>
          <w:rFonts w:ascii="Times New Roman" w:hAnsi="Times New Roman" w:cs="Times New Roman"/>
          <w:sz w:val="22"/>
        </w:rPr>
        <w:t xml:space="preserve"> dynamics within the fat body</w:t>
      </w:r>
      <w:r w:rsidR="0041356A" w:rsidRPr="002505FA">
        <w:rPr>
          <w:rFonts w:ascii="Times New Roman" w:hAnsi="Times New Roman" w:cs="Times New Roman"/>
          <w:sz w:val="22"/>
        </w:rPr>
        <w:fldChar w:fldCharType="begin"/>
      </w:r>
      <w:r w:rsidR="008667B6">
        <w:rPr>
          <w:rFonts w:ascii="Times New Roman" w:hAnsi="Times New Roman" w:cs="Times New Roman"/>
          <w:sz w:val="22"/>
        </w:rPr>
        <w:instrText xml:space="preserve"> ADDIN EN.CITE &lt;EndNote&gt;&lt;Cite&gt;&lt;Author&gt;Dupont&lt;/Author&gt;&lt;Year&gt;2016&lt;/Year&gt;&lt;RecNum&gt;65&lt;/RecNum&gt;&lt;DisplayText&gt;&lt;style face="superscript"&gt;1&lt;/style&gt;&lt;/DisplayText&gt;&lt;record&gt;&lt;rec-number&gt;65&lt;/rec-number&gt;&lt;foreign-keys&gt;&lt;key app="EN" db-id="pr2rr5daxtx0pne5rtrppdfw0vrwe0x2vzte" timestamp="1715818323"&gt;65&lt;/key&gt;&lt;/foreign-keys&gt;&lt;ref-type name="Book"&gt;6&lt;/ref-type&gt;&lt;contributors&gt;&lt;authors&gt;&lt;author&gt;Dupont, G., Falcke, M., Kirk, V., Sneyd, J.&lt;/author&gt;&lt;/authors&gt;&lt;/contributors&gt;&lt;titles&gt;&lt;title&gt;Models of Calcium Signalling&lt;/title&gt;&lt;/titles&gt;&lt;volume&gt;43&lt;/volume&gt;&lt;dates&gt;&lt;year&gt;2016&lt;/year&gt;&lt;pub-dates&gt;&lt;date&gt;2016&lt;/date&gt;&lt;/pub-dates&gt;&lt;/dates&gt;&lt;publisher&gt;SpringerLink&lt;/publisher&gt;&lt;urls&gt;&lt;/urls&gt;&lt;/record&gt;&lt;/Cite&gt;&lt;/EndNote&gt;</w:instrText>
      </w:r>
      <w:r w:rsidR="0041356A" w:rsidRPr="002505FA">
        <w:rPr>
          <w:rFonts w:ascii="Times New Roman" w:hAnsi="Times New Roman" w:cs="Times New Roman"/>
          <w:sz w:val="22"/>
        </w:rPr>
        <w:fldChar w:fldCharType="separate"/>
      </w:r>
      <w:r w:rsidR="008667B6" w:rsidRPr="008667B6">
        <w:rPr>
          <w:rFonts w:ascii="Times New Roman" w:hAnsi="Times New Roman" w:cs="Times New Roman"/>
          <w:noProof/>
          <w:sz w:val="22"/>
          <w:vertAlign w:val="superscript"/>
        </w:rPr>
        <w:t>1</w:t>
      </w:r>
      <w:r w:rsidR="0041356A" w:rsidRPr="002505FA">
        <w:rPr>
          <w:rFonts w:ascii="Times New Roman" w:hAnsi="Times New Roman" w:cs="Times New Roman"/>
          <w:sz w:val="22"/>
        </w:rPr>
        <w:fldChar w:fldCharType="end"/>
      </w:r>
      <w:r w:rsidRPr="002505FA">
        <w:rPr>
          <w:rFonts w:ascii="Times New Roman" w:hAnsi="Times New Roman" w:cs="Times New Roman"/>
          <w:sz w:val="22"/>
        </w:rPr>
        <w:t xml:space="preserve">. </w:t>
      </w:r>
      <w:r w:rsidR="00366915">
        <w:rPr>
          <w:rFonts w:ascii="Times New Roman" w:hAnsi="Times New Roman" w:cs="Times New Roman"/>
          <w:sz w:val="22"/>
        </w:rPr>
        <w:t>We</w:t>
      </w:r>
      <w:r w:rsidR="00366915" w:rsidRPr="002505FA">
        <w:rPr>
          <w:rFonts w:ascii="Times New Roman" w:hAnsi="Times New Roman" w:cs="Times New Roman"/>
          <w:sz w:val="22"/>
        </w:rPr>
        <w:t xml:space="preserve"> consider the Ca</w:t>
      </w:r>
      <w:r w:rsidR="00366915" w:rsidRPr="002505FA">
        <w:rPr>
          <w:rFonts w:ascii="Times New Roman" w:hAnsi="Times New Roman" w:cs="Times New Roman"/>
          <w:sz w:val="22"/>
          <w:vertAlign w:val="superscript"/>
        </w:rPr>
        <w:t>2+</w:t>
      </w:r>
      <w:r w:rsidR="00366915" w:rsidRPr="002505FA">
        <w:rPr>
          <w:rFonts w:ascii="Times New Roman" w:hAnsi="Times New Roman" w:cs="Times New Roman"/>
          <w:sz w:val="22"/>
        </w:rPr>
        <w:t xml:space="preserve"> concentration in</w:t>
      </w:r>
      <w:r w:rsidR="00366915">
        <w:rPr>
          <w:rFonts w:ascii="Times New Roman" w:hAnsi="Times New Roman" w:cs="Times New Roman"/>
          <w:sz w:val="22"/>
        </w:rPr>
        <w:t xml:space="preserve"> two key spatiotemporal variables: the </w:t>
      </w:r>
      <w:r w:rsidR="00366915" w:rsidRPr="002505FA">
        <w:rPr>
          <w:rFonts w:ascii="Times New Roman" w:hAnsi="Times New Roman" w:cs="Times New Roman"/>
          <w:sz w:val="22"/>
        </w:rPr>
        <w:t>cytoplasm</w:t>
      </w:r>
      <w:r w:rsidR="00366915">
        <w:rPr>
          <w:rFonts w:ascii="Times New Roman" w:hAnsi="Times New Roman" w:cs="Times New Roman"/>
          <w:sz w:val="22"/>
        </w:rPr>
        <w:t xml:space="preserve"> (</w:t>
      </w:r>
      <w:r w:rsidR="00366915" w:rsidRPr="002505FA">
        <w:rPr>
          <w:rFonts w:ascii="Times New Roman" w:hAnsi="Times New Roman" w:cs="Times New Roman"/>
          <w:sz w:val="22"/>
        </w:rPr>
        <w:t xml:space="preserve">denoted as </w:t>
      </w:r>
      <m:oMath>
        <m:r>
          <w:rPr>
            <w:rFonts w:ascii="Cambria Math" w:hAnsi="Cambria Math" w:cs="Times New Roman"/>
            <w:sz w:val="22"/>
          </w:rPr>
          <m:t>C</m:t>
        </m:r>
      </m:oMath>
      <w:r w:rsidR="00366915">
        <w:rPr>
          <w:rFonts w:ascii="Times New Roman" w:hAnsi="Times New Roman" w:cs="Times New Roman"/>
          <w:sz w:val="22"/>
        </w:rPr>
        <w:t>)</w:t>
      </w:r>
      <w:r w:rsidR="00366915" w:rsidRPr="002505FA">
        <w:rPr>
          <w:rFonts w:ascii="Times New Roman" w:hAnsi="Times New Roman" w:cs="Times New Roman"/>
          <w:sz w:val="22"/>
        </w:rPr>
        <w:t xml:space="preserve"> and in endoplasmic reticulum (ER</w:t>
      </w:r>
      <w:r w:rsidR="00366915">
        <w:rPr>
          <w:rFonts w:ascii="Times New Roman" w:hAnsi="Times New Roman" w:cs="Times New Roman"/>
          <w:sz w:val="22"/>
        </w:rPr>
        <w:t xml:space="preserve">, denoted as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C</m:t>
            </m:r>
          </m:e>
          <m:sub>
            <m:r>
              <w:rPr>
                <w:rFonts w:ascii="Cambria Math" w:hAnsi="Cambria Math" w:cs="Times New Roman"/>
                <w:sz w:val="22"/>
              </w:rPr>
              <m:t>e</m:t>
            </m:r>
          </m:sub>
        </m:sSub>
      </m:oMath>
      <w:r w:rsidR="00366915" w:rsidRPr="002505FA">
        <w:rPr>
          <w:rFonts w:ascii="Times New Roman" w:hAnsi="Times New Roman" w:cs="Times New Roman"/>
          <w:sz w:val="22"/>
        </w:rPr>
        <w:t>).</w:t>
      </w:r>
      <w:r w:rsidR="00366915">
        <w:rPr>
          <w:rFonts w:ascii="Times New Roman" w:hAnsi="Times New Roman" w:cs="Times New Roman"/>
          <w:sz w:val="22"/>
        </w:rPr>
        <w:t xml:space="preserve"> These variables represent the core aspect of calcium oscillation and wave propagation and</w:t>
      </w:r>
      <w:r w:rsidR="00366915" w:rsidRPr="002505FA">
        <w:rPr>
          <w:rFonts w:ascii="Times New Roman" w:hAnsi="Times New Roman" w:cs="Times New Roman"/>
          <w:sz w:val="22"/>
        </w:rPr>
        <w:t xml:space="preserve"> </w:t>
      </w:r>
      <w:r w:rsidR="00366915">
        <w:rPr>
          <w:rFonts w:ascii="Times New Roman" w:hAnsi="Times New Roman" w:cs="Times New Roman"/>
          <w:sz w:val="22"/>
        </w:rPr>
        <w:t>are assumed to be homogeneous within a single cell. A set of ordinary differential equations (ODEs) governs their behavior</w:t>
      </w:r>
      <w:r w:rsidR="00366915">
        <w:rPr>
          <w:rFonts w:ascii="Times New Roman" w:hAnsi="Times New Roman" w:cs="Times New Roman"/>
          <w:sz w:val="22"/>
        </w:rPr>
        <w:fldChar w:fldCharType="begin"/>
      </w:r>
      <w:r w:rsidR="008667B6">
        <w:rPr>
          <w:rFonts w:ascii="Times New Roman" w:hAnsi="Times New Roman" w:cs="Times New Roman"/>
          <w:sz w:val="22"/>
        </w:rPr>
        <w:instrText xml:space="preserve"> ADDIN EN.CITE &lt;EndNote&gt;&lt;Cite&gt;&lt;Author&gt;Dupont&lt;/Author&gt;&lt;Year&gt;2016&lt;/Year&gt;&lt;RecNum&gt;65&lt;/RecNum&gt;&lt;DisplayText&gt;&lt;style face="superscript"&gt;1&lt;/style&gt;&lt;/DisplayText&gt;&lt;record&gt;&lt;rec-number&gt;65&lt;/rec-number&gt;&lt;foreign-keys&gt;&lt;key app="EN" db-id="pr2rr5daxtx0pne5rtrppdfw0vrwe0x2vzte" timestamp="1715818323"&gt;65&lt;/key&gt;&lt;/foreign-keys&gt;&lt;ref-type name="Book"&gt;6&lt;/ref-type&gt;&lt;contributors&gt;&lt;authors&gt;&lt;author&gt;Dupont, G., Falcke, M., Kirk, V., Sneyd, J.&lt;/author&gt;&lt;/authors&gt;&lt;/contributors&gt;&lt;titles&gt;&lt;title&gt;Models of Calcium Signalling&lt;/title&gt;&lt;/titles&gt;&lt;volume&gt;43&lt;/volume&gt;&lt;dates&gt;&lt;year&gt;2016&lt;/year&gt;&lt;pub-dates&gt;&lt;date&gt;2016&lt;/date&gt;&lt;/pub-dates&gt;&lt;/dates&gt;&lt;publisher&gt;SpringerLink&lt;/publisher&gt;&lt;urls&gt;&lt;/urls&gt;&lt;/record&gt;&lt;/Cite&gt;&lt;/EndNote&gt;</w:instrText>
      </w:r>
      <w:r w:rsidR="00366915">
        <w:rPr>
          <w:rFonts w:ascii="Times New Roman" w:hAnsi="Times New Roman" w:cs="Times New Roman"/>
          <w:sz w:val="22"/>
        </w:rPr>
        <w:fldChar w:fldCharType="separate"/>
      </w:r>
      <w:r w:rsidR="008667B6" w:rsidRPr="008667B6">
        <w:rPr>
          <w:rFonts w:ascii="Times New Roman" w:hAnsi="Times New Roman" w:cs="Times New Roman"/>
          <w:noProof/>
          <w:sz w:val="22"/>
          <w:vertAlign w:val="superscript"/>
        </w:rPr>
        <w:t>1</w:t>
      </w:r>
      <w:r w:rsidR="00366915">
        <w:rPr>
          <w:rFonts w:ascii="Times New Roman" w:hAnsi="Times New Roman" w:cs="Times New Roman"/>
          <w:sz w:val="22"/>
        </w:rPr>
        <w:fldChar w:fldCharType="end"/>
      </w:r>
      <w:r w:rsidR="00366915">
        <w:rPr>
          <w:rFonts w:ascii="Times New Roman" w:hAnsi="Times New Roman" w:cs="Times New Roman"/>
          <w:sz w:val="22"/>
        </w:rPr>
        <w:t xml:space="preserve">. </w:t>
      </w:r>
      <w:r w:rsidR="007708EE">
        <w:rPr>
          <w:rFonts w:ascii="Times New Roman" w:hAnsi="Times New Roman" w:cs="Times New Roman"/>
          <w:sz w:val="22"/>
        </w:rPr>
        <w:t xml:space="preserve">Spatial coupling between neighboring cells is captured by </w:t>
      </w:r>
      <w:r w:rsidR="007708EE" w:rsidRPr="002505FA">
        <w:rPr>
          <w:rFonts w:ascii="Times New Roman" w:hAnsi="Times New Roman" w:cs="Times New Roman"/>
          <w:sz w:val="22"/>
        </w:rPr>
        <w:t>Ca</w:t>
      </w:r>
      <w:r w:rsidR="007708EE" w:rsidRPr="002505FA">
        <w:rPr>
          <w:rFonts w:ascii="Times New Roman" w:hAnsi="Times New Roman" w:cs="Times New Roman"/>
          <w:sz w:val="22"/>
          <w:vertAlign w:val="superscript"/>
        </w:rPr>
        <w:t>2+</w:t>
      </w:r>
      <w:r w:rsidR="007708EE">
        <w:rPr>
          <w:rFonts w:ascii="Times New Roman" w:hAnsi="Times New Roman" w:cs="Times New Roman"/>
          <w:sz w:val="22"/>
        </w:rPr>
        <w:t xml:space="preserve"> diffusion. For simplicity, we do not explicitly track individual cells. Instead, we assume </w:t>
      </w:r>
      <m:oMath>
        <m:r>
          <w:rPr>
            <w:rFonts w:ascii="Cambria Math" w:hAnsi="Cambria Math" w:cs="Times New Roman"/>
            <w:sz w:val="22"/>
          </w:rPr>
          <m:t>C</m:t>
        </m:r>
      </m:oMath>
      <w:r w:rsidR="007708EE" w:rsidRPr="002505FA">
        <w:rPr>
          <w:rFonts w:ascii="Times New Roman" w:hAnsi="Times New Roman" w:cs="Times New Roman"/>
          <w:sz w:val="22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C</m:t>
            </m:r>
          </m:e>
          <m:sub>
            <m:r>
              <w:rPr>
                <w:rFonts w:ascii="Cambria Math" w:hAnsi="Cambria Math" w:cs="Times New Roman"/>
                <w:sz w:val="22"/>
              </w:rPr>
              <m:t>e</m:t>
            </m:r>
          </m:sub>
        </m:sSub>
      </m:oMath>
      <w:r w:rsidR="007708EE">
        <w:rPr>
          <w:rFonts w:ascii="Times New Roman" w:hAnsi="Times New Roman" w:cs="Times New Roman"/>
          <w:sz w:val="22"/>
        </w:rPr>
        <w:t xml:space="preserve"> are spatially continuous throughout the simulation domain. Consequently, </w:t>
      </w:r>
      <m:oMath>
        <m:r>
          <w:rPr>
            <w:rFonts w:ascii="Cambria Math" w:hAnsi="Cambria Math" w:cs="Times New Roman"/>
            <w:sz w:val="22"/>
          </w:rPr>
          <m:t>C</m:t>
        </m:r>
      </m:oMath>
      <w:r w:rsidR="007708EE" w:rsidRPr="002505FA">
        <w:rPr>
          <w:rFonts w:ascii="Times New Roman" w:hAnsi="Times New Roman" w:cs="Times New Roman"/>
          <w:sz w:val="22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C</m:t>
            </m:r>
          </m:e>
          <m:sub>
            <m:r>
              <w:rPr>
                <w:rFonts w:ascii="Cambria Math" w:hAnsi="Cambria Math" w:cs="Times New Roman"/>
                <w:sz w:val="22"/>
              </w:rPr>
              <m:t>e</m:t>
            </m:r>
          </m:sub>
        </m:sSub>
      </m:oMath>
      <w:r w:rsidR="007708EE">
        <w:rPr>
          <w:rFonts w:ascii="Times New Roman" w:hAnsi="Times New Roman" w:cs="Times New Roman"/>
          <w:sz w:val="22"/>
        </w:rPr>
        <w:t xml:space="preserve"> are described by a set of partial differential equations (PDEs). </w:t>
      </w:r>
    </w:p>
    <w:p w14:paraId="24FBC267" w14:textId="70BB421A" w:rsidR="007708EE" w:rsidRDefault="007708EE" w:rsidP="0072418E">
      <w:pPr>
        <w:spacing w:line="480" w:lineRule="auto"/>
        <w:rPr>
          <w:rFonts w:ascii="Times New Roman" w:hAnsi="Times New Roman" w:cs="Times New Roman"/>
          <w:sz w:val="22"/>
        </w:rPr>
      </w:pPr>
    </w:p>
    <w:p w14:paraId="5B8B1361" w14:textId="03BA2BB7" w:rsidR="007708EE" w:rsidRPr="002505FA" w:rsidRDefault="007708EE" w:rsidP="007708EE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For the intracellular </w:t>
      </w:r>
      <w:r w:rsidRPr="002505FA">
        <w:rPr>
          <w:rFonts w:ascii="Times New Roman" w:hAnsi="Times New Roman" w:cs="Times New Roman"/>
          <w:sz w:val="22"/>
        </w:rPr>
        <w:t>Ca</w:t>
      </w:r>
      <w:r w:rsidRPr="002505FA">
        <w:rPr>
          <w:rFonts w:ascii="Times New Roman" w:hAnsi="Times New Roman" w:cs="Times New Roman"/>
          <w:sz w:val="22"/>
          <w:vertAlign w:val="superscript"/>
        </w:rPr>
        <w:t>2+</w:t>
      </w:r>
      <w:r>
        <w:rPr>
          <w:rFonts w:ascii="Times New Roman" w:hAnsi="Times New Roman" w:cs="Times New Roman"/>
          <w:sz w:val="22"/>
        </w:rPr>
        <w:t xml:space="preserve"> signaling</w:t>
      </w:r>
      <w:r w:rsidRPr="002505FA">
        <w:rPr>
          <w:rFonts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 xml:space="preserve"> AKH binding to</w:t>
      </w:r>
      <w:r w:rsidRPr="002505FA">
        <w:rPr>
          <w:rFonts w:ascii="Times New Roman" w:hAnsi="Times New Roman" w:cs="Times New Roman"/>
          <w:sz w:val="22"/>
        </w:rPr>
        <w:t xml:space="preserve"> AkhR</w:t>
      </w:r>
      <w:r>
        <w:rPr>
          <w:rFonts w:ascii="Times New Roman" w:hAnsi="Times New Roman" w:cs="Times New Roman"/>
          <w:sz w:val="22"/>
        </w:rPr>
        <w:t xml:space="preserve"> triggers</w:t>
      </w:r>
      <w:r w:rsidRPr="002505FA">
        <w:rPr>
          <w:rFonts w:ascii="Times New Roman" w:hAnsi="Times New Roman" w:cs="Times New Roman"/>
          <w:sz w:val="22"/>
        </w:rPr>
        <w:t xml:space="preserve"> the activation of phospholipase C (PLC) and subsequent generation of IP3. IP3 diffuses </w:t>
      </w:r>
      <w:r>
        <w:rPr>
          <w:rFonts w:ascii="Times New Roman" w:hAnsi="Times New Roman" w:cs="Times New Roman"/>
          <w:sz w:val="22"/>
        </w:rPr>
        <w:t>throughout the</w:t>
      </w:r>
      <w:r w:rsidRPr="002505FA">
        <w:rPr>
          <w:rFonts w:ascii="Times New Roman" w:hAnsi="Times New Roman" w:cs="Times New Roman"/>
          <w:sz w:val="22"/>
        </w:rPr>
        <w:t xml:space="preserve"> cytoplasm and activates the IP3 receptor (IP</w:t>
      </w:r>
      <w:r w:rsidR="00534B5A">
        <w:rPr>
          <w:rFonts w:ascii="Times New Roman" w:hAnsi="Times New Roman" w:cs="Times New Roman"/>
          <w:sz w:val="22"/>
        </w:rPr>
        <w:t>3</w:t>
      </w:r>
      <w:r w:rsidRPr="002505FA">
        <w:rPr>
          <w:rFonts w:ascii="Times New Roman" w:hAnsi="Times New Roman" w:cs="Times New Roman"/>
          <w:sz w:val="22"/>
        </w:rPr>
        <w:t>R) on the ER membrane</w:t>
      </w:r>
      <w:r>
        <w:rPr>
          <w:rFonts w:ascii="Times New Roman" w:hAnsi="Times New Roman" w:cs="Times New Roman"/>
          <w:sz w:val="22"/>
        </w:rPr>
        <w:t>,</w:t>
      </w:r>
      <w:r w:rsidRPr="002505FA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inducing</w:t>
      </w:r>
      <w:r w:rsidRPr="002505FA">
        <w:rPr>
          <w:rFonts w:ascii="Times New Roman" w:hAnsi="Times New Roman" w:cs="Times New Roman"/>
          <w:sz w:val="22"/>
        </w:rPr>
        <w:t xml:space="preserve"> Ca</w:t>
      </w:r>
      <w:r w:rsidRPr="002505FA">
        <w:rPr>
          <w:rFonts w:ascii="Times New Roman" w:hAnsi="Times New Roman" w:cs="Times New Roman"/>
          <w:sz w:val="22"/>
          <w:vertAlign w:val="superscript"/>
        </w:rPr>
        <w:t xml:space="preserve">2+ </w:t>
      </w:r>
      <w:r>
        <w:rPr>
          <w:rFonts w:ascii="Times New Roman" w:hAnsi="Times New Roman" w:cs="Times New Roman"/>
          <w:sz w:val="22"/>
        </w:rPr>
        <w:t>release from the ER</w:t>
      </w:r>
      <w:r w:rsidRPr="002505FA">
        <w:rPr>
          <w:rFonts w:ascii="Times New Roman" w:hAnsi="Times New Roman" w:cs="Times New Roman"/>
          <w:sz w:val="22"/>
        </w:rPr>
        <w:t xml:space="preserve"> to cytoplasm. The</w:t>
      </w:r>
      <w:r>
        <w:rPr>
          <w:rFonts w:ascii="Times New Roman" w:hAnsi="Times New Roman" w:cs="Times New Roman"/>
          <w:sz w:val="22"/>
        </w:rPr>
        <w:t xml:space="preserve"> </w:t>
      </w:r>
      <w:r w:rsidRPr="002505FA">
        <w:rPr>
          <w:rFonts w:ascii="Times New Roman" w:hAnsi="Times New Roman" w:cs="Times New Roman"/>
          <w:sz w:val="22"/>
        </w:rPr>
        <w:t>Ca</w:t>
      </w:r>
      <w:r w:rsidRPr="002505FA">
        <w:rPr>
          <w:rFonts w:ascii="Times New Roman" w:hAnsi="Times New Roman" w:cs="Times New Roman"/>
          <w:sz w:val="22"/>
          <w:vertAlign w:val="superscript"/>
        </w:rPr>
        <w:t xml:space="preserve">2+ </w:t>
      </w:r>
      <w:r>
        <w:rPr>
          <w:rFonts w:ascii="Times New Roman" w:hAnsi="Times New Roman" w:cs="Times New Roman"/>
          <w:sz w:val="22"/>
        </w:rPr>
        <w:t>release</w:t>
      </w:r>
      <w:r w:rsidRPr="002505FA">
        <w:rPr>
          <w:rFonts w:ascii="Times New Roman" w:hAnsi="Times New Roman" w:cs="Times New Roman"/>
          <w:sz w:val="22"/>
        </w:rPr>
        <w:t xml:space="preserve"> influx can also </w:t>
      </w:r>
      <w:r>
        <w:rPr>
          <w:rFonts w:ascii="Times New Roman" w:hAnsi="Times New Roman" w:cs="Times New Roman"/>
          <w:sz w:val="22"/>
        </w:rPr>
        <w:t>further be stimulated</w:t>
      </w:r>
      <w:r w:rsidRPr="002505FA">
        <w:rPr>
          <w:rFonts w:ascii="Times New Roman" w:hAnsi="Times New Roman" w:cs="Times New Roman"/>
          <w:sz w:val="22"/>
        </w:rPr>
        <w:t xml:space="preserve"> by </w:t>
      </w:r>
      <w:bookmarkStart w:id="3" w:name="OLE_LINK4"/>
      <w:r w:rsidRPr="002505FA">
        <w:rPr>
          <w:rFonts w:ascii="Times New Roman" w:hAnsi="Times New Roman" w:cs="Times New Roman"/>
          <w:sz w:val="22"/>
        </w:rPr>
        <w:t>Ca</w:t>
      </w:r>
      <w:r w:rsidRPr="002505FA">
        <w:rPr>
          <w:rFonts w:ascii="Times New Roman" w:hAnsi="Times New Roman" w:cs="Times New Roman"/>
          <w:sz w:val="22"/>
          <w:vertAlign w:val="superscript"/>
        </w:rPr>
        <w:t>2+</w:t>
      </w:r>
      <w:bookmarkEnd w:id="3"/>
      <w:r w:rsidRPr="002505FA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already </w:t>
      </w:r>
      <w:r w:rsidRPr="002505FA">
        <w:rPr>
          <w:rFonts w:ascii="Times New Roman" w:hAnsi="Times New Roman" w:cs="Times New Roman"/>
          <w:sz w:val="22"/>
        </w:rPr>
        <w:t>in</w:t>
      </w:r>
      <w:r>
        <w:rPr>
          <w:rFonts w:ascii="Times New Roman" w:hAnsi="Times New Roman" w:cs="Times New Roman"/>
          <w:sz w:val="22"/>
        </w:rPr>
        <w:t xml:space="preserve"> the</w:t>
      </w:r>
      <w:r w:rsidRPr="002505FA">
        <w:rPr>
          <w:rFonts w:ascii="Times New Roman" w:hAnsi="Times New Roman" w:cs="Times New Roman"/>
          <w:sz w:val="22"/>
        </w:rPr>
        <w:t xml:space="preserve"> cytoplasm, form</w:t>
      </w:r>
      <w:r>
        <w:rPr>
          <w:rFonts w:ascii="Times New Roman" w:hAnsi="Times New Roman" w:cs="Times New Roman"/>
          <w:sz w:val="22"/>
        </w:rPr>
        <w:t>ing</w:t>
      </w:r>
      <w:r w:rsidRPr="002505FA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a</w:t>
      </w:r>
      <w:r w:rsidRPr="002505FA">
        <w:rPr>
          <w:rFonts w:ascii="Times New Roman" w:hAnsi="Times New Roman" w:cs="Times New Roman"/>
          <w:sz w:val="22"/>
        </w:rPr>
        <w:t xml:space="preserve"> positive feedback mechanism </w:t>
      </w:r>
      <w:r>
        <w:rPr>
          <w:rFonts w:ascii="Times New Roman" w:hAnsi="Times New Roman" w:cs="Times New Roman"/>
          <w:sz w:val="22"/>
        </w:rPr>
        <w:t>that</w:t>
      </w:r>
      <w:r w:rsidRPr="002505FA">
        <w:rPr>
          <w:rFonts w:ascii="Times New Roman" w:hAnsi="Times New Roman" w:cs="Times New Roman"/>
          <w:sz w:val="22"/>
        </w:rPr>
        <w:t xml:space="preserve"> leads to the surge </w:t>
      </w:r>
      <w:r>
        <w:rPr>
          <w:rFonts w:ascii="Times New Roman" w:hAnsi="Times New Roman" w:cs="Times New Roman"/>
          <w:sz w:val="22"/>
        </w:rPr>
        <w:t>in</w:t>
      </w:r>
      <w:r w:rsidRPr="002505FA">
        <w:rPr>
          <w:rFonts w:ascii="Times New Roman" w:hAnsi="Times New Roman" w:cs="Times New Roman"/>
          <w:sz w:val="22"/>
        </w:rPr>
        <w:t xml:space="preserve"> Ca</w:t>
      </w:r>
      <w:r w:rsidRPr="002505FA">
        <w:rPr>
          <w:rFonts w:ascii="Times New Roman" w:hAnsi="Times New Roman" w:cs="Times New Roman"/>
          <w:sz w:val="22"/>
          <w:vertAlign w:val="superscript"/>
        </w:rPr>
        <w:t xml:space="preserve">2+ </w:t>
      </w:r>
      <w:r w:rsidRPr="002505FA">
        <w:rPr>
          <w:rFonts w:ascii="Times New Roman" w:hAnsi="Times New Roman" w:cs="Times New Roman"/>
          <w:sz w:val="22"/>
        </w:rPr>
        <w:t xml:space="preserve">concentration. </w:t>
      </w:r>
      <w:r>
        <w:rPr>
          <w:rFonts w:ascii="Times New Roman" w:hAnsi="Times New Roman" w:cs="Times New Roman"/>
          <w:sz w:val="22"/>
        </w:rPr>
        <w:t>T</w:t>
      </w:r>
      <w:r w:rsidRPr="002505FA">
        <w:rPr>
          <w:rFonts w:ascii="Times New Roman" w:hAnsi="Times New Roman" w:cs="Times New Roman"/>
          <w:sz w:val="22"/>
        </w:rPr>
        <w:t>he Ca</w:t>
      </w:r>
      <w:r w:rsidRPr="002505FA">
        <w:rPr>
          <w:rFonts w:ascii="Times New Roman" w:hAnsi="Times New Roman" w:cs="Times New Roman"/>
          <w:sz w:val="22"/>
          <w:vertAlign w:val="superscript"/>
        </w:rPr>
        <w:t xml:space="preserve">2+ </w:t>
      </w:r>
      <w:r>
        <w:rPr>
          <w:rFonts w:ascii="Times New Roman" w:hAnsi="Times New Roman" w:cs="Times New Roman"/>
          <w:sz w:val="22"/>
        </w:rPr>
        <w:t xml:space="preserve">release </w:t>
      </w:r>
      <w:r w:rsidRPr="002505FA">
        <w:rPr>
          <w:rFonts w:ascii="Times New Roman" w:hAnsi="Times New Roman" w:cs="Times New Roman"/>
          <w:sz w:val="22"/>
        </w:rPr>
        <w:t xml:space="preserve">from ER to cytoplasm </w:t>
      </w:r>
      <w:r>
        <w:rPr>
          <w:rFonts w:ascii="Times New Roman" w:hAnsi="Times New Roman" w:cs="Times New Roman"/>
          <w:sz w:val="22"/>
        </w:rPr>
        <w:t>is given by</w:t>
      </w:r>
      <w:r w:rsidRPr="002505FA">
        <w:rPr>
          <w:rFonts w:ascii="Times New Roman" w:hAnsi="Times New Roman" w:cs="Times New Roman"/>
          <w:sz w:val="22"/>
        </w:rPr>
        <w:t>:</w:t>
      </w:r>
    </w:p>
    <w:p w14:paraId="44968333" w14:textId="77777777" w:rsidR="00D41F0A" w:rsidRPr="002505FA" w:rsidRDefault="004C5199" w:rsidP="00D41F0A">
      <w:pPr>
        <w:spacing w:line="480" w:lineRule="auto"/>
        <w:rPr>
          <w:rFonts w:ascii="Times New Roman" w:hAnsi="Times New Roman" w:cs="Times New Roman"/>
          <w:sz w:val="22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</w:rPr>
                <m:t>J</m:t>
              </m:r>
            </m:e>
            <m:sub>
              <m:r>
                <w:rPr>
                  <w:rFonts w:ascii="Cambria Math" w:hAnsi="Cambria Math" w:cs="Times New Roman"/>
                  <w:sz w:val="22"/>
                </w:rPr>
                <m:t>I</m:t>
              </m:r>
              <m:r>
                <w:rPr>
                  <w:rFonts w:ascii="Cambria Math" w:hAnsi="Cambria Math" w:cs="Times New Roman"/>
                  <w:sz w:val="22"/>
                </w:rPr>
                <m:t>P</m:t>
              </m:r>
              <m:r>
                <w:rPr>
                  <w:rFonts w:ascii="Cambria Math" w:hAnsi="Cambria Math" w:cs="Times New Roman"/>
                  <w:sz w:val="22"/>
                </w:rPr>
                <m:t>R</m:t>
              </m:r>
            </m:sub>
          </m:sSub>
          <m:r>
            <w:rPr>
              <w:rFonts w:ascii="Cambria Math" w:hAnsi="Cambria Math" w:cs="Times New Roman"/>
              <w:sz w:val="22"/>
            </w:rPr>
            <m:t>=</m:t>
          </m:r>
          <m:sSub>
            <m:sSub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</w:rPr>
                <m:t>k</m:t>
              </m:r>
            </m:e>
            <m:sub>
              <m:r>
                <w:rPr>
                  <w:rFonts w:ascii="Cambria Math" w:hAnsi="Cambria Math" w:cs="Times New Roman"/>
                  <w:sz w:val="22"/>
                </w:rPr>
                <m:t>f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</w:rPr>
                <m:t>P</m:t>
              </m:r>
            </m:e>
            <m:sub>
              <m:r>
                <w:rPr>
                  <w:rFonts w:ascii="Cambria Math" w:hAnsi="Cambria Math" w:cs="Times New Roman"/>
                  <w:sz w:val="22"/>
                </w:rPr>
                <m:t>o</m:t>
              </m:r>
            </m:sub>
          </m:sSub>
          <m:d>
            <m:d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e</m:t>
                  </m:r>
                </m:sub>
              </m:sSub>
              <m:r>
                <w:rPr>
                  <w:rFonts w:ascii="Cambria Math" w:hAnsi="Cambria Math" w:cs="Times New Roman"/>
                  <w:sz w:val="22"/>
                </w:rPr>
                <m:t>-</m:t>
              </m:r>
              <m:r>
                <w:rPr>
                  <w:rFonts w:ascii="Cambria Math" w:hAnsi="Cambria Math" w:cs="Times New Roman"/>
                  <w:sz w:val="22"/>
                </w:rPr>
                <m:t>C</m:t>
              </m:r>
            </m:e>
          </m:d>
          <m:r>
            <w:rPr>
              <w:rFonts w:ascii="Cambria Math" w:hAnsi="Cambria Math" w:cs="Times New Roman"/>
              <w:sz w:val="22"/>
            </w:rPr>
            <m:t>,</m:t>
          </m:r>
        </m:oMath>
      </m:oMathPara>
    </w:p>
    <w:p w14:paraId="793B733B" w14:textId="16F9E51C" w:rsidR="007708EE" w:rsidRDefault="007708EE" w:rsidP="0072418E">
      <w:pPr>
        <w:spacing w:line="480" w:lineRule="auto"/>
        <w:rPr>
          <w:rFonts w:ascii="Times New Roman" w:hAnsi="Times New Roman" w:cs="Times New Roman"/>
          <w:sz w:val="22"/>
        </w:rPr>
      </w:pPr>
      <w:r w:rsidRPr="002505FA">
        <w:rPr>
          <w:rFonts w:ascii="Times New Roman" w:hAnsi="Times New Roman" w:cs="Times New Roman"/>
          <w:sz w:val="22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f</m:t>
            </m:r>
          </m:sub>
        </m:sSub>
      </m:oMath>
      <w:r w:rsidRPr="002505FA">
        <w:rPr>
          <w:rFonts w:ascii="Times New Roman" w:hAnsi="Times New Roman" w:cs="Times New Roman"/>
          <w:sz w:val="22"/>
        </w:rPr>
        <w:t xml:space="preserve"> refers to maximal rate of Ca</w:t>
      </w:r>
      <w:r w:rsidRPr="002505FA">
        <w:rPr>
          <w:rFonts w:ascii="Times New Roman" w:hAnsi="Times New Roman" w:cs="Times New Roman"/>
          <w:sz w:val="22"/>
          <w:vertAlign w:val="superscript"/>
        </w:rPr>
        <w:t>2+</w:t>
      </w:r>
      <w:r w:rsidRPr="002505FA">
        <w:rPr>
          <w:rFonts w:ascii="Times New Roman" w:hAnsi="Times New Roman" w:cs="Times New Roman"/>
          <w:sz w:val="22"/>
        </w:rPr>
        <w:t xml:space="preserve"> release.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P</m:t>
            </m:r>
          </m:e>
          <m:sub>
            <m:r>
              <w:rPr>
                <w:rFonts w:ascii="Cambria Math" w:hAnsi="Cambria Math" w:cs="Times New Roman"/>
                <w:sz w:val="22"/>
              </w:rPr>
              <m:t>o</m:t>
            </m:r>
          </m:sub>
        </m:sSub>
      </m:oMath>
      <w:r w:rsidRPr="002505FA">
        <w:rPr>
          <w:rFonts w:ascii="Times New Roman" w:hAnsi="Times New Roman" w:cs="Times New Roman"/>
          <w:sz w:val="22"/>
        </w:rPr>
        <w:t xml:space="preserve"> denotes the open probability of IP</w:t>
      </w:r>
      <w:r w:rsidR="00534B5A">
        <w:rPr>
          <w:rFonts w:ascii="Times New Roman" w:hAnsi="Times New Roman" w:cs="Times New Roman"/>
          <w:sz w:val="22"/>
        </w:rPr>
        <w:t>3</w:t>
      </w:r>
      <w:r w:rsidRPr="002505FA">
        <w:rPr>
          <w:rFonts w:ascii="Times New Roman" w:hAnsi="Times New Roman" w:cs="Times New Roman"/>
          <w:sz w:val="22"/>
        </w:rPr>
        <w:t xml:space="preserve">R, which is determined by </w:t>
      </w:r>
      <m:oMath>
        <m:r>
          <w:rPr>
            <w:rFonts w:ascii="Cambria Math" w:hAnsi="Cambria Math" w:cs="Times New Roman"/>
            <w:sz w:val="22"/>
          </w:rPr>
          <m:t>C</m:t>
        </m:r>
      </m:oMath>
      <w:r w:rsidRPr="002505FA">
        <w:rPr>
          <w:rFonts w:ascii="Times New Roman" w:hAnsi="Times New Roman" w:cs="Times New Roman"/>
          <w:sz w:val="22"/>
        </w:rPr>
        <w:t>, the IP</w:t>
      </w:r>
      <w:r w:rsidRPr="002505FA">
        <w:rPr>
          <w:rFonts w:ascii="Times New Roman" w:hAnsi="Times New Roman" w:cs="Times New Roman"/>
          <w:sz w:val="22"/>
          <w:vertAlign w:val="subscript"/>
        </w:rPr>
        <w:t>3</w:t>
      </w:r>
      <w:r w:rsidRPr="002505FA">
        <w:rPr>
          <w:rFonts w:ascii="Times New Roman" w:hAnsi="Times New Roman" w:cs="Times New Roman"/>
          <w:sz w:val="22"/>
        </w:rPr>
        <w:t xml:space="preserve"> concentration </w:t>
      </w:r>
      <m:oMath>
        <m:r>
          <w:rPr>
            <w:rFonts w:ascii="Cambria Math" w:hAnsi="Cambria Math" w:cs="Times New Roman"/>
            <w:sz w:val="22"/>
          </w:rPr>
          <m:t>p</m:t>
        </m:r>
      </m:oMath>
      <w:r w:rsidRPr="002505FA">
        <w:rPr>
          <w:rFonts w:ascii="Times New Roman" w:hAnsi="Times New Roman" w:cs="Times New Roman"/>
          <w:sz w:val="22"/>
        </w:rPr>
        <w:t xml:space="preserve"> and the fraction of </w:t>
      </w:r>
      <w:r w:rsidR="004769BC">
        <w:rPr>
          <w:rFonts w:ascii="Times New Roman" w:hAnsi="Times New Roman" w:cs="Times New Roman" w:hint="eastAsia"/>
          <w:sz w:val="22"/>
        </w:rPr>
        <w:t>in</w:t>
      </w:r>
      <w:r w:rsidRPr="002505FA">
        <w:rPr>
          <w:rFonts w:ascii="Times New Roman" w:hAnsi="Times New Roman" w:cs="Times New Roman"/>
          <w:sz w:val="22"/>
        </w:rPr>
        <w:t xml:space="preserve">activated receptors </w:t>
      </w:r>
      <m:oMath>
        <m:r>
          <w:rPr>
            <w:rFonts w:ascii="Cambria Math" w:hAnsi="Cambria Math" w:cs="Times New Roman"/>
            <w:sz w:val="22"/>
          </w:rPr>
          <m:t>y</m:t>
        </m:r>
      </m:oMath>
      <w:r>
        <w:rPr>
          <w:rFonts w:ascii="Times New Roman" w:hAnsi="Times New Roman" w:cs="Times New Roman"/>
          <w:sz w:val="22"/>
        </w:rPr>
        <w:t xml:space="preserve">, </w:t>
      </w:r>
      <w:r w:rsidRPr="002505FA">
        <w:rPr>
          <w:rFonts w:ascii="Times New Roman" w:hAnsi="Times New Roman" w:cs="Times New Roman"/>
          <w:sz w:val="22"/>
        </w:rPr>
        <w:t>explicitly written as</w:t>
      </w:r>
      <w:r w:rsidR="004769BC">
        <w:rPr>
          <w:rFonts w:ascii="Times New Roman" w:hAnsi="Times New Roman" w:cs="Times New Roman"/>
          <w:sz w:val="22"/>
          <w:vertAlign w:val="superscript"/>
        </w:rPr>
        <w:t>2</w:t>
      </w:r>
      <w:r w:rsidRPr="002505FA">
        <w:rPr>
          <w:rFonts w:ascii="Times New Roman" w:hAnsi="Times New Roman" w:cs="Times New Roman"/>
          <w:sz w:val="22"/>
        </w:rPr>
        <w:t>:</w:t>
      </w:r>
    </w:p>
    <w:p w14:paraId="25E10E22" w14:textId="77777777" w:rsidR="00D41F0A" w:rsidRPr="002505FA" w:rsidRDefault="004C5199" w:rsidP="00D41F0A">
      <w:pPr>
        <w:spacing w:line="480" w:lineRule="auto"/>
        <w:rPr>
          <w:rFonts w:ascii="Times New Roman" w:hAnsi="Times New Roman" w:cs="Times New Roman"/>
          <w:sz w:val="22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</w:rPr>
                <m:t>P</m:t>
              </m:r>
            </m:e>
            <m:sub>
              <m:r>
                <w:rPr>
                  <w:rFonts w:ascii="Cambria Math" w:hAnsi="Cambria Math" w:cs="Times New Roman"/>
                  <w:sz w:val="22"/>
                </w:rPr>
                <m:t>o</m:t>
              </m:r>
            </m:sub>
          </m:sSub>
          <m:r>
            <w:rPr>
              <w:rFonts w:ascii="Cambria Math" w:hAnsi="Cambria Math" w:cs="Times New Roman"/>
              <w:sz w:val="22"/>
            </w:rPr>
            <m:t>=</m:t>
          </m:r>
          <m:sSup>
            <m:sSup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sSupPr>
            <m:e>
              <m:d>
                <m:d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sz w:val="22"/>
                        </w:rPr>
                        <m:t>p</m:t>
                      </m:r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sz w:val="22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 New Roman"/>
                              <w:sz w:val="22"/>
                            </w:rPr>
                            <m:t>1-</m:t>
                          </m:r>
                          <m:r>
                            <w:rPr>
                              <w:rFonts w:ascii="Cambria Math" w:hAnsi="Cambria Math" w:cs="Times New Roman"/>
                              <w:sz w:val="22"/>
                            </w:rPr>
                            <m:t>y</m:t>
                          </m:r>
                        </m:e>
                      </m:d>
                      <m:r>
                        <w:rPr>
                          <w:rFonts w:ascii="Cambria Math" w:hAnsi="Cambria Math" w:cs="Times New Roman"/>
                          <w:sz w:val="22"/>
                        </w:rPr>
                        <m:t>C</m:t>
                      </m:r>
                    </m:num>
                    <m:den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sz w:val="22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 New Roman"/>
                              <w:sz w:val="22"/>
                            </w:rPr>
                            <m:t>p</m:t>
                          </m:r>
                          <m:r>
                            <w:rPr>
                              <w:rFonts w:ascii="Cambria Math" w:hAnsi="Cambria Math" w:cs="Times New Roman"/>
                              <w:sz w:val="22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2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2"/>
                                </w:rPr>
                                <m:t>K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2"/>
                                </w:rPr>
                                <m:t>1</m:t>
                              </m:r>
                            </m:sub>
                          </m:sSub>
                        </m:e>
                      </m:d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sz w:val="22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 New Roman"/>
                              <w:sz w:val="22"/>
                            </w:rPr>
                            <m:t>C</m:t>
                          </m:r>
                          <m:r>
                            <w:rPr>
                              <w:rFonts w:ascii="Cambria Math" w:hAnsi="Cambria Math" w:cs="Times New Roman"/>
                              <w:sz w:val="22"/>
                            </w:rPr>
                            <m:t>+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2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Times New Roman"/>
                                  <w:sz w:val="22"/>
                                </w:rPr>
                                <m:t>K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Times New Roman"/>
                                  <w:sz w:val="22"/>
                                </w:rPr>
                                <m:t>2</m:t>
                              </m:r>
                            </m:sub>
                          </m:sSub>
                        </m:e>
                      </m:d>
                    </m:den>
                  </m:f>
                </m:e>
              </m:d>
            </m:e>
            <m:sup>
              <m:r>
                <w:rPr>
                  <w:rFonts w:ascii="Cambria Math" w:hAnsi="Cambria Math" w:cs="Times New Roman"/>
                  <w:sz w:val="22"/>
                </w:rPr>
                <m:t>3</m:t>
              </m:r>
            </m:sup>
          </m:sSup>
          <m:r>
            <w:rPr>
              <w:rFonts w:ascii="Cambria Math" w:hAnsi="Cambria Math" w:cs="Times New Roman"/>
              <w:sz w:val="22"/>
            </w:rPr>
            <m:t>,</m:t>
          </m:r>
        </m:oMath>
      </m:oMathPara>
    </w:p>
    <w:p w14:paraId="764A1F5E" w14:textId="79E59F94" w:rsidR="0072418E" w:rsidRPr="00A82B76" w:rsidRDefault="0072418E" w:rsidP="0072418E">
      <w:pPr>
        <w:spacing w:line="480" w:lineRule="auto"/>
        <w:rPr>
          <w:rFonts w:ascii="Times New Roman" w:hAnsi="Times New Roman" w:cs="Times New Roman"/>
          <w:sz w:val="22"/>
        </w:rPr>
      </w:pPr>
      <w:r w:rsidRPr="00A82B76">
        <w:rPr>
          <w:rFonts w:ascii="Times New Roman" w:hAnsi="Times New Roman" w:cs="Times New Roman"/>
          <w:sz w:val="22"/>
        </w:rPr>
        <w:lastRenderedPageBreak/>
        <w:t xml:space="preserve">where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1</m:t>
            </m:r>
          </m:sub>
        </m:sSub>
      </m:oMath>
      <w:r w:rsidRPr="00A82B76">
        <w:rPr>
          <w:rFonts w:ascii="Times New Roman" w:hAnsi="Times New Roman" w:cs="Times New Roman"/>
          <w:sz w:val="22"/>
        </w:rPr>
        <w:t xml:space="preserve"> is the rate constant characterizing IP3 binding to IP</w:t>
      </w:r>
      <w:r w:rsidR="00534B5A">
        <w:rPr>
          <w:rFonts w:ascii="Times New Roman" w:hAnsi="Times New Roman" w:cs="Times New Roman"/>
          <w:sz w:val="22"/>
        </w:rPr>
        <w:t>3</w:t>
      </w:r>
      <w:r w:rsidRPr="00A82B76">
        <w:rPr>
          <w:rFonts w:ascii="Times New Roman" w:hAnsi="Times New Roman" w:cs="Times New Roman"/>
          <w:sz w:val="22"/>
        </w:rPr>
        <w:t xml:space="preserve">R and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2</m:t>
            </m:r>
          </m:sub>
        </m:sSub>
      </m:oMath>
      <w:r w:rsidRPr="00A82B76">
        <w:rPr>
          <w:rFonts w:ascii="Times New Roman" w:hAnsi="Times New Roman" w:cs="Times New Roman"/>
          <w:sz w:val="22"/>
        </w:rPr>
        <w:t xml:space="preserve"> is the rate constant characterizing Ca</w:t>
      </w:r>
      <w:r w:rsidRPr="00A82B76">
        <w:rPr>
          <w:rFonts w:ascii="Times New Roman" w:hAnsi="Times New Roman" w:cs="Times New Roman"/>
          <w:sz w:val="22"/>
          <w:vertAlign w:val="superscript"/>
        </w:rPr>
        <w:t>2+</w:t>
      </w:r>
      <w:r w:rsidRPr="00A82B76">
        <w:rPr>
          <w:rFonts w:ascii="Times New Roman" w:hAnsi="Times New Roman" w:cs="Times New Roman"/>
          <w:sz w:val="22"/>
        </w:rPr>
        <w:t xml:space="preserve"> binding. </w:t>
      </w:r>
    </w:p>
    <w:p w14:paraId="14A24160" w14:textId="77777777" w:rsidR="0072418E" w:rsidRPr="00A82B76" w:rsidRDefault="0072418E" w:rsidP="0072418E">
      <w:pPr>
        <w:spacing w:line="480" w:lineRule="auto"/>
        <w:rPr>
          <w:rFonts w:ascii="Times New Roman" w:hAnsi="Times New Roman" w:cs="Times New Roman"/>
          <w:sz w:val="22"/>
        </w:rPr>
      </w:pPr>
    </w:p>
    <w:p w14:paraId="11908A4F" w14:textId="0E21E469" w:rsidR="00D41F0A" w:rsidRPr="002505FA" w:rsidRDefault="00D41F0A" w:rsidP="00D41F0A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Following </w:t>
      </w:r>
      <w:r w:rsidRPr="002505FA">
        <w:rPr>
          <w:rFonts w:ascii="Times New Roman" w:hAnsi="Times New Roman" w:cs="Times New Roman"/>
          <w:sz w:val="22"/>
        </w:rPr>
        <w:t>Ca</w:t>
      </w:r>
      <w:r w:rsidRPr="002505FA">
        <w:rPr>
          <w:rFonts w:ascii="Times New Roman" w:hAnsi="Times New Roman" w:cs="Times New Roman"/>
          <w:sz w:val="22"/>
          <w:vertAlign w:val="superscript"/>
        </w:rPr>
        <w:t>2+</w:t>
      </w:r>
      <w:r>
        <w:rPr>
          <w:rFonts w:ascii="Times New Roman" w:hAnsi="Times New Roman" w:cs="Times New Roman"/>
          <w:sz w:val="22"/>
        </w:rPr>
        <w:t xml:space="preserve"> excitation, countering</w:t>
      </w:r>
      <w:r w:rsidRPr="002505FA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mechanisms</w:t>
      </w:r>
      <w:r w:rsidRPr="002505FA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restore cytoplasmic</w:t>
      </w:r>
      <w:r w:rsidRPr="002505FA">
        <w:rPr>
          <w:rFonts w:ascii="Times New Roman" w:hAnsi="Times New Roman" w:cs="Times New Roman"/>
          <w:sz w:val="22"/>
        </w:rPr>
        <w:t xml:space="preserve"> Ca</w:t>
      </w:r>
      <w:r w:rsidRPr="002505FA">
        <w:rPr>
          <w:rFonts w:ascii="Times New Roman" w:hAnsi="Times New Roman" w:cs="Times New Roman"/>
          <w:sz w:val="22"/>
          <w:vertAlign w:val="superscript"/>
        </w:rPr>
        <w:t>2+</w:t>
      </w:r>
      <w:r w:rsidRPr="002505FA">
        <w:rPr>
          <w:rFonts w:ascii="Times New Roman" w:hAnsi="Times New Roman" w:cs="Times New Roman"/>
          <w:sz w:val="22"/>
        </w:rPr>
        <w:t xml:space="preserve"> concentration</w:t>
      </w:r>
      <w:r>
        <w:rPr>
          <w:rFonts w:ascii="Times New Roman" w:hAnsi="Times New Roman" w:cs="Times New Roman"/>
          <w:sz w:val="22"/>
        </w:rPr>
        <w:t xml:space="preserve"> to its resting level</w:t>
      </w:r>
      <w:r w:rsidRPr="002505FA">
        <w:rPr>
          <w:rFonts w:ascii="Times New Roman" w:hAnsi="Times New Roman" w:cs="Times New Roman"/>
          <w:sz w:val="22"/>
        </w:rPr>
        <w:t xml:space="preserve">. SERCA pumps on the ER membrane play a negative feedback role </w:t>
      </w:r>
      <w:r>
        <w:rPr>
          <w:rFonts w:ascii="Times New Roman" w:hAnsi="Times New Roman" w:cs="Times New Roman"/>
          <w:sz w:val="22"/>
        </w:rPr>
        <w:t>by actively transporting</w:t>
      </w:r>
      <w:r w:rsidRPr="002505FA">
        <w:rPr>
          <w:rFonts w:ascii="Times New Roman" w:hAnsi="Times New Roman" w:cs="Times New Roman"/>
          <w:sz w:val="22"/>
        </w:rPr>
        <w:t xml:space="preserve"> Ca</w:t>
      </w:r>
      <w:r w:rsidRPr="002505FA">
        <w:rPr>
          <w:rFonts w:ascii="Times New Roman" w:hAnsi="Times New Roman" w:cs="Times New Roman"/>
          <w:sz w:val="22"/>
          <w:vertAlign w:val="superscript"/>
        </w:rPr>
        <w:t xml:space="preserve">2+ </w:t>
      </w:r>
      <w:r w:rsidRPr="002505FA">
        <w:rPr>
          <w:rFonts w:ascii="Times New Roman" w:hAnsi="Times New Roman" w:cs="Times New Roman"/>
          <w:sz w:val="22"/>
        </w:rPr>
        <w:t xml:space="preserve">from </w:t>
      </w:r>
      <w:r>
        <w:rPr>
          <w:rFonts w:ascii="Times New Roman" w:hAnsi="Times New Roman" w:cs="Times New Roman"/>
          <w:sz w:val="22"/>
        </w:rPr>
        <w:t xml:space="preserve">the </w:t>
      </w:r>
      <w:r w:rsidRPr="002505FA">
        <w:rPr>
          <w:rFonts w:ascii="Times New Roman" w:hAnsi="Times New Roman" w:cs="Times New Roman"/>
          <w:sz w:val="22"/>
        </w:rPr>
        <w:t>cytoplasm</w:t>
      </w:r>
      <w:r>
        <w:rPr>
          <w:rFonts w:ascii="Times New Roman" w:hAnsi="Times New Roman" w:cs="Times New Roman"/>
          <w:sz w:val="22"/>
        </w:rPr>
        <w:t xml:space="preserve"> </w:t>
      </w:r>
      <w:r w:rsidR="004769BC">
        <w:rPr>
          <w:rFonts w:ascii="Times New Roman" w:hAnsi="Times New Roman" w:cs="Times New Roman"/>
          <w:sz w:val="22"/>
        </w:rPr>
        <w:t xml:space="preserve">back </w:t>
      </w:r>
      <w:r>
        <w:rPr>
          <w:rFonts w:ascii="Times New Roman" w:hAnsi="Times New Roman" w:cs="Times New Roman"/>
          <w:sz w:val="22"/>
        </w:rPr>
        <w:t>into the ER</w:t>
      </w:r>
      <w:r w:rsidRPr="002505FA">
        <w:rPr>
          <w:rFonts w:ascii="Times New Roman" w:hAnsi="Times New Roman" w:cs="Times New Roman"/>
          <w:sz w:val="22"/>
        </w:rPr>
        <w:t xml:space="preserve">. </w:t>
      </w:r>
      <w:r>
        <w:rPr>
          <w:rFonts w:ascii="Times New Roman" w:hAnsi="Times New Roman" w:cs="Times New Roman"/>
          <w:sz w:val="22"/>
        </w:rPr>
        <w:t>This flux</w:t>
      </w:r>
      <w:r w:rsidRPr="002505FA">
        <w:rPr>
          <w:rFonts w:ascii="Times New Roman" w:hAnsi="Times New Roman" w:cs="Times New Roman"/>
          <w:sz w:val="22"/>
        </w:rPr>
        <w:t xml:space="preserve"> (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J</m:t>
            </m:r>
          </m:e>
          <m:sub>
            <m:r>
              <w:rPr>
                <w:rFonts w:ascii="Cambria Math" w:hAnsi="Cambria Math" w:cs="Times New Roman"/>
                <w:sz w:val="22"/>
              </w:rPr>
              <m:t>SERCA</m:t>
            </m:r>
          </m:sub>
        </m:sSub>
      </m:oMath>
      <w:r w:rsidRPr="002505FA">
        <w:rPr>
          <w:rFonts w:ascii="Times New Roman" w:hAnsi="Times New Roman" w:cs="Times New Roman"/>
          <w:sz w:val="22"/>
        </w:rPr>
        <w:t xml:space="preserve">) </w:t>
      </w:r>
      <w:r>
        <w:rPr>
          <w:rFonts w:ascii="Times New Roman" w:hAnsi="Times New Roman" w:cs="Times New Roman"/>
          <w:sz w:val="22"/>
        </w:rPr>
        <w:t>can be</w:t>
      </w:r>
      <w:r w:rsidRPr="002505FA">
        <w:rPr>
          <w:rFonts w:ascii="Times New Roman" w:hAnsi="Times New Roman" w:cs="Times New Roman"/>
          <w:sz w:val="22"/>
        </w:rPr>
        <w:t xml:space="preserve"> described </w:t>
      </w:r>
      <w:r>
        <w:rPr>
          <w:rFonts w:ascii="Times New Roman" w:hAnsi="Times New Roman" w:cs="Times New Roman"/>
          <w:sz w:val="22"/>
        </w:rPr>
        <w:t>using</w:t>
      </w:r>
      <w:r w:rsidRPr="002505FA">
        <w:rPr>
          <w:rFonts w:ascii="Times New Roman" w:hAnsi="Times New Roman" w:cs="Times New Roman"/>
          <w:sz w:val="22"/>
        </w:rPr>
        <w:t xml:space="preserve"> a Hill function:</w:t>
      </w:r>
    </w:p>
    <w:p w14:paraId="0ABC0519" w14:textId="77777777" w:rsidR="00D41F0A" w:rsidRPr="002505FA" w:rsidRDefault="004C5199" w:rsidP="00D41F0A">
      <w:pPr>
        <w:spacing w:line="480" w:lineRule="auto"/>
        <w:rPr>
          <w:rFonts w:ascii="Times New Roman" w:hAnsi="Times New Roman" w:cs="Times New Roman"/>
          <w:sz w:val="22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</w:rPr>
                <m:t>J</m:t>
              </m:r>
            </m:e>
            <m:sub>
              <m:r>
                <w:rPr>
                  <w:rFonts w:ascii="Cambria Math" w:hAnsi="Cambria Math" w:cs="Times New Roman"/>
                  <w:sz w:val="22"/>
                </w:rPr>
                <m:t>SERCA</m:t>
              </m:r>
            </m:sub>
          </m:sSub>
          <m:r>
            <w:rPr>
              <w:rFonts w:ascii="Cambria Math" w:hAnsi="Cambria Math" w:cs="Times New Roman"/>
              <w:sz w:val="22"/>
            </w:rPr>
            <m:t>=</m:t>
          </m:r>
          <m:f>
            <m:f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V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s</m:t>
                  </m:r>
                </m:sub>
              </m:sSub>
              <m:sSup>
                <m:sSup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2"/>
                    </w:rPr>
                    <m:t>C</m:t>
                  </m:r>
                </m:e>
                <m:sup>
                  <m:r>
                    <w:rPr>
                      <w:rFonts w:ascii="Cambria Math" w:hAnsi="Cambria Math" w:cs="Times New Roman"/>
                      <w:sz w:val="22"/>
                    </w:rPr>
                    <m:t>2</m:t>
                  </m:r>
                </m:sup>
              </m:sSup>
            </m:num>
            <m:den>
              <m:sSubSup>
                <m:sSubSup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SupPr>
                <m:e>
                  <m:r>
                    <w:rPr>
                      <w:rFonts w:ascii="Cambria Math" w:hAnsi="Cambria Math" w:cs="Times New Roman"/>
                      <w:sz w:val="22"/>
                    </w:rPr>
                    <m:t>K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s</m:t>
                  </m:r>
                </m:sub>
                <m:sup>
                  <m:r>
                    <w:rPr>
                      <w:rFonts w:ascii="Cambria Math" w:hAnsi="Cambria Math" w:cs="Times New Roman"/>
                      <w:sz w:val="22"/>
                    </w:rPr>
                    <m:t>2</m:t>
                  </m:r>
                </m:sup>
              </m:sSubSup>
              <m:r>
                <w:rPr>
                  <w:rFonts w:ascii="Cambria Math" w:hAnsi="Cambria Math" w:cs="Times New Roman"/>
                  <w:sz w:val="22"/>
                </w:rPr>
                <m:t>+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2"/>
                    </w:rPr>
                    <m:t>C</m:t>
                  </m:r>
                </m:e>
                <m:sup>
                  <m:r>
                    <w:rPr>
                      <w:rFonts w:ascii="Cambria Math" w:hAnsi="Cambria Math" w:cs="Times New Roman"/>
                      <w:sz w:val="22"/>
                    </w:rPr>
                    <m:t>2</m:t>
                  </m:r>
                </m:sup>
              </m:sSup>
            </m:den>
          </m:f>
          <m:r>
            <w:rPr>
              <w:rFonts w:ascii="Cambria Math" w:hAnsi="Cambria Math" w:cs="Times New Roman"/>
              <w:sz w:val="22"/>
            </w:rPr>
            <m:t xml:space="preserve"> ,</m:t>
          </m:r>
        </m:oMath>
      </m:oMathPara>
    </w:p>
    <w:p w14:paraId="210F0A33" w14:textId="7927E0DB" w:rsidR="00D41F0A" w:rsidRPr="002505FA" w:rsidRDefault="00D41F0A" w:rsidP="00D41F0A">
      <w:pPr>
        <w:spacing w:line="480" w:lineRule="auto"/>
        <w:rPr>
          <w:rFonts w:ascii="Times New Roman" w:hAnsi="Times New Roman" w:cs="Times New Roman"/>
          <w:sz w:val="22"/>
        </w:rPr>
      </w:pPr>
      <w:r w:rsidRPr="002505FA">
        <w:rPr>
          <w:rFonts w:ascii="Times New Roman" w:hAnsi="Times New Roman" w:cs="Times New Roman"/>
          <w:sz w:val="22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V</m:t>
            </m:r>
          </m:e>
          <m:sub>
            <m:r>
              <w:rPr>
                <w:rFonts w:ascii="Cambria Math" w:hAnsi="Cambria Math" w:cs="Times New Roman"/>
                <w:sz w:val="22"/>
              </w:rPr>
              <m:t>s</m:t>
            </m:r>
          </m:sub>
        </m:sSub>
      </m:oMath>
      <w:r w:rsidRPr="002505FA">
        <w:rPr>
          <w:rFonts w:ascii="Times New Roman" w:hAnsi="Times New Roman" w:cs="Times New Roman"/>
          <w:sz w:val="22"/>
        </w:rPr>
        <w:t xml:space="preserve"> is the maximum rate of SERCA pump and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s</m:t>
            </m:r>
          </m:sub>
        </m:sSub>
      </m:oMath>
      <w:r w:rsidRPr="002505FA">
        <w:rPr>
          <w:rFonts w:ascii="Times New Roman" w:hAnsi="Times New Roman" w:cs="Times New Roman"/>
          <w:sz w:val="22"/>
        </w:rPr>
        <w:t xml:space="preserve"> is the half</w:t>
      </w:r>
      <w:r w:rsidR="00FB6619">
        <w:rPr>
          <w:rFonts w:ascii="Times New Roman" w:hAnsi="Times New Roman" w:cs="Times New Roman"/>
          <w:sz w:val="22"/>
        </w:rPr>
        <w:t>-</w:t>
      </w:r>
      <w:r w:rsidRPr="002505FA">
        <w:rPr>
          <w:rFonts w:ascii="Times New Roman" w:hAnsi="Times New Roman" w:cs="Times New Roman"/>
          <w:sz w:val="22"/>
        </w:rPr>
        <w:t xml:space="preserve">activation constant. In addition, we </w:t>
      </w:r>
      <w:r>
        <w:rPr>
          <w:rFonts w:ascii="Times New Roman" w:hAnsi="Times New Roman" w:cs="Times New Roman"/>
          <w:sz w:val="22"/>
        </w:rPr>
        <w:t>incorporate</w:t>
      </w:r>
      <w:r w:rsidRPr="002505FA">
        <w:rPr>
          <w:rFonts w:ascii="Times New Roman" w:hAnsi="Times New Roman" w:cs="Times New Roman"/>
          <w:sz w:val="22"/>
        </w:rPr>
        <w:t xml:space="preserve"> three Ca</w:t>
      </w:r>
      <w:r w:rsidRPr="002505FA">
        <w:rPr>
          <w:rFonts w:ascii="Times New Roman" w:hAnsi="Times New Roman" w:cs="Times New Roman"/>
          <w:sz w:val="22"/>
          <w:vertAlign w:val="superscript"/>
        </w:rPr>
        <w:t>2+</w:t>
      </w:r>
      <w:r w:rsidRPr="002505FA">
        <w:rPr>
          <w:rFonts w:ascii="Times New Roman" w:hAnsi="Times New Roman" w:cs="Times New Roman"/>
          <w:sz w:val="22"/>
        </w:rPr>
        <w:t xml:space="preserve"> fluxes: </w:t>
      </w:r>
      <w:r>
        <w:rPr>
          <w:rFonts w:ascii="Times New Roman" w:hAnsi="Times New Roman" w:cs="Times New Roman"/>
          <w:sz w:val="22"/>
        </w:rPr>
        <w:t>influx to</w:t>
      </w:r>
      <w:r w:rsidRPr="002505FA">
        <w:rPr>
          <w:rFonts w:ascii="Times New Roman" w:hAnsi="Times New Roman" w:cs="Times New Roman"/>
          <w:sz w:val="22"/>
        </w:rPr>
        <w:t xml:space="preserve"> the cell (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J</m:t>
            </m:r>
          </m:e>
          <m:sub>
            <m:r>
              <w:rPr>
                <w:rFonts w:ascii="Cambria Math" w:hAnsi="Cambria Math" w:cs="Times New Roman"/>
                <w:sz w:val="22"/>
              </w:rPr>
              <m:t>in</m:t>
            </m:r>
          </m:sub>
        </m:sSub>
      </m:oMath>
      <w:r w:rsidRPr="002505FA">
        <w:rPr>
          <w:rFonts w:ascii="Times New Roman" w:hAnsi="Times New Roman" w:cs="Times New Roman"/>
          <w:sz w:val="22"/>
        </w:rPr>
        <w:t xml:space="preserve">), </w:t>
      </w:r>
      <w:r>
        <w:rPr>
          <w:rFonts w:ascii="Times New Roman" w:hAnsi="Times New Roman" w:cs="Times New Roman"/>
          <w:sz w:val="22"/>
        </w:rPr>
        <w:t>efflux</w:t>
      </w:r>
      <w:r w:rsidRPr="002505FA">
        <w:rPr>
          <w:rFonts w:ascii="Times New Roman" w:hAnsi="Times New Roman" w:cs="Times New Roman"/>
          <w:sz w:val="22"/>
        </w:rPr>
        <w:t xml:space="preserve"> (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J</m:t>
            </m:r>
          </m:e>
          <m:sub>
            <m:r>
              <w:rPr>
                <w:rFonts w:ascii="Cambria Math" w:hAnsi="Cambria Math" w:cs="Times New Roman"/>
                <w:sz w:val="22"/>
              </w:rPr>
              <m:t>pm</m:t>
            </m:r>
          </m:sub>
        </m:sSub>
      </m:oMath>
      <w:r w:rsidRPr="002505FA">
        <w:rPr>
          <w:rFonts w:ascii="Times New Roman" w:hAnsi="Times New Roman" w:cs="Times New Roman"/>
          <w:sz w:val="22"/>
        </w:rPr>
        <w:t>),</w:t>
      </w:r>
      <w:r>
        <w:rPr>
          <w:rFonts w:ascii="Times New Roman" w:hAnsi="Times New Roman" w:cs="Times New Roman"/>
          <w:sz w:val="22"/>
        </w:rPr>
        <w:t xml:space="preserve"> and leak</w:t>
      </w:r>
      <w:r w:rsidRPr="002505FA">
        <w:rPr>
          <w:rFonts w:ascii="Times New Roman" w:hAnsi="Times New Roman" w:cs="Times New Roman"/>
          <w:sz w:val="22"/>
        </w:rPr>
        <w:t xml:space="preserve"> from the ER into the cytoplasm (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J</m:t>
            </m:r>
          </m:e>
          <m:sub>
            <m:r>
              <w:rPr>
                <w:rFonts w:ascii="Cambria Math" w:hAnsi="Cambria Math" w:cs="Times New Roman"/>
                <w:sz w:val="22"/>
              </w:rPr>
              <m:t>leak</m:t>
            </m:r>
          </m:sub>
        </m:sSub>
      </m:oMath>
      <w:r w:rsidRPr="002505FA">
        <w:rPr>
          <w:rFonts w:ascii="Times New Roman" w:hAnsi="Times New Roman" w:cs="Times New Roman"/>
          <w:sz w:val="22"/>
        </w:rPr>
        <w:t xml:space="preserve">). The additional terms are necessary </w:t>
      </w:r>
      <w:r>
        <w:rPr>
          <w:rFonts w:ascii="Times New Roman" w:hAnsi="Times New Roman" w:cs="Times New Roman"/>
          <w:sz w:val="22"/>
        </w:rPr>
        <w:t xml:space="preserve">for maintaining </w:t>
      </w:r>
      <w:r w:rsidRPr="002505FA">
        <w:rPr>
          <w:rFonts w:ascii="Times New Roman" w:hAnsi="Times New Roman" w:cs="Times New Roman"/>
          <w:sz w:val="22"/>
        </w:rPr>
        <w:t>a steady state when p = 0, i.e., when the IP</w:t>
      </w:r>
      <w:r w:rsidR="00534B5A">
        <w:rPr>
          <w:rFonts w:ascii="Times New Roman" w:hAnsi="Times New Roman" w:cs="Times New Roman"/>
          <w:sz w:val="22"/>
        </w:rPr>
        <w:t>3</w:t>
      </w:r>
      <w:r w:rsidRPr="002505FA">
        <w:rPr>
          <w:rFonts w:ascii="Times New Roman" w:hAnsi="Times New Roman" w:cs="Times New Roman"/>
          <w:sz w:val="22"/>
        </w:rPr>
        <w:t>R are all inactiv</w:t>
      </w:r>
      <w:r>
        <w:rPr>
          <w:rFonts w:ascii="Times New Roman" w:hAnsi="Times New Roman" w:cs="Times New Roman"/>
          <w:sz w:val="22"/>
        </w:rPr>
        <w:t>e</w:t>
      </w:r>
      <w:r w:rsidRPr="002505FA">
        <w:rPr>
          <w:rFonts w:ascii="Times New Roman" w:hAnsi="Times New Roman" w:cs="Times New Roman"/>
          <w:sz w:val="22"/>
        </w:rPr>
        <w:t xml:space="preserve">.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J</m:t>
            </m:r>
          </m:e>
          <m:sub>
            <m:r>
              <w:rPr>
                <w:rFonts w:ascii="Cambria Math" w:hAnsi="Cambria Math" w:cs="Times New Roman"/>
                <w:sz w:val="22"/>
              </w:rPr>
              <m:t>leak</m:t>
            </m:r>
          </m:sub>
        </m:sSub>
      </m:oMath>
      <w:r w:rsidRPr="002505FA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represents the unspecific leakage of </w:t>
      </w:r>
      <w:r w:rsidRPr="002505FA">
        <w:rPr>
          <w:rFonts w:ascii="Times New Roman" w:hAnsi="Times New Roman" w:cs="Times New Roman"/>
          <w:sz w:val="22"/>
        </w:rPr>
        <w:t>Ca</w:t>
      </w:r>
      <w:r w:rsidRPr="002505FA">
        <w:rPr>
          <w:rFonts w:ascii="Times New Roman" w:hAnsi="Times New Roman" w:cs="Times New Roman"/>
          <w:sz w:val="22"/>
          <w:vertAlign w:val="superscript"/>
        </w:rPr>
        <w:t>2+</w:t>
      </w:r>
      <w:r>
        <w:rPr>
          <w:rFonts w:ascii="Times New Roman" w:hAnsi="Times New Roman" w:cs="Times New Roman"/>
          <w:sz w:val="22"/>
        </w:rPr>
        <w:t xml:space="preserve"> from the ER to the cytoplasm and is</w:t>
      </w:r>
      <w:r w:rsidRPr="002505FA">
        <w:rPr>
          <w:rFonts w:ascii="Times New Roman" w:hAnsi="Times New Roman" w:cs="Times New Roman"/>
          <w:sz w:val="22"/>
        </w:rPr>
        <w:t xml:space="preserve"> assumed to be proportional to the concentration difference</w:t>
      </w:r>
      <w:r>
        <w:rPr>
          <w:rFonts w:ascii="Times New Roman" w:hAnsi="Times New Roman" w:cs="Times New Roman"/>
          <w:sz w:val="22"/>
        </w:rPr>
        <w:t xml:space="preserve"> between two compartments: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J</m:t>
            </m:r>
          </m:e>
          <m:sub>
            <m:r>
              <w:rPr>
                <w:rFonts w:ascii="Cambria Math" w:hAnsi="Cambria Math" w:cs="Times New Roman"/>
                <w:sz w:val="22"/>
              </w:rPr>
              <m:t>leak</m:t>
            </m:r>
          </m:sub>
        </m:sSub>
        <m:r>
          <w:rPr>
            <w:rFonts w:ascii="Cambria Math" w:hAnsi="Cambria Math" w:cs="Times New Roman"/>
            <w:sz w:val="22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leak</m:t>
            </m:r>
          </m:sub>
        </m:sSub>
        <m:d>
          <m:dPr>
            <m:ctrlPr>
              <w:rPr>
                <w:rFonts w:ascii="Cambria Math" w:hAnsi="Cambria Math" w:cs="Times New Roman"/>
                <w:i/>
                <w:sz w:val="22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e</m:t>
                </m:r>
              </m:sub>
            </m:sSub>
            <m:r>
              <w:rPr>
                <w:rFonts w:ascii="Cambria Math" w:hAnsi="Cambria Math" w:cs="Times New Roman"/>
                <w:sz w:val="22"/>
              </w:rPr>
              <m:t>-C</m:t>
            </m:r>
          </m:e>
        </m:d>
      </m:oMath>
      <w:r>
        <w:rPr>
          <w:rFonts w:ascii="Times New Roman" w:hAnsi="Times New Roman" w:cs="Times New Roman"/>
          <w:sz w:val="22"/>
        </w:rPr>
        <w:t xml:space="preserve"> .</w:t>
      </w:r>
      <w:r w:rsidRPr="002505FA">
        <w:rPr>
          <w:rFonts w:ascii="Times New Roman" w:hAnsi="Times New Roman" w:cs="Times New Roman"/>
          <w:sz w:val="22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J</m:t>
            </m:r>
          </m:e>
          <m:sub>
            <m:r>
              <w:rPr>
                <w:rFonts w:ascii="Cambria Math" w:hAnsi="Cambria Math" w:cs="Times New Roman"/>
                <w:sz w:val="22"/>
              </w:rPr>
              <m:t>pm</m:t>
            </m:r>
          </m:sub>
        </m:sSub>
      </m:oMath>
      <w:r w:rsidRPr="002505FA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describes the active removal of </w:t>
      </w:r>
      <w:r w:rsidRPr="002505FA">
        <w:rPr>
          <w:rFonts w:ascii="Times New Roman" w:hAnsi="Times New Roman" w:cs="Times New Roman"/>
          <w:sz w:val="22"/>
        </w:rPr>
        <w:t>Ca</w:t>
      </w:r>
      <w:r w:rsidRPr="002505FA">
        <w:rPr>
          <w:rFonts w:ascii="Times New Roman" w:hAnsi="Times New Roman" w:cs="Times New Roman"/>
          <w:sz w:val="22"/>
          <w:vertAlign w:val="superscript"/>
        </w:rPr>
        <w:t>2+</w:t>
      </w:r>
      <w:r>
        <w:rPr>
          <w:rFonts w:ascii="Times New Roman" w:hAnsi="Times New Roman" w:cs="Times New Roman"/>
          <w:sz w:val="22"/>
          <w:vertAlign w:val="superscript"/>
        </w:rPr>
        <w:t xml:space="preserve"> </w:t>
      </w:r>
      <w:r>
        <w:rPr>
          <w:rFonts w:ascii="Times New Roman" w:hAnsi="Times New Roman" w:cs="Times New Roman"/>
          <w:sz w:val="22"/>
        </w:rPr>
        <w:t>from the cytoplasm by pumps on the plasma membrane (e.g., PMCA). This efflux is modeled using a</w:t>
      </w:r>
      <w:r w:rsidRPr="002505FA">
        <w:rPr>
          <w:rFonts w:ascii="Times New Roman" w:hAnsi="Times New Roman" w:cs="Times New Roman"/>
          <w:sz w:val="22"/>
        </w:rPr>
        <w:t xml:space="preserve"> Hill function</w:t>
      </w:r>
      <w:r>
        <w:rPr>
          <w:rFonts w:ascii="Times New Roman" w:hAnsi="Times New Roman" w:cs="Times New Roman"/>
          <w:sz w:val="22"/>
        </w:rPr>
        <w:t>:</w:t>
      </w:r>
      <w:r w:rsidRPr="002505FA">
        <w:rPr>
          <w:rFonts w:ascii="Times New Roman" w:hAnsi="Times New Roman" w:cs="Times New Roman"/>
          <w:sz w:val="22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J</m:t>
            </m:r>
          </m:e>
          <m:sub>
            <m:r>
              <w:rPr>
                <w:rFonts w:ascii="Cambria Math" w:hAnsi="Cambria Math" w:cs="Times New Roman"/>
                <w:sz w:val="22"/>
              </w:rPr>
              <m:t>pm</m:t>
            </m:r>
          </m:sub>
        </m:sSub>
        <m:r>
          <w:rPr>
            <w:rFonts w:ascii="Cambria Math" w:hAnsi="Cambria Math" w:cs="Times New Roman"/>
            <w:sz w:val="22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2"/>
              </w:rPr>
            </m:ctrlPr>
          </m:fPr>
          <m:num>
            <m:sSubSup>
              <m:sSubSup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2"/>
                  </w:rPr>
                  <m:t>V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P</m:t>
                </m:r>
              </m:sub>
              <m:sup>
                <m:r>
                  <w:rPr>
                    <w:rFonts w:ascii="Cambria Math" w:hAnsi="Cambria Math" w:cs="Times New Roman"/>
                    <w:sz w:val="22"/>
                  </w:rPr>
                  <m:t>2</m:t>
                </m:r>
              </m:sup>
            </m:sSubSup>
            <m:sSup>
              <m:sSup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2"/>
                  </w:rPr>
                  <m:t>C</m:t>
                </m:r>
              </m:e>
              <m:sup>
                <m:r>
                  <w:rPr>
                    <w:rFonts w:ascii="Cambria Math" w:hAnsi="Cambria Math" w:cs="Times New Roman"/>
                    <w:sz w:val="22"/>
                  </w:rPr>
                  <m:t>2</m:t>
                </m:r>
              </m:sup>
            </m:sSup>
          </m:num>
          <m:den>
            <m:sSubSup>
              <m:sSubSup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bSupPr>
              <m:e>
                <m:r>
                  <w:rPr>
                    <w:rFonts w:ascii="Cambria Math" w:hAnsi="Cambria Math" w:cs="Times New Roman"/>
                    <w:sz w:val="22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P</m:t>
                </m:r>
              </m:sub>
              <m:sup>
                <m:r>
                  <w:rPr>
                    <w:rFonts w:ascii="Cambria Math" w:hAnsi="Cambria Math" w:cs="Times New Roman"/>
                    <w:sz w:val="22"/>
                  </w:rPr>
                  <m:t>2</m:t>
                </m:r>
              </m:sup>
            </m:sSubSup>
            <m:r>
              <w:rPr>
                <w:rFonts w:ascii="Cambria Math" w:hAnsi="Cambria Math" w:cs="Times New Roman"/>
                <w:sz w:val="22"/>
              </w:rPr>
              <m:t>+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2"/>
                  </w:rPr>
                  <m:t>C</m:t>
                </m:r>
              </m:e>
              <m:sup>
                <m:r>
                  <w:rPr>
                    <w:rFonts w:ascii="Cambria Math" w:hAnsi="Cambria Math" w:cs="Times New Roman"/>
                    <w:sz w:val="22"/>
                  </w:rPr>
                  <m:t>2</m:t>
                </m:r>
              </m:sup>
            </m:sSup>
          </m:den>
        </m:f>
      </m:oMath>
      <w:r w:rsidRPr="002505FA">
        <w:rPr>
          <w:rFonts w:ascii="Times New Roman" w:hAnsi="Times New Roman" w:cs="Times New Roman"/>
          <w:sz w:val="22"/>
        </w:rPr>
        <w:t xml:space="preserve">. </w:t>
      </w:r>
      <w:r>
        <w:rPr>
          <w:rFonts w:ascii="Times New Roman" w:hAnsi="Times New Roman" w:cs="Times New Roman"/>
          <w:sz w:val="22"/>
        </w:rPr>
        <w:t>Consistent with previous studies</w:t>
      </w:r>
      <w:r>
        <w:rPr>
          <w:rFonts w:ascii="Times New Roman" w:hAnsi="Times New Roman" w:cs="Times New Roman"/>
          <w:sz w:val="22"/>
        </w:rPr>
        <w:fldChar w:fldCharType="begin">
          <w:fldData xml:space="preserve">PEVuZE5vdGU+PENpdGU+PEF1dGhvcj5LdW1tZXI8L0F1dGhvcj48WWVhcj4yMDAwPC9ZZWFyPjxS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</w:fldData>
        </w:fldChar>
      </w:r>
      <w:r w:rsidR="003C10A0">
        <w:rPr>
          <w:rFonts w:ascii="Times New Roman" w:hAnsi="Times New Roman" w:cs="Times New Roman"/>
          <w:sz w:val="22"/>
        </w:rPr>
        <w:instrText xml:space="preserve"> ADDIN EN.CITE </w:instrText>
      </w:r>
      <w:r w:rsidR="003C10A0">
        <w:rPr>
          <w:rFonts w:ascii="Times New Roman" w:hAnsi="Times New Roman" w:cs="Times New Roman"/>
          <w:sz w:val="22"/>
        </w:rPr>
        <w:fldChar w:fldCharType="begin">
          <w:fldData xml:space="preserve">PEVuZE5vdGU+PENpdGU+PEF1dGhvcj5LdW1tZXI8L0F1dGhvcj48WWVhcj4yMDAwPC9ZZWFyPjxS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</w:fldData>
        </w:fldChar>
      </w:r>
      <w:r w:rsidR="003C10A0">
        <w:rPr>
          <w:rFonts w:ascii="Times New Roman" w:hAnsi="Times New Roman" w:cs="Times New Roman"/>
          <w:sz w:val="22"/>
        </w:rPr>
        <w:instrText xml:space="preserve"> ADDIN EN.CITE.DATA </w:instrText>
      </w:r>
      <w:r w:rsidR="003C10A0">
        <w:rPr>
          <w:rFonts w:ascii="Times New Roman" w:hAnsi="Times New Roman" w:cs="Times New Roman"/>
          <w:sz w:val="22"/>
        </w:rPr>
      </w:r>
      <w:r w:rsidR="003C10A0">
        <w:rPr>
          <w:rFonts w:ascii="Times New Roman" w:hAnsi="Times New Roman" w:cs="Times New Roman"/>
          <w:sz w:val="22"/>
        </w:rPr>
        <w:fldChar w:fldCharType="end"/>
      </w:r>
      <w:r>
        <w:rPr>
          <w:rFonts w:ascii="Times New Roman" w:hAnsi="Times New Roman" w:cs="Times New Roman"/>
          <w:sz w:val="22"/>
        </w:rPr>
      </w:r>
      <w:r>
        <w:rPr>
          <w:rFonts w:ascii="Times New Roman" w:hAnsi="Times New Roman" w:cs="Times New Roman"/>
          <w:sz w:val="22"/>
        </w:rPr>
        <w:fldChar w:fldCharType="separate"/>
      </w:r>
      <w:r w:rsidR="003C10A0" w:rsidRPr="003C10A0">
        <w:rPr>
          <w:rFonts w:ascii="Times New Roman" w:hAnsi="Times New Roman" w:cs="Times New Roman"/>
          <w:noProof/>
          <w:sz w:val="22"/>
          <w:vertAlign w:val="superscript"/>
        </w:rPr>
        <w:t>2,3</w:t>
      </w:r>
      <w:r>
        <w:rPr>
          <w:rFonts w:ascii="Times New Roman" w:hAnsi="Times New Roman" w:cs="Times New Roman"/>
          <w:sz w:val="22"/>
        </w:rPr>
        <w:fldChar w:fldCharType="end"/>
      </w:r>
      <w:r w:rsidRPr="002505FA">
        <w:rPr>
          <w:rFonts w:ascii="Times New Roman" w:hAnsi="Times New Roman" w:cs="Times New Roman"/>
          <w:sz w:val="22"/>
        </w:rPr>
        <w:t>,</w:t>
      </w:r>
      <w:r>
        <w:rPr>
          <w:rFonts w:ascii="Times New Roman" w:hAnsi="Times New Roman" w:cs="Times New Roman"/>
          <w:sz w:val="22"/>
        </w:rPr>
        <w:t xml:space="preserve"> </w:t>
      </w:r>
      <w:r w:rsidRPr="002505FA">
        <w:rPr>
          <w:rFonts w:ascii="Times New Roman" w:hAnsi="Times New Roman" w:cs="Times New Roman"/>
          <w:sz w:val="22"/>
        </w:rPr>
        <w:t xml:space="preserve">the influx from extracellular spaces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J</m:t>
            </m:r>
          </m:e>
          <m:sub>
            <m:r>
              <w:rPr>
                <w:rFonts w:ascii="Cambria Math" w:hAnsi="Cambria Math" w:cs="Times New Roman"/>
                <w:sz w:val="22"/>
              </w:rPr>
              <m:t>in</m:t>
            </m:r>
          </m:sub>
        </m:sSub>
      </m:oMath>
      <w:r w:rsidRPr="002505FA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is assumed to be</w:t>
      </w:r>
      <w:r w:rsidRPr="002505FA">
        <w:rPr>
          <w:rFonts w:ascii="Times New Roman" w:hAnsi="Times New Roman" w:cs="Times New Roman"/>
          <w:sz w:val="22"/>
        </w:rPr>
        <w:t xml:space="preserve"> a simple linear </w:t>
      </w:r>
      <w:r>
        <w:rPr>
          <w:rFonts w:ascii="Times New Roman" w:hAnsi="Times New Roman" w:cs="Times New Roman"/>
          <w:sz w:val="22"/>
        </w:rPr>
        <w:t>function</w:t>
      </w:r>
      <w:r w:rsidRPr="002505FA">
        <w:rPr>
          <w:rFonts w:ascii="Times New Roman" w:hAnsi="Times New Roman" w:cs="Times New Roman"/>
          <w:sz w:val="22"/>
        </w:rPr>
        <w:t xml:space="preserve"> of the IP3 concentration </w:t>
      </w:r>
      <m:oMath>
        <m:r>
          <w:rPr>
            <w:rFonts w:ascii="Cambria Math" w:hAnsi="Cambria Math" w:cs="Times New Roman"/>
            <w:sz w:val="22"/>
          </w:rPr>
          <m:t>p</m:t>
        </m:r>
      </m:oMath>
      <w:r>
        <w:rPr>
          <w:rFonts w:ascii="Times New Roman" w:hAnsi="Times New Roman" w:cs="Times New Roman"/>
          <w:sz w:val="22"/>
        </w:rPr>
        <w:t xml:space="preserve">: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J</m:t>
            </m:r>
          </m:e>
          <m:sub>
            <m:r>
              <w:rPr>
                <w:rFonts w:ascii="Cambria Math" w:hAnsi="Cambria Math" w:cs="Times New Roman"/>
                <w:sz w:val="22"/>
              </w:rPr>
              <m:t>in</m:t>
            </m:r>
          </m:sub>
        </m:sSub>
        <m:r>
          <w:rPr>
            <w:rFonts w:ascii="Cambria Math" w:hAnsi="Cambria Math" w:cs="Times New Roman"/>
            <w:sz w:val="22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α</m:t>
            </m:r>
          </m:e>
          <m:sub>
            <m:r>
              <w:rPr>
                <w:rFonts w:ascii="Cambria Math" w:hAnsi="Cambria Math" w:cs="Times New Roman"/>
                <w:sz w:val="22"/>
              </w:rPr>
              <m:t>0</m:t>
            </m:r>
          </m:sub>
        </m:sSub>
        <m:r>
          <w:rPr>
            <w:rFonts w:ascii="Cambria Math" w:hAnsi="Cambria Math" w:cs="Times New Roman"/>
            <w:sz w:val="22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α</m:t>
            </m:r>
          </m:e>
          <m:sub>
            <m:r>
              <w:rPr>
                <w:rFonts w:ascii="Cambria Math" w:hAnsi="Cambria Math" w:cs="Times New Roman"/>
                <w:sz w:val="22"/>
              </w:rPr>
              <m:t>1</m:t>
            </m:r>
          </m:sub>
        </m:sSub>
        <m:r>
          <w:rPr>
            <w:rFonts w:ascii="Cambria Math" w:hAnsi="Cambria Math" w:cs="Times New Roman"/>
            <w:sz w:val="22"/>
          </w:rPr>
          <m:t>p.</m:t>
        </m:r>
      </m:oMath>
      <w:r>
        <w:rPr>
          <w:rFonts w:ascii="Times New Roman" w:hAnsi="Times New Roman" w:cs="Times New Roman"/>
          <w:sz w:val="22"/>
        </w:rPr>
        <w:t xml:space="preserve"> In the above fluxes,</w:t>
      </w:r>
      <w:r w:rsidRPr="002505FA">
        <w:rPr>
          <w:rFonts w:ascii="Times New Roman" w:hAnsi="Times New Roman" w:cs="Times New Roman"/>
          <w:sz w:val="22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V</m:t>
            </m:r>
          </m:e>
          <m:sub>
            <m:r>
              <w:rPr>
                <w:rFonts w:ascii="Cambria Math" w:hAnsi="Cambria Math" w:cs="Times New Roman"/>
                <w:sz w:val="22"/>
              </w:rPr>
              <m:t>p</m:t>
            </m:r>
          </m:sub>
        </m:sSub>
        <m:r>
          <w:rPr>
            <w:rFonts w:ascii="Cambria Math" w:hAnsi="Cambria Math" w:cs="Times New Roman"/>
            <w:sz w:val="22"/>
          </w:rPr>
          <m:t>,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p</m:t>
            </m:r>
          </m:sub>
        </m:sSub>
        <m:r>
          <w:rPr>
            <w:rFonts w:ascii="Cambria Math" w:hAnsi="Cambria Math" w:cs="Times New Roman"/>
            <w:sz w:val="22"/>
          </w:rPr>
          <m:t>,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leak</m:t>
            </m:r>
          </m:sub>
        </m:sSub>
        <m:r>
          <w:rPr>
            <w:rFonts w:ascii="Cambria Math" w:hAnsi="Cambria Math" w:cs="Times New Roman"/>
            <w:sz w:val="22"/>
          </w:rPr>
          <m:t>,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α</m:t>
            </m:r>
          </m:e>
          <m:sub>
            <m:r>
              <w:rPr>
                <w:rFonts w:ascii="Cambria Math" w:hAnsi="Cambria Math" w:cs="Times New Roman"/>
                <w:sz w:val="22"/>
              </w:rPr>
              <m:t>0</m:t>
            </m:r>
          </m:sub>
        </m:sSub>
        <m:r>
          <w:rPr>
            <w:rFonts w:ascii="Cambria Math" w:hAnsi="Cambria Math" w:cs="Times New Roman"/>
            <w:sz w:val="22"/>
          </w:rPr>
          <m:t>,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α</m:t>
            </m:r>
          </m:e>
          <m:sub>
            <m:r>
              <w:rPr>
                <w:rFonts w:ascii="Cambria Math" w:hAnsi="Cambria Math" w:cs="Times New Roman"/>
                <w:sz w:val="22"/>
              </w:rPr>
              <m:t>1</m:t>
            </m:r>
          </m:sub>
        </m:sSub>
      </m:oMath>
      <w:r w:rsidRPr="002505FA">
        <w:rPr>
          <w:rFonts w:ascii="Times New Roman" w:hAnsi="Times New Roman" w:cs="Times New Roman"/>
          <w:sz w:val="22"/>
        </w:rPr>
        <w:t xml:space="preserve"> are dynamics constants. </w:t>
      </w:r>
    </w:p>
    <w:p w14:paraId="75D2AA2B" w14:textId="77777777" w:rsidR="00D41F0A" w:rsidRPr="00D41F0A" w:rsidRDefault="00D41F0A" w:rsidP="0072418E">
      <w:pPr>
        <w:spacing w:line="480" w:lineRule="auto"/>
        <w:rPr>
          <w:rFonts w:ascii="Times New Roman" w:hAnsi="Times New Roman" w:cs="Times New Roman"/>
          <w:sz w:val="22"/>
        </w:rPr>
      </w:pPr>
    </w:p>
    <w:p w14:paraId="2E6B0F3C" w14:textId="77777777" w:rsidR="00A933C1" w:rsidRPr="002505FA" w:rsidRDefault="00A933C1" w:rsidP="00A933C1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Put the relevant fluxes together</w:t>
      </w:r>
      <w:r w:rsidRPr="002505FA">
        <w:rPr>
          <w:rFonts w:ascii="Times New Roman" w:hAnsi="Times New Roman" w:cs="Times New Roman"/>
          <w:sz w:val="22"/>
        </w:rPr>
        <w:t xml:space="preserve">, the </w:t>
      </w:r>
      <w:r>
        <w:rPr>
          <w:rFonts w:ascii="Times New Roman" w:hAnsi="Times New Roman" w:cs="Times New Roman"/>
          <w:sz w:val="22"/>
        </w:rPr>
        <w:t>PDEs for</w:t>
      </w:r>
      <w:r w:rsidRPr="002505FA">
        <w:rPr>
          <w:rFonts w:ascii="Times New Roman" w:hAnsi="Times New Roman" w:cs="Times New Roman"/>
          <w:sz w:val="22"/>
        </w:rPr>
        <w:t xml:space="preserve"> </w:t>
      </w:r>
      <m:oMath>
        <m:r>
          <w:rPr>
            <w:rFonts w:ascii="Cambria Math" w:hAnsi="Cambria Math" w:cs="Times New Roman"/>
            <w:sz w:val="22"/>
          </w:rPr>
          <m:t>C</m:t>
        </m:r>
      </m:oMath>
      <w:r w:rsidRPr="002505FA">
        <w:rPr>
          <w:rFonts w:ascii="Times New Roman" w:hAnsi="Times New Roman" w:cs="Times New Roman"/>
          <w:sz w:val="22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C</m:t>
            </m:r>
          </m:e>
          <m:sub>
            <m:r>
              <w:rPr>
                <w:rFonts w:ascii="Cambria Math" w:hAnsi="Cambria Math" w:cs="Times New Roman"/>
                <w:sz w:val="22"/>
              </w:rPr>
              <m:t>e</m:t>
            </m:r>
          </m:sub>
        </m:sSub>
      </m:oMath>
      <w:r w:rsidRPr="002505FA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are</w:t>
      </w:r>
      <w:r w:rsidRPr="002505FA">
        <w:rPr>
          <w:rFonts w:ascii="Times New Roman" w:hAnsi="Times New Roman" w:cs="Times New Roman"/>
          <w:sz w:val="22"/>
        </w:rPr>
        <w:t>:</w:t>
      </w:r>
    </w:p>
    <w:p w14:paraId="2DFAE4A9" w14:textId="1D7D2646" w:rsidR="00A933C1" w:rsidRPr="004F1B0F" w:rsidRDefault="004C5199" w:rsidP="00A933C1">
      <w:pPr>
        <w:spacing w:line="480" w:lineRule="auto"/>
        <w:jc w:val="center"/>
        <w:rPr>
          <w:rFonts w:ascii="Times New Roman" w:hAnsi="Times New Roman" w:cs="Times New Roman"/>
          <w:iCs/>
          <w:sz w:val="22"/>
        </w:rPr>
      </w:pPr>
      <m:oMath>
        <m:f>
          <m:fPr>
            <m:ctrlPr>
              <w:rPr>
                <w:rFonts w:ascii="Cambria Math" w:hAnsi="Cambria Math" w:cs="Times New Roman"/>
                <w:i/>
                <w:iCs/>
                <w:sz w:val="22"/>
              </w:rPr>
            </m:ctrlPr>
          </m:fPr>
          <m:num>
            <m:r>
              <w:rPr>
                <w:rFonts w:ascii="Cambria Math" w:hAnsi="Cambria Math" w:cs="Times New Roman"/>
                <w:sz w:val="22"/>
              </w:rPr>
              <m:t>dC</m:t>
            </m:r>
          </m:num>
          <m:den>
            <m:r>
              <w:rPr>
                <w:rFonts w:ascii="Cambria Math" w:hAnsi="Cambria Math" w:cs="Times New Roman"/>
                <w:sz w:val="22"/>
              </w:rPr>
              <m:t>dt</m:t>
            </m:r>
          </m:den>
        </m:f>
        <m:r>
          <w:rPr>
            <w:rFonts w:ascii="Cambria Math" w:hAnsi="Cambria Math" w:cs="Times New Roman"/>
            <w:sz w:val="22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J</m:t>
            </m:r>
          </m:e>
          <m:sub>
            <m:r>
              <w:rPr>
                <w:rFonts w:ascii="Cambria Math" w:hAnsi="Cambria Math" w:cs="Times New Roman"/>
                <w:sz w:val="22"/>
              </w:rPr>
              <m:t>IPR</m:t>
            </m:r>
          </m:sub>
        </m:sSub>
        <m:r>
          <w:rPr>
            <w:rFonts w:ascii="Cambria Math" w:hAnsi="Cambria Math" w:cs="Times New Roman"/>
            <w:sz w:val="22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J</m:t>
            </m:r>
          </m:e>
          <m:sub>
            <m:r>
              <w:rPr>
                <w:rFonts w:ascii="Cambria Math" w:hAnsi="Cambria Math" w:cs="Times New Roman"/>
                <w:sz w:val="22"/>
              </w:rPr>
              <m:t>leak</m:t>
            </m:r>
          </m:sub>
        </m:sSub>
        <m:r>
          <w:rPr>
            <w:rFonts w:ascii="Cambria Math" w:hAnsi="Cambria Math" w:cs="Times New Roman"/>
            <w:sz w:val="22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J</m:t>
            </m:r>
          </m:e>
          <m:sub>
            <m:r>
              <w:rPr>
                <w:rFonts w:ascii="Cambria Math" w:hAnsi="Cambria Math" w:cs="Times New Roman"/>
                <w:sz w:val="22"/>
              </w:rPr>
              <m:t>serca</m:t>
            </m:r>
          </m:sub>
        </m:sSub>
        <m:r>
          <w:rPr>
            <w:rFonts w:ascii="Cambria Math" w:hAnsi="Cambria Math" w:cs="Times New Roman"/>
            <w:sz w:val="22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J</m:t>
            </m:r>
          </m:e>
          <m:sub>
            <m:r>
              <w:rPr>
                <w:rFonts w:ascii="Cambria Math" w:hAnsi="Cambria Math" w:cs="Times New Roman"/>
                <w:sz w:val="22"/>
              </w:rPr>
              <m:t>in</m:t>
            </m:r>
          </m:sub>
        </m:sSub>
        <m:r>
          <w:rPr>
            <w:rFonts w:ascii="Cambria Math" w:hAnsi="Cambria Math" w:cs="Times New Roman"/>
            <w:sz w:val="22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J</m:t>
            </m:r>
          </m:e>
          <m:sub>
            <m:r>
              <w:rPr>
                <w:rFonts w:ascii="Cambria Math" w:hAnsi="Cambria Math" w:cs="Times New Roman"/>
                <w:sz w:val="22"/>
              </w:rPr>
              <m:t>pm</m:t>
            </m:r>
          </m:sub>
        </m:sSub>
        <m:r>
          <w:rPr>
            <w:rFonts w:ascii="Cambria Math" w:hAnsi="Cambria Math" w:cs="Times New Roman"/>
            <w:sz w:val="22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D</m:t>
            </m:r>
          </m:e>
          <m:sub>
            <m:r>
              <w:rPr>
                <w:rFonts w:ascii="Cambria Math" w:hAnsi="Cambria Math" w:cs="Times New Roman"/>
                <w:sz w:val="22"/>
              </w:rPr>
              <m:t>c</m:t>
            </m:r>
          </m:sub>
        </m:sSub>
        <m:sSup>
          <m:sSupPr>
            <m:ctrlPr>
              <w:rPr>
                <w:rFonts w:ascii="Cambria Math" w:hAnsi="Cambria Math" w:cs="Times New Roman"/>
                <w:i/>
                <w:sz w:val="22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∇</m:t>
            </m:r>
            <m:ctrlPr>
              <w:rPr>
                <w:rFonts w:ascii="Cambria Math" w:hAnsi="Cambria Math" w:cs="Times New Roman"/>
                <w:sz w:val="22"/>
              </w:rPr>
            </m:ctrlPr>
          </m:e>
          <m:sup>
            <m:r>
              <w:rPr>
                <w:rFonts w:ascii="Cambria Math" w:hAnsi="Cambria Math" w:cs="Times New Roman"/>
                <w:sz w:val="22"/>
              </w:rPr>
              <m:t>2</m:t>
            </m:r>
          </m:sup>
        </m:sSup>
        <m:r>
          <w:rPr>
            <w:rFonts w:ascii="Cambria Math" w:hAnsi="Cambria Math" w:cs="Times New Roman"/>
            <w:sz w:val="22"/>
          </w:rPr>
          <m:t>C</m:t>
        </m:r>
        <m:r>
          <w:rPr>
            <w:rFonts w:ascii="Cambria Math" w:hAnsi="Cambria Math" w:cs="Times New Roman"/>
            <w:sz w:val="22"/>
          </w:rPr>
          <m:t>,</m:t>
        </m:r>
      </m:oMath>
      <w:r w:rsidR="00A933C1">
        <w:rPr>
          <w:rFonts w:ascii="Times New Roman" w:hAnsi="Times New Roman" w:cs="Times New Roman"/>
          <w:sz w:val="22"/>
        </w:rPr>
        <w:t xml:space="preserve">         </w:t>
      </w:r>
      <w:r w:rsidR="00A933C1">
        <w:rPr>
          <w:rFonts w:ascii="Times New Roman" w:hAnsi="Times New Roman" w:cs="Times New Roman"/>
          <w:iCs/>
          <w:sz w:val="22"/>
        </w:rPr>
        <w:t>(1)</w:t>
      </w:r>
    </w:p>
    <w:p w14:paraId="0D22E49D" w14:textId="606DC75D" w:rsidR="00A933C1" w:rsidRPr="004F1B0F" w:rsidRDefault="004C5199" w:rsidP="00A933C1">
      <w:pPr>
        <w:spacing w:line="480" w:lineRule="auto"/>
        <w:jc w:val="center"/>
        <w:rPr>
          <w:rFonts w:ascii="Times New Roman" w:hAnsi="Times New Roman" w:cs="Times New Roman"/>
          <w:iCs/>
          <w:sz w:val="22"/>
        </w:rPr>
      </w:pPr>
      <m:oMath>
        <m:f>
          <m:fPr>
            <m:ctrlPr>
              <w:rPr>
                <w:rFonts w:ascii="Cambria Math" w:hAnsi="Cambria Math" w:cs="Times New Roman"/>
                <w:i/>
                <w:iCs/>
                <w:sz w:val="22"/>
              </w:rPr>
            </m:ctrlPr>
          </m:fPr>
          <m:num>
            <m:r>
              <w:rPr>
                <w:rFonts w:ascii="Cambria Math" w:hAnsi="Cambria Math" w:cs="Times New Roman"/>
                <w:sz w:val="22"/>
              </w:rPr>
              <m:t>d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e</m:t>
                </m:r>
              </m:sub>
            </m:sSub>
          </m:num>
          <m:den>
            <m:r>
              <w:rPr>
                <w:rFonts w:ascii="Cambria Math" w:hAnsi="Cambria Math" w:cs="Times New Roman"/>
                <w:sz w:val="22"/>
              </w:rPr>
              <m:t>dt</m:t>
            </m:r>
          </m:den>
        </m:f>
        <m:r>
          <w:rPr>
            <w:rFonts w:ascii="Cambria Math" w:hAnsi="Cambria Math" w:cs="Times New Roman"/>
            <w:sz w:val="22"/>
          </w:rPr>
          <m:t>=-</m:t>
        </m:r>
        <m:r>
          <w:rPr>
            <w:rFonts w:ascii="Cambria Math" w:hAnsi="Cambria Math" w:cs="Times New Roman"/>
            <w:sz w:val="22"/>
          </w:rPr>
          <m:t>γ</m:t>
        </m:r>
        <m:d>
          <m:dPr>
            <m:ctrlPr>
              <w:rPr>
                <w:rFonts w:ascii="Cambria Math" w:hAnsi="Cambria Math" w:cs="Times New Roman"/>
                <w:i/>
                <w:sz w:val="22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</w:rPr>
                  <m:t>J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IRP</m:t>
                </m:r>
              </m:sub>
            </m:sSub>
            <m:r>
              <w:rPr>
                <w:rFonts w:ascii="Cambria Math" w:hAnsi="Cambria Math" w:cs="Times New Roman"/>
                <w:sz w:val="22"/>
              </w:rPr>
              <m:t>+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</w:rPr>
                  <m:t>J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leak</m:t>
                </m:r>
              </m:sub>
            </m:sSub>
            <m:r>
              <w:rPr>
                <w:rFonts w:ascii="Cambria Math" w:hAnsi="Cambria Math" w:cs="Times New Roman"/>
                <w:sz w:val="22"/>
              </w:rPr>
              <m:t>-</m:t>
            </m:r>
            <m:sSub>
              <m:sSubPr>
                <m:ctrlPr>
                  <w:rPr>
                    <w:rFonts w:ascii="Cambria Math" w:hAnsi="Cambria Math" w:cs="Times New Roman"/>
                    <w:i/>
                    <w:iCs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</w:rPr>
                  <m:t>J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serca</m:t>
                </m:r>
              </m:sub>
            </m:sSub>
          </m:e>
        </m:d>
        <m:r>
          <w:rPr>
            <w:rFonts w:ascii="Cambria Math" w:hAnsi="Cambria Math" w:cs="Times New Roman"/>
            <w:sz w:val="22"/>
          </w:rPr>
          <m:t>,</m:t>
        </m:r>
      </m:oMath>
      <w:r w:rsidR="00A933C1">
        <w:rPr>
          <w:rFonts w:ascii="Times New Roman" w:hAnsi="Times New Roman" w:cs="Times New Roman"/>
          <w:sz w:val="22"/>
        </w:rPr>
        <w:t xml:space="preserve">                      </w:t>
      </w:r>
      <w:r w:rsidR="00A933C1">
        <w:rPr>
          <w:rFonts w:ascii="Times New Roman" w:hAnsi="Times New Roman" w:cs="Times New Roman"/>
          <w:iCs/>
          <w:sz w:val="22"/>
        </w:rPr>
        <w:t>(2)</w:t>
      </w:r>
    </w:p>
    <w:p w14:paraId="15527116" w14:textId="7AB73EFC" w:rsidR="00A933C1" w:rsidRPr="00CF4B10" w:rsidRDefault="00A933C1" w:rsidP="00A933C1">
      <w:pPr>
        <w:spacing w:line="480" w:lineRule="auto"/>
        <w:rPr>
          <w:rFonts w:ascii="Times New Roman" w:hAnsi="Times New Roman" w:cs="Times New Roman"/>
          <w:i/>
          <w:sz w:val="22"/>
        </w:rPr>
      </w:pPr>
      <w:r w:rsidRPr="002505FA">
        <w:rPr>
          <w:rFonts w:ascii="Times New Roman" w:hAnsi="Times New Roman" w:cs="Times New Roman"/>
          <w:sz w:val="22"/>
        </w:rPr>
        <w:t xml:space="preserve"> where </w:t>
      </w:r>
      <m:oMath>
        <m:r>
          <m:rPr>
            <m:sty m:val="p"/>
          </m:rPr>
          <w:rPr>
            <w:rFonts w:ascii="Cambria Math" w:hAnsi="Cambria Math" w:cs="Times New Roman"/>
            <w:sz w:val="22"/>
          </w:rPr>
          <m:t>γ</m:t>
        </m:r>
      </m:oMath>
      <w:r w:rsidRPr="002505FA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accounts for the volume difference between cytoplasm and ER</w:t>
      </w:r>
      <w:r w:rsidRPr="002505FA">
        <w:rPr>
          <w:rFonts w:ascii="Times New Roman" w:hAnsi="Times New Roman" w:cs="Times New Roman"/>
          <w:sz w:val="22"/>
        </w:rPr>
        <w:t xml:space="preserve">. </w:t>
      </w:r>
      <w:r>
        <w:rPr>
          <w:rFonts w:ascii="Times New Roman" w:hAnsi="Times New Roman" w:cs="Times New Roman"/>
          <w:sz w:val="22"/>
        </w:rPr>
        <w:t>T</w:t>
      </w:r>
      <w:r w:rsidRPr="002505FA">
        <w:rPr>
          <w:rFonts w:ascii="Times New Roman" w:hAnsi="Times New Roman" w:cs="Times New Roman"/>
          <w:sz w:val="22"/>
        </w:rPr>
        <w:t>he diffusion of Ca</w:t>
      </w:r>
      <w:r w:rsidRPr="002505FA">
        <w:rPr>
          <w:rFonts w:ascii="Times New Roman" w:hAnsi="Times New Roman" w:cs="Times New Roman"/>
          <w:sz w:val="22"/>
          <w:vertAlign w:val="superscript"/>
        </w:rPr>
        <w:t>2+</w:t>
      </w:r>
      <w:r w:rsidRPr="002505FA">
        <w:rPr>
          <w:rFonts w:ascii="Times New Roman" w:hAnsi="Times New Roman" w:cs="Times New Roman"/>
          <w:sz w:val="22"/>
        </w:rPr>
        <w:t xml:space="preserve"> in cytoplasm through gap junctions </w:t>
      </w:r>
      <w:r>
        <w:rPr>
          <w:rFonts w:ascii="Times New Roman" w:hAnsi="Times New Roman" w:cs="Times New Roman"/>
          <w:sz w:val="22"/>
        </w:rPr>
        <w:t>is described by</w:t>
      </w:r>
      <w:r w:rsidRPr="002505FA">
        <w:rPr>
          <w:rFonts w:ascii="Times New Roman" w:hAnsi="Times New Roman" w:cs="Times New Roman"/>
          <w:i/>
          <w:iCs/>
          <w:sz w:val="22"/>
        </w:rPr>
        <w:t xml:space="preserve"> </w:t>
      </w:r>
      <m:oMath>
        <m:sSub>
          <m:sSubPr>
            <m:ctrlPr>
              <w:rPr>
                <w:rFonts w:ascii="Cambria Math" w:eastAsiaTheme="majorHAnsi" w:hAnsi="Cambria Math" w:cs="Times New Roman"/>
                <w:i/>
                <w:iCs/>
                <w:sz w:val="22"/>
              </w:rPr>
            </m:ctrlPr>
          </m:sSubPr>
          <m:e>
            <m:r>
              <w:rPr>
                <w:rFonts w:ascii="Cambria Math" w:eastAsiaTheme="majorHAnsi" w:hAnsi="Cambria Math" w:cs="Times New Roman"/>
                <w:sz w:val="22"/>
              </w:rPr>
              <m:t>D</m:t>
            </m:r>
          </m:e>
          <m:sub>
            <m:r>
              <w:rPr>
                <w:rFonts w:ascii="Cambria Math" w:eastAsiaTheme="majorHAnsi" w:hAnsi="Cambria Math" w:cs="Times New Roman"/>
                <w:sz w:val="22"/>
              </w:rPr>
              <m:t>c</m:t>
            </m:r>
          </m:sub>
        </m:sSub>
        <m:sSup>
          <m:sSupPr>
            <m:ctrlPr>
              <w:rPr>
                <w:rFonts w:ascii="Cambria Math" w:eastAsiaTheme="majorHAnsi" w:hAnsi="Cambria Math" w:cs="Times New Roman"/>
                <w:i/>
                <w:sz w:val="22"/>
              </w:rPr>
            </m:ctrlPr>
          </m:sSupPr>
          <m:e>
            <m:r>
              <m:rPr>
                <m:sty m:val="p"/>
              </m:rPr>
              <w:rPr>
                <w:rFonts w:ascii="Cambria Math" w:eastAsiaTheme="majorHAnsi" w:hAnsi="Cambria Math" w:cs="Times New Roman"/>
                <w:sz w:val="22"/>
              </w:rPr>
              <m:t>∇</m:t>
            </m:r>
            <m:ctrlPr>
              <w:rPr>
                <w:rFonts w:ascii="Cambria Math" w:eastAsiaTheme="majorHAnsi" w:hAnsi="Cambria Math" w:cs="Times New Roman"/>
                <w:sz w:val="22"/>
              </w:rPr>
            </m:ctrlPr>
          </m:e>
          <m:sup>
            <m:r>
              <w:rPr>
                <w:rFonts w:ascii="Cambria Math" w:eastAsiaTheme="majorHAnsi" w:hAnsi="Cambria Math" w:cs="Times New Roman"/>
                <w:sz w:val="22"/>
              </w:rPr>
              <m:t>2</m:t>
            </m:r>
          </m:sup>
        </m:sSup>
        <m:r>
          <w:rPr>
            <w:rFonts w:ascii="Cambria Math" w:eastAsiaTheme="majorHAnsi" w:hAnsi="Cambria Math" w:cs="Times New Roman"/>
            <w:sz w:val="22"/>
          </w:rPr>
          <m:t xml:space="preserve"> C</m:t>
        </m:r>
      </m:oMath>
      <w:r w:rsidRPr="002505FA">
        <w:rPr>
          <w:rFonts w:ascii="Times New Roman" w:eastAsiaTheme="majorHAnsi" w:hAnsi="Times New Roman" w:cs="Times New Roman"/>
          <w:sz w:val="22"/>
        </w:rPr>
        <w:t>,</w:t>
      </w:r>
      <w:r w:rsidRPr="002505FA">
        <w:rPr>
          <w:rFonts w:ascii="Times New Roman" w:hAnsi="Times New Roman" w:cs="Times New Roman"/>
          <w:sz w:val="22"/>
        </w:rPr>
        <w:t xml:space="preserve"> </w:t>
      </w:r>
      <w:r w:rsidRPr="002505FA">
        <w:rPr>
          <w:rFonts w:ascii="Times New Roman" w:hAnsi="Times New Roman" w:cs="Times New Roman"/>
          <w:iCs/>
          <w:sz w:val="22"/>
        </w:rPr>
        <w:t xml:space="preserve">where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D</m:t>
            </m:r>
          </m:e>
          <m:sub>
            <m:r>
              <w:rPr>
                <w:rFonts w:ascii="Cambria Math" w:hAnsi="Cambria Math" w:cs="Times New Roman"/>
                <w:sz w:val="22"/>
              </w:rPr>
              <m:t>c</m:t>
            </m:r>
          </m:sub>
        </m:sSub>
      </m:oMath>
      <w:r w:rsidRPr="002505FA">
        <w:rPr>
          <w:rFonts w:ascii="Times New Roman" w:hAnsi="Times New Roman" w:cs="Times New Roman"/>
          <w:iCs/>
          <w:sz w:val="22"/>
        </w:rPr>
        <w:t xml:space="preserve"> denotes the </w:t>
      </w:r>
      <w:r>
        <w:rPr>
          <w:rFonts w:ascii="Times New Roman" w:hAnsi="Times New Roman" w:cs="Times New Roman"/>
          <w:iCs/>
          <w:sz w:val="22"/>
        </w:rPr>
        <w:t xml:space="preserve">effective </w:t>
      </w:r>
      <w:r w:rsidRPr="002505FA">
        <w:rPr>
          <w:rFonts w:ascii="Times New Roman" w:hAnsi="Times New Roman" w:cs="Times New Roman"/>
          <w:iCs/>
          <w:sz w:val="22"/>
        </w:rPr>
        <w:t>diffusion coefficient of Ca</w:t>
      </w:r>
      <w:r w:rsidRPr="002505FA">
        <w:rPr>
          <w:rFonts w:ascii="Times New Roman" w:hAnsi="Times New Roman" w:cs="Times New Roman"/>
          <w:iCs/>
          <w:sz w:val="22"/>
          <w:vertAlign w:val="superscript"/>
        </w:rPr>
        <w:t>2+</w:t>
      </w:r>
      <w:r w:rsidRPr="002505FA">
        <w:rPr>
          <w:rFonts w:ascii="Times New Roman" w:hAnsi="Times New Roman" w:cs="Times New Roman"/>
          <w:sz w:val="22"/>
        </w:rPr>
        <w:t xml:space="preserve">.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D</m:t>
            </m:r>
          </m:e>
          <m:sub>
            <m:r>
              <w:rPr>
                <w:rFonts w:ascii="Cambria Math" w:hAnsi="Cambria Math" w:cs="Times New Roman"/>
                <w:sz w:val="22"/>
              </w:rPr>
              <m:t>c</m:t>
            </m:r>
          </m:sub>
        </m:sSub>
        <m:r>
          <w:rPr>
            <w:rFonts w:ascii="Cambria Math" w:hAnsi="Cambria Math" w:cs="Times New Roman"/>
            <w:sz w:val="22"/>
          </w:rPr>
          <m:t>=0</m:t>
        </m:r>
      </m:oMath>
      <w:r w:rsidRPr="002505FA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when </w:t>
      </w:r>
      <w:r w:rsidRPr="002505FA">
        <w:rPr>
          <w:rFonts w:ascii="Times New Roman" w:hAnsi="Times New Roman" w:cs="Times New Roman"/>
          <w:sz w:val="22"/>
        </w:rPr>
        <w:t xml:space="preserve">the gap junctions are </w:t>
      </w:r>
      <w:r w:rsidR="00D71AA8">
        <w:rPr>
          <w:rFonts w:ascii="Times New Roman" w:hAnsi="Times New Roman" w:cs="Times New Roman"/>
          <w:sz w:val="22"/>
        </w:rPr>
        <w:t>knock</w:t>
      </w:r>
      <w:r w:rsidR="003C10A0">
        <w:rPr>
          <w:rFonts w:ascii="Times New Roman" w:hAnsi="Times New Roman" w:cs="Times New Roman" w:hint="eastAsia"/>
          <w:sz w:val="22"/>
        </w:rPr>
        <w:t>ed</w:t>
      </w:r>
      <w:r w:rsidR="003C10A0">
        <w:rPr>
          <w:rFonts w:ascii="Times New Roman" w:hAnsi="Times New Roman" w:cs="Times New Roman"/>
          <w:sz w:val="22"/>
        </w:rPr>
        <w:t xml:space="preserve"> </w:t>
      </w:r>
      <w:r w:rsidR="003C10A0">
        <w:rPr>
          <w:rFonts w:ascii="Times New Roman" w:hAnsi="Times New Roman" w:cs="Times New Roman" w:hint="eastAsia"/>
          <w:sz w:val="22"/>
        </w:rPr>
        <w:t>down</w:t>
      </w:r>
    </w:p>
    <w:p w14:paraId="16C92040" w14:textId="77777777" w:rsidR="00A933C1" w:rsidRPr="002505FA" w:rsidRDefault="00A933C1" w:rsidP="00A933C1">
      <w:pPr>
        <w:spacing w:line="480" w:lineRule="auto"/>
        <w:rPr>
          <w:rFonts w:ascii="Times New Roman" w:hAnsi="Times New Roman" w:cs="Times New Roman"/>
          <w:sz w:val="22"/>
        </w:rPr>
      </w:pPr>
    </w:p>
    <w:p w14:paraId="3CE70720" w14:textId="71990187" w:rsidR="00A933C1" w:rsidRPr="002505FA" w:rsidRDefault="00A933C1" w:rsidP="00A933C1">
      <w:pPr>
        <w:spacing w:line="480" w:lineRule="auto"/>
        <w:rPr>
          <w:rFonts w:ascii="Times New Roman" w:hAnsi="Times New Roman" w:cs="Times New Roman"/>
          <w:sz w:val="22"/>
        </w:rPr>
      </w:pPr>
      <w:r w:rsidRPr="002505FA">
        <w:rPr>
          <w:rFonts w:ascii="Times New Roman" w:hAnsi="Times New Roman" w:cs="Times New Roman"/>
          <w:sz w:val="22"/>
        </w:rPr>
        <w:t>The concentration of IP3 (</w:t>
      </w:r>
      <m:oMath>
        <m:r>
          <w:rPr>
            <w:rFonts w:ascii="Cambria Math" w:hAnsi="Cambria Math" w:cs="Times New Roman"/>
            <w:sz w:val="22"/>
          </w:rPr>
          <m:t>p</m:t>
        </m:r>
      </m:oMath>
      <w:r w:rsidRPr="002505FA">
        <w:rPr>
          <w:rFonts w:ascii="Times New Roman" w:hAnsi="Times New Roman" w:cs="Times New Roman"/>
          <w:sz w:val="22"/>
        </w:rPr>
        <w:t xml:space="preserve">) is </w:t>
      </w:r>
      <w:r>
        <w:rPr>
          <w:rFonts w:ascii="Times New Roman" w:hAnsi="Times New Roman" w:cs="Times New Roman"/>
          <w:sz w:val="22"/>
        </w:rPr>
        <w:t>dynamically regulated by</w:t>
      </w:r>
      <w:r w:rsidRPr="002505FA">
        <w:rPr>
          <w:rFonts w:ascii="Times New Roman" w:hAnsi="Times New Roman" w:cs="Times New Roman"/>
          <w:sz w:val="22"/>
        </w:rPr>
        <w:t xml:space="preserve"> a complex </w:t>
      </w:r>
      <w:r>
        <w:rPr>
          <w:rFonts w:ascii="Times New Roman" w:hAnsi="Times New Roman" w:cs="Times New Roman"/>
          <w:sz w:val="22"/>
        </w:rPr>
        <w:t>network</w:t>
      </w:r>
      <w:r w:rsidRPr="002505FA">
        <w:rPr>
          <w:rFonts w:ascii="Times New Roman" w:hAnsi="Times New Roman" w:cs="Times New Roman"/>
          <w:sz w:val="22"/>
        </w:rPr>
        <w:t xml:space="preserve"> of metaboli</w:t>
      </w:r>
      <w:r>
        <w:rPr>
          <w:rFonts w:ascii="Times New Roman" w:hAnsi="Times New Roman" w:cs="Times New Roman"/>
          <w:sz w:val="22"/>
        </w:rPr>
        <w:t>c</w:t>
      </w:r>
      <w:r w:rsidRPr="002505FA">
        <w:rPr>
          <w:rFonts w:ascii="Times New Roman" w:hAnsi="Times New Roman" w:cs="Times New Roman"/>
          <w:sz w:val="22"/>
        </w:rPr>
        <w:t xml:space="preserve"> reaction</w:t>
      </w:r>
      <w:r>
        <w:rPr>
          <w:rFonts w:ascii="Times New Roman" w:hAnsi="Times New Roman" w:cs="Times New Roman"/>
          <w:sz w:val="22"/>
        </w:rPr>
        <w:t>s</w:t>
      </w:r>
      <w:r w:rsidRPr="002505FA">
        <w:rPr>
          <w:rFonts w:ascii="Times New Roman" w:hAnsi="Times New Roman" w:cs="Times New Roman"/>
          <w:sz w:val="22"/>
        </w:rPr>
        <w:t xml:space="preserve"> modulated by the extracellular signaling molecules, </w:t>
      </w:r>
      <w:r>
        <w:rPr>
          <w:rFonts w:ascii="Times New Roman" w:hAnsi="Times New Roman" w:cs="Times New Roman"/>
          <w:sz w:val="22"/>
        </w:rPr>
        <w:t>e.g.,</w:t>
      </w:r>
      <w:r w:rsidRPr="002505FA">
        <w:rPr>
          <w:rFonts w:ascii="Times New Roman" w:hAnsi="Times New Roman" w:cs="Times New Roman"/>
          <w:sz w:val="22"/>
        </w:rPr>
        <w:t xml:space="preserve"> AKH </w:t>
      </w:r>
      <w:r w:rsidR="00D71AA8">
        <w:rPr>
          <w:rFonts w:ascii="Times New Roman" w:hAnsi="Times New Roman" w:cs="Times New Roman"/>
          <w:sz w:val="22"/>
        </w:rPr>
        <w:t xml:space="preserve">for </w:t>
      </w:r>
      <w:r>
        <w:rPr>
          <w:rFonts w:ascii="Times New Roman" w:hAnsi="Times New Roman" w:cs="Times New Roman"/>
          <w:sz w:val="22"/>
        </w:rPr>
        <w:t>our model</w:t>
      </w:r>
      <w:r w:rsidRPr="002505FA">
        <w:rPr>
          <w:rFonts w:ascii="Times New Roman" w:hAnsi="Times New Roman" w:cs="Times New Roman"/>
          <w:sz w:val="22"/>
        </w:rPr>
        <w:t>.</w:t>
      </w:r>
      <w:r>
        <w:rPr>
          <w:rFonts w:ascii="Times New Roman" w:hAnsi="Times New Roman" w:cs="Times New Roman"/>
          <w:sz w:val="22"/>
        </w:rPr>
        <w:t xml:space="preserve"> Due to the rapid nature of receptor signaling events,</w:t>
      </w:r>
      <w:r w:rsidRPr="002505FA">
        <w:rPr>
          <w:rFonts w:ascii="Times New Roman" w:hAnsi="Times New Roman" w:cs="Times New Roman"/>
          <w:sz w:val="22"/>
        </w:rPr>
        <w:t xml:space="preserve"> we assume</w:t>
      </w:r>
      <w:r>
        <w:rPr>
          <w:rFonts w:ascii="Times New Roman" w:hAnsi="Times New Roman" w:cs="Times New Roman"/>
          <w:sz w:val="22"/>
        </w:rPr>
        <w:t xml:space="preserve"> </w:t>
      </w:r>
      <m:oMath>
        <m:r>
          <w:rPr>
            <w:rFonts w:ascii="Cambria Math" w:hAnsi="Cambria Math" w:cs="Times New Roman"/>
            <w:sz w:val="22"/>
          </w:rPr>
          <m:t>p</m:t>
        </m:r>
      </m:oMath>
      <w:r>
        <w:rPr>
          <w:rFonts w:ascii="Times New Roman" w:hAnsi="Times New Roman" w:cs="Times New Roman"/>
          <w:sz w:val="22"/>
        </w:rPr>
        <w:t xml:space="preserve"> reaches a fast equilibrium</w:t>
      </w:r>
      <w:r w:rsidRPr="002505FA">
        <w:rPr>
          <w:rFonts w:ascii="Times New Roman" w:hAnsi="Times New Roman" w:cs="Times New Roman"/>
          <w:sz w:val="22"/>
        </w:rPr>
        <w:t xml:space="preserve">. Therefore, </w:t>
      </w:r>
      <m:oMath>
        <m:r>
          <w:rPr>
            <w:rFonts w:ascii="Cambria Math" w:hAnsi="Cambria Math" w:cs="Times New Roman"/>
            <w:sz w:val="22"/>
          </w:rPr>
          <m:t>p</m:t>
        </m:r>
      </m:oMath>
      <w:r w:rsidRPr="002505FA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is modeled as linearly proportional to the extracellular AKH concentration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C</m:t>
            </m:r>
          </m:e>
          <m:sub>
            <m:r>
              <w:rPr>
                <w:rFonts w:ascii="Cambria Math" w:hAnsi="Cambria Math" w:cs="Times New Roman"/>
                <w:sz w:val="22"/>
              </w:rPr>
              <m:t>A</m:t>
            </m:r>
          </m:sub>
        </m:sSub>
      </m:oMath>
      <w:r w:rsidRPr="002505FA">
        <w:rPr>
          <w:rFonts w:ascii="Times New Roman" w:hAnsi="Times New Roman" w:cs="Times New Roman"/>
          <w:sz w:val="22"/>
        </w:rPr>
        <w:t>:</w:t>
      </w:r>
    </w:p>
    <w:p w14:paraId="0609223B" w14:textId="77777777" w:rsidR="00A933C1" w:rsidRPr="002505FA" w:rsidRDefault="00A933C1" w:rsidP="00A933C1">
      <w:pPr>
        <w:spacing w:line="480" w:lineRule="auto"/>
        <w:rPr>
          <w:rFonts w:ascii="Times New Roman" w:hAnsi="Times New Roman" w:cs="Times New Roman"/>
          <w:sz w:val="22"/>
        </w:rPr>
      </w:pPr>
      <m:oMathPara>
        <m:oMath>
          <m:r>
            <w:rPr>
              <w:rFonts w:ascii="Cambria Math" w:hAnsi="Cambria Math" w:cs="Times New Roman"/>
              <w:sz w:val="22"/>
            </w:rPr>
            <m:t>p=</m:t>
          </m:r>
          <m:sSub>
            <m:sSub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</w:rPr>
                <m:t>k</m:t>
              </m:r>
            </m:e>
            <m:sub>
              <m:r>
                <w:rPr>
                  <w:rFonts w:ascii="Cambria Math" w:hAnsi="Cambria Math" w:cs="Times New Roman"/>
                  <w:sz w:val="22"/>
                </w:rPr>
                <m:t>A</m:t>
              </m:r>
            </m:sub>
          </m:sSub>
          <m:sSub>
            <m:sSub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</w:rPr>
                <m:t>C</m:t>
              </m:r>
            </m:e>
            <m:sub>
              <m:r>
                <w:rPr>
                  <w:rFonts w:ascii="Cambria Math" w:hAnsi="Cambria Math" w:cs="Times New Roman"/>
                  <w:sz w:val="22"/>
                </w:rPr>
                <m:t>A</m:t>
              </m:r>
            </m:sub>
          </m:sSub>
          <m:r>
            <w:rPr>
              <w:rFonts w:ascii="Cambria Math" w:hAnsi="Cambria Math" w:cs="Times New Roman"/>
              <w:sz w:val="22"/>
            </w:rPr>
            <m:t>+</m:t>
          </m:r>
          <m:sSub>
            <m:sSub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sSubPr>
            <m:e>
              <m:r>
                <w:rPr>
                  <w:rFonts w:ascii="Cambria Math" w:hAnsi="Cambria Math" w:cs="Times New Roman"/>
                  <w:sz w:val="22"/>
                </w:rPr>
                <m:t>p</m:t>
              </m:r>
            </m:e>
            <m:sub>
              <m:r>
                <w:rPr>
                  <w:rFonts w:ascii="Cambria Math" w:hAnsi="Cambria Math" w:cs="Times New Roman"/>
                  <w:sz w:val="22"/>
                </w:rPr>
                <m:t>0</m:t>
              </m:r>
            </m:sub>
          </m:sSub>
          <m:r>
            <w:rPr>
              <w:rFonts w:ascii="Cambria Math" w:hAnsi="Cambria Math" w:cs="Times New Roman"/>
              <w:sz w:val="22"/>
            </w:rPr>
            <m:t>.</m:t>
          </m:r>
        </m:oMath>
      </m:oMathPara>
    </w:p>
    <w:p w14:paraId="2772EF7A" w14:textId="77777777" w:rsidR="00A933C1" w:rsidRPr="002505FA" w:rsidRDefault="00A933C1" w:rsidP="00A933C1">
      <w:pPr>
        <w:spacing w:line="480" w:lineRule="auto"/>
        <w:rPr>
          <w:rFonts w:ascii="Times New Roman" w:hAnsi="Times New Roman" w:cs="Times New Roman"/>
          <w:iCs/>
          <w:sz w:val="22"/>
        </w:rPr>
      </w:pPr>
      <w:r>
        <w:rPr>
          <w:rFonts w:ascii="Times New Roman" w:hAnsi="Times New Roman" w:cs="Times New Roman"/>
          <w:sz w:val="22"/>
        </w:rPr>
        <w:t>Here</w:t>
      </w:r>
      <w:r w:rsidRPr="002505FA">
        <w:rPr>
          <w:rFonts w:ascii="Times New Roman" w:hAnsi="Times New Roman" w:cs="Times New Roman"/>
          <w:sz w:val="22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p</m:t>
            </m:r>
          </m:e>
          <m:sub>
            <m:r>
              <w:rPr>
                <w:rFonts w:ascii="Cambria Math" w:hAnsi="Cambria Math" w:cs="Times New Roman"/>
                <w:sz w:val="22"/>
              </w:rPr>
              <m:t>0</m:t>
            </m:r>
          </m:sub>
        </m:sSub>
      </m:oMath>
      <w:r w:rsidRPr="002505FA">
        <w:rPr>
          <w:rFonts w:ascii="Times New Roman" w:hAnsi="Times New Roman" w:cs="Times New Roman"/>
          <w:sz w:val="22"/>
        </w:rPr>
        <w:t xml:space="preserve"> is the basic IP3 concentration when there is no stimulation of AKH, and </w:t>
      </w:r>
      <m:oMath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k</m:t>
            </m:r>
          </m:e>
          <m:sub>
            <m:r>
              <w:rPr>
                <w:rFonts w:ascii="Cambria Math" w:hAnsi="Cambria Math" w:cs="Times New Roman"/>
                <w:sz w:val="22"/>
              </w:rPr>
              <m:t>A</m:t>
            </m:r>
          </m:sub>
        </m:sSub>
      </m:oMath>
      <w:r w:rsidRPr="002505FA">
        <w:rPr>
          <w:rFonts w:ascii="Times New Roman" w:hAnsi="Times New Roman" w:cs="Times New Roman"/>
          <w:sz w:val="22"/>
        </w:rPr>
        <w:t xml:space="preserve"> is the </w:t>
      </w:r>
      <w:r>
        <w:rPr>
          <w:rFonts w:ascii="Times New Roman" w:hAnsi="Times New Roman" w:cs="Times New Roman"/>
          <w:sz w:val="22"/>
        </w:rPr>
        <w:t>AKH activation</w:t>
      </w:r>
      <w:r w:rsidRPr="002505FA">
        <w:rPr>
          <w:rFonts w:ascii="Times New Roman" w:hAnsi="Times New Roman" w:cs="Times New Roman"/>
          <w:sz w:val="22"/>
        </w:rPr>
        <w:t xml:space="preserve"> coefficient. In the larva</w:t>
      </w:r>
      <w:r>
        <w:rPr>
          <w:rFonts w:ascii="Times New Roman" w:hAnsi="Times New Roman" w:cs="Times New Roman"/>
          <w:sz w:val="22"/>
        </w:rPr>
        <w:t>e</w:t>
      </w:r>
      <w:r w:rsidRPr="002505FA">
        <w:rPr>
          <w:rFonts w:ascii="Times New Roman" w:hAnsi="Times New Roman" w:cs="Times New Roman"/>
          <w:sz w:val="22"/>
        </w:rPr>
        <w:t xml:space="preserve">, </w:t>
      </w:r>
      <w:r w:rsidRPr="002505FA">
        <w:rPr>
          <w:rFonts w:ascii="Times New Roman" w:hAnsi="Times New Roman" w:cs="Times New Roman"/>
          <w:iCs/>
          <w:sz w:val="22"/>
        </w:rPr>
        <w:t xml:space="preserve">the dynamics of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C</m:t>
            </m:r>
          </m:e>
          <m:sub>
            <m:r>
              <w:rPr>
                <w:rFonts w:ascii="Cambria Math" w:hAnsi="Cambria Math" w:cs="Times New Roman"/>
                <w:sz w:val="22"/>
              </w:rPr>
              <m:t>A</m:t>
            </m:r>
          </m:sub>
        </m:sSub>
      </m:oMath>
      <w:r w:rsidRPr="002505FA">
        <w:rPr>
          <w:rFonts w:ascii="Times New Roman" w:hAnsi="Times New Roman" w:cs="Times New Roman"/>
          <w:iCs/>
          <w:sz w:val="22"/>
        </w:rPr>
        <w:t xml:space="preserve"> is described by the </w:t>
      </w:r>
      <w:r>
        <w:rPr>
          <w:rFonts w:ascii="Times New Roman" w:hAnsi="Times New Roman" w:cs="Times New Roman"/>
          <w:iCs/>
          <w:sz w:val="22"/>
        </w:rPr>
        <w:t>diffusion-reaction-advection</w:t>
      </w:r>
      <w:r w:rsidRPr="002505FA">
        <w:rPr>
          <w:rFonts w:ascii="Times New Roman" w:hAnsi="Times New Roman" w:cs="Times New Roman"/>
          <w:iCs/>
          <w:sz w:val="22"/>
        </w:rPr>
        <w:t xml:space="preserve"> equation:</w:t>
      </w:r>
    </w:p>
    <w:p w14:paraId="7F59DE14" w14:textId="0A2F3CBD" w:rsidR="00A933C1" w:rsidRPr="002505FA" w:rsidRDefault="004C5199" w:rsidP="00A933C1">
      <w:pPr>
        <w:spacing w:line="480" w:lineRule="auto"/>
        <w:jc w:val="center"/>
        <w:rPr>
          <w:rFonts w:ascii="Times New Roman" w:hAnsi="Times New Roman" w:cs="Times New Roman"/>
          <w:iCs/>
          <w:sz w:val="22"/>
        </w:rPr>
      </w:pPr>
      <m:oMath>
        <m:f>
          <m:fPr>
            <m:ctrlPr>
              <w:rPr>
                <w:rFonts w:ascii="Cambria Math" w:hAnsi="Cambria Math" w:cs="Times New Roman"/>
                <w:i/>
                <w:iCs/>
                <w:sz w:val="22"/>
              </w:rPr>
            </m:ctrlPr>
          </m:fPr>
          <m:num>
            <m:r>
              <w:rPr>
                <w:rFonts w:ascii="Cambria Math" w:hAnsi="Cambria Math" w:cs="Times New Roman"/>
                <w:sz w:val="22"/>
              </w:rPr>
              <m:t>d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2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2"/>
                  </w:rPr>
                  <m:t>C</m:t>
                </m:r>
              </m:e>
              <m:sub>
                <m:r>
                  <w:rPr>
                    <w:rFonts w:ascii="Cambria Math" w:hAnsi="Cambria Math" w:cs="Times New Roman"/>
                    <w:sz w:val="22"/>
                  </w:rPr>
                  <m:t>A</m:t>
                </m:r>
              </m:sub>
            </m:sSub>
          </m:num>
          <m:den>
            <m:r>
              <w:rPr>
                <w:rFonts w:ascii="Cambria Math" w:hAnsi="Cambria Math" w:cs="Times New Roman"/>
                <w:sz w:val="22"/>
              </w:rPr>
              <m:t>dt</m:t>
            </m:r>
          </m:den>
        </m:f>
        <m:r>
          <w:rPr>
            <w:rFonts w:ascii="Cambria Math" w:hAnsi="Cambria Math" w:cs="Times New Roman"/>
            <w:sz w:val="22"/>
          </w:rPr>
          <m:t>=-</m:t>
        </m:r>
        <m:r>
          <w:rPr>
            <w:rFonts w:ascii="Cambria Math" w:hAnsi="Cambria Math" w:cs="Times New Roman"/>
            <w:sz w:val="22"/>
          </w:rPr>
          <m:t>μ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C</m:t>
            </m:r>
          </m:e>
          <m:sub>
            <m:r>
              <w:rPr>
                <w:rFonts w:ascii="Cambria Math" w:hAnsi="Cambria Math" w:cs="Times New Roman"/>
                <w:sz w:val="22"/>
              </w:rPr>
              <m:t>A</m:t>
            </m:r>
          </m:sub>
        </m:sSub>
        <m:r>
          <w:rPr>
            <w:rFonts w:ascii="Cambria Math" w:hAnsi="Cambria Math" w:cs="Times New Roman"/>
            <w:sz w:val="22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v</m:t>
            </m:r>
          </m:e>
          <m:sub>
            <m:r>
              <w:rPr>
                <w:rFonts w:ascii="Cambria Math" w:hAnsi="Cambria Math" w:cs="Times New Roman"/>
                <w:sz w:val="22"/>
              </w:rPr>
              <m:t>tr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2"/>
          </w:rPr>
          <m:t>∂</m:t>
        </m:r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C</m:t>
            </m:r>
          </m:e>
          <m:sub>
            <m:r>
              <w:rPr>
                <w:rFonts w:ascii="Cambria Math" w:hAnsi="Cambria Math" w:cs="Times New Roman"/>
                <w:sz w:val="22"/>
              </w:rPr>
              <m:t>A</m:t>
            </m:r>
          </m:sub>
        </m:sSub>
        <m:r>
          <m:rPr>
            <m:lit/>
          </m:rPr>
          <w:rPr>
            <w:rFonts w:ascii="Cambria Math" w:hAnsi="Cambria Math" w:cs="Times New Roman"/>
            <w:sz w:val="22"/>
          </w:rPr>
          <m:t>/</m:t>
        </m:r>
        <m:r>
          <w:rPr>
            <w:rFonts w:ascii="Cambria Math" w:hAnsi="Cambria Math" w:cs="Times New Roman"/>
            <w:sz w:val="22"/>
          </w:rPr>
          <m:t>∂x</m:t>
        </m:r>
        <m:r>
          <w:rPr>
            <w:rFonts w:ascii="Cambria Math" w:hAnsi="Cambria Math" w:cs="Times New Roman"/>
            <w:sz w:val="22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iCs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D</m:t>
            </m:r>
          </m:e>
          <m:sub>
            <m:r>
              <w:rPr>
                <w:rFonts w:ascii="Cambria Math" w:hAnsi="Cambria Math" w:cs="Times New Roman"/>
                <w:sz w:val="22"/>
              </w:rPr>
              <m:t>a</m:t>
            </m:r>
          </m:sub>
        </m:sSub>
        <m:sSup>
          <m:sSupPr>
            <m:ctrlPr>
              <w:rPr>
                <w:rFonts w:ascii="Cambria Math" w:hAnsi="Cambria Math" w:cs="Times New Roman"/>
                <w:i/>
                <w:sz w:val="22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 w:cs="Times New Roman"/>
                <w:sz w:val="22"/>
              </w:rPr>
              <m:t>∇</m:t>
            </m:r>
            <m:ctrlPr>
              <w:rPr>
                <w:rFonts w:ascii="Cambria Math" w:hAnsi="Cambria Math" w:cs="Times New Roman"/>
                <w:sz w:val="22"/>
              </w:rPr>
            </m:ctrlPr>
          </m:e>
          <m:sup>
            <m:r>
              <w:rPr>
                <w:rFonts w:ascii="Cambria Math" w:hAnsi="Cambria Math" w:cs="Times New Roman"/>
                <w:sz w:val="22"/>
              </w:rPr>
              <m:t>2</m:t>
            </m:r>
          </m:sup>
        </m:sSup>
        <m:sSub>
          <m:sSubPr>
            <m:ctrlPr>
              <w:rPr>
                <w:rFonts w:ascii="Cambria Math" w:hAnsi="Cambria Math" w:cs="Times New Roman"/>
                <w:i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C</m:t>
            </m:r>
          </m:e>
          <m:sub>
            <m:r>
              <w:rPr>
                <w:rFonts w:ascii="Cambria Math" w:hAnsi="Cambria Math" w:cs="Times New Roman"/>
                <w:sz w:val="22"/>
              </w:rPr>
              <m:t>A</m:t>
            </m:r>
          </m:sub>
        </m:sSub>
        <m:r>
          <w:rPr>
            <w:rFonts w:ascii="Cambria Math" w:hAnsi="Cambria Math" w:cs="Times New Roman"/>
            <w:sz w:val="22"/>
          </w:rPr>
          <m:t>.</m:t>
        </m:r>
      </m:oMath>
      <w:r w:rsidR="00A933C1">
        <w:rPr>
          <w:rFonts w:ascii="Times New Roman" w:hAnsi="Times New Roman" w:cs="Times New Roman"/>
          <w:sz w:val="22"/>
        </w:rPr>
        <w:t xml:space="preserve">   (3)</w:t>
      </w:r>
    </w:p>
    <w:p w14:paraId="35A99F66" w14:textId="77777777" w:rsidR="00A933C1" w:rsidRPr="002505FA" w:rsidRDefault="00A933C1" w:rsidP="00A933C1">
      <w:pPr>
        <w:spacing w:line="480" w:lineRule="auto"/>
        <w:rPr>
          <w:rFonts w:ascii="Times New Roman" w:hAnsi="Times New Roman" w:cs="Times New Roman"/>
          <w:iCs/>
          <w:sz w:val="22"/>
        </w:rPr>
      </w:pPr>
      <w:r>
        <w:rPr>
          <w:rFonts w:ascii="Times New Roman" w:hAnsi="Times New Roman" w:cs="Times New Roman"/>
          <w:iCs/>
          <w:sz w:val="22"/>
        </w:rPr>
        <w:t>Here,</w:t>
      </w:r>
      <w:r w:rsidRPr="002505FA">
        <w:rPr>
          <w:rFonts w:ascii="Times New Roman" w:hAnsi="Times New Roman" w:cs="Times New Roman"/>
          <w:iCs/>
          <w:sz w:val="22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sz w:val="22"/>
          </w:rPr>
          <m:t>μ</m:t>
        </m:r>
      </m:oMath>
      <w:r w:rsidRPr="002505FA">
        <w:rPr>
          <w:rFonts w:ascii="Times New Roman" w:hAnsi="Times New Roman" w:cs="Times New Roman"/>
          <w:iCs/>
          <w:sz w:val="22"/>
        </w:rPr>
        <w:t xml:space="preserve"> is the</w:t>
      </w:r>
      <w:r>
        <w:rPr>
          <w:rFonts w:ascii="Times New Roman" w:hAnsi="Times New Roman" w:cs="Times New Roman"/>
          <w:iCs/>
          <w:sz w:val="22"/>
        </w:rPr>
        <w:t xml:space="preserve"> AKH</w:t>
      </w:r>
      <w:r w:rsidRPr="002505FA">
        <w:rPr>
          <w:rFonts w:ascii="Times New Roman" w:hAnsi="Times New Roman" w:cs="Times New Roman"/>
          <w:iCs/>
          <w:sz w:val="22"/>
        </w:rPr>
        <w:t xml:space="preserve"> de</w:t>
      </w:r>
      <w:r>
        <w:rPr>
          <w:rFonts w:ascii="Times New Roman" w:hAnsi="Times New Roman" w:cs="Times New Roman"/>
          <w:iCs/>
          <w:sz w:val="22"/>
        </w:rPr>
        <w:t>gradation</w:t>
      </w:r>
      <w:r w:rsidRPr="002505FA">
        <w:rPr>
          <w:rFonts w:ascii="Times New Roman" w:hAnsi="Times New Roman" w:cs="Times New Roman"/>
          <w:iCs/>
          <w:sz w:val="22"/>
        </w:rPr>
        <w:t xml:space="preserve"> rate</w:t>
      </w:r>
      <w:r>
        <w:rPr>
          <w:rFonts w:ascii="Times New Roman" w:hAnsi="Times New Roman" w:cs="Times New Roman"/>
          <w:iCs/>
          <w:sz w:val="22"/>
        </w:rPr>
        <w:t>.</w:t>
      </w:r>
      <w:r w:rsidRPr="002505FA">
        <w:rPr>
          <w:rFonts w:ascii="Times New Roman" w:hAnsi="Times New Roman" w:cs="Times New Roman"/>
          <w:iCs/>
          <w:sz w:val="22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v</m:t>
            </m:r>
          </m:e>
          <m:sub>
            <m:r>
              <w:rPr>
                <w:rFonts w:ascii="Cambria Math" w:hAnsi="Cambria Math" w:cs="Times New Roman"/>
                <w:sz w:val="22"/>
              </w:rPr>
              <m:t>tr</m:t>
            </m:r>
          </m:sub>
        </m:sSub>
      </m:oMath>
      <w:r w:rsidRPr="002505FA">
        <w:rPr>
          <w:rFonts w:ascii="Times New Roman" w:hAnsi="Times New Roman" w:cs="Times New Roman"/>
          <w:iCs/>
          <w:sz w:val="22"/>
        </w:rPr>
        <w:t xml:space="preserve"> represents the </w:t>
      </w:r>
      <w:r>
        <w:rPr>
          <w:rFonts w:ascii="Times New Roman" w:hAnsi="Times New Roman" w:cs="Times New Roman"/>
          <w:iCs/>
          <w:sz w:val="22"/>
        </w:rPr>
        <w:t>effective advection</w:t>
      </w:r>
      <w:r w:rsidRPr="002505FA">
        <w:rPr>
          <w:rFonts w:ascii="Times New Roman" w:hAnsi="Times New Roman" w:cs="Times New Roman"/>
          <w:iCs/>
          <w:sz w:val="22"/>
        </w:rPr>
        <w:t xml:space="preserve"> speed of</w:t>
      </w:r>
      <w:r>
        <w:rPr>
          <w:rFonts w:ascii="Times New Roman" w:hAnsi="Times New Roman" w:cs="Times New Roman"/>
          <w:iCs/>
          <w:sz w:val="22"/>
        </w:rPr>
        <w:t xml:space="preserve"> AKH through</w:t>
      </w:r>
      <w:r w:rsidRPr="002505FA">
        <w:rPr>
          <w:rFonts w:ascii="Times New Roman" w:hAnsi="Times New Roman" w:cs="Times New Roman"/>
          <w:iCs/>
          <w:sz w:val="22"/>
        </w:rPr>
        <w:t xml:space="preserve"> lymphatic circulation and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D</m:t>
            </m:r>
          </m:e>
          <m:sub>
            <m:r>
              <w:rPr>
                <w:rFonts w:ascii="Cambria Math" w:hAnsi="Cambria Math" w:cs="Times New Roman"/>
                <w:sz w:val="22"/>
              </w:rPr>
              <m:t>a</m:t>
            </m:r>
          </m:sub>
        </m:sSub>
      </m:oMath>
      <w:r w:rsidRPr="002505FA">
        <w:rPr>
          <w:rFonts w:ascii="Times New Roman" w:hAnsi="Times New Roman" w:cs="Times New Roman"/>
          <w:iCs/>
          <w:sz w:val="22"/>
        </w:rPr>
        <w:t xml:space="preserve"> denotes the diffusion coefficient.</w:t>
      </w:r>
      <w:r>
        <w:rPr>
          <w:rFonts w:ascii="Times New Roman" w:hAnsi="Times New Roman" w:cs="Times New Roman"/>
          <w:iCs/>
          <w:sz w:val="22"/>
        </w:rPr>
        <w:t xml:space="preserve"> The above equation is accompanied by a source term of AKH secretion at APCs as boundary condition.</w:t>
      </w:r>
    </w:p>
    <w:p w14:paraId="4754E8E4" w14:textId="77777777" w:rsidR="00A933C1" w:rsidRPr="002505FA" w:rsidRDefault="00A933C1" w:rsidP="00A933C1">
      <w:pPr>
        <w:spacing w:line="480" w:lineRule="auto"/>
        <w:rPr>
          <w:rFonts w:ascii="Times New Roman" w:hAnsi="Times New Roman" w:cs="Times New Roman"/>
          <w:iCs/>
          <w:sz w:val="22"/>
        </w:rPr>
      </w:pPr>
    </w:p>
    <w:p w14:paraId="1F774EB1" w14:textId="77777777" w:rsidR="00A933C1" w:rsidRPr="002505FA" w:rsidRDefault="00A933C1" w:rsidP="00A933C1">
      <w:pPr>
        <w:spacing w:line="480" w:lineRule="auto"/>
        <w:rPr>
          <w:rFonts w:ascii="Times New Roman" w:hAnsi="Times New Roman" w:cs="Times New Roman"/>
          <w:iCs/>
          <w:sz w:val="22"/>
        </w:rPr>
      </w:pPr>
      <w:r>
        <w:rPr>
          <w:rFonts w:ascii="Times New Roman" w:hAnsi="Times New Roman" w:cs="Times New Roman"/>
          <w:iCs/>
          <w:sz w:val="22"/>
        </w:rPr>
        <w:t>Besides the deterministic part</w:t>
      </w:r>
      <w:r w:rsidRPr="002505FA">
        <w:rPr>
          <w:rFonts w:ascii="Times New Roman" w:hAnsi="Times New Roman" w:cs="Times New Roman"/>
          <w:iCs/>
          <w:sz w:val="22"/>
        </w:rPr>
        <w:t xml:space="preserve">, we add a random </w:t>
      </w:r>
      <w:r>
        <w:rPr>
          <w:rFonts w:ascii="Times New Roman" w:hAnsi="Times New Roman" w:cs="Times New Roman"/>
          <w:iCs/>
          <w:sz w:val="22"/>
        </w:rPr>
        <w:t>noise</w:t>
      </w:r>
      <w:r w:rsidRPr="002505FA">
        <w:rPr>
          <w:rFonts w:ascii="Times New Roman" w:hAnsi="Times New Roman" w:cs="Times New Roman"/>
          <w:iCs/>
          <w:sz w:val="22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sz w:val="22"/>
          </w:rPr>
          <m:t>ση</m:t>
        </m:r>
        <m:d>
          <m:dPr>
            <m:ctrlPr>
              <w:rPr>
                <w:rFonts w:ascii="Cambria Math" w:hAnsi="Cambria Math" w:cs="Times New Roman"/>
                <w:i/>
                <w:iCs/>
                <w:sz w:val="22"/>
              </w:rPr>
            </m:ctrlPr>
          </m:dPr>
          <m:e>
            <m:r>
              <w:rPr>
                <w:rFonts w:ascii="Cambria Math" w:hAnsi="Cambria Math" w:cs="Times New Roman"/>
                <w:sz w:val="22"/>
              </w:rPr>
              <m:t>x,y,t</m:t>
            </m:r>
          </m:e>
        </m:d>
      </m:oMath>
      <w:r w:rsidRPr="002505FA">
        <w:rPr>
          <w:rFonts w:ascii="Times New Roman" w:hAnsi="Times New Roman" w:cs="Times New Roman"/>
          <w:iCs/>
          <w:sz w:val="22"/>
        </w:rPr>
        <w:t xml:space="preserve"> directly to the differential equations of </w:t>
      </w:r>
      <m:oMath>
        <m:r>
          <w:rPr>
            <w:rFonts w:ascii="Cambria Math" w:hAnsi="Cambria Math" w:cs="Times New Roman"/>
            <w:sz w:val="22"/>
          </w:rPr>
          <m:t>C</m:t>
        </m:r>
      </m:oMath>
      <w:r w:rsidRPr="002505FA">
        <w:rPr>
          <w:rFonts w:ascii="Times New Roman" w:hAnsi="Times New Roman" w:cs="Times New Roman"/>
          <w:iCs/>
          <w:sz w:val="22"/>
        </w:rPr>
        <w:t xml:space="preserve"> and 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sz w:val="22"/>
              </w:rPr>
            </m:ctrlPr>
          </m:sSubPr>
          <m:e>
            <m:r>
              <w:rPr>
                <w:rFonts w:ascii="Cambria Math" w:hAnsi="Cambria Math" w:cs="Times New Roman"/>
                <w:sz w:val="22"/>
              </w:rPr>
              <m:t>C</m:t>
            </m:r>
          </m:e>
          <m:sub>
            <m:r>
              <w:rPr>
                <w:rFonts w:ascii="Cambria Math" w:hAnsi="Cambria Math" w:cs="Times New Roman"/>
                <w:sz w:val="22"/>
              </w:rPr>
              <m:t>A</m:t>
            </m:r>
          </m:sub>
        </m:sSub>
      </m:oMath>
      <w:r w:rsidRPr="002505FA">
        <w:rPr>
          <w:rFonts w:ascii="Times New Roman" w:hAnsi="Times New Roman" w:cs="Times New Roman"/>
          <w:iCs/>
          <w:sz w:val="22"/>
        </w:rPr>
        <w:t xml:space="preserve">, where </w:t>
      </w:r>
      <m:oMath>
        <m:r>
          <m:rPr>
            <m:sty m:val="p"/>
          </m:rPr>
          <w:rPr>
            <w:rFonts w:ascii="Cambria Math" w:hAnsi="Cambria Math" w:cs="Times New Roman"/>
            <w:sz w:val="22"/>
          </w:rPr>
          <m:t>σ</m:t>
        </m:r>
      </m:oMath>
      <w:r w:rsidRPr="002505FA">
        <w:rPr>
          <w:rFonts w:ascii="Times New Roman" w:hAnsi="Times New Roman" w:cs="Times New Roman"/>
          <w:iCs/>
          <w:sz w:val="22"/>
        </w:rPr>
        <w:t xml:space="preserve"> represents the fluctuation intensity constant</w:t>
      </w:r>
      <w:r>
        <w:rPr>
          <w:rFonts w:ascii="Times New Roman" w:hAnsi="Times New Roman" w:cs="Times New Roman"/>
          <w:iCs/>
          <w:sz w:val="22"/>
        </w:rPr>
        <w:t>s</w:t>
      </w:r>
      <w:r w:rsidRPr="002505FA">
        <w:rPr>
          <w:rFonts w:ascii="Times New Roman" w:hAnsi="Times New Roman" w:cs="Times New Roman"/>
          <w:iCs/>
          <w:sz w:val="22"/>
        </w:rPr>
        <w:t xml:space="preserve">. </w:t>
      </w:r>
      <m:oMath>
        <m:r>
          <m:rPr>
            <m:sty m:val="p"/>
          </m:rPr>
          <w:rPr>
            <w:rFonts w:ascii="Cambria Math" w:hAnsi="Cambria Math" w:cs="Times New Roman"/>
            <w:sz w:val="22"/>
          </w:rPr>
          <m:t>σ</m:t>
        </m:r>
      </m:oMath>
      <w:r w:rsidRPr="002505FA">
        <w:rPr>
          <w:rFonts w:ascii="Times New Roman" w:hAnsi="Times New Roman" w:cs="Times New Roman"/>
          <w:iCs/>
          <w:sz w:val="22"/>
        </w:rPr>
        <w:t xml:space="preserve"> </w:t>
      </w:r>
      <w:r>
        <w:rPr>
          <w:rFonts w:ascii="Times New Roman" w:hAnsi="Times New Roman" w:cs="Times New Roman"/>
          <w:iCs/>
          <w:sz w:val="22"/>
        </w:rPr>
        <w:t>could</w:t>
      </w:r>
      <w:r w:rsidRPr="002505FA">
        <w:rPr>
          <w:rFonts w:ascii="Times New Roman" w:hAnsi="Times New Roman" w:cs="Times New Roman"/>
          <w:iCs/>
          <w:sz w:val="22"/>
        </w:rPr>
        <w:t xml:space="preserve"> </w:t>
      </w:r>
      <w:r>
        <w:rPr>
          <w:rFonts w:ascii="Times New Roman" w:hAnsi="Times New Roman" w:cs="Times New Roman"/>
          <w:iCs/>
          <w:sz w:val="22"/>
        </w:rPr>
        <w:t>be spatially uniform or non-uniform.</w:t>
      </w:r>
      <w:r w:rsidRPr="002505FA">
        <w:rPr>
          <w:rFonts w:ascii="Times New Roman" w:hAnsi="Times New Roman" w:cs="Times New Roman"/>
          <w:iCs/>
          <w:sz w:val="22"/>
        </w:rPr>
        <w:t xml:space="preserve"> The</w:t>
      </w:r>
      <w:r>
        <w:rPr>
          <w:rFonts w:ascii="Times New Roman" w:hAnsi="Times New Roman" w:cs="Times New Roman"/>
          <w:iCs/>
          <w:sz w:val="22"/>
        </w:rPr>
        <w:t xml:space="preserve"> term</w:t>
      </w:r>
      <w:r w:rsidRPr="002505FA">
        <w:rPr>
          <w:rFonts w:ascii="Times New Roman" w:hAnsi="Times New Roman" w:cs="Times New Roman"/>
          <w:iCs/>
          <w:sz w:val="22"/>
        </w:rPr>
        <w:t xml:space="preserve"> </w:t>
      </w:r>
      <m:oMath>
        <m:r>
          <w:rPr>
            <w:rFonts w:ascii="Cambria Math" w:hAnsi="Cambria Math" w:cs="Times New Roman"/>
            <w:sz w:val="22"/>
          </w:rPr>
          <m:t>η</m:t>
        </m:r>
        <m:d>
          <m:dPr>
            <m:ctrlPr>
              <w:rPr>
                <w:rFonts w:ascii="Cambria Math" w:hAnsi="Cambria Math" w:cs="Times New Roman"/>
                <w:i/>
                <w:iCs/>
                <w:sz w:val="22"/>
              </w:rPr>
            </m:ctrlPr>
          </m:dPr>
          <m:e>
            <m:r>
              <w:rPr>
                <w:rFonts w:ascii="Cambria Math" w:hAnsi="Cambria Math" w:cs="Times New Roman"/>
                <w:sz w:val="22"/>
              </w:rPr>
              <m:t>x,y,t</m:t>
            </m:r>
          </m:e>
        </m:d>
      </m:oMath>
      <w:r w:rsidRPr="002505FA">
        <w:rPr>
          <w:rFonts w:ascii="Times New Roman" w:hAnsi="Times New Roman" w:cs="Times New Roman"/>
          <w:iCs/>
          <w:sz w:val="22"/>
        </w:rPr>
        <w:t xml:space="preserve"> represent a standard white noise, which satisfies:</w:t>
      </w:r>
    </w:p>
    <w:p w14:paraId="3F12AA4D" w14:textId="77777777" w:rsidR="00A933C1" w:rsidRPr="002505FA" w:rsidRDefault="004C5199" w:rsidP="00A933C1">
      <w:pPr>
        <w:spacing w:line="480" w:lineRule="auto"/>
        <w:rPr>
          <w:rFonts w:ascii="Times New Roman" w:hAnsi="Times New Roman" w:cs="Times New Roman"/>
          <w:iCs/>
          <w:sz w:val="22"/>
        </w:rPr>
      </w:pPr>
      <m:oMathPara>
        <m:oMath>
          <m:d>
            <m:dPr>
              <m:begChr m:val="〈"/>
              <m:endChr m:val="〉"/>
              <m:ctrlPr>
                <w:rPr>
                  <w:rFonts w:ascii="Cambria Math" w:hAnsi="Cambria Math" w:cs="Times New Roman"/>
                  <w:i/>
                  <w:iCs/>
                  <w:sz w:val="22"/>
                </w:rPr>
              </m:ctrlPr>
            </m:dPr>
            <m:e>
              <m:r>
                <w:rPr>
                  <w:rFonts w:ascii="Cambria Math" w:hAnsi="Cambria Math" w:cs="Times New Roman"/>
                  <w:sz w:val="22"/>
                </w:rPr>
                <m:t>η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iCs/>
                      <w:sz w:val="22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2"/>
                    </w:rPr>
                    <m:t>x</m:t>
                  </m:r>
                  <m:r>
                    <w:rPr>
                      <w:rFonts w:ascii="Cambria Math" w:hAnsi="Cambria Math" w:cs="Times New Roman"/>
                      <w:sz w:val="22"/>
                    </w:rPr>
                    <m:t>,</m:t>
                  </m:r>
                  <m:r>
                    <w:rPr>
                      <w:rFonts w:ascii="Cambria Math" w:hAnsi="Cambria Math" w:cs="Times New Roman"/>
                      <w:sz w:val="22"/>
                    </w:rPr>
                    <m:t>y</m:t>
                  </m:r>
                  <m:r>
                    <w:rPr>
                      <w:rFonts w:ascii="Cambria Math" w:hAnsi="Cambria Math" w:cs="Times New Roman"/>
                      <w:sz w:val="22"/>
                    </w:rPr>
                    <m:t>,</m:t>
                  </m:r>
                  <m:r>
                    <w:rPr>
                      <w:rFonts w:ascii="Cambria Math" w:hAnsi="Cambria Math" w:cs="Times New Roman"/>
                      <w:sz w:val="22"/>
                    </w:rPr>
                    <m:t>t</m:t>
                  </m:r>
                </m:e>
              </m:d>
            </m:e>
          </m:d>
          <m:r>
            <w:rPr>
              <w:rFonts w:ascii="Cambria Math" w:hAnsi="Cambria Math" w:cs="Times New Roman"/>
              <w:sz w:val="22"/>
            </w:rPr>
            <m:t>=0,</m:t>
          </m:r>
        </m:oMath>
      </m:oMathPara>
    </w:p>
    <w:p w14:paraId="4A1C292F" w14:textId="77777777" w:rsidR="00A933C1" w:rsidRPr="002505FA" w:rsidRDefault="004C5199" w:rsidP="00A933C1">
      <w:pPr>
        <w:spacing w:line="480" w:lineRule="auto"/>
        <w:rPr>
          <w:rFonts w:ascii="Times New Roman" w:hAnsi="Times New Roman" w:cs="Times New Roman"/>
          <w:iCs/>
          <w:sz w:val="22"/>
        </w:rPr>
      </w:pPr>
      <m:oMathPara>
        <m:oMath>
          <m:d>
            <m:dPr>
              <m:begChr m:val="〈"/>
              <m:endChr m:val="〉"/>
              <m:ctrlPr>
                <w:rPr>
                  <w:rFonts w:ascii="Cambria Math" w:hAnsi="Cambria Math" w:cs="Times New Roman"/>
                  <w:i/>
                  <w:iCs/>
                  <w:sz w:val="22"/>
                </w:rPr>
              </m:ctrlPr>
            </m:dPr>
            <m:e>
              <m:r>
                <w:rPr>
                  <w:rFonts w:ascii="Cambria Math" w:hAnsi="Cambria Math" w:cs="Times New Roman"/>
                  <w:sz w:val="22"/>
                </w:rPr>
                <m:t>η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iCs/>
                      <w:sz w:val="22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2"/>
                    </w:rPr>
                    <m:t>,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2"/>
                    </w:rPr>
                    <m:t>,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</w:rPr>
                        <m:t>1</m:t>
                      </m:r>
                    </m:sub>
                  </m:sSub>
                </m:e>
              </m:d>
              <m:r>
                <w:rPr>
                  <w:rFonts w:ascii="Cambria Math" w:hAnsi="Cambria Math" w:cs="Times New Roman"/>
                  <w:sz w:val="22"/>
                </w:rPr>
                <m:t>η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iCs/>
                      <w:sz w:val="22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</w:rPr>
                        <m:t>x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2"/>
                    </w:rPr>
                    <m:t>,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2"/>
                    </w:rPr>
                    <m:t>,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</w:rPr>
                        <m:t>2</m:t>
                      </m:r>
                    </m:sub>
                  </m:sSub>
                </m:e>
              </m:d>
            </m:e>
          </m:d>
          <m:r>
            <w:rPr>
              <w:rFonts w:ascii="Cambria Math" w:hAnsi="Cambria Math" w:cs="Times New Roman"/>
              <w:sz w:val="22"/>
            </w:rPr>
            <m:t>=2</m:t>
          </m:r>
          <m:r>
            <m:rPr>
              <m:sty m:val="p"/>
            </m:rPr>
            <w:rPr>
              <w:rFonts w:ascii="Cambria Math" w:hAnsi="Cambria Math" w:cs="Times New Roman"/>
              <w:sz w:val="22"/>
            </w:rPr>
            <m:t>δ</m:t>
          </m:r>
          <m:d>
            <m:dPr>
              <m:ctrlPr>
                <w:rPr>
                  <w:rFonts w:ascii="Cambria Math" w:hAnsi="Cambria Math" w:cs="Times New Roman"/>
                  <w:i/>
                  <w:iCs/>
                  <w:sz w:val="22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  <w:sz w:val="22"/>
                </w:rPr>
                <m:t xml:space="preserve"> -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t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2</m:t>
                  </m:r>
                </m:sub>
              </m:sSub>
            </m:e>
          </m:d>
          <m:r>
            <m:rPr>
              <m:sty m:val="p"/>
            </m:rPr>
            <w:rPr>
              <w:rFonts w:ascii="Cambria Math" w:hAnsi="Cambria Math" w:cs="Times New Roman"/>
              <w:sz w:val="22"/>
            </w:rPr>
            <m:t>δ</m:t>
          </m:r>
          <m:d>
            <m:dPr>
              <m:ctrlPr>
                <w:rPr>
                  <w:rFonts w:ascii="Cambria Math" w:hAnsi="Cambria Math" w:cs="Times New Roman"/>
                  <w:i/>
                  <w:iCs/>
                  <w:sz w:val="22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  <w:sz w:val="22"/>
                </w:rPr>
                <m:t xml:space="preserve"> -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x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2</m:t>
                  </m:r>
                </m:sub>
              </m:sSub>
            </m:e>
          </m:d>
          <m:r>
            <m:rPr>
              <m:sty m:val="p"/>
            </m:rPr>
            <w:rPr>
              <w:rFonts w:ascii="Cambria Math" w:hAnsi="Cambria Math" w:cs="Times New Roman"/>
              <w:sz w:val="22"/>
            </w:rPr>
            <m:t>δ</m:t>
          </m:r>
          <m:d>
            <m:dPr>
              <m:ctrlPr>
                <w:rPr>
                  <w:rFonts w:ascii="Cambria Math" w:hAnsi="Cambria Math" w:cs="Times New Roman"/>
                  <w:i/>
                  <w:iCs/>
                  <w:sz w:val="22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  <w:sz w:val="22"/>
                </w:rPr>
                <m:t xml:space="preserve"> - 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iCs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y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2</m:t>
                  </m:r>
                </m:sub>
              </m:sSub>
            </m:e>
          </m:d>
          <m:r>
            <w:rPr>
              <w:rFonts w:ascii="Cambria Math" w:hAnsi="Cambria Math" w:cs="Times New Roman"/>
              <w:sz w:val="22"/>
            </w:rPr>
            <m:t>,</m:t>
          </m:r>
        </m:oMath>
      </m:oMathPara>
    </w:p>
    <w:p w14:paraId="3564C86A" w14:textId="77777777" w:rsidR="00A933C1" w:rsidRPr="002505FA" w:rsidRDefault="00A933C1" w:rsidP="00A933C1">
      <w:pPr>
        <w:spacing w:line="480" w:lineRule="auto"/>
        <w:rPr>
          <w:rFonts w:ascii="Times New Roman" w:hAnsi="Times New Roman" w:cs="Times New Roman"/>
          <w:iCs/>
          <w:sz w:val="22"/>
        </w:rPr>
      </w:pPr>
      <w:r w:rsidRPr="002505FA">
        <w:rPr>
          <w:rFonts w:ascii="Times New Roman" w:hAnsi="Times New Roman" w:cs="Times New Roman"/>
          <w:iCs/>
          <w:sz w:val="22"/>
        </w:rPr>
        <w:t xml:space="preserve">where </w:t>
      </w:r>
      <m:oMath>
        <m:d>
          <m:dPr>
            <m:begChr m:val="〈"/>
            <m:endChr m:val="〉"/>
            <m:ctrlPr>
              <w:rPr>
                <w:rFonts w:ascii="Cambria Math" w:hAnsi="Cambria Math" w:cs="Times New Roman"/>
                <w:i/>
                <w:iCs/>
                <w:sz w:val="22"/>
              </w:rPr>
            </m:ctrlPr>
          </m:dPr>
          <m:e>
            <m:r>
              <w:rPr>
                <w:rFonts w:ascii="Cambria Math" w:hAnsi="Cambria Math" w:cs="Times New Roman"/>
                <w:sz w:val="22"/>
              </w:rPr>
              <m:t>∙</m:t>
            </m:r>
          </m:e>
        </m:d>
      </m:oMath>
      <w:r w:rsidRPr="002505FA">
        <w:rPr>
          <w:rFonts w:ascii="Times New Roman" w:hAnsi="Times New Roman" w:cs="Times New Roman"/>
          <w:iCs/>
          <w:sz w:val="22"/>
        </w:rPr>
        <w:t xml:space="preserve"> means the </w:t>
      </w:r>
      <w:r>
        <w:rPr>
          <w:rFonts w:ascii="Times New Roman" w:hAnsi="Times New Roman" w:cs="Times New Roman"/>
          <w:iCs/>
          <w:sz w:val="22"/>
        </w:rPr>
        <w:t>ensemble average</w:t>
      </w:r>
      <w:r w:rsidRPr="002505FA">
        <w:rPr>
          <w:rFonts w:ascii="Times New Roman" w:hAnsi="Times New Roman" w:cs="Times New Roman"/>
          <w:iCs/>
          <w:sz w:val="22"/>
        </w:rPr>
        <w:t xml:space="preserve">, and </w:t>
      </w:r>
      <m:oMath>
        <m:r>
          <m:rPr>
            <m:sty m:val="p"/>
          </m:rPr>
          <w:rPr>
            <w:rFonts w:ascii="Cambria Math" w:hAnsi="Cambria Math" w:cs="Times New Roman"/>
            <w:sz w:val="22"/>
          </w:rPr>
          <m:t>δ</m:t>
        </m:r>
        <m:d>
          <m:dPr>
            <m:ctrlPr>
              <w:rPr>
                <w:rFonts w:ascii="Cambria Math" w:hAnsi="Cambria Math" w:cs="Times New Roman"/>
                <w:i/>
                <w:iCs/>
                <w:sz w:val="22"/>
              </w:rPr>
            </m:ctrlPr>
          </m:dPr>
          <m:e>
            <m:r>
              <w:rPr>
                <w:rFonts w:ascii="Cambria Math" w:hAnsi="Cambria Math" w:cs="Times New Roman"/>
                <w:sz w:val="22"/>
              </w:rPr>
              <m:t>s</m:t>
            </m:r>
          </m:e>
        </m:d>
        <m:r>
          <w:rPr>
            <w:rFonts w:ascii="Cambria Math" w:hAnsi="Cambria Math" w:cs="Times New Roman"/>
            <w:sz w:val="22"/>
          </w:rPr>
          <m:t>=1</m:t>
        </m:r>
      </m:oMath>
      <w:r>
        <w:rPr>
          <w:rFonts w:ascii="Times New Roman" w:hAnsi="Times New Roman" w:cs="Times New Roman"/>
          <w:iCs/>
          <w:sz w:val="22"/>
        </w:rPr>
        <w:t xml:space="preserve"> only when </w:t>
      </w:r>
      <m:oMath>
        <m:r>
          <w:rPr>
            <w:rFonts w:ascii="Cambria Math" w:hAnsi="Cambria Math" w:cs="Times New Roman"/>
            <w:sz w:val="22"/>
          </w:rPr>
          <m:t>s=0</m:t>
        </m:r>
      </m:oMath>
      <w:r>
        <w:rPr>
          <w:rFonts w:ascii="Times New Roman" w:hAnsi="Times New Roman" w:cs="Times New Roman"/>
          <w:iCs/>
          <w:sz w:val="22"/>
        </w:rPr>
        <w:t xml:space="preserve">, otherwise </w:t>
      </w:r>
      <m:oMath>
        <m:r>
          <w:rPr>
            <w:rFonts w:ascii="Cambria Math" w:hAnsi="Cambria Math" w:cs="Times New Roman"/>
            <w:sz w:val="22"/>
          </w:rPr>
          <m:t>δ</m:t>
        </m:r>
        <m:d>
          <m:dPr>
            <m:ctrlPr>
              <w:rPr>
                <w:rFonts w:ascii="Cambria Math" w:hAnsi="Cambria Math" w:cs="Times New Roman"/>
                <w:i/>
                <w:iCs/>
                <w:sz w:val="22"/>
              </w:rPr>
            </m:ctrlPr>
          </m:dPr>
          <m:e>
            <m:r>
              <w:rPr>
                <w:rFonts w:ascii="Cambria Math" w:hAnsi="Cambria Math" w:cs="Times New Roman"/>
                <w:sz w:val="22"/>
              </w:rPr>
              <m:t>s</m:t>
            </m:r>
          </m:e>
        </m:d>
        <m:r>
          <w:rPr>
            <w:rFonts w:ascii="Cambria Math" w:hAnsi="Cambria Math" w:cs="Times New Roman"/>
            <w:sz w:val="22"/>
          </w:rPr>
          <m:t>=0</m:t>
        </m:r>
      </m:oMath>
      <w:r>
        <w:rPr>
          <w:rFonts w:ascii="Times New Roman" w:hAnsi="Times New Roman" w:cs="Times New Roman"/>
          <w:iCs/>
          <w:sz w:val="22"/>
        </w:rPr>
        <w:t>.</w:t>
      </w:r>
    </w:p>
    <w:p w14:paraId="76696A43" w14:textId="77777777" w:rsidR="00A933C1" w:rsidRPr="002505FA" w:rsidRDefault="00A933C1" w:rsidP="00A933C1">
      <w:pPr>
        <w:spacing w:line="480" w:lineRule="auto"/>
        <w:rPr>
          <w:rFonts w:ascii="Times New Roman" w:hAnsi="Times New Roman" w:cs="Times New Roman"/>
          <w:iCs/>
          <w:sz w:val="22"/>
        </w:rPr>
      </w:pPr>
    </w:p>
    <w:p w14:paraId="451E91CA" w14:textId="7DA4D83C" w:rsidR="00A933C1" w:rsidRPr="002505FA" w:rsidRDefault="00A933C1" w:rsidP="00A933C1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Equations (1-3) constitutes our main model. They are solved numerically using</w:t>
      </w:r>
      <w:r w:rsidRPr="002505FA">
        <w:rPr>
          <w:rFonts w:ascii="Times New Roman" w:hAnsi="Times New Roman" w:cs="Times New Roman"/>
          <w:sz w:val="22"/>
        </w:rPr>
        <w:t xml:space="preserve"> Euler finite-difference method in a two-dimensional plan</w:t>
      </w:r>
      <w:r>
        <w:rPr>
          <w:rFonts w:ascii="Times New Roman" w:hAnsi="Times New Roman" w:cs="Times New Roman"/>
          <w:sz w:val="22"/>
        </w:rPr>
        <w:t>e</w:t>
      </w:r>
      <w:r w:rsidRPr="002505FA">
        <w:rPr>
          <w:rFonts w:ascii="Times New Roman" w:hAnsi="Times New Roman" w:cs="Times New Roman"/>
          <w:sz w:val="22"/>
        </w:rPr>
        <w:t xml:space="preserve">, </w:t>
      </w:r>
      <w:r>
        <w:rPr>
          <w:rFonts w:ascii="Times New Roman" w:hAnsi="Times New Roman" w:cs="Times New Roman"/>
          <w:sz w:val="22"/>
        </w:rPr>
        <w:t>while</w:t>
      </w:r>
      <w:r w:rsidRPr="002505FA">
        <w:rPr>
          <w:rFonts w:ascii="Times New Roman" w:hAnsi="Times New Roman" w:cs="Times New Roman"/>
          <w:sz w:val="22"/>
        </w:rPr>
        <w:t xml:space="preserve"> Crank–Nicolson </w:t>
      </w:r>
      <w:r>
        <w:rPr>
          <w:rFonts w:ascii="Times New Roman" w:hAnsi="Times New Roman" w:cs="Times New Roman"/>
          <w:sz w:val="22"/>
        </w:rPr>
        <w:t>scheme is used</w:t>
      </w:r>
      <w:r w:rsidRPr="002505FA">
        <w:rPr>
          <w:rFonts w:ascii="Times New Roman" w:hAnsi="Times New Roman" w:cs="Times New Roman"/>
          <w:sz w:val="22"/>
        </w:rPr>
        <w:t xml:space="preserve"> to calculate the </w:t>
      </w:r>
      <w:r>
        <w:rPr>
          <w:rFonts w:ascii="Times New Roman" w:hAnsi="Times New Roman" w:cs="Times New Roman"/>
          <w:sz w:val="22"/>
        </w:rPr>
        <w:t>advection</w:t>
      </w:r>
      <w:r w:rsidRPr="002505FA">
        <w:rPr>
          <w:rFonts w:ascii="Times New Roman" w:hAnsi="Times New Roman" w:cs="Times New Roman"/>
          <w:sz w:val="22"/>
        </w:rPr>
        <w:t xml:space="preserve"> term convergently. </w:t>
      </w:r>
      <w:r>
        <w:rPr>
          <w:rFonts w:ascii="Times New Roman" w:hAnsi="Times New Roman" w:cs="Times New Roman"/>
          <w:sz w:val="22"/>
        </w:rPr>
        <w:t>No outflow</w:t>
      </w:r>
      <w:r w:rsidRPr="002505FA">
        <w:rPr>
          <w:rFonts w:ascii="Times New Roman" w:hAnsi="Times New Roman" w:cs="Times New Roman"/>
          <w:sz w:val="22"/>
        </w:rPr>
        <w:t xml:space="preserve"> boundary condition</w:t>
      </w:r>
      <w:r>
        <w:rPr>
          <w:rFonts w:ascii="Times New Roman" w:hAnsi="Times New Roman" w:cs="Times New Roman"/>
          <w:sz w:val="22"/>
        </w:rPr>
        <w:t>s</w:t>
      </w:r>
      <w:r w:rsidRPr="002505FA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>are implemented</w:t>
      </w:r>
      <w:r w:rsidRPr="002505FA">
        <w:rPr>
          <w:rFonts w:ascii="Times New Roman" w:hAnsi="Times New Roman" w:cs="Times New Roman"/>
          <w:sz w:val="22"/>
        </w:rPr>
        <w:t xml:space="preserve">. </w:t>
      </w:r>
      <w:r>
        <w:rPr>
          <w:rFonts w:ascii="Times New Roman" w:hAnsi="Times New Roman" w:cs="Times New Roman"/>
          <w:sz w:val="22"/>
        </w:rPr>
        <w:t>Model</w:t>
      </w:r>
      <w:r w:rsidRPr="002505FA">
        <w:rPr>
          <w:rFonts w:ascii="Times New Roman" w:hAnsi="Times New Roman" w:cs="Times New Roman"/>
          <w:sz w:val="22"/>
        </w:rPr>
        <w:t xml:space="preserve"> parameters are list</w:t>
      </w:r>
      <w:r>
        <w:rPr>
          <w:rFonts w:ascii="Times New Roman" w:hAnsi="Times New Roman" w:cs="Times New Roman"/>
          <w:sz w:val="22"/>
        </w:rPr>
        <w:t>ed</w:t>
      </w:r>
      <w:r w:rsidRPr="002505FA"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in </w:t>
      </w:r>
      <w:r w:rsidR="006E79F5" w:rsidRPr="006E79F5">
        <w:rPr>
          <w:rFonts w:ascii="Times New Roman" w:hAnsi="Times New Roman" w:cs="Times New Roman"/>
          <w:b/>
          <w:sz w:val="22"/>
        </w:rPr>
        <w:t>Supplementary Table 3</w:t>
      </w:r>
      <w:r w:rsidRPr="002505FA">
        <w:rPr>
          <w:rFonts w:ascii="Times New Roman" w:hAnsi="Times New Roman" w:cs="Times New Roman"/>
          <w:sz w:val="22"/>
        </w:rPr>
        <w:t>, and all MATLAB code in the simulation</w:t>
      </w:r>
      <w:r>
        <w:rPr>
          <w:rFonts w:ascii="Times New Roman" w:hAnsi="Times New Roman" w:cs="Times New Roman"/>
          <w:sz w:val="22"/>
        </w:rPr>
        <w:t xml:space="preserve">s </w:t>
      </w:r>
      <w:r w:rsidRPr="002505FA">
        <w:rPr>
          <w:rFonts w:ascii="Times New Roman" w:hAnsi="Times New Roman" w:cs="Times New Roman"/>
          <w:sz w:val="22"/>
        </w:rPr>
        <w:t>are fully disclosed.</w:t>
      </w:r>
    </w:p>
    <w:p w14:paraId="74C47076" w14:textId="2F1B594D" w:rsidR="0072418E" w:rsidRPr="00A933C1" w:rsidRDefault="0072418E" w:rsidP="0072418E">
      <w:pPr>
        <w:spacing w:line="480" w:lineRule="auto"/>
        <w:rPr>
          <w:rFonts w:ascii="Times New Roman" w:hAnsi="Times New Roman" w:cs="Times New Roman"/>
          <w:sz w:val="22"/>
        </w:rPr>
      </w:pPr>
    </w:p>
    <w:p w14:paraId="473DBCB5" w14:textId="304AFE7E" w:rsidR="0072418E" w:rsidRPr="008667B6" w:rsidRDefault="0072418E" w:rsidP="0072418E">
      <w:pPr>
        <w:spacing w:line="480" w:lineRule="auto"/>
        <w:rPr>
          <w:rFonts w:ascii="Times New Roman" w:hAnsi="Times New Roman" w:cs="Times New Roman"/>
          <w:b/>
          <w:sz w:val="22"/>
        </w:rPr>
      </w:pPr>
      <w:r w:rsidRPr="008667B6">
        <w:rPr>
          <w:rFonts w:ascii="Times New Roman" w:hAnsi="Times New Roman" w:cs="Times New Roman"/>
          <w:b/>
          <w:sz w:val="22"/>
        </w:rPr>
        <w:t>Reference</w:t>
      </w:r>
      <w:r w:rsidR="007412E1">
        <w:rPr>
          <w:rFonts w:ascii="Times New Roman" w:hAnsi="Times New Roman" w:cs="Times New Roman"/>
          <w:b/>
          <w:sz w:val="22"/>
        </w:rPr>
        <w:t>s</w:t>
      </w:r>
    </w:p>
    <w:p w14:paraId="2F47BE70" w14:textId="77777777" w:rsidR="003C10A0" w:rsidRPr="003C10A0" w:rsidRDefault="0072418E" w:rsidP="003C10A0">
      <w:pPr>
        <w:pStyle w:val="EndNoteBibliography"/>
        <w:ind w:left="720" w:hanging="720"/>
      </w:pPr>
      <w:r w:rsidRPr="00D15D8F">
        <w:rPr>
          <w:rFonts w:ascii="Times New Roman" w:hAnsi="Times New Roman" w:cs="Times New Roman"/>
        </w:rPr>
        <w:fldChar w:fldCharType="begin"/>
      </w:r>
      <w:r w:rsidRPr="00D15D8F">
        <w:rPr>
          <w:rFonts w:ascii="Times New Roman" w:hAnsi="Times New Roman" w:cs="Times New Roman"/>
        </w:rPr>
        <w:instrText xml:space="preserve"> ADDIN EN.REFLIST </w:instrText>
      </w:r>
      <w:r w:rsidRPr="00D15D8F">
        <w:rPr>
          <w:rFonts w:ascii="Times New Roman" w:hAnsi="Times New Roman" w:cs="Times New Roman"/>
        </w:rPr>
        <w:fldChar w:fldCharType="separate"/>
      </w:r>
      <w:r w:rsidR="003C10A0" w:rsidRPr="003C10A0">
        <w:t>1</w:t>
      </w:r>
      <w:r w:rsidR="003C10A0" w:rsidRPr="003C10A0">
        <w:tab/>
        <w:t xml:space="preserve">Dupont, G., Falcke, M., Kirk, V., Sneyd, J. </w:t>
      </w:r>
      <w:r w:rsidR="003C10A0" w:rsidRPr="003C10A0">
        <w:rPr>
          <w:i/>
        </w:rPr>
        <w:t>Models of Calcium Signalling</w:t>
      </w:r>
      <w:r w:rsidR="003C10A0" w:rsidRPr="003C10A0">
        <w:t>. Vol. 43 (SpringerLink, 2016).</w:t>
      </w:r>
    </w:p>
    <w:p w14:paraId="5877991C" w14:textId="77777777" w:rsidR="003C10A0" w:rsidRPr="003C10A0" w:rsidRDefault="003C10A0" w:rsidP="003C10A0">
      <w:pPr>
        <w:pStyle w:val="EndNoteBibliography"/>
        <w:ind w:left="720" w:hanging="720"/>
      </w:pPr>
      <w:r w:rsidRPr="003C10A0">
        <w:t>2</w:t>
      </w:r>
      <w:r w:rsidRPr="003C10A0">
        <w:tab/>
        <w:t>Kummer, U.</w:t>
      </w:r>
      <w:r w:rsidRPr="003C10A0">
        <w:rPr>
          <w:i/>
        </w:rPr>
        <w:t xml:space="preserve"> et al.</w:t>
      </w:r>
      <w:r w:rsidRPr="003C10A0">
        <w:t xml:space="preserve"> Switching from simple to complex oscillations in calcium signaling. </w:t>
      </w:r>
      <w:r w:rsidRPr="003C10A0">
        <w:rPr>
          <w:i/>
        </w:rPr>
        <w:t>Biophys J</w:t>
      </w:r>
      <w:r w:rsidRPr="003C10A0">
        <w:t xml:space="preserve"> </w:t>
      </w:r>
      <w:r w:rsidRPr="003C10A0">
        <w:rPr>
          <w:b/>
        </w:rPr>
        <w:t>79</w:t>
      </w:r>
      <w:r w:rsidRPr="003C10A0">
        <w:t>, 1188-1195, doi:10.1016/S0006-3495(00)76373-9 (2000).</w:t>
      </w:r>
    </w:p>
    <w:p w14:paraId="62DF8ADF" w14:textId="77777777" w:rsidR="003C10A0" w:rsidRPr="003C10A0" w:rsidRDefault="003C10A0" w:rsidP="003C10A0">
      <w:pPr>
        <w:pStyle w:val="EndNoteBibliography"/>
        <w:ind w:left="720" w:hanging="720"/>
      </w:pPr>
      <w:r w:rsidRPr="003C10A0">
        <w:t>3</w:t>
      </w:r>
      <w:r w:rsidRPr="003C10A0">
        <w:tab/>
        <w:t xml:space="preserve">Dupont, G. &amp; Goldbeter, A. One-pool model for Ca2+ oscillations involving Ca2+ and inositol 1,4,5-trisphosphate as co-agonists for Ca2+ release. </w:t>
      </w:r>
      <w:r w:rsidRPr="003C10A0">
        <w:rPr>
          <w:i/>
        </w:rPr>
        <w:t>Cell Calcium</w:t>
      </w:r>
      <w:r w:rsidRPr="003C10A0">
        <w:t xml:space="preserve"> </w:t>
      </w:r>
      <w:r w:rsidRPr="003C10A0">
        <w:rPr>
          <w:b/>
        </w:rPr>
        <w:t>14</w:t>
      </w:r>
      <w:r w:rsidRPr="003C10A0">
        <w:t>, 311-322, doi:10.1016/0143-4160(93)90052-8 (1993).</w:t>
      </w:r>
    </w:p>
    <w:p w14:paraId="36B7E911" w14:textId="7F39AE45" w:rsidR="004407D9" w:rsidRPr="008667B6" w:rsidRDefault="0072418E" w:rsidP="008667B6">
      <w:pPr>
        <w:pStyle w:val="EndNoteBibliography"/>
        <w:ind w:left="720" w:hanging="720"/>
        <w:rPr>
          <w:rFonts w:ascii="Times New Roman" w:hAnsi="Times New Roman" w:cs="Times New Roman"/>
        </w:rPr>
      </w:pPr>
      <w:r w:rsidRPr="00D15D8F">
        <w:rPr>
          <w:rFonts w:ascii="Times New Roman" w:hAnsi="Times New Roman" w:cs="Times New Roman"/>
        </w:rPr>
        <w:fldChar w:fldCharType="end"/>
      </w:r>
    </w:p>
    <w:sectPr w:rsidR="004407D9" w:rsidRPr="008667B6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51D78AC" w14:textId="77777777" w:rsidR="004C5199" w:rsidRDefault="004C5199" w:rsidP="0072418E">
      <w:r>
        <w:separator/>
      </w:r>
    </w:p>
  </w:endnote>
  <w:endnote w:type="continuationSeparator" w:id="0">
    <w:p w14:paraId="6448BB0B" w14:textId="77777777" w:rsidR="004C5199" w:rsidRDefault="004C5199" w:rsidP="007241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0A0F3E" w14:textId="77777777" w:rsidR="004C5199" w:rsidRDefault="004C5199" w:rsidP="0072418E">
      <w:r>
        <w:separator/>
      </w:r>
    </w:p>
  </w:footnote>
  <w:footnote w:type="continuationSeparator" w:id="0">
    <w:p w14:paraId="6A63ADEE" w14:textId="77777777" w:rsidR="004C5199" w:rsidRDefault="004C5199" w:rsidP="007241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Reviews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74491A"/>
    <w:rsid w:val="00023857"/>
    <w:rsid w:val="000666A1"/>
    <w:rsid w:val="0008254C"/>
    <w:rsid w:val="000B2340"/>
    <w:rsid w:val="000F418B"/>
    <w:rsid w:val="002567D6"/>
    <w:rsid w:val="003274EB"/>
    <w:rsid w:val="00341B8A"/>
    <w:rsid w:val="00366915"/>
    <w:rsid w:val="003B59E9"/>
    <w:rsid w:val="003C10A0"/>
    <w:rsid w:val="0041356A"/>
    <w:rsid w:val="004407D9"/>
    <w:rsid w:val="0046427D"/>
    <w:rsid w:val="004769BC"/>
    <w:rsid w:val="00497526"/>
    <w:rsid w:val="004C5199"/>
    <w:rsid w:val="00534B5A"/>
    <w:rsid w:val="005534EE"/>
    <w:rsid w:val="00697CEF"/>
    <w:rsid w:val="006B3455"/>
    <w:rsid w:val="006E79F5"/>
    <w:rsid w:val="0072418E"/>
    <w:rsid w:val="007412E1"/>
    <w:rsid w:val="0074491A"/>
    <w:rsid w:val="007708EE"/>
    <w:rsid w:val="007D060F"/>
    <w:rsid w:val="007D0E41"/>
    <w:rsid w:val="008667B6"/>
    <w:rsid w:val="00873161"/>
    <w:rsid w:val="0088092C"/>
    <w:rsid w:val="00A24832"/>
    <w:rsid w:val="00A933C1"/>
    <w:rsid w:val="00B236E5"/>
    <w:rsid w:val="00BD46C7"/>
    <w:rsid w:val="00BD5A14"/>
    <w:rsid w:val="00C731A6"/>
    <w:rsid w:val="00C87CC4"/>
    <w:rsid w:val="00D15D8F"/>
    <w:rsid w:val="00D41F0A"/>
    <w:rsid w:val="00D71AA8"/>
    <w:rsid w:val="00D90D52"/>
    <w:rsid w:val="00DF73FB"/>
    <w:rsid w:val="00EF4BBC"/>
    <w:rsid w:val="00F25609"/>
    <w:rsid w:val="00FB6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DCE066"/>
  <w15:chartTrackingRefBased/>
  <w15:docId w15:val="{447AC976-D644-419F-9A14-949D2243E0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241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41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418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41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418E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72418E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72418E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72418E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72418E"/>
    <w:rPr>
      <w:rFonts w:ascii="等线" w:eastAsia="等线" w:hAnsi="等线"/>
      <w:noProof/>
      <w:sz w:val="20"/>
    </w:rPr>
  </w:style>
  <w:style w:type="paragraph" w:styleId="a7">
    <w:name w:val="Balloon Text"/>
    <w:basedOn w:val="a"/>
    <w:link w:val="a8"/>
    <w:uiPriority w:val="99"/>
    <w:semiHidden/>
    <w:unhideWhenUsed/>
    <w:rsid w:val="007708E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708EE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023857"/>
    <w:rPr>
      <w:sz w:val="21"/>
      <w:szCs w:val="21"/>
    </w:rPr>
  </w:style>
  <w:style w:type="paragraph" w:styleId="aa">
    <w:name w:val="annotation text"/>
    <w:basedOn w:val="a"/>
    <w:link w:val="ab"/>
    <w:uiPriority w:val="99"/>
    <w:unhideWhenUsed/>
    <w:rsid w:val="00023857"/>
    <w:pPr>
      <w:jc w:val="left"/>
    </w:pPr>
  </w:style>
  <w:style w:type="character" w:customStyle="1" w:styleId="ab">
    <w:name w:val="批注文字 字符"/>
    <w:basedOn w:val="a0"/>
    <w:link w:val="aa"/>
    <w:uiPriority w:val="99"/>
    <w:rsid w:val="00023857"/>
  </w:style>
  <w:style w:type="paragraph" w:styleId="ac">
    <w:name w:val="annotation subject"/>
    <w:basedOn w:val="aa"/>
    <w:next w:val="aa"/>
    <w:link w:val="ad"/>
    <w:uiPriority w:val="99"/>
    <w:semiHidden/>
    <w:unhideWhenUsed/>
    <w:rsid w:val="00023857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023857"/>
    <w:rPr>
      <w:b/>
      <w:bCs/>
    </w:rPr>
  </w:style>
  <w:style w:type="paragraph" w:styleId="ae">
    <w:name w:val="Revision"/>
    <w:hidden/>
    <w:uiPriority w:val="99"/>
    <w:semiHidden/>
    <w:rsid w:val="007412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4</Pages>
  <Words>1127</Words>
  <Characters>6426</Characters>
  <Application>Microsoft Office Word</Application>
  <DocSecurity>0</DocSecurity>
  <Lines>53</Lines>
  <Paragraphs>15</Paragraphs>
  <ScaleCrop>false</ScaleCrop>
  <Company/>
  <LinksUpToDate>false</LinksUpToDate>
  <CharactersWithSpaces>7538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Li</cp:lastModifiedBy>
  <cp:revision>6</cp:revision>
  <dcterms:created xsi:type="dcterms:W3CDTF">2024-05-16T11:36:00Z</dcterms:created>
  <dcterms:modified xsi:type="dcterms:W3CDTF">2024-05-28T18:42:00Z</dcterms:modified>
</cp:coreProperties>
</file>