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28E9E6" w14:textId="77777777" w:rsidR="00F52F55" w:rsidRPr="00984D5E" w:rsidRDefault="003748E0" w:rsidP="00F52F55">
      <w:pPr>
        <w:widowControl/>
        <w:spacing w:line="240" w:lineRule="auto"/>
        <w:ind w:firstLineChars="0" w:firstLine="0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 materials</w:t>
      </w:r>
      <w:r w:rsidR="00F52F55" w:rsidRPr="00984D5E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45A1E22A" w14:textId="77777777" w:rsidR="00F52F55" w:rsidRPr="00984D5E" w:rsidRDefault="00F52F55" w:rsidP="00F52F55">
      <w:pPr>
        <w:widowControl/>
        <w:spacing w:line="240" w:lineRule="auto"/>
        <w:ind w:firstLineChars="0" w:firstLine="0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1A832AF" w14:textId="5EC8150B" w:rsidR="004D091C" w:rsidRPr="00984D5E" w:rsidRDefault="004D091C" w:rsidP="004D091C">
      <w:pPr>
        <w:widowControl/>
        <w:spacing w:line="240" w:lineRule="auto"/>
        <w:ind w:firstLineChars="0" w:firstLine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 w:rsidR="00FA7C9B">
        <w:rPr>
          <w:rFonts w:ascii="Times New Roman" w:eastAsia="宋体" w:hAnsi="Times New Roman" w:cs="Times New Roman"/>
          <w:b/>
          <w:kern w:val="0"/>
          <w:sz w:val="24"/>
          <w:szCs w:val="24"/>
        </w:rPr>
        <w:t>1</w:t>
      </w: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>. List of primers used for real-time PCR</w:t>
      </w:r>
    </w:p>
    <w:tbl>
      <w:tblPr>
        <w:tblW w:w="852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260"/>
        <w:gridCol w:w="3311"/>
      </w:tblGrid>
      <w:tr w:rsidR="004D091C" w:rsidRPr="00984D5E" w14:paraId="390B0BE8" w14:textId="77777777" w:rsidTr="0046439D">
        <w:tc>
          <w:tcPr>
            <w:tcW w:w="1951" w:type="dxa"/>
            <w:tcBorders>
              <w:bottom w:val="single" w:sz="4" w:space="0" w:color="auto"/>
            </w:tcBorders>
          </w:tcPr>
          <w:p w14:paraId="6CAD3C70" w14:textId="77777777" w:rsidR="004D091C" w:rsidRPr="00984D5E" w:rsidRDefault="004D091C" w:rsidP="0046439D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Gene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CF47EDC" w14:textId="77777777" w:rsidR="004D091C" w:rsidRPr="00984D5E" w:rsidRDefault="004D091C" w:rsidP="0046439D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Primers</w:t>
            </w:r>
          </w:p>
        </w:tc>
        <w:tc>
          <w:tcPr>
            <w:tcW w:w="3311" w:type="dxa"/>
            <w:tcBorders>
              <w:bottom w:val="single" w:sz="4" w:space="0" w:color="auto"/>
            </w:tcBorders>
          </w:tcPr>
          <w:p w14:paraId="5AB3A698" w14:textId="77777777" w:rsidR="004D091C" w:rsidRPr="00984D5E" w:rsidRDefault="004D091C" w:rsidP="0046439D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D091C" w:rsidRPr="00984D5E" w14:paraId="61BA27BF" w14:textId="77777777" w:rsidTr="0063047B">
        <w:trPr>
          <w:trHeight w:val="378"/>
        </w:trPr>
        <w:tc>
          <w:tcPr>
            <w:tcW w:w="1951" w:type="dxa"/>
            <w:tcBorders>
              <w:bottom w:val="nil"/>
            </w:tcBorders>
          </w:tcPr>
          <w:p w14:paraId="77D49254" w14:textId="4CCBB76E" w:rsidR="004D091C" w:rsidRPr="00984D5E" w:rsidRDefault="00424303" w:rsidP="0046439D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bookmarkStart w:id="0" w:name="_Hlk11316130"/>
            <w:proofErr w:type="spellStart"/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Bax</w:t>
            </w:r>
            <w:proofErr w:type="spellEnd"/>
          </w:p>
        </w:tc>
        <w:tc>
          <w:tcPr>
            <w:tcW w:w="6571" w:type="dxa"/>
            <w:gridSpan w:val="2"/>
            <w:tcBorders>
              <w:bottom w:val="nil"/>
            </w:tcBorders>
          </w:tcPr>
          <w:p w14:paraId="30FE928F" w14:textId="4CAE511A" w:rsidR="004D091C" w:rsidRPr="00984D5E" w:rsidRDefault="004D091C" w:rsidP="0046439D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Forward </w:t>
            </w:r>
            <w:r w:rsidR="008D48E2" w:rsidRPr="008D48E2">
              <w:rPr>
                <w:rFonts w:ascii="Times New Roman" w:hAnsi="Times New Roman" w:cs="Times New Roman"/>
                <w:sz w:val="16"/>
                <w:szCs w:val="16"/>
              </w:rPr>
              <w:t>5’-GCAAACTGGTGCTCAAGG-5’</w:t>
            </w:r>
          </w:p>
          <w:p w14:paraId="31493D1C" w14:textId="6FE61032" w:rsidR="004D091C" w:rsidRPr="00984D5E" w:rsidRDefault="004D091C" w:rsidP="0046439D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Reverse </w:t>
            </w:r>
            <w:r w:rsidR="008D48E2" w:rsidRPr="008D48E2">
              <w:rPr>
                <w:rFonts w:ascii="Times New Roman" w:hAnsi="Times New Roman" w:cs="Times New Roman"/>
                <w:sz w:val="16"/>
                <w:szCs w:val="16"/>
              </w:rPr>
              <w:t>5’-GGTCCCGAAGTAGGAAAGG-3’</w:t>
            </w:r>
          </w:p>
        </w:tc>
      </w:tr>
      <w:tr w:rsidR="00F74026" w:rsidRPr="00984D5E" w14:paraId="223042C4" w14:textId="77777777" w:rsidTr="0063047B">
        <w:trPr>
          <w:trHeight w:val="378"/>
        </w:trPr>
        <w:tc>
          <w:tcPr>
            <w:tcW w:w="1951" w:type="dxa"/>
            <w:tcBorders>
              <w:top w:val="nil"/>
              <w:bottom w:val="nil"/>
            </w:tcBorders>
          </w:tcPr>
          <w:p w14:paraId="36BE7E08" w14:textId="3A685D7B" w:rsidR="00F74026" w:rsidRDefault="00F74026" w:rsidP="0046439D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Vdac1</w:t>
            </w:r>
          </w:p>
        </w:tc>
        <w:tc>
          <w:tcPr>
            <w:tcW w:w="6571" w:type="dxa"/>
            <w:gridSpan w:val="2"/>
            <w:tcBorders>
              <w:top w:val="nil"/>
              <w:bottom w:val="nil"/>
            </w:tcBorders>
          </w:tcPr>
          <w:p w14:paraId="15BB975D" w14:textId="47B9B9DD" w:rsidR="00F74026" w:rsidRPr="00984D5E" w:rsidRDefault="00F74026" w:rsidP="00F74026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Forward </w:t>
            </w:r>
            <w:r w:rsidR="00014061" w:rsidRPr="00014061">
              <w:rPr>
                <w:rFonts w:ascii="Times New Roman" w:hAnsi="Times New Roman" w:cs="Times New Roman"/>
                <w:sz w:val="16"/>
                <w:szCs w:val="16"/>
              </w:rPr>
              <w:t>5'-CTTGGCTATGAGGGTTGG-3'</w:t>
            </w:r>
          </w:p>
          <w:p w14:paraId="44F5BBBE" w14:textId="19F5D746" w:rsidR="00F74026" w:rsidRPr="00984D5E" w:rsidRDefault="00F74026" w:rsidP="00F74026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Reverse </w:t>
            </w:r>
            <w:r w:rsidR="00014061" w:rsidRPr="00014061">
              <w:rPr>
                <w:rFonts w:ascii="Times New Roman" w:hAnsi="Times New Roman" w:cs="Times New Roman"/>
                <w:sz w:val="16"/>
                <w:szCs w:val="16"/>
              </w:rPr>
              <w:t>5'-CCTGATACTTGGCTGCTATT-3'</w:t>
            </w:r>
          </w:p>
        </w:tc>
      </w:tr>
      <w:bookmarkEnd w:id="0"/>
      <w:tr w:rsidR="004D091C" w:rsidRPr="00984D5E" w14:paraId="2958E2D6" w14:textId="77777777" w:rsidTr="0046439D">
        <w:trPr>
          <w:trHeight w:val="378"/>
        </w:trPr>
        <w:tc>
          <w:tcPr>
            <w:tcW w:w="1951" w:type="dxa"/>
            <w:tcBorders>
              <w:top w:val="nil"/>
              <w:bottom w:val="nil"/>
            </w:tcBorders>
          </w:tcPr>
          <w:p w14:paraId="3D93BCA7" w14:textId="77777777" w:rsidR="004D091C" w:rsidRPr="00984D5E" w:rsidRDefault="009E27A5" w:rsidP="0046439D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Cox6a2</w:t>
            </w:r>
          </w:p>
        </w:tc>
        <w:tc>
          <w:tcPr>
            <w:tcW w:w="6571" w:type="dxa"/>
            <w:gridSpan w:val="2"/>
            <w:tcBorders>
              <w:top w:val="nil"/>
              <w:bottom w:val="nil"/>
            </w:tcBorders>
          </w:tcPr>
          <w:p w14:paraId="67B92C94" w14:textId="77777777" w:rsidR="004D091C" w:rsidRPr="00984D5E" w:rsidRDefault="00AA7886" w:rsidP="0046439D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 5’-TGACCTTTGTGCTGGCTCT-3’</w:t>
            </w:r>
          </w:p>
          <w:p w14:paraId="45F028C5" w14:textId="77777777" w:rsidR="00AA7886" w:rsidRPr="00984D5E" w:rsidRDefault="00AA7886" w:rsidP="0046439D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Reverse </w:t>
            </w:r>
            <w:r w:rsidR="001A4466" w:rsidRPr="00984D5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5’-GAAGGGCTTGGTTCGGAT-3’</w:t>
            </w:r>
          </w:p>
        </w:tc>
      </w:tr>
      <w:tr w:rsidR="00ED0ED4" w:rsidRPr="00984D5E" w14:paraId="73B0C118" w14:textId="77777777" w:rsidTr="0022674E">
        <w:trPr>
          <w:trHeight w:val="378"/>
        </w:trPr>
        <w:tc>
          <w:tcPr>
            <w:tcW w:w="1951" w:type="dxa"/>
            <w:tcBorders>
              <w:top w:val="nil"/>
              <w:bottom w:val="nil"/>
            </w:tcBorders>
          </w:tcPr>
          <w:p w14:paraId="5202FA57" w14:textId="77777777" w:rsidR="00ED0ED4" w:rsidRPr="00984D5E" w:rsidRDefault="00ED0ED4" w:rsidP="00ED0ED4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984D5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Gapdh</w:t>
            </w:r>
            <w:proofErr w:type="spellEnd"/>
          </w:p>
        </w:tc>
        <w:tc>
          <w:tcPr>
            <w:tcW w:w="6571" w:type="dxa"/>
            <w:gridSpan w:val="2"/>
            <w:tcBorders>
              <w:top w:val="nil"/>
              <w:bottom w:val="nil"/>
            </w:tcBorders>
          </w:tcPr>
          <w:p w14:paraId="574ACA33" w14:textId="77777777" w:rsidR="00ED0ED4" w:rsidRPr="00984D5E" w:rsidRDefault="00ED0ED4" w:rsidP="00ED0ED4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Forward 5'-CCTTCATTGACCTCAACTAC-3'</w:t>
            </w:r>
          </w:p>
          <w:p w14:paraId="6B3BE443" w14:textId="77777777" w:rsidR="00ED0ED4" w:rsidRPr="00984D5E" w:rsidRDefault="00ED0ED4" w:rsidP="00ED0ED4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Reverse 5'-TCGCTCCTGGAAGATGGTGAT-3'</w:t>
            </w:r>
          </w:p>
        </w:tc>
      </w:tr>
      <w:tr w:rsidR="0022674E" w:rsidRPr="00984D5E" w14:paraId="54935866" w14:textId="77777777" w:rsidTr="0046439D">
        <w:trPr>
          <w:trHeight w:val="378"/>
        </w:trPr>
        <w:tc>
          <w:tcPr>
            <w:tcW w:w="1951" w:type="dxa"/>
            <w:tcBorders>
              <w:top w:val="nil"/>
            </w:tcBorders>
          </w:tcPr>
          <w:p w14:paraId="5EEC9F24" w14:textId="77777777" w:rsidR="0022674E" w:rsidRPr="00984D5E" w:rsidRDefault="0022674E" w:rsidP="0022674E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Actin</w:t>
            </w:r>
          </w:p>
          <w:p w14:paraId="36A217CC" w14:textId="77777777" w:rsidR="0022674E" w:rsidRPr="00984D5E" w:rsidRDefault="0022674E" w:rsidP="0022674E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(beta)</w:t>
            </w:r>
          </w:p>
        </w:tc>
        <w:tc>
          <w:tcPr>
            <w:tcW w:w="6571" w:type="dxa"/>
            <w:gridSpan w:val="2"/>
            <w:tcBorders>
              <w:top w:val="nil"/>
            </w:tcBorders>
          </w:tcPr>
          <w:p w14:paraId="0377C049" w14:textId="77777777" w:rsidR="0022674E" w:rsidRPr="00984D5E" w:rsidRDefault="0022674E" w:rsidP="0022674E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Forward 5'-GTAAAGACCTCTATGCCAACA-3'</w:t>
            </w:r>
          </w:p>
          <w:p w14:paraId="24185576" w14:textId="77777777" w:rsidR="0022674E" w:rsidRPr="00984D5E" w:rsidRDefault="0022674E" w:rsidP="0022674E">
            <w:pPr>
              <w:widowControl/>
              <w:ind w:firstLine="32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Reverse 5'-GGACTCATCGTACTCCTGCT-3'</w:t>
            </w:r>
          </w:p>
        </w:tc>
      </w:tr>
    </w:tbl>
    <w:p w14:paraId="33B3144D" w14:textId="77777777" w:rsidR="004D091C" w:rsidRPr="00984D5E" w:rsidRDefault="004D091C" w:rsidP="004D091C">
      <w:pPr>
        <w:widowControl/>
        <w:spacing w:line="240" w:lineRule="auto"/>
        <w:ind w:firstLineChars="0" w:firstLine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781EA03E" w14:textId="66D2C1A8" w:rsidR="004D091C" w:rsidRPr="00984D5E" w:rsidRDefault="004D091C" w:rsidP="004D091C">
      <w:pPr>
        <w:widowControl/>
        <w:spacing w:line="240" w:lineRule="auto"/>
        <w:ind w:firstLineChars="0" w:firstLine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 w:rsidR="00FA7C9B"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List of primers used for </w:t>
      </w:r>
      <w:proofErr w:type="spellStart"/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>ChIP</w:t>
      </w:r>
      <w:proofErr w:type="spellEnd"/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assay</w:t>
      </w:r>
    </w:p>
    <w:tbl>
      <w:tblPr>
        <w:tblW w:w="8522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260"/>
        <w:gridCol w:w="3311"/>
      </w:tblGrid>
      <w:tr w:rsidR="004D091C" w:rsidRPr="00984D5E" w14:paraId="39B17122" w14:textId="77777777" w:rsidTr="00276C00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49F6554C" w14:textId="77777777" w:rsidR="004D091C" w:rsidRPr="00984D5E" w:rsidRDefault="004D091C" w:rsidP="00E94283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Gene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0A33184F" w14:textId="77777777" w:rsidR="004D091C" w:rsidRPr="00984D5E" w:rsidRDefault="004D091C" w:rsidP="00E94283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Primers</w:t>
            </w:r>
          </w:p>
        </w:tc>
        <w:tc>
          <w:tcPr>
            <w:tcW w:w="3311" w:type="dxa"/>
            <w:tcBorders>
              <w:top w:val="single" w:sz="4" w:space="0" w:color="auto"/>
              <w:bottom w:val="single" w:sz="4" w:space="0" w:color="auto"/>
            </w:tcBorders>
          </w:tcPr>
          <w:p w14:paraId="65383E0D" w14:textId="77777777" w:rsidR="004D091C" w:rsidRPr="00984D5E" w:rsidRDefault="004D091C" w:rsidP="00E94283">
            <w:pPr>
              <w:widowControl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07FC" w:rsidRPr="00984D5E" w14:paraId="4C576E80" w14:textId="77777777" w:rsidTr="00276C00">
        <w:tblPrEx>
          <w:tblBorders>
            <w:bottom w:val="single" w:sz="4" w:space="0" w:color="auto"/>
            <w:insideH w:val="single" w:sz="4" w:space="0" w:color="auto"/>
          </w:tblBorders>
        </w:tblPrEx>
        <w:trPr>
          <w:trHeight w:val="378"/>
        </w:trPr>
        <w:tc>
          <w:tcPr>
            <w:tcW w:w="1951" w:type="dxa"/>
            <w:tcBorders>
              <w:top w:val="nil"/>
            </w:tcBorders>
          </w:tcPr>
          <w:p w14:paraId="1001C626" w14:textId="77777777" w:rsidR="001407FC" w:rsidRPr="00984D5E" w:rsidRDefault="001407FC" w:rsidP="00E94283">
            <w:pPr>
              <w:widowControl/>
              <w:ind w:firstLine="32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Cox6a2 promoter</w:t>
            </w:r>
          </w:p>
        </w:tc>
        <w:tc>
          <w:tcPr>
            <w:tcW w:w="6571" w:type="dxa"/>
            <w:gridSpan w:val="2"/>
            <w:tcBorders>
              <w:top w:val="nil"/>
            </w:tcBorders>
          </w:tcPr>
          <w:p w14:paraId="2F1B5754" w14:textId="700B55B0" w:rsidR="001407FC" w:rsidRPr="00984D5E" w:rsidRDefault="001407FC" w:rsidP="000C4632">
            <w:pPr>
              <w:widowControl/>
              <w:spacing w:line="240" w:lineRule="auto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>Forward</w:t>
            </w:r>
            <w:r w:rsidR="00542FC6"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E508C" w:rsidRPr="007E508C">
              <w:rPr>
                <w:rFonts w:ascii="Times New Roman" w:hAnsi="Times New Roman" w:cs="Times New Roman"/>
                <w:sz w:val="16"/>
                <w:szCs w:val="16"/>
              </w:rPr>
              <w:t>5’-ACACGATGGCGGTAGAGG-3’</w:t>
            </w:r>
          </w:p>
          <w:p w14:paraId="46F1FBD8" w14:textId="44677B44" w:rsidR="00542FC6" w:rsidRPr="00984D5E" w:rsidRDefault="004A53E1" w:rsidP="000C4632">
            <w:pPr>
              <w:widowControl/>
              <w:spacing w:line="240" w:lineRule="auto"/>
              <w:ind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984D5E">
              <w:rPr>
                <w:rFonts w:ascii="Times New Roman" w:hAnsi="Times New Roman" w:cs="Times New Roman"/>
                <w:sz w:val="16"/>
                <w:szCs w:val="16"/>
              </w:rPr>
              <w:t xml:space="preserve">Reverse </w:t>
            </w:r>
            <w:r w:rsidR="007E508C" w:rsidRPr="007E508C">
              <w:rPr>
                <w:rFonts w:ascii="Times New Roman" w:hAnsi="Times New Roman" w:cs="Times New Roman"/>
                <w:sz w:val="16"/>
                <w:szCs w:val="16"/>
              </w:rPr>
              <w:t>5’-GATGGCTCAGCGGTAAGG-3’</w:t>
            </w:r>
          </w:p>
        </w:tc>
      </w:tr>
    </w:tbl>
    <w:p w14:paraId="513706F4" w14:textId="77777777" w:rsidR="003212A3" w:rsidRDefault="003212A3" w:rsidP="003C6657">
      <w:pPr>
        <w:ind w:firstLineChars="0" w:firstLine="0"/>
      </w:pPr>
    </w:p>
    <w:p w14:paraId="34CD2273" w14:textId="77777777" w:rsidR="0038762B" w:rsidRDefault="0038762B" w:rsidP="0038762B">
      <w:pPr>
        <w:ind w:firstLineChars="0" w:firstLine="0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984D5E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Figure legends</w:t>
      </w:r>
    </w:p>
    <w:p w14:paraId="3CAF6FFB" w14:textId="74598312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Figure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. Palmitic acid induces COX6A2 protein expression in INS-1 832/13 cells</w:t>
      </w:r>
    </w:p>
    <w:p w14:paraId="3167D573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COX6A2 protein was determined in INS-1 832/13 cells by treatment with 10%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BSA or </w:t>
      </w:r>
      <w:r w:rsidRPr="00F62630">
        <w:rPr>
          <w:rFonts w:ascii="Times New Roman" w:eastAsia="等线" w:hAnsi="Times New Roman" w:cs="Times New Roman"/>
          <w:sz w:val="24"/>
          <w:szCs w:val="24"/>
        </w:rPr>
        <w:t>0.4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mM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palmitic acid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(</w:t>
      </w:r>
      <w:r w:rsidRPr="00F62630">
        <w:rPr>
          <w:rFonts w:ascii="Times New Roman" w:eastAsia="等线" w:hAnsi="Times New Roman" w:cs="Times New Roman"/>
          <w:sz w:val="24"/>
          <w:szCs w:val="24"/>
        </w:rPr>
        <w:t>PA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)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for 48 h, respectively. Bars represent means ±SEM, n=5. *, p&lt;0.05. </w:t>
      </w:r>
    </w:p>
    <w:p w14:paraId="77747617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49E33DFA" w14:textId="3F4CB061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Supplementary 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2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. The protein expression of COX6A2 in </w:t>
      </w:r>
      <w:r w:rsidRPr="00F62630">
        <w:rPr>
          <w:rFonts w:ascii="Times New Roman" w:eastAsia="等线" w:hAnsi="Times New Roman" w:cs="Times New Roman"/>
          <w:sz w:val="24"/>
          <w:szCs w:val="24"/>
        </w:rPr>
        <w:t>β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-cells under different conditions</w:t>
      </w:r>
    </w:p>
    <w:p w14:paraId="2DCD6FC5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sz w:val="24"/>
          <w:szCs w:val="24"/>
        </w:rPr>
        <w:lastRenderedPageBreak/>
        <w:t>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Pr="00F62630">
        <w:rPr>
          <w:rFonts w:ascii="Times New Roman" w:eastAsia="等线" w:hAnsi="Times New Roman" w:cs="Times New Roman"/>
          <w:sz w:val="24"/>
          <w:szCs w:val="24"/>
        </w:rPr>
        <w:t>) COX6A2 protein w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as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examined 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v</w:t>
      </w:r>
      <w:r w:rsidRPr="00F62630">
        <w:rPr>
          <w:rFonts w:ascii="Times New Roman" w:eastAsia="等线" w:hAnsi="Times New Roman" w:cs="Times New Roman"/>
          <w:sz w:val="24"/>
          <w:szCs w:val="24"/>
        </w:rPr>
        <w:t>ector and COX6A2 overexpression INS-1 832/13 cells. Bars represent means ±SEM, n=3. **, p&lt;0.01.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COX6A2 protein was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determin</w:t>
      </w:r>
      <w:r w:rsidRPr="00F62630">
        <w:rPr>
          <w:rFonts w:ascii="Times New Roman" w:eastAsia="等线" w:hAnsi="Times New Roman" w:cs="Times New Roman"/>
          <w:sz w:val="24"/>
          <w:szCs w:val="24"/>
        </w:rPr>
        <w:t>ed in the scramble and sh-</w:t>
      </w:r>
      <w:r w:rsidRPr="00D93627">
        <w:rPr>
          <w:rFonts w:ascii="Times New Roman" w:eastAsia="等线" w:hAnsi="Times New Roman" w:cs="Times New Roman"/>
          <w:i/>
          <w:iCs/>
          <w:sz w:val="24"/>
          <w:szCs w:val="24"/>
        </w:rPr>
        <w:t>Cox6a2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INS-1 832/13 cells. Bars represent means ±SEM, n=3. *, p&lt;0.05. (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The protein level of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COX6A2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was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examined in islets from GK-AAV9-vector and GK-AAV9-</w:t>
      </w:r>
      <w:r w:rsidRPr="00D93627">
        <w:rPr>
          <w:rFonts w:ascii="Times New Roman" w:eastAsia="等线" w:hAnsi="Times New Roman" w:cs="Times New Roman"/>
          <w:i/>
          <w:iCs/>
          <w:sz w:val="24"/>
          <w:szCs w:val="24"/>
        </w:rPr>
        <w:t>Cox6a2</w:t>
      </w:r>
      <w:r w:rsidRPr="00F62630">
        <w:rPr>
          <w:rFonts w:ascii="Times New Roman" w:eastAsia="等线" w:hAnsi="Times New Roman" w:cs="Times New Roman"/>
          <w:sz w:val="24"/>
          <w:szCs w:val="24"/>
        </w:rPr>
        <w:t>-KO rats. Bars represent means ±SEM, n=3. **, p&lt;0.01. (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D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COX6A2 protein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expression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was examined in islets from </w:t>
      </w:r>
      <w:r w:rsidRPr="00F62630">
        <w:rPr>
          <w:rFonts w:ascii="Times New Roman" w:eastAsia="等线" w:hAnsi="Times New Roman" w:cs="Times New Roman"/>
          <w:i/>
          <w:iCs/>
          <w:sz w:val="24"/>
          <w:szCs w:val="24"/>
        </w:rPr>
        <w:t>Cox6a2</w:t>
      </w:r>
      <w:r w:rsidRPr="00F62630">
        <w:rPr>
          <w:rFonts w:ascii="Times New Roman" w:eastAsia="等线" w:hAnsi="Times New Roman" w:cs="Times New Roman"/>
          <w:sz w:val="24"/>
          <w:szCs w:val="24"/>
          <w:vertAlign w:val="superscript"/>
        </w:rPr>
        <w:t>+/+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Pr="00F62630">
        <w:rPr>
          <w:rFonts w:ascii="Times New Roman" w:eastAsia="等线" w:hAnsi="Times New Roman" w:cs="Times New Roman"/>
          <w:i/>
          <w:iCs/>
          <w:sz w:val="24"/>
          <w:szCs w:val="24"/>
        </w:rPr>
        <w:t>Cox6a2</w:t>
      </w:r>
      <w:r w:rsidRPr="00F62630">
        <w:rPr>
          <w:rFonts w:ascii="Times New Roman" w:eastAsia="等线" w:hAnsi="Times New Roman" w:cs="Times New Roman"/>
          <w:sz w:val="24"/>
          <w:szCs w:val="24"/>
          <w:vertAlign w:val="superscript"/>
        </w:rPr>
        <w:t>-/-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mice fed with HFD. Bars represent means ±SEM, n=3. **, p&lt;0.01.</w:t>
      </w:r>
    </w:p>
    <w:p w14:paraId="3D45AB23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34C33E00" w14:textId="70AF76B2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Supplementary 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Pr="00F62630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Vdac1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mRNA is increased in COX6A2 overexpression INS-1 832/13 cells </w:t>
      </w:r>
    </w:p>
    <w:p w14:paraId="412E4923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i/>
          <w:iCs/>
          <w:sz w:val="24"/>
          <w:szCs w:val="24"/>
        </w:rPr>
        <w:t>Vdac1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mRNA was determined in vector and COX6A2 overexpression INS-1 832/13 cells, Bars represent means ±SEM, n=3. **, p&lt;0.01. </w:t>
      </w:r>
    </w:p>
    <w:p w14:paraId="27B893F7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6F1132CF" w14:textId="16698C98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Supplementary 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4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. Inhibition of VDAC1 attenuates the increase of cleaved-caspase3 level induced by COX6A2 overexpression</w:t>
      </w:r>
    </w:p>
    <w:p w14:paraId="01D7255E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 w:hint="eastAsia"/>
          <w:sz w:val="24"/>
          <w:szCs w:val="24"/>
        </w:rPr>
        <w:t>The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protein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level of </w:t>
      </w:r>
      <w:r w:rsidRPr="00F62630">
        <w:rPr>
          <w:rFonts w:ascii="Times New Roman" w:eastAsia="等线" w:hAnsi="Times New Roman" w:cs="Times New Roman"/>
          <w:sz w:val="24"/>
          <w:szCs w:val="24"/>
        </w:rPr>
        <w:t>cleaved-caspase3 was examined in vector and COX6A2 overexpression INS-1 832/13 cells treated with DMSO or 200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DIDS for 2 h respectively. Bars represent means ±SEM, n=3. *, p&lt;0.05.</w:t>
      </w:r>
    </w:p>
    <w:p w14:paraId="35C1257F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4DC84245" w14:textId="6A43557E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kern w:val="0"/>
          <w:sz w:val="24"/>
          <w:szCs w:val="16"/>
        </w:rPr>
      </w:pP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Supplementary 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Figure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5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. Activation of FXR inhibits COX6A2 expression in INS-1 832/13 cells</w:t>
      </w:r>
    </w:p>
    <w:p w14:paraId="16A32656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kern w:val="0"/>
          <w:sz w:val="24"/>
          <w:szCs w:val="16"/>
        </w:rPr>
      </w:pP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>(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A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, 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B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) 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16"/>
        </w:rPr>
        <w:t>COX6A2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 mRNA (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A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>) and protein (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B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) were determined </w:t>
      </w:r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t xml:space="preserve">in INS-1 832/13 cells by </w:t>
      </w:r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lastRenderedPageBreak/>
        <w:t>treatment with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DMSO</w:t>
      </w:r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24"/>
        </w:rPr>
        <w:t>or</w:t>
      </w:r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t xml:space="preserve"> 5 </w:t>
      </w:r>
      <w:proofErr w:type="spellStart"/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t>μM</w:t>
      </w:r>
      <w:proofErr w:type="spellEnd"/>
      <w:r w:rsidRPr="00F62630">
        <w:rPr>
          <w:rFonts w:ascii="Times New Roman" w:eastAsia="等线" w:hAnsi="Times New Roman" w:cs="Times New Roman"/>
          <w:kern w:val="0"/>
          <w:sz w:val="24"/>
          <w:szCs w:val="24"/>
        </w:rPr>
        <w:t xml:space="preserve"> GW4064 for 24 h, respectively.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>Bars represent mean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16"/>
        </w:rPr>
        <w:t>s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 ±SEM, n=6 (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A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>) or 3 (</w:t>
      </w:r>
      <w:r w:rsidRPr="00F62630">
        <w:rPr>
          <w:rFonts w:ascii="Times New Roman" w:eastAsia="等线" w:hAnsi="Times New Roman" w:cs="Times New Roman" w:hint="eastAsia"/>
          <w:b/>
          <w:bCs/>
          <w:kern w:val="0"/>
          <w:sz w:val="24"/>
          <w:szCs w:val="16"/>
        </w:rPr>
        <w:t>B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>). *, p&lt;0.05</w:t>
      </w:r>
      <w:r w:rsidRPr="00F62630">
        <w:rPr>
          <w:rFonts w:ascii="Times New Roman" w:eastAsia="等线" w:hAnsi="Times New Roman" w:cs="Times New Roman" w:hint="eastAsia"/>
          <w:kern w:val="0"/>
          <w:sz w:val="24"/>
          <w:szCs w:val="16"/>
        </w:rPr>
        <w:t xml:space="preserve">; </w:t>
      </w:r>
      <w:r w:rsidRPr="00F62630">
        <w:rPr>
          <w:rFonts w:ascii="Times New Roman" w:eastAsia="等线" w:hAnsi="Times New Roman" w:cs="Times New Roman"/>
          <w:kern w:val="0"/>
          <w:sz w:val="24"/>
          <w:szCs w:val="16"/>
        </w:rPr>
        <w:t xml:space="preserve">**, p&lt;0.01.  </w:t>
      </w:r>
    </w:p>
    <w:p w14:paraId="0C027FD8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56EF49B3" w14:textId="3433BE68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Figure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6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. FXR expression is decreased 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β</w:t>
      </w:r>
      <w:r w:rsidRPr="00F62630">
        <w:rPr>
          <w:rFonts w:ascii="Times New Roman" w:eastAsia="等线" w:hAnsi="Times New Roman" w:cs="Times New Roman"/>
          <w:sz w:val="24"/>
          <w:szCs w:val="24"/>
        </w:rPr>
        <w:t>-cell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s under diabetic conditions</w:t>
      </w:r>
    </w:p>
    <w:p w14:paraId="34EB35C3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sz w:val="24"/>
          <w:szCs w:val="24"/>
        </w:rPr>
        <w:t>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Pr="00F62630">
        <w:rPr>
          <w:rFonts w:ascii="Times New Roman" w:eastAsia="等线" w:hAnsi="Times New Roman" w:cs="Times New Roman"/>
          <w:sz w:val="24"/>
          <w:szCs w:val="24"/>
        </w:rPr>
        <w:t>) Representative immunostaining images for FXR (red), Insulin (green), DAPI (blue), and merge of the three in islets from Wistar and GK Rat; Bars represent 10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>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FXR protein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expression </w:t>
      </w:r>
      <w:r w:rsidRPr="00F62630">
        <w:rPr>
          <w:rFonts w:ascii="Times New Roman" w:eastAsia="等线" w:hAnsi="Times New Roman" w:cs="Times New Roman"/>
          <w:sz w:val="24"/>
          <w:szCs w:val="24"/>
        </w:rPr>
        <w:t>was determined in INS-1 832/13 cells by treatment with 10% BSA or 0.4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mM PA for 48 h, respectively. Bars represent means ±SEM, n=5. **, p&lt;0.01. </w:t>
      </w:r>
    </w:p>
    <w:p w14:paraId="3E7A5C99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773F1C7D" w14:textId="401C6A62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Figure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7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. FXR protein levels were determined in FXR knockdown or overexpression INS-1 832/13 cells</w:t>
      </w:r>
    </w:p>
    <w:p w14:paraId="4B34EF7B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sz w:val="24"/>
          <w:szCs w:val="24"/>
        </w:rPr>
        <w:t>(</w:t>
      </w: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FXR protein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levels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were determined in scramble control and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sh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>-FXR INS-1 832/13 cells. Bars represent means ±SEM, n=3. **, p&lt;0.01.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The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protein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level of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FXR was determined in vector and FXR overexpression INS-1 832/13 cells. Bars represent means ±SEM, n=3. *, p&lt;0.05. </w:t>
      </w:r>
    </w:p>
    <w:p w14:paraId="48D41621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0B61BEAB" w14:textId="1D29F9D6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Figure </w:t>
      </w:r>
      <w:r w:rsidR="00F84CA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8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. FXR inhibits cell apoptosis in INS-1 832/13 cells</w:t>
      </w:r>
    </w:p>
    <w:p w14:paraId="3FDC4EF5" w14:textId="77777777" w:rsidR="0038762B" w:rsidRPr="00F62630" w:rsidRDefault="0038762B" w:rsidP="0038762B">
      <w:pPr>
        <w:spacing w:line="480" w:lineRule="auto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F62630">
        <w:rPr>
          <w:rFonts w:ascii="Times New Roman" w:eastAsia="等线" w:hAnsi="Times New Roman" w:cs="Times New Roman"/>
          <w:sz w:val="24"/>
          <w:szCs w:val="24"/>
        </w:rPr>
        <w:t>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The protein level of 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cleaved-caspase3 was examined in scramble control and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sh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>-FXR INS-1 832/13 cells. Bars represent means ±SEM, n=3. *, p&lt;0.05.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A flow cytometer was used to determine the apoptosis in scramble control and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sh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>-FXR INS-1 832/13 cells. n=6. **, p&lt;0.01.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C</w:t>
      </w:r>
      <w:r w:rsidRPr="00F62630">
        <w:rPr>
          <w:rFonts w:ascii="Times New Roman" w:eastAsia="等线" w:hAnsi="Times New Roman" w:cs="Times New Roman"/>
          <w:sz w:val="24"/>
          <w:szCs w:val="24"/>
        </w:rPr>
        <w:t>)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The level of cleaved-caspase3 was examined in INS-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lastRenderedPageBreak/>
        <w:t xml:space="preserve">1 832/13 cells treated with DMSO or 20 </w:t>
      </w:r>
      <w:proofErr w:type="spellStart"/>
      <w:r w:rsidRPr="00F62630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ZGS for 48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>h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respectively. Bars represent means ±SEM, n=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4</w:t>
      </w:r>
      <w:r w:rsidRPr="00F62630">
        <w:rPr>
          <w:rFonts w:ascii="Times New Roman" w:eastAsia="等线" w:hAnsi="Times New Roman" w:cs="Times New Roman"/>
          <w:sz w:val="24"/>
          <w:szCs w:val="24"/>
        </w:rPr>
        <w:t>. **, p&lt;0.01.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>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</w:t>
      </w:r>
      <w:r w:rsidRPr="00F62630">
        <w:rPr>
          <w:rFonts w:ascii="Times New Roman" w:eastAsia="等线" w:hAnsi="Times New Roman" w:cs="Times New Roman"/>
          <w:sz w:val="24"/>
          <w:szCs w:val="24"/>
        </w:rPr>
        <w:t>)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The </w:t>
      </w:r>
      <w:r w:rsidRPr="00F62630">
        <w:rPr>
          <w:rFonts w:ascii="Times New Roman" w:eastAsia="等线" w:hAnsi="Times New Roman" w:cs="Times New Roman"/>
          <w:sz w:val="24"/>
          <w:szCs w:val="24"/>
        </w:rPr>
        <w:t>cleaved-caspase3 protein was determined in vector and FXR overexpression INS-1 832/13 cells by treatment with 0.4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>mM PA for 48 h. Bars represent means ±SEM, n=5. **, p&lt;0.01. (</w:t>
      </w:r>
      <w:r w:rsidRPr="00F6263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E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) A flow cytometer was used to determine the apoptosis in vector and FXR overexpression INS-1 832/13 cells 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>exposure to</w:t>
      </w:r>
      <w:r w:rsidRPr="00F62630">
        <w:rPr>
          <w:rFonts w:ascii="Times New Roman" w:eastAsia="等线" w:hAnsi="Times New Roman" w:cs="Times New Roman"/>
          <w:sz w:val="24"/>
          <w:szCs w:val="24"/>
        </w:rPr>
        <w:t xml:space="preserve"> 0.4</w:t>
      </w:r>
      <w:r w:rsidRPr="00F626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F62630">
        <w:rPr>
          <w:rFonts w:ascii="Times New Roman" w:eastAsia="等线" w:hAnsi="Times New Roman" w:cs="Times New Roman"/>
          <w:sz w:val="24"/>
          <w:szCs w:val="24"/>
        </w:rPr>
        <w:t>mM PA for 48 h. n=4. **, p&lt;0.01.</w:t>
      </w:r>
    </w:p>
    <w:p w14:paraId="5CA5983A" w14:textId="77777777" w:rsidR="00F62630" w:rsidRPr="00F62630" w:rsidRDefault="00F62630" w:rsidP="00F62630">
      <w:pPr>
        <w:spacing w:line="480" w:lineRule="auto"/>
        <w:ind w:firstLineChars="0" w:firstLine="0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sectPr w:rsidR="00F62630" w:rsidRPr="00F62630" w:rsidSect="003212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4B7FF" w14:textId="77777777" w:rsidR="00FD6702" w:rsidRDefault="00FD6702" w:rsidP="00F068A2">
      <w:pPr>
        <w:spacing w:line="240" w:lineRule="auto"/>
        <w:ind w:firstLine="420"/>
      </w:pPr>
      <w:r>
        <w:separator/>
      </w:r>
    </w:p>
  </w:endnote>
  <w:endnote w:type="continuationSeparator" w:id="0">
    <w:p w14:paraId="19AE822D" w14:textId="77777777" w:rsidR="00FD6702" w:rsidRDefault="00FD6702" w:rsidP="00F068A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83135" w14:textId="77777777" w:rsidR="00F068A2" w:rsidRDefault="00F068A2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64CEF0" w14:textId="77777777" w:rsidR="00F068A2" w:rsidRDefault="00F068A2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F0972" w14:textId="77777777" w:rsidR="00F068A2" w:rsidRDefault="00F068A2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F0EC1" w14:textId="77777777" w:rsidR="00FD6702" w:rsidRDefault="00FD6702" w:rsidP="00F068A2">
      <w:pPr>
        <w:spacing w:line="240" w:lineRule="auto"/>
        <w:ind w:firstLine="420"/>
      </w:pPr>
      <w:r>
        <w:separator/>
      </w:r>
    </w:p>
  </w:footnote>
  <w:footnote w:type="continuationSeparator" w:id="0">
    <w:p w14:paraId="42F56073" w14:textId="77777777" w:rsidR="00FD6702" w:rsidRDefault="00FD6702" w:rsidP="00F068A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EC0ED6" w14:textId="77777777" w:rsidR="00F068A2" w:rsidRDefault="00F068A2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3714F7" w14:textId="77777777" w:rsidR="00F068A2" w:rsidRDefault="00F068A2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49066" w14:textId="77777777" w:rsidR="00F068A2" w:rsidRDefault="00F068A2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EwNbY0NLM0NbQwNjVU0lEKTi0uzszPAykwrQUATwZivSwAAAA="/>
  </w:docVars>
  <w:rsids>
    <w:rsidRoot w:val="00F52F55"/>
    <w:rsid w:val="00014061"/>
    <w:rsid w:val="000177D7"/>
    <w:rsid w:val="00064781"/>
    <w:rsid w:val="00075055"/>
    <w:rsid w:val="000C4632"/>
    <w:rsid w:val="000E4257"/>
    <w:rsid w:val="000E5280"/>
    <w:rsid w:val="0010729D"/>
    <w:rsid w:val="00113953"/>
    <w:rsid w:val="001407FC"/>
    <w:rsid w:val="0016028E"/>
    <w:rsid w:val="001850C4"/>
    <w:rsid w:val="001A0C3B"/>
    <w:rsid w:val="001A4466"/>
    <w:rsid w:val="001D58C2"/>
    <w:rsid w:val="001E4E2B"/>
    <w:rsid w:val="001F18D2"/>
    <w:rsid w:val="0022674E"/>
    <w:rsid w:val="00276C00"/>
    <w:rsid w:val="002A3F4C"/>
    <w:rsid w:val="002E2030"/>
    <w:rsid w:val="002E3A48"/>
    <w:rsid w:val="0030258B"/>
    <w:rsid w:val="003212A3"/>
    <w:rsid w:val="00321C22"/>
    <w:rsid w:val="00330D98"/>
    <w:rsid w:val="003424C6"/>
    <w:rsid w:val="0034320B"/>
    <w:rsid w:val="00353241"/>
    <w:rsid w:val="0036151D"/>
    <w:rsid w:val="003748E0"/>
    <w:rsid w:val="003811F3"/>
    <w:rsid w:val="0038762B"/>
    <w:rsid w:val="00394613"/>
    <w:rsid w:val="003A4A7F"/>
    <w:rsid w:val="003C6657"/>
    <w:rsid w:val="004055E9"/>
    <w:rsid w:val="00413EF4"/>
    <w:rsid w:val="004140A1"/>
    <w:rsid w:val="00424303"/>
    <w:rsid w:val="004A53E1"/>
    <w:rsid w:val="004B73CE"/>
    <w:rsid w:val="004C766E"/>
    <w:rsid w:val="004D091C"/>
    <w:rsid w:val="004E1851"/>
    <w:rsid w:val="00542FC6"/>
    <w:rsid w:val="00557E1B"/>
    <w:rsid w:val="00562105"/>
    <w:rsid w:val="0056398C"/>
    <w:rsid w:val="00594AD3"/>
    <w:rsid w:val="005D7FBF"/>
    <w:rsid w:val="005F0C36"/>
    <w:rsid w:val="00627EEC"/>
    <w:rsid w:val="0063047B"/>
    <w:rsid w:val="0065484D"/>
    <w:rsid w:val="006723F5"/>
    <w:rsid w:val="0069658F"/>
    <w:rsid w:val="006C34CE"/>
    <w:rsid w:val="006E1F9B"/>
    <w:rsid w:val="006E7DF1"/>
    <w:rsid w:val="006F5508"/>
    <w:rsid w:val="00704371"/>
    <w:rsid w:val="00751311"/>
    <w:rsid w:val="007549B5"/>
    <w:rsid w:val="00766967"/>
    <w:rsid w:val="007A6BF5"/>
    <w:rsid w:val="007B162E"/>
    <w:rsid w:val="007B75EF"/>
    <w:rsid w:val="007C307E"/>
    <w:rsid w:val="007E508C"/>
    <w:rsid w:val="00814BA4"/>
    <w:rsid w:val="00830955"/>
    <w:rsid w:val="008571E5"/>
    <w:rsid w:val="008A37A8"/>
    <w:rsid w:val="008B6918"/>
    <w:rsid w:val="008B6BAC"/>
    <w:rsid w:val="008D48E2"/>
    <w:rsid w:val="008D4A88"/>
    <w:rsid w:val="0091012A"/>
    <w:rsid w:val="009206FD"/>
    <w:rsid w:val="009355B4"/>
    <w:rsid w:val="00984D5E"/>
    <w:rsid w:val="009D72CB"/>
    <w:rsid w:val="009E27A5"/>
    <w:rsid w:val="00A93B38"/>
    <w:rsid w:val="00AA111E"/>
    <w:rsid w:val="00AA7886"/>
    <w:rsid w:val="00AD44A7"/>
    <w:rsid w:val="00AD461D"/>
    <w:rsid w:val="00AF7264"/>
    <w:rsid w:val="00B32FD5"/>
    <w:rsid w:val="00B422A3"/>
    <w:rsid w:val="00B51304"/>
    <w:rsid w:val="00B53FAA"/>
    <w:rsid w:val="00B575D7"/>
    <w:rsid w:val="00B64AB7"/>
    <w:rsid w:val="00B656AB"/>
    <w:rsid w:val="00B82B07"/>
    <w:rsid w:val="00BA2BA0"/>
    <w:rsid w:val="00BC3948"/>
    <w:rsid w:val="00BD6418"/>
    <w:rsid w:val="00BE5E9B"/>
    <w:rsid w:val="00BE6191"/>
    <w:rsid w:val="00C22D80"/>
    <w:rsid w:val="00C8045F"/>
    <w:rsid w:val="00CE690F"/>
    <w:rsid w:val="00D35E4D"/>
    <w:rsid w:val="00D541ED"/>
    <w:rsid w:val="00D67BDF"/>
    <w:rsid w:val="00D74834"/>
    <w:rsid w:val="00D84198"/>
    <w:rsid w:val="00D946C1"/>
    <w:rsid w:val="00DC4955"/>
    <w:rsid w:val="00DD2C33"/>
    <w:rsid w:val="00DD7FB4"/>
    <w:rsid w:val="00DF4609"/>
    <w:rsid w:val="00E04803"/>
    <w:rsid w:val="00E13507"/>
    <w:rsid w:val="00E21BFA"/>
    <w:rsid w:val="00E422B7"/>
    <w:rsid w:val="00E8712F"/>
    <w:rsid w:val="00EB0A7F"/>
    <w:rsid w:val="00EB2E68"/>
    <w:rsid w:val="00EB7F0A"/>
    <w:rsid w:val="00EC4616"/>
    <w:rsid w:val="00ED0ED4"/>
    <w:rsid w:val="00EE4863"/>
    <w:rsid w:val="00EF75FA"/>
    <w:rsid w:val="00F01162"/>
    <w:rsid w:val="00F068A2"/>
    <w:rsid w:val="00F52F55"/>
    <w:rsid w:val="00F5461D"/>
    <w:rsid w:val="00F62630"/>
    <w:rsid w:val="00F74026"/>
    <w:rsid w:val="00F764B4"/>
    <w:rsid w:val="00F84CA1"/>
    <w:rsid w:val="00F95F30"/>
    <w:rsid w:val="00FA557F"/>
    <w:rsid w:val="00FA7C9B"/>
    <w:rsid w:val="00FB040E"/>
    <w:rsid w:val="00FB1FC3"/>
    <w:rsid w:val="00FB5041"/>
    <w:rsid w:val="00FC78B1"/>
    <w:rsid w:val="00FD6702"/>
    <w:rsid w:val="00FE0905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DC2405"/>
  <w15:chartTrackingRefBased/>
  <w15:docId w15:val="{A5A4E3A2-28D3-4CCE-B8C5-7200762F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2A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2F55"/>
    <w:pPr>
      <w:spacing w:line="240" w:lineRule="auto"/>
      <w:ind w:firstLineChars="0" w:firstLine="0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6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68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68A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68A2"/>
    <w:rPr>
      <w:sz w:val="18"/>
      <w:szCs w:val="18"/>
    </w:rPr>
  </w:style>
  <w:style w:type="paragraph" w:styleId="3">
    <w:name w:val="Body Text 3"/>
    <w:basedOn w:val="a"/>
    <w:link w:val="30"/>
    <w:rsid w:val="00627EEC"/>
    <w:pPr>
      <w:widowControl/>
      <w:spacing w:after="120" w:line="240" w:lineRule="auto"/>
      <w:ind w:firstLineChars="0" w:firstLine="0"/>
      <w:jc w:val="left"/>
    </w:pPr>
    <w:rPr>
      <w:rFonts w:ascii="Times New Roman" w:hAnsi="Times New Roman" w:cs="Times New Roman"/>
      <w:kern w:val="0"/>
      <w:sz w:val="16"/>
      <w:szCs w:val="16"/>
    </w:rPr>
  </w:style>
  <w:style w:type="character" w:customStyle="1" w:styleId="30">
    <w:name w:val="正文文本 3 字符"/>
    <w:basedOn w:val="a0"/>
    <w:link w:val="3"/>
    <w:rsid w:val="00627EEC"/>
    <w:rPr>
      <w:rFonts w:ascii="Times New Roman" w:hAnsi="Times New Roman" w:cs="Times New Roman"/>
      <w:kern w:val="0"/>
      <w:sz w:val="16"/>
      <w:szCs w:val="16"/>
    </w:rPr>
  </w:style>
  <w:style w:type="paragraph" w:styleId="a8">
    <w:name w:val="List Paragraph"/>
    <w:basedOn w:val="a"/>
    <w:uiPriority w:val="34"/>
    <w:qFormat/>
    <w:rsid w:val="00B64AB7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611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Shawn</dc:creator>
  <cp:keywords/>
  <dc:description/>
  <cp:lastModifiedBy>lianqi shao</cp:lastModifiedBy>
  <cp:revision>10</cp:revision>
  <dcterms:created xsi:type="dcterms:W3CDTF">2024-05-24T09:09:00Z</dcterms:created>
  <dcterms:modified xsi:type="dcterms:W3CDTF">2024-05-28T09:21:00Z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84f38d1438d67eccb04168009b35ff917773cf6df1bc7a752bc354187f3a51a8</vt:lpwstr>
  </property>
</Properties>
</file>