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0C" w:rsidRPr="00B63166" w:rsidRDefault="00604C0C" w:rsidP="00B63166">
      <w:pPr>
        <w:spacing w:after="100" w:afterAutospacing="1" w:line="360" w:lineRule="auto"/>
        <w:ind w:left="144" w:right="144"/>
        <w:jc w:val="both"/>
        <w:rPr>
          <w:rFonts w:asciiTheme="majorBidi" w:hAnsiTheme="majorBidi" w:cstheme="majorBidi"/>
        </w:rPr>
      </w:pPr>
      <w:r w:rsidRPr="0061720E">
        <w:rPr>
          <w:rFonts w:asciiTheme="majorBidi" w:eastAsia="SimSun" w:hAnsiTheme="majorBidi" w:cstheme="majorBidi"/>
          <w:b/>
          <w:bCs/>
          <w:sz w:val="24"/>
          <w:szCs w:val="24"/>
          <w:lang w:val="en-US" w:eastAsia="zh-CN" w:bidi="ar"/>
        </w:rPr>
        <w:t>Table 1</w:t>
      </w:r>
      <w:r w:rsidRPr="004C1F01">
        <w:rPr>
          <w:rFonts w:asciiTheme="majorBidi" w:eastAsia="SimSun" w:hAnsiTheme="majorBidi" w:cstheme="majorBidi"/>
          <w:sz w:val="24"/>
          <w:szCs w:val="24"/>
          <w:lang w:val="en-US" w:eastAsia="zh-CN" w:bidi="ar"/>
        </w:rPr>
        <w:t xml:space="preserve"> shows the size of the crystallite (d), lattice constant (a), cell volume (V), and An X-ray density of the Ni0.25Mg0.25Cu0.5NdxFe2-xO4 samples </w:t>
      </w:r>
      <w:r w:rsidR="00B63166">
        <w:rPr>
          <w:rFonts w:asciiTheme="majorBidi" w:eastAsia="SimSun" w:hAnsiTheme="majorBidi" w:cstheme="majorBidi"/>
          <w:sz w:val="24"/>
          <w:szCs w:val="24"/>
          <w:lang w:val="en-US" w:eastAsia="zh-CN" w:bidi="ar"/>
        </w:rPr>
        <w:t>(x = 0.00, 0.03, 0.06, and 0.1)</w:t>
      </w:r>
    </w:p>
    <w:p w:rsidR="00604C0C" w:rsidRPr="004C1F01" w:rsidRDefault="00604C0C" w:rsidP="00604C0C">
      <w:pPr>
        <w:spacing w:after="100" w:afterAutospacing="1" w:line="360" w:lineRule="auto"/>
        <w:ind w:left="144" w:right="144"/>
        <w:jc w:val="both"/>
        <w:rPr>
          <w:rFonts w:asciiTheme="majorBidi" w:eastAsia="DengXian" w:hAnsiTheme="majorBidi" w:cstheme="majorBidi" w:hint="eastAsia"/>
          <w:sz w:val="24"/>
          <w:szCs w:val="24"/>
        </w:rPr>
      </w:pPr>
      <w:bookmarkStart w:id="0" w:name="_GoBack"/>
      <w:bookmarkEnd w:id="0"/>
    </w:p>
    <w:tbl>
      <w:tblPr>
        <w:tblStyle w:val="PlainTable11"/>
        <w:tblpPr w:leftFromText="180" w:rightFromText="180" w:vertAnchor="text" w:horzAnchor="page" w:tblpX="1345" w:tblpY="-83"/>
        <w:tblW w:w="9454" w:type="dxa"/>
        <w:tblLook w:val="04A0" w:firstRow="1" w:lastRow="0" w:firstColumn="1" w:lastColumn="0" w:noHBand="0" w:noVBand="1"/>
      </w:tblPr>
      <w:tblGrid>
        <w:gridCol w:w="3540"/>
        <w:gridCol w:w="1037"/>
        <w:gridCol w:w="1218"/>
        <w:gridCol w:w="1218"/>
        <w:gridCol w:w="1334"/>
        <w:gridCol w:w="1202"/>
      </w:tblGrid>
      <w:tr w:rsidR="00604C0C" w:rsidRPr="004C1F01" w:rsidTr="00476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Sample</w:t>
            </w:r>
          </w:p>
        </w:tc>
        <w:tc>
          <w:tcPr>
            <w:tcW w:w="11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d (nm)</w:t>
            </w:r>
          </w:p>
        </w:tc>
        <w:tc>
          <w:tcPr>
            <w:tcW w:w="10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a (Å)</w:t>
            </w:r>
          </w:p>
        </w:tc>
        <w:tc>
          <w:tcPr>
            <w:tcW w:w="13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V = a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(Å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d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vertAlign w:val="subscript"/>
              </w:rPr>
              <w:t>x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(g/cm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Lattice strain (10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-3</w:t>
            </w:r>
            <w:r w:rsidRPr="004C1F0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604C0C" w:rsidRPr="004C1F01" w:rsidTr="0047652C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Ni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Mg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Cu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Fe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0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8.3599</w:t>
            </w:r>
          </w:p>
        </w:tc>
        <w:tc>
          <w:tcPr>
            <w:tcW w:w="13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584.27</w:t>
            </w:r>
          </w:p>
        </w:tc>
        <w:tc>
          <w:tcPr>
            <w:tcW w:w="1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4.92</w:t>
            </w:r>
          </w:p>
        </w:tc>
        <w:tc>
          <w:tcPr>
            <w:tcW w:w="13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7.74</w:t>
            </w:r>
          </w:p>
        </w:tc>
      </w:tr>
      <w:tr w:rsidR="00604C0C" w:rsidRPr="004C1F01" w:rsidTr="0047652C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Ni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Mg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Cu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Nd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0.03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Fe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1.97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0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8.3562</w:t>
            </w:r>
          </w:p>
        </w:tc>
        <w:tc>
          <w:tcPr>
            <w:tcW w:w="13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583.48</w:t>
            </w:r>
          </w:p>
        </w:tc>
        <w:tc>
          <w:tcPr>
            <w:tcW w:w="1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5.00</w:t>
            </w:r>
          </w:p>
        </w:tc>
        <w:tc>
          <w:tcPr>
            <w:tcW w:w="13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9.10</w:t>
            </w:r>
          </w:p>
        </w:tc>
      </w:tr>
      <w:tr w:rsidR="00604C0C" w:rsidRPr="004C1F01" w:rsidTr="0047652C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Ni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Mg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Cu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Nd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0.06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Fe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1.94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0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8.3524</w:t>
            </w:r>
          </w:p>
        </w:tc>
        <w:tc>
          <w:tcPr>
            <w:tcW w:w="13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582.68</w:t>
            </w:r>
          </w:p>
        </w:tc>
        <w:tc>
          <w:tcPr>
            <w:tcW w:w="1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5.03</w:t>
            </w:r>
          </w:p>
        </w:tc>
        <w:tc>
          <w:tcPr>
            <w:tcW w:w="13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10.20</w:t>
            </w:r>
          </w:p>
        </w:tc>
      </w:tr>
      <w:tr w:rsidR="00604C0C" w:rsidRPr="004C1F01" w:rsidTr="0047652C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Ni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Mg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0.25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Cu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0.5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Nd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0.10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Fe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21.90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</w:t>
            </w:r>
            <w:r w:rsidRPr="004C1F01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0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8.3599</w:t>
            </w:r>
          </w:p>
        </w:tc>
        <w:tc>
          <w:tcPr>
            <w:tcW w:w="13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584.27</w:t>
            </w:r>
          </w:p>
        </w:tc>
        <w:tc>
          <w:tcPr>
            <w:tcW w:w="1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5.10</w:t>
            </w:r>
          </w:p>
        </w:tc>
        <w:tc>
          <w:tcPr>
            <w:tcW w:w="13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04C0C" w:rsidRPr="004C1F01" w:rsidRDefault="00604C0C" w:rsidP="0047652C">
            <w:pPr>
              <w:spacing w:after="100" w:afterAutospacing="1" w:line="360" w:lineRule="auto"/>
              <w:ind w:left="144" w:right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11.35</w:t>
            </w:r>
          </w:p>
        </w:tc>
      </w:tr>
    </w:tbl>
    <w:p w:rsidR="000B4FF8" w:rsidRDefault="000B4FF8"/>
    <w:p w:rsidR="00604C0C" w:rsidRPr="00B63166" w:rsidRDefault="00604C0C" w:rsidP="00B63166">
      <w:pPr>
        <w:spacing w:after="100" w:afterAutospacing="1" w:line="360" w:lineRule="auto"/>
        <w:ind w:left="144" w:right="144"/>
        <w:jc w:val="both"/>
        <w:rPr>
          <w:rFonts w:asciiTheme="majorBidi" w:eastAsia="Calibri" w:hAnsiTheme="majorBidi" w:cstheme="majorBidi"/>
          <w:sz w:val="24"/>
          <w:szCs w:val="24"/>
        </w:rPr>
      </w:pPr>
      <w:proofErr w:type="gramStart"/>
      <w:r w:rsidRPr="004C1F01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Table.2. </w:t>
      </w:r>
      <w:r w:rsidRPr="004C1F01">
        <w:rPr>
          <w:rFonts w:asciiTheme="majorBidi" w:eastAsia="Calibri" w:hAnsiTheme="majorBidi" w:cstheme="majorBidi"/>
          <w:sz w:val="24"/>
          <w:szCs w:val="24"/>
        </w:rPr>
        <w:t>Magnetic parameters of prepared Ni</w:t>
      </w:r>
      <w:r w:rsidRPr="004C1F01">
        <w:rPr>
          <w:rFonts w:asciiTheme="majorBidi" w:eastAsia="Calibri" w:hAnsiTheme="majorBidi" w:cstheme="majorBidi"/>
          <w:sz w:val="24"/>
          <w:szCs w:val="24"/>
          <w:vertAlign w:val="subscript"/>
        </w:rPr>
        <w:t>0.25</w:t>
      </w:r>
      <w:r w:rsidRPr="004C1F01">
        <w:rPr>
          <w:rFonts w:asciiTheme="majorBidi" w:eastAsia="Calibri" w:hAnsiTheme="majorBidi" w:cstheme="majorBidi"/>
          <w:sz w:val="24"/>
          <w:szCs w:val="24"/>
        </w:rPr>
        <w:t>Mg</w:t>
      </w:r>
      <w:r w:rsidRPr="004C1F01">
        <w:rPr>
          <w:rFonts w:asciiTheme="majorBidi" w:eastAsia="Calibri" w:hAnsiTheme="majorBidi" w:cstheme="majorBidi"/>
          <w:sz w:val="24"/>
          <w:szCs w:val="24"/>
          <w:vertAlign w:val="subscript"/>
        </w:rPr>
        <w:t>0.25</w:t>
      </w:r>
      <w:r w:rsidRPr="004C1F01">
        <w:rPr>
          <w:rFonts w:asciiTheme="majorBidi" w:eastAsia="Calibri" w:hAnsiTheme="majorBidi" w:cstheme="majorBidi"/>
          <w:sz w:val="24"/>
          <w:szCs w:val="24"/>
        </w:rPr>
        <w:t>Cu</w:t>
      </w:r>
      <w:r w:rsidRPr="004C1F01">
        <w:rPr>
          <w:rFonts w:asciiTheme="majorBidi" w:eastAsia="Calibri" w:hAnsiTheme="majorBidi" w:cstheme="majorBidi"/>
          <w:sz w:val="24"/>
          <w:szCs w:val="24"/>
          <w:vertAlign w:val="subscript"/>
        </w:rPr>
        <w:t>0.5</w:t>
      </w:r>
      <w:r w:rsidRPr="004C1F01">
        <w:rPr>
          <w:rFonts w:asciiTheme="majorBidi" w:eastAsia="Calibri" w:hAnsiTheme="majorBidi" w:cstheme="majorBidi"/>
          <w:sz w:val="24"/>
          <w:szCs w:val="24"/>
        </w:rPr>
        <w:t>Nd</w:t>
      </w:r>
      <w:r w:rsidRPr="004C1F01">
        <w:rPr>
          <w:rFonts w:asciiTheme="majorBidi" w:eastAsia="Calibri" w:hAnsiTheme="majorBidi" w:cstheme="majorBidi"/>
          <w:sz w:val="24"/>
          <w:szCs w:val="24"/>
          <w:vertAlign w:val="subscript"/>
        </w:rPr>
        <w:t>x</w:t>
      </w:r>
      <w:r w:rsidRPr="004C1F01">
        <w:rPr>
          <w:rFonts w:asciiTheme="majorBidi" w:eastAsia="Calibri" w:hAnsiTheme="majorBidi" w:cstheme="majorBidi"/>
          <w:sz w:val="24"/>
          <w:szCs w:val="24"/>
        </w:rPr>
        <w:t>Fe</w:t>
      </w:r>
      <w:r w:rsidRPr="004C1F01">
        <w:rPr>
          <w:rFonts w:asciiTheme="majorBidi" w:eastAsia="Calibri" w:hAnsiTheme="majorBidi" w:cstheme="majorBidi"/>
          <w:sz w:val="24"/>
          <w:szCs w:val="24"/>
          <w:vertAlign w:val="subscript"/>
        </w:rPr>
        <w:t>2-x</w:t>
      </w:r>
      <w:r w:rsidRPr="004C1F01">
        <w:rPr>
          <w:rFonts w:asciiTheme="majorBidi" w:eastAsia="Calibri" w:hAnsiTheme="majorBidi" w:cstheme="majorBidi"/>
          <w:sz w:val="24"/>
          <w:szCs w:val="24"/>
        </w:rPr>
        <w:t>O</w:t>
      </w:r>
      <w:r w:rsidRPr="004C1F01">
        <w:rPr>
          <w:rFonts w:asciiTheme="majorBidi" w:eastAsia="Calibri" w:hAnsiTheme="majorBidi" w:cstheme="majorBidi"/>
          <w:sz w:val="24"/>
          <w:szCs w:val="24"/>
          <w:vertAlign w:val="subscript"/>
        </w:rPr>
        <w:t xml:space="preserve">4 </w:t>
      </w:r>
      <w:r w:rsidRPr="004C1F01">
        <w:rPr>
          <w:rFonts w:asciiTheme="majorBidi" w:eastAsia="Calibri" w:hAnsiTheme="majorBidi" w:cstheme="majorBidi"/>
          <w:sz w:val="24"/>
          <w:szCs w:val="24"/>
        </w:rPr>
        <w:t>ferrites.</w:t>
      </w:r>
      <w:proofErr w:type="gramEnd"/>
    </w:p>
    <w:tbl>
      <w:tblPr>
        <w:tblStyle w:val="Style2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1496"/>
        <w:gridCol w:w="1574"/>
        <w:gridCol w:w="1574"/>
        <w:gridCol w:w="1574"/>
        <w:gridCol w:w="1548"/>
        <w:gridCol w:w="1438"/>
      </w:tblGrid>
      <w:tr w:rsidR="00DD186A" w:rsidRPr="004C1F01" w:rsidTr="00DD186A">
        <w:trPr>
          <w:trHeight w:val="608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H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C 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(emu/g)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M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S 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(emu/g)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M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r 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(emu/g)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K (Erg/g)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η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bscript"/>
              </w:rPr>
              <w:t>B</w:t>
            </w:r>
            <w:proofErr w:type="spellEnd"/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μ</w:t>
            </w: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bscript"/>
              </w:rPr>
              <w:t>B</w:t>
            </w:r>
            <w:proofErr w:type="spellEnd"/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DD186A" w:rsidRPr="004C1F01" w:rsidTr="00DD186A">
        <w:trPr>
          <w:trHeight w:val="582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x=0.00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117.56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20.38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5.05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2508.80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0.91</w:t>
            </w:r>
          </w:p>
        </w:tc>
      </w:tr>
      <w:tr w:rsidR="00DD186A" w:rsidRPr="004C1F01" w:rsidTr="00DD186A">
        <w:trPr>
          <w:trHeight w:val="608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x=0.03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178.48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19.90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5.47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3545.82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0.83</w:t>
            </w:r>
          </w:p>
        </w:tc>
      </w:tr>
      <w:tr w:rsidR="00DD186A" w:rsidRPr="004C1F01" w:rsidTr="00DD186A">
        <w:trPr>
          <w:trHeight w:val="608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x=0.06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134.44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18.29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5.33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2632.10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0.78</w:t>
            </w:r>
          </w:p>
        </w:tc>
      </w:tr>
      <w:tr w:rsidR="00DD186A" w:rsidRPr="004C1F01" w:rsidTr="00DD186A">
        <w:trPr>
          <w:trHeight w:val="608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x=0.10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132.24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16.79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4.05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2200.29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6A" w:rsidRPr="004C1F01" w:rsidRDefault="00DD186A" w:rsidP="00DD186A">
            <w:pPr>
              <w:spacing w:after="100" w:afterAutospacing="1" w:line="360" w:lineRule="auto"/>
              <w:ind w:left="144" w:right="144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1F01">
              <w:rPr>
                <w:rFonts w:asciiTheme="majorBidi" w:eastAsia="Calibri" w:hAnsiTheme="majorBidi" w:cstheme="majorBidi"/>
                <w:sz w:val="24"/>
                <w:szCs w:val="24"/>
              </w:rPr>
              <w:t>0.71</w:t>
            </w:r>
          </w:p>
        </w:tc>
      </w:tr>
    </w:tbl>
    <w:p w:rsidR="00604C0C" w:rsidRDefault="00604C0C"/>
    <w:p w:rsidR="00604C0C" w:rsidRDefault="00604C0C"/>
    <w:sectPr w:rsidR="00604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41"/>
    <w:rsid w:val="000B4FF8"/>
    <w:rsid w:val="001E0A41"/>
    <w:rsid w:val="00604C0C"/>
    <w:rsid w:val="00B63166"/>
    <w:rsid w:val="00DD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0C"/>
    <w:pPr>
      <w:spacing w:before="100" w:beforeAutospacing="1" w:after="160" w:line="256" w:lineRule="auto"/>
    </w:pPr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qFormat/>
    <w:rsid w:val="00604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e-IN"/>
    </w:rPr>
    <w:tblPr>
      <w:tblInd w:w="0" w:type="dxa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2" w:space="0" w:color="BEBEB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Style2">
    <w:name w:val="Style2"/>
    <w:basedOn w:val="TableTheme"/>
    <w:qFormat/>
    <w:rsid w:val="00604C0C"/>
    <w:pPr>
      <w:spacing w:before="0" w:beforeAutospacing="0" w:after="0" w:line="240" w:lineRule="auto"/>
    </w:pPr>
    <w:rPr>
      <w:rFonts w:ascii="Times New Roman" w:eastAsia="Times New Roman" w:hAnsi="Times New Roman" w:cs="Times New Roman"/>
      <w:sz w:val="20"/>
      <w:szCs w:val="20"/>
      <w:lang w:bidi="te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uiPriority w:val="99"/>
    <w:semiHidden/>
    <w:unhideWhenUsed/>
    <w:rsid w:val="00604C0C"/>
    <w:pPr>
      <w:spacing w:before="100" w:beforeAutospacing="1" w:after="160" w:line="25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0C"/>
    <w:pPr>
      <w:spacing w:before="100" w:beforeAutospacing="1" w:after="160" w:line="256" w:lineRule="auto"/>
    </w:pPr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qFormat/>
    <w:rsid w:val="00604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e-IN"/>
    </w:rPr>
    <w:tblPr>
      <w:tblInd w:w="0" w:type="dxa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2" w:space="0" w:color="BEBEB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Style2">
    <w:name w:val="Style2"/>
    <w:basedOn w:val="TableTheme"/>
    <w:qFormat/>
    <w:rsid w:val="00604C0C"/>
    <w:pPr>
      <w:spacing w:before="0" w:beforeAutospacing="0" w:after="0" w:line="240" w:lineRule="auto"/>
    </w:pPr>
    <w:rPr>
      <w:rFonts w:ascii="Times New Roman" w:eastAsia="Times New Roman" w:hAnsi="Times New Roman" w:cs="Times New Roman"/>
      <w:sz w:val="20"/>
      <w:szCs w:val="20"/>
      <w:lang w:bidi="te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uiPriority w:val="99"/>
    <w:semiHidden/>
    <w:unhideWhenUsed/>
    <w:rsid w:val="00604C0C"/>
    <w:pPr>
      <w:spacing w:before="100" w:beforeAutospacing="1" w:after="160" w:line="25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2024-04-16T10:14:00Z</dcterms:created>
  <dcterms:modified xsi:type="dcterms:W3CDTF">2024-04-17T05:36:00Z</dcterms:modified>
</cp:coreProperties>
</file>