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DBCF0" w14:textId="77777777" w:rsidR="00D91747" w:rsidRPr="006153AA" w:rsidRDefault="00D91747" w:rsidP="006153AA">
      <w:pPr>
        <w:spacing w:line="480" w:lineRule="auto"/>
        <w:outlineLvl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153AA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Supplementary Figures</w:t>
      </w:r>
    </w:p>
    <w:p w14:paraId="357608DF" w14:textId="77777777" w:rsidR="00D91747" w:rsidRPr="006153AA" w:rsidRDefault="00D91747" w:rsidP="006153AA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6153AA">
        <w:rPr>
          <w:rFonts w:ascii="Times New Roman" w:hAnsi="Times New Roman" w:cs="Times New Roman" w:hint="eastAsia"/>
          <w:b/>
          <w:bCs/>
          <w:color w:val="000000"/>
          <w:sz w:val="24"/>
          <w:szCs w:val="24"/>
        </w:rPr>
        <w:t>Fig.</w:t>
      </w:r>
      <w:r w:rsidRPr="00615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S1.</w:t>
      </w:r>
      <w:r w:rsidRPr="006153AA">
        <w:rPr>
          <w:rFonts w:ascii="Times New Roman" w:hAnsi="Times New Roman" w:cs="Times New Roman"/>
          <w:color w:val="000000"/>
          <w:sz w:val="24"/>
          <w:szCs w:val="24"/>
        </w:rPr>
        <w:t xml:space="preserve"> The morphology of murine ovary GCs treated with DON, Melatonin and DON + Melatonin. Scale bar, 200 </w:t>
      </w:r>
      <w:proofErr w:type="spellStart"/>
      <w:r w:rsidRPr="006153AA">
        <w:rPr>
          <w:rFonts w:ascii="Times New Roman" w:hAnsi="Times New Roman" w:cs="Times New Roman"/>
          <w:color w:val="000000"/>
          <w:sz w:val="24"/>
          <w:szCs w:val="24"/>
        </w:rPr>
        <w:t>μm</w:t>
      </w:r>
      <w:proofErr w:type="spellEnd"/>
      <w:r w:rsidRPr="006153AA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C3F2A02" w14:textId="77777777" w:rsidR="00D91747" w:rsidRDefault="00D91747" w:rsidP="00D91747">
      <w:pPr>
        <w:spacing w:line="360" w:lineRule="auto"/>
        <w:jc w:val="center"/>
        <w:rPr>
          <w:rFonts w:ascii="Times New Roman" w:hAnsi="Times New Roman" w:cs="Times New Roman"/>
          <w:color w:val="000000"/>
          <w:szCs w:val="21"/>
        </w:rPr>
      </w:pPr>
      <w:r>
        <w:rPr>
          <w:noProof/>
        </w:rPr>
        <w:drawing>
          <wp:inline distT="0" distB="0" distL="0" distR="0" wp14:anchorId="71BDFE31" wp14:editId="20CD843B">
            <wp:extent cx="5509260" cy="4595281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492" cy="4607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B3DC7" w14:textId="77777777" w:rsidR="00D91747" w:rsidRPr="006153AA" w:rsidRDefault="00D91747" w:rsidP="00D9174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6153A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Fig. S1</w:t>
      </w:r>
    </w:p>
    <w:p w14:paraId="77CF753A" w14:textId="77777777" w:rsidR="00D351CD" w:rsidRDefault="00D351CD"/>
    <w:sectPr w:rsidR="00D351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812601" w14:textId="77777777" w:rsidR="00E22FE3" w:rsidRDefault="00E22FE3" w:rsidP="00D91747">
      <w:r>
        <w:separator/>
      </w:r>
    </w:p>
  </w:endnote>
  <w:endnote w:type="continuationSeparator" w:id="0">
    <w:p w14:paraId="58C375B9" w14:textId="77777777" w:rsidR="00E22FE3" w:rsidRDefault="00E22FE3" w:rsidP="00D91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6D88A0" w14:textId="77777777" w:rsidR="00E22FE3" w:rsidRDefault="00E22FE3" w:rsidP="00D91747">
      <w:r>
        <w:separator/>
      </w:r>
    </w:p>
  </w:footnote>
  <w:footnote w:type="continuationSeparator" w:id="0">
    <w:p w14:paraId="1117AD2F" w14:textId="77777777" w:rsidR="00E22FE3" w:rsidRDefault="00E22FE3" w:rsidP="00D91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8A"/>
    <w:rsid w:val="006153AA"/>
    <w:rsid w:val="00D0308A"/>
    <w:rsid w:val="00D11DB2"/>
    <w:rsid w:val="00D351CD"/>
    <w:rsid w:val="00D91747"/>
    <w:rsid w:val="00E22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45D88A5-197A-477F-B7B5-6A248C27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17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1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174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174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17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海瑞</dc:creator>
  <cp:keywords/>
  <dc:description/>
  <cp:lastModifiedBy>范 海瑞</cp:lastModifiedBy>
  <cp:revision>3</cp:revision>
  <dcterms:created xsi:type="dcterms:W3CDTF">2021-03-25T16:06:00Z</dcterms:created>
  <dcterms:modified xsi:type="dcterms:W3CDTF">2021-04-17T14:38:00Z</dcterms:modified>
</cp:coreProperties>
</file>