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2DC5A" w14:textId="58D32555" w:rsidR="00F86BCB" w:rsidRPr="002C096D" w:rsidRDefault="00F86BCB" w:rsidP="00E85FFD">
      <w:pPr>
        <w:spacing w:line="480" w:lineRule="auto"/>
        <w:rPr>
          <w:rFonts w:cs="Times New Roman"/>
          <w:bCs/>
          <w:szCs w:val="20"/>
        </w:rPr>
      </w:pPr>
      <w:r w:rsidRPr="002C096D">
        <w:rPr>
          <w:rFonts w:cs="Times New Roman"/>
          <w:bCs/>
          <w:szCs w:val="20"/>
        </w:rPr>
        <w:t>Supporting information for</w:t>
      </w:r>
    </w:p>
    <w:p w14:paraId="39A6D1B2" w14:textId="25BDF920" w:rsidR="00F55BFF" w:rsidRPr="002C096D" w:rsidRDefault="00F55BFF" w:rsidP="005A18DF">
      <w:pPr>
        <w:spacing w:afterLines="100" w:after="312" w:line="480" w:lineRule="auto"/>
        <w:jc w:val="left"/>
        <w:rPr>
          <w:rFonts w:cs="Times New Roman"/>
          <w:szCs w:val="20"/>
        </w:rPr>
      </w:pPr>
      <w:r w:rsidRPr="002C096D">
        <w:rPr>
          <w:rFonts w:cs="Times New Roman"/>
          <w:b/>
          <w:szCs w:val="20"/>
        </w:rPr>
        <w:t xml:space="preserve">The adsorption/desorption of phenanthrene and ofloxacin by microbial residues-mineral composites: different </w:t>
      </w:r>
      <w:r w:rsidR="00D37B71" w:rsidRPr="002C096D">
        <w:rPr>
          <w:rFonts w:cs="Times New Roman"/>
          <w:b/>
          <w:szCs w:val="20"/>
        </w:rPr>
        <w:t>substrate-C</w:t>
      </w:r>
      <w:r w:rsidRPr="002C096D">
        <w:rPr>
          <w:rFonts w:cs="Times New Roman"/>
          <w:b/>
          <w:szCs w:val="20"/>
        </w:rPr>
        <w:t xml:space="preserve"> and mineral</w:t>
      </w:r>
      <w:r w:rsidR="00DE3123" w:rsidRPr="002C096D">
        <w:rPr>
          <w:rFonts w:cs="Times New Roman"/>
          <w:b/>
          <w:szCs w:val="20"/>
        </w:rPr>
        <w:t>s</w:t>
      </w:r>
    </w:p>
    <w:p w14:paraId="06A6F3AE" w14:textId="469CA5E1" w:rsidR="006B0BBF" w:rsidRPr="002C096D" w:rsidRDefault="006B0BBF" w:rsidP="004B4C24">
      <w:pPr>
        <w:spacing w:line="480" w:lineRule="auto"/>
        <w:jc w:val="center"/>
        <w:rPr>
          <w:rFonts w:cs="Times New Roman"/>
          <w:szCs w:val="20"/>
        </w:rPr>
      </w:pPr>
      <w:proofErr w:type="spellStart"/>
      <w:r w:rsidRPr="002C096D">
        <w:rPr>
          <w:rFonts w:cs="Times New Roman"/>
          <w:szCs w:val="20"/>
        </w:rPr>
        <w:t>Qiuling</w:t>
      </w:r>
      <w:proofErr w:type="spellEnd"/>
      <w:r w:rsidRPr="002C096D">
        <w:rPr>
          <w:rFonts w:cs="Times New Roman"/>
          <w:szCs w:val="20"/>
        </w:rPr>
        <w:t xml:space="preserve"> Yan</w:t>
      </w:r>
      <w:r w:rsidR="008D447A">
        <w:rPr>
          <w:rFonts w:cs="Times New Roman"/>
          <w:szCs w:val="20"/>
        </w:rPr>
        <w:t xml:space="preserve"> </w:t>
      </w:r>
      <w:r w:rsidR="00406869" w:rsidRPr="002C096D">
        <w:rPr>
          <w:rFonts w:cs="Times New Roman"/>
          <w:szCs w:val="20"/>
          <w:vertAlign w:val="superscript"/>
        </w:rPr>
        <w:t>a</w:t>
      </w:r>
      <w:r w:rsidRPr="002C096D">
        <w:rPr>
          <w:rFonts w:cs="Times New Roman"/>
          <w:szCs w:val="20"/>
        </w:rPr>
        <w:t>,</w:t>
      </w:r>
      <w:r w:rsidR="00E6709D" w:rsidRPr="002C096D">
        <w:rPr>
          <w:rFonts w:cs="Times New Roman"/>
          <w:szCs w:val="20"/>
        </w:rPr>
        <w:t xml:space="preserve"> </w:t>
      </w:r>
      <w:proofErr w:type="spellStart"/>
      <w:r w:rsidR="00E6709D" w:rsidRPr="002C096D">
        <w:rPr>
          <w:rFonts w:cs="Times New Roman"/>
          <w:szCs w:val="20"/>
        </w:rPr>
        <w:t>Zhicheng</w:t>
      </w:r>
      <w:proofErr w:type="spellEnd"/>
      <w:r w:rsidR="00E6709D" w:rsidRPr="002C096D">
        <w:rPr>
          <w:rFonts w:cs="Times New Roman"/>
          <w:szCs w:val="20"/>
        </w:rPr>
        <w:t xml:space="preserve"> Tan</w:t>
      </w:r>
      <w:r w:rsidR="008D447A">
        <w:rPr>
          <w:rFonts w:cs="Times New Roman"/>
          <w:szCs w:val="20"/>
        </w:rPr>
        <w:t xml:space="preserve"> </w:t>
      </w:r>
      <w:r w:rsidR="00E6709D" w:rsidRPr="002C096D">
        <w:rPr>
          <w:rFonts w:cs="Times New Roman"/>
          <w:szCs w:val="20"/>
          <w:vertAlign w:val="superscript"/>
        </w:rPr>
        <w:t>a</w:t>
      </w:r>
      <w:r w:rsidR="00E6709D" w:rsidRPr="002C096D">
        <w:rPr>
          <w:rFonts w:cs="Times New Roman"/>
          <w:szCs w:val="20"/>
        </w:rPr>
        <w:t>,</w:t>
      </w:r>
      <w:r w:rsidR="00DF5D13" w:rsidRPr="002C096D">
        <w:rPr>
          <w:rFonts w:cs="Times New Roman"/>
          <w:szCs w:val="20"/>
        </w:rPr>
        <w:t xml:space="preserve"> </w:t>
      </w:r>
      <w:proofErr w:type="spellStart"/>
      <w:r w:rsidR="00DF5D13" w:rsidRPr="002C096D">
        <w:rPr>
          <w:rFonts w:cs="Times New Roman"/>
          <w:szCs w:val="20"/>
        </w:rPr>
        <w:t>Zhongwen</w:t>
      </w:r>
      <w:proofErr w:type="spellEnd"/>
      <w:r w:rsidR="00DF5D13" w:rsidRPr="002C096D">
        <w:rPr>
          <w:rFonts w:cs="Times New Roman"/>
          <w:szCs w:val="20"/>
        </w:rPr>
        <w:t xml:space="preserve"> Li</w:t>
      </w:r>
      <w:r w:rsidR="00DF5D13">
        <w:rPr>
          <w:rFonts w:cs="Times New Roman"/>
          <w:szCs w:val="20"/>
        </w:rPr>
        <w:t xml:space="preserve"> </w:t>
      </w:r>
      <w:r w:rsidR="00DF5D13" w:rsidRPr="002C096D">
        <w:rPr>
          <w:rFonts w:cs="Times New Roman"/>
          <w:szCs w:val="20"/>
          <w:vertAlign w:val="superscript"/>
        </w:rPr>
        <w:t>a</w:t>
      </w:r>
      <w:r w:rsidR="00C81A24" w:rsidRPr="00FB1300">
        <w:rPr>
          <w:rFonts w:cs="Times New Roman"/>
          <w:szCs w:val="20"/>
          <w14:ligatures w14:val="standardContextual"/>
        </w:rPr>
        <w:t xml:space="preserve">, Jiawen Guo </w:t>
      </w:r>
      <w:r w:rsidR="00C81A24" w:rsidRPr="00844C32">
        <w:rPr>
          <w:rFonts w:cs="Times New Roman"/>
          <w:szCs w:val="20"/>
          <w:vertAlign w:val="superscript"/>
          <w14:ligatures w14:val="standardContextual"/>
        </w:rPr>
        <w:t>b</w:t>
      </w:r>
      <w:r w:rsidR="00DF5D13">
        <w:rPr>
          <w:rFonts w:cs="Times New Roman"/>
          <w:szCs w:val="20"/>
        </w:rPr>
        <w:t xml:space="preserve">, </w:t>
      </w:r>
      <w:r w:rsidR="00CF14C3" w:rsidRPr="002C096D">
        <w:rPr>
          <w:rFonts w:cs="Times New Roman"/>
          <w:szCs w:val="20"/>
        </w:rPr>
        <w:t>Yuxuan Li</w:t>
      </w:r>
      <w:r w:rsidR="00CF14C3">
        <w:rPr>
          <w:rFonts w:cs="Times New Roman"/>
          <w:szCs w:val="20"/>
        </w:rPr>
        <w:t xml:space="preserve"> </w:t>
      </w:r>
      <w:r w:rsidR="00CF14C3" w:rsidRPr="002C096D">
        <w:rPr>
          <w:rFonts w:cs="Times New Roman"/>
          <w:szCs w:val="20"/>
          <w:vertAlign w:val="superscript"/>
        </w:rPr>
        <w:t>a</w:t>
      </w:r>
      <w:r w:rsidRPr="002C096D">
        <w:rPr>
          <w:rFonts w:cs="Times New Roman"/>
          <w:szCs w:val="20"/>
        </w:rPr>
        <w:t xml:space="preserve">, </w:t>
      </w:r>
      <w:proofErr w:type="spellStart"/>
      <w:r w:rsidRPr="002C096D">
        <w:rPr>
          <w:rFonts w:cs="Times New Roman"/>
          <w:szCs w:val="20"/>
        </w:rPr>
        <w:t>Siyao</w:t>
      </w:r>
      <w:proofErr w:type="spellEnd"/>
      <w:r w:rsidRPr="002C096D">
        <w:rPr>
          <w:rFonts w:cs="Times New Roman"/>
          <w:szCs w:val="20"/>
        </w:rPr>
        <w:t xml:space="preserve"> Wang</w:t>
      </w:r>
      <w:r w:rsidR="008D447A">
        <w:rPr>
          <w:rFonts w:cs="Times New Roman"/>
          <w:szCs w:val="20"/>
        </w:rPr>
        <w:t xml:space="preserve"> </w:t>
      </w:r>
      <w:r w:rsidR="00406869" w:rsidRPr="002C096D">
        <w:rPr>
          <w:rFonts w:cs="Times New Roman"/>
          <w:szCs w:val="20"/>
          <w:vertAlign w:val="superscript"/>
        </w:rPr>
        <w:t>a</w:t>
      </w:r>
      <w:r w:rsidRPr="002C096D">
        <w:rPr>
          <w:rFonts w:cs="Times New Roman"/>
          <w:szCs w:val="20"/>
        </w:rPr>
        <w:t>,</w:t>
      </w:r>
      <w:r w:rsidR="00A768A9" w:rsidRPr="00A768A9">
        <w:rPr>
          <w:rFonts w:cs="Times New Roman"/>
          <w:szCs w:val="20"/>
        </w:rPr>
        <w:t xml:space="preserve"> </w:t>
      </w:r>
      <w:r w:rsidR="00A768A9" w:rsidRPr="002C096D">
        <w:rPr>
          <w:rFonts w:cs="Times New Roman"/>
          <w:szCs w:val="20"/>
        </w:rPr>
        <w:t>Fangfang Li</w:t>
      </w:r>
      <w:r w:rsidR="00A768A9">
        <w:rPr>
          <w:rFonts w:cs="Times New Roman"/>
          <w:szCs w:val="20"/>
        </w:rPr>
        <w:t xml:space="preserve"> </w:t>
      </w:r>
      <w:r w:rsidR="00A768A9" w:rsidRPr="002C096D">
        <w:rPr>
          <w:rFonts w:cs="Times New Roman"/>
          <w:szCs w:val="20"/>
          <w:vertAlign w:val="superscript"/>
        </w:rPr>
        <w:t xml:space="preserve">a, </w:t>
      </w:r>
      <w:r w:rsidR="00A768A9" w:rsidRPr="002C096D">
        <w:rPr>
          <w:rFonts w:cs="Times New Roman"/>
          <w:szCs w:val="20"/>
        </w:rPr>
        <w:t>*</w:t>
      </w:r>
      <w:r w:rsidR="00A768A9" w:rsidRPr="002C096D">
        <w:rPr>
          <w:rStyle w:val="afb"/>
          <w:rFonts w:cs="Times New Roman"/>
          <w:szCs w:val="20"/>
        </w:rPr>
        <w:footnoteReference w:customMarkFollows="1" w:id="1"/>
        <w:sym w:font="Symbol" w:char="F020"/>
      </w:r>
      <w:r w:rsidR="00A768A9" w:rsidRPr="002C096D">
        <w:rPr>
          <w:rFonts w:cs="Times New Roman"/>
          <w:szCs w:val="20"/>
        </w:rPr>
        <w:t>,</w:t>
      </w:r>
      <w:r w:rsidRPr="002C096D">
        <w:rPr>
          <w:rFonts w:cs="Times New Roman"/>
          <w:szCs w:val="20"/>
        </w:rPr>
        <w:t xml:space="preserve"> Lin Wang</w:t>
      </w:r>
      <w:r w:rsidR="008D447A">
        <w:rPr>
          <w:rFonts w:cs="Times New Roman"/>
          <w:szCs w:val="20"/>
        </w:rPr>
        <w:t xml:space="preserve"> </w:t>
      </w:r>
      <w:r w:rsidR="00406869" w:rsidRPr="002C096D">
        <w:rPr>
          <w:rFonts w:cs="Times New Roman"/>
          <w:szCs w:val="20"/>
          <w:vertAlign w:val="superscript"/>
        </w:rPr>
        <w:t>a</w:t>
      </w:r>
      <w:r w:rsidRPr="002C096D">
        <w:rPr>
          <w:rFonts w:cs="Times New Roman"/>
          <w:szCs w:val="20"/>
        </w:rPr>
        <w:t xml:space="preserve">, </w:t>
      </w:r>
      <w:proofErr w:type="spellStart"/>
      <w:r w:rsidRPr="002C096D">
        <w:rPr>
          <w:rFonts w:cs="Times New Roman"/>
          <w:szCs w:val="20"/>
        </w:rPr>
        <w:t>Hongbo</w:t>
      </w:r>
      <w:proofErr w:type="spellEnd"/>
      <w:r w:rsidRPr="002C096D">
        <w:rPr>
          <w:rFonts w:cs="Times New Roman"/>
          <w:szCs w:val="20"/>
        </w:rPr>
        <w:t xml:space="preserve"> Peng</w:t>
      </w:r>
      <w:r w:rsidR="00406869" w:rsidRPr="002C096D">
        <w:rPr>
          <w:rFonts w:cs="Times New Roman"/>
          <w:szCs w:val="20"/>
          <w:vertAlign w:val="superscript"/>
        </w:rPr>
        <w:t xml:space="preserve"> </w:t>
      </w:r>
      <w:r w:rsidR="00C81A24">
        <w:rPr>
          <w:rFonts w:cs="Times New Roman" w:hint="eastAsia"/>
          <w:szCs w:val="20"/>
          <w:vertAlign w:val="superscript"/>
        </w:rPr>
        <w:t>c</w:t>
      </w:r>
      <w:r w:rsidR="00693B14" w:rsidRPr="002C096D">
        <w:rPr>
          <w:rFonts w:cs="Times New Roman" w:hint="eastAsia"/>
          <w:szCs w:val="20"/>
          <w:vertAlign w:val="superscript"/>
        </w:rPr>
        <w:t>,</w:t>
      </w:r>
      <w:r w:rsidR="00693B14" w:rsidRPr="002C096D">
        <w:rPr>
          <w:rFonts w:cs="Times New Roman"/>
          <w:szCs w:val="20"/>
          <w:vertAlign w:val="superscript"/>
        </w:rPr>
        <w:t xml:space="preserve"> </w:t>
      </w:r>
      <w:r w:rsidR="00693B14" w:rsidRPr="002C096D">
        <w:rPr>
          <w:rFonts w:cs="Times New Roman"/>
          <w:szCs w:val="20"/>
        </w:rPr>
        <w:t>*</w:t>
      </w:r>
    </w:p>
    <w:p w14:paraId="2FDB023B" w14:textId="77777777" w:rsidR="00F55BFF" w:rsidRPr="002C096D" w:rsidRDefault="00F55BFF" w:rsidP="00E85FFD">
      <w:pPr>
        <w:adjustRightInd w:val="0"/>
        <w:snapToGrid w:val="0"/>
        <w:spacing w:line="480" w:lineRule="auto"/>
        <w:jc w:val="left"/>
        <w:rPr>
          <w:rFonts w:eastAsia="宋体" w:cs="Times New Roman"/>
          <w:szCs w:val="20"/>
        </w:rPr>
      </w:pPr>
    </w:p>
    <w:p w14:paraId="098BCC09" w14:textId="77777777" w:rsidR="00C81A24" w:rsidRPr="00FB1300" w:rsidRDefault="00C81A24" w:rsidP="00C81A24">
      <w:pPr>
        <w:adjustRightInd w:val="0"/>
        <w:snapToGrid w:val="0"/>
        <w:spacing w:line="480" w:lineRule="auto"/>
        <w:jc w:val="left"/>
        <w:rPr>
          <w:rFonts w:cs="Times New Roman"/>
          <w:i/>
          <w:iCs/>
          <w:szCs w:val="20"/>
          <w14:ligatures w14:val="standardContextual"/>
        </w:rPr>
      </w:pPr>
      <w:r w:rsidRPr="00FB1300">
        <w:rPr>
          <w:rFonts w:cs="Times New Roman"/>
          <w:i/>
          <w:iCs/>
          <w:szCs w:val="20"/>
          <w:vertAlign w:val="superscript"/>
          <w14:ligatures w14:val="standardContextual"/>
        </w:rPr>
        <w:t>a</w:t>
      </w:r>
      <w:r w:rsidRPr="00FB1300">
        <w:rPr>
          <w:rFonts w:cs="Times New Roman"/>
          <w:i/>
          <w:iCs/>
          <w:szCs w:val="20"/>
          <w14:ligatures w14:val="standardContextual"/>
        </w:rPr>
        <w:t xml:space="preserve"> Yunnan Key Laboratory of Soil Carbon Sequestration and Pollution Control, Faculty of Environmental Science and Engineering, Kunming University of Science and Technology, Kunming 650500, China</w:t>
      </w:r>
    </w:p>
    <w:p w14:paraId="531F3B07" w14:textId="77777777" w:rsidR="00C81A24" w:rsidRPr="00FB1300" w:rsidRDefault="00C81A24" w:rsidP="00C81A24">
      <w:pPr>
        <w:adjustRightInd w:val="0"/>
        <w:snapToGrid w:val="0"/>
        <w:spacing w:line="480" w:lineRule="auto"/>
        <w:jc w:val="left"/>
        <w:rPr>
          <w:rFonts w:cs="Times New Roman"/>
          <w:i/>
          <w:iCs/>
          <w:szCs w:val="20"/>
          <w14:ligatures w14:val="standardContextual"/>
        </w:rPr>
      </w:pPr>
      <w:r w:rsidRPr="00844C32">
        <w:rPr>
          <w:rFonts w:cs="Times New Roman"/>
          <w:i/>
          <w:iCs/>
          <w:szCs w:val="20"/>
          <w:vertAlign w:val="superscript"/>
          <w14:ligatures w14:val="standardContextual"/>
        </w:rPr>
        <w:t>b</w:t>
      </w:r>
      <w:r w:rsidRPr="00FB1300">
        <w:rPr>
          <w:rFonts w:cs="Times New Roman"/>
          <w:i/>
          <w:iCs/>
          <w:szCs w:val="20"/>
          <w:vertAlign w:val="superscript"/>
          <w14:ligatures w14:val="standardContextual"/>
        </w:rPr>
        <w:t xml:space="preserve"> </w:t>
      </w:r>
      <w:r w:rsidRPr="00844C32">
        <w:rPr>
          <w:rFonts w:cs="Times New Roman"/>
          <w:i/>
          <w:iCs/>
          <w:szCs w:val="20"/>
          <w14:ligatures w14:val="standardContextual"/>
        </w:rPr>
        <w:t>Yunnan Sugarcane Research Institute, Yunnan Academy of Agricultural Sciences, Kaiyuan, China, 661699</w:t>
      </w:r>
      <w:r w:rsidRPr="00FB1300">
        <w:rPr>
          <w:rFonts w:cs="Times New Roman"/>
          <w:i/>
          <w:iCs/>
          <w:szCs w:val="20"/>
          <w14:ligatures w14:val="standardContextual"/>
        </w:rPr>
        <w:t>, China</w:t>
      </w:r>
    </w:p>
    <w:p w14:paraId="70285980" w14:textId="77777777" w:rsidR="00C81A24" w:rsidRPr="00FB1300" w:rsidRDefault="00C81A24" w:rsidP="00C81A24">
      <w:pPr>
        <w:adjustRightInd w:val="0"/>
        <w:snapToGrid w:val="0"/>
        <w:spacing w:line="480" w:lineRule="auto"/>
        <w:jc w:val="left"/>
        <w:rPr>
          <w:rFonts w:cs="Times New Roman"/>
          <w:i/>
          <w:iCs/>
          <w:szCs w:val="20"/>
          <w14:ligatures w14:val="standardContextual"/>
        </w:rPr>
      </w:pPr>
      <w:r w:rsidRPr="00FB1300">
        <w:rPr>
          <w:rFonts w:cs="Times New Roman"/>
          <w:i/>
          <w:iCs/>
          <w:szCs w:val="20"/>
          <w:vertAlign w:val="superscript"/>
          <w14:ligatures w14:val="standardContextual"/>
        </w:rPr>
        <w:t>c</w:t>
      </w:r>
      <w:r w:rsidRPr="00FB1300">
        <w:rPr>
          <w:rFonts w:cs="Times New Roman"/>
          <w:i/>
          <w:iCs/>
          <w:szCs w:val="20"/>
          <w14:ligatures w14:val="standardContextual"/>
        </w:rPr>
        <w:t xml:space="preserve"> Faculty of Modern Agricultural Engineering, Kunming University of Science &amp; Technology, Kunming, Yunnan 650500, China</w:t>
      </w:r>
    </w:p>
    <w:p w14:paraId="714B4AF5" w14:textId="0A9F3AAF" w:rsidR="00F536D1" w:rsidRPr="00C81A24" w:rsidRDefault="00F536D1" w:rsidP="004B4C24">
      <w:pPr>
        <w:adjustRightInd w:val="0"/>
        <w:snapToGrid w:val="0"/>
        <w:spacing w:line="480" w:lineRule="auto"/>
        <w:jc w:val="center"/>
        <w:rPr>
          <w:rFonts w:eastAsia="宋体" w:cs="Times New Roman"/>
          <w:szCs w:val="20"/>
        </w:rPr>
      </w:pPr>
    </w:p>
    <w:p w14:paraId="65330721" w14:textId="3809F6BC" w:rsidR="00F55BFF" w:rsidRPr="002C096D" w:rsidRDefault="00F55BFF" w:rsidP="00F536D1">
      <w:pPr>
        <w:rPr>
          <w:rFonts w:cs="Times New Roman"/>
          <w:b/>
          <w:bCs/>
          <w:szCs w:val="20"/>
        </w:rPr>
      </w:pPr>
      <w:r w:rsidRPr="002C096D">
        <w:rPr>
          <w:rFonts w:cs="Times New Roman"/>
          <w:b/>
          <w:bCs/>
          <w:szCs w:val="20"/>
        </w:rPr>
        <w:br w:type="page"/>
      </w:r>
    </w:p>
    <w:p w14:paraId="71A5624A" w14:textId="3CA0936D" w:rsidR="00F55BFF" w:rsidRPr="002C096D" w:rsidRDefault="00E65F7F" w:rsidP="004B4C24">
      <w:pPr>
        <w:pStyle w:val="af0"/>
        <w:spacing w:beforeLines="50" w:before="156" w:afterLines="50" w:after="156" w:line="480" w:lineRule="auto"/>
        <w:rPr>
          <w:rFonts w:ascii="Times New Roman" w:hAnsi="Times New Roman" w:cs="Times New Roman"/>
        </w:rPr>
      </w:pPr>
      <w:bookmarkStart w:id="1" w:name="_Ref154482125"/>
      <w:r w:rsidRPr="002C096D">
        <w:rPr>
          <w:rFonts w:ascii="Times New Roman" w:hAnsi="Times New Roman" w:cs="Times New Roman"/>
        </w:rPr>
        <w:lastRenderedPageBreak/>
        <w:t>Table S</w:t>
      </w:r>
      <w:r w:rsidRPr="002C096D">
        <w:rPr>
          <w:rFonts w:ascii="Times New Roman" w:hAnsi="Times New Roman" w:cs="Times New Roman"/>
        </w:rPr>
        <w:fldChar w:fldCharType="begin"/>
      </w:r>
      <w:r w:rsidRPr="002C096D">
        <w:rPr>
          <w:rFonts w:ascii="Times New Roman" w:hAnsi="Times New Roman" w:cs="Times New Roman"/>
        </w:rPr>
        <w:instrText xml:space="preserve"> SEQ Table._S \* ARABIC </w:instrText>
      </w:r>
      <w:r w:rsidRPr="002C096D">
        <w:rPr>
          <w:rFonts w:ascii="Times New Roman" w:hAnsi="Times New Roman" w:cs="Times New Roman"/>
        </w:rPr>
        <w:fldChar w:fldCharType="separate"/>
      </w:r>
      <w:r w:rsidR="00383B03" w:rsidRPr="002C096D">
        <w:rPr>
          <w:rFonts w:ascii="Times New Roman" w:hAnsi="Times New Roman" w:cs="Times New Roman"/>
          <w:noProof/>
        </w:rPr>
        <w:t>1</w:t>
      </w:r>
      <w:r w:rsidRPr="002C096D">
        <w:rPr>
          <w:rFonts w:ascii="Times New Roman" w:hAnsi="Times New Roman" w:cs="Times New Roman"/>
        </w:rPr>
        <w:fldChar w:fldCharType="end"/>
      </w:r>
      <w:bookmarkEnd w:id="1"/>
      <w:r w:rsidR="00DD0EEE" w:rsidRPr="002C096D">
        <w:rPr>
          <w:rFonts w:ascii="Times New Roman" w:hAnsi="Times New Roman" w:cs="Times New Roman"/>
        </w:rPr>
        <w:t>.</w:t>
      </w:r>
      <w:r w:rsidRPr="002C096D">
        <w:rPr>
          <w:rFonts w:ascii="Times New Roman" w:hAnsi="Times New Roman" w:cs="Times New Roman"/>
        </w:rPr>
        <w:t xml:space="preserve"> </w:t>
      </w:r>
      <w:r w:rsidR="00F27427">
        <w:rPr>
          <w:rFonts w:ascii="Times New Roman" w:hAnsi="Times New Roman" w:cs="Times New Roman"/>
        </w:rPr>
        <w:t>P</w:t>
      </w:r>
      <w:r w:rsidR="00F27427" w:rsidRPr="00F27427">
        <w:rPr>
          <w:rFonts w:ascii="Times New Roman" w:hAnsi="Times New Roman" w:cs="Times New Roman"/>
        </w:rPr>
        <w:t>hysicochemical</w:t>
      </w:r>
      <w:r w:rsidR="00083A62" w:rsidRPr="002C096D">
        <w:rPr>
          <w:rFonts w:ascii="Times New Roman" w:hAnsi="Times New Roman" w:cs="Times New Roman"/>
        </w:rPr>
        <w:t xml:space="preserve"> properties of microbial residues-mineral composites in</w:t>
      </w:r>
      <w:r w:rsidR="00620E1A" w:rsidRPr="002C096D">
        <w:rPr>
          <w:rFonts w:ascii="Times New Roman" w:hAnsi="Times New Roman" w:cs="Times New Roman"/>
        </w:rPr>
        <w:t>cluding</w:t>
      </w:r>
      <w:r w:rsidR="00DD3F2C" w:rsidRPr="002C096D">
        <w:rPr>
          <w:rFonts w:ascii="Times New Roman" w:hAnsi="Times New Roman" w:cs="Times New Roman"/>
        </w:rPr>
        <w:t xml:space="preserve"> the </w:t>
      </w:r>
      <w:r w:rsidR="00620E1A" w:rsidRPr="002C096D">
        <w:rPr>
          <w:rFonts w:ascii="Times New Roman" w:hAnsi="Times New Roman" w:cs="Times New Roman"/>
        </w:rPr>
        <w:t xml:space="preserve">elemental analysis and </w:t>
      </w:r>
      <w:r w:rsidR="00225A1C" w:rsidRPr="002C096D">
        <w:rPr>
          <w:rFonts w:ascii="Times New Roman" w:hAnsi="Times New Roman" w:cs="Times New Roman"/>
        </w:rPr>
        <w:t>specific surface area</w:t>
      </w:r>
      <w:r w:rsidR="00620E1A" w:rsidRPr="002C096D">
        <w:rPr>
          <w:rFonts w:ascii="Times New Roman" w:hAnsi="Times New Roman" w:cs="Times New Roman"/>
        </w:rPr>
        <w:t>.</w:t>
      </w:r>
    </w:p>
    <w:tbl>
      <w:tblPr>
        <w:tblStyle w:val="a9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636"/>
        <w:gridCol w:w="636"/>
        <w:gridCol w:w="636"/>
        <w:gridCol w:w="636"/>
        <w:gridCol w:w="756"/>
        <w:gridCol w:w="1085"/>
        <w:gridCol w:w="1188"/>
        <w:gridCol w:w="1052"/>
        <w:gridCol w:w="875"/>
      </w:tblGrid>
      <w:tr w:rsidR="00F55BFF" w:rsidRPr="002C096D" w14:paraId="7A2B4507" w14:textId="77777777" w:rsidTr="00332F69">
        <w:tc>
          <w:tcPr>
            <w:tcW w:w="485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B8A0E6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Name</w:t>
            </w:r>
          </w:p>
        </w:tc>
        <w:tc>
          <w:tcPr>
            <w:tcW w:w="2640" w:type="pct"/>
            <w:gridSpan w:val="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0186AC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Elemental analysis</w:t>
            </w:r>
          </w:p>
        </w:tc>
        <w:tc>
          <w:tcPr>
            <w:tcW w:w="715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985CB6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SSA</w:t>
            </w:r>
            <w:r w:rsidRPr="002C096D">
              <w:rPr>
                <w:rFonts w:cs="Times New Roman"/>
                <w:szCs w:val="20"/>
              </w:rPr>
              <w:t>（</w:t>
            </w:r>
            <w:r w:rsidRPr="002C096D">
              <w:rPr>
                <w:rFonts w:cs="Times New Roman"/>
                <w:szCs w:val="20"/>
              </w:rPr>
              <w:t>m</w:t>
            </w:r>
            <w:r w:rsidRPr="002C096D">
              <w:rPr>
                <w:rFonts w:cs="Times New Roman"/>
                <w:szCs w:val="20"/>
                <w:vertAlign w:val="superscript"/>
              </w:rPr>
              <w:t>2</w:t>
            </w:r>
            <w:r w:rsidRPr="002C096D">
              <w:rPr>
                <w:rFonts w:cs="Times New Roman"/>
                <w:szCs w:val="20"/>
              </w:rPr>
              <w:t>/g</w:t>
            </w:r>
            <w:r w:rsidRPr="002C096D">
              <w:rPr>
                <w:rFonts w:cs="Times New Roman"/>
                <w:szCs w:val="20"/>
              </w:rPr>
              <w:t>）</w:t>
            </w:r>
          </w:p>
        </w:tc>
        <w:tc>
          <w:tcPr>
            <w:tcW w:w="633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97F11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Pore volume</w:t>
            </w:r>
          </w:p>
          <w:p w14:paraId="0DFC9DEC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cm</w:t>
            </w:r>
            <w:r w:rsidRPr="002C096D">
              <w:rPr>
                <w:rFonts w:cs="Times New Roman"/>
                <w:szCs w:val="20"/>
                <w:vertAlign w:val="superscript"/>
              </w:rPr>
              <w:t>3</w:t>
            </w:r>
            <w:r w:rsidRPr="002C096D">
              <w:rPr>
                <w:rFonts w:cs="Times New Roman"/>
                <w:szCs w:val="20"/>
              </w:rPr>
              <w:t>/g</w:t>
            </w:r>
          </w:p>
        </w:tc>
        <w:tc>
          <w:tcPr>
            <w:tcW w:w="52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432C32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Pore radius</w:t>
            </w:r>
          </w:p>
          <w:p w14:paraId="3F033C40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nm</w:t>
            </w:r>
          </w:p>
        </w:tc>
      </w:tr>
      <w:tr w:rsidR="00F55BFF" w:rsidRPr="002C096D" w14:paraId="412E184E" w14:textId="77777777" w:rsidTr="00332F69">
        <w:tc>
          <w:tcPr>
            <w:tcW w:w="485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9041F51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E325757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N%</w:t>
            </w:r>
          </w:p>
        </w:tc>
        <w:tc>
          <w:tcPr>
            <w:tcW w:w="3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C4D9A8B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C%</w:t>
            </w:r>
          </w:p>
        </w:tc>
        <w:tc>
          <w:tcPr>
            <w:tcW w:w="3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82E9C96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H%</w:t>
            </w:r>
          </w:p>
        </w:tc>
        <w:tc>
          <w:tcPr>
            <w:tcW w:w="3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F3A1B62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O%</w:t>
            </w:r>
          </w:p>
        </w:tc>
        <w:tc>
          <w:tcPr>
            <w:tcW w:w="45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3393FDD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C/H</w:t>
            </w:r>
          </w:p>
        </w:tc>
        <w:tc>
          <w:tcPr>
            <w:tcW w:w="65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653E325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(N+O)/C</w:t>
            </w:r>
          </w:p>
        </w:tc>
        <w:tc>
          <w:tcPr>
            <w:tcW w:w="715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3DBE75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33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AC07B4C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27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54708EB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CF4C73" w:rsidRPr="002C096D" w14:paraId="6C80294F" w14:textId="77777777" w:rsidTr="000E198B">
        <w:tc>
          <w:tcPr>
            <w:tcW w:w="485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06748C5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GF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55F7EA4" w14:textId="03F3206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0.02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B8A2196" w14:textId="26125174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 xml:space="preserve">0.24 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D374052" w14:textId="4672ACA8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0.14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BAB78E8" w14:textId="680A4C26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4.73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C4A4481" w14:textId="346D004C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0.14 </w:t>
            </w:r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4832FC2E" w14:textId="2DD73EBA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14.85 </w:t>
            </w:r>
          </w:p>
        </w:tc>
        <w:tc>
          <w:tcPr>
            <w:tcW w:w="715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701392A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1.075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4FAF2E6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0.005</w:t>
            </w:r>
          </w:p>
        </w:tc>
        <w:tc>
          <w:tcPr>
            <w:tcW w:w="527" w:type="pct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A4537F3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19.059</w:t>
            </w:r>
          </w:p>
        </w:tc>
      </w:tr>
      <w:tr w:rsidR="00CF4C73" w:rsidRPr="002C096D" w14:paraId="199CE9D7" w14:textId="77777777" w:rsidTr="000E198B">
        <w:tc>
          <w:tcPr>
            <w:tcW w:w="48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BBDB935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PF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876E353" w14:textId="2C5A39DF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0.02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FB9C0D" w14:textId="4C2B9275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0.64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9E81B3" w14:textId="5F0579C2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0.24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9E2AE35" w14:textId="23637F6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3.19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41FC99" w14:textId="2568796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0.23 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6844F27" w14:textId="76CD1CB8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3.77 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DD4F47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1.069</w:t>
            </w:r>
          </w:p>
        </w:tc>
        <w:tc>
          <w:tcPr>
            <w:tcW w:w="63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13734E8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0.007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F56128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24.860</w:t>
            </w:r>
          </w:p>
        </w:tc>
      </w:tr>
      <w:tr w:rsidR="00CF4C73" w:rsidRPr="002C096D" w14:paraId="47C4D660" w14:textId="77777777" w:rsidTr="000E198B">
        <w:tc>
          <w:tcPr>
            <w:tcW w:w="48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C39A53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BF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0424FC" w14:textId="1823F7CC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0.01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0BD8A6" w14:textId="33324F53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0.98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58330F1" w14:textId="7C3C4BBE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0.35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4F9892F" w14:textId="25C0F02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7.08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109ED3" w14:textId="6530F958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0.24 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CA9DAD1" w14:textId="33735A8B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5.43 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3C7FC9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0.953</w:t>
            </w:r>
          </w:p>
        </w:tc>
        <w:tc>
          <w:tcPr>
            <w:tcW w:w="63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FEFF3C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0.006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3928A00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25.259</w:t>
            </w:r>
          </w:p>
        </w:tc>
      </w:tr>
      <w:tr w:rsidR="00CF4C73" w:rsidRPr="002C096D" w14:paraId="7ABA350F" w14:textId="77777777" w:rsidTr="000E198B">
        <w:tc>
          <w:tcPr>
            <w:tcW w:w="48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560F970" w14:textId="056EE5EB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F</w:t>
            </w:r>
            <w:r w:rsidR="00A56A28">
              <w:rPr>
                <w:rFonts w:cs="Times New Roman"/>
                <w:szCs w:val="20"/>
              </w:rPr>
              <w:t>Q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44E325A" w14:textId="2B7E114B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0.01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6EE796A" w14:textId="6DABD2B2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0.04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B4C5BB" w14:textId="73BEF105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0.06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1251D4" w14:textId="7F313E7B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1.14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0DA0304" w14:textId="17C857F6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eastAsia="等线" w:cs="Times New Roman"/>
                <w:szCs w:val="20"/>
              </w:rPr>
              <w:t>-</w:t>
            </w:r>
            <w:r w:rsidRPr="00E85FFD">
              <w:rPr>
                <w:rFonts w:eastAsia="等线" w:cs="Times New Roman"/>
                <w:szCs w:val="20"/>
              </w:rPr>
              <w:t xml:space="preserve"> 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6B2717E" w14:textId="5460B74A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eastAsia="等线" w:cs="Times New Roman"/>
                <w:szCs w:val="20"/>
              </w:rPr>
              <w:t>-</w:t>
            </w:r>
            <w:r w:rsidRPr="00E85FFD">
              <w:rPr>
                <w:rFonts w:eastAsia="等线" w:cs="Times New Roman"/>
                <w:szCs w:val="20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6B8BBBA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2.774</w:t>
            </w:r>
          </w:p>
        </w:tc>
        <w:tc>
          <w:tcPr>
            <w:tcW w:w="633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806A26A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0.012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91A029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16.306</w:t>
            </w:r>
          </w:p>
        </w:tc>
      </w:tr>
      <w:tr w:rsidR="00CF4C73" w:rsidRPr="002C096D" w14:paraId="04B63098" w14:textId="77777777" w:rsidTr="000E198B"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54927D81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GM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12E59DD9" w14:textId="2F20F9EB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0.20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0DE55B76" w14:textId="39D00512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0.64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32F2783D" w14:textId="71A522DF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0.73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1AFB82BF" w14:textId="625917EE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5.54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3DD390E9" w14:textId="5B37C55A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0.07 </w:t>
            </w:r>
          </w:p>
        </w:tc>
        <w:tc>
          <w:tcPr>
            <w:tcW w:w="653" w:type="pct"/>
            <w:tcBorders>
              <w:top w:val="nil"/>
              <w:bottom w:val="nil"/>
            </w:tcBorders>
            <w:vAlign w:val="center"/>
          </w:tcPr>
          <w:p w14:paraId="786B04F8" w14:textId="24FE89EE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6.76 </w:t>
            </w:r>
          </w:p>
        </w:tc>
        <w:tc>
          <w:tcPr>
            <w:tcW w:w="715" w:type="pct"/>
            <w:tcBorders>
              <w:top w:val="nil"/>
              <w:bottom w:val="nil"/>
            </w:tcBorders>
            <w:vAlign w:val="center"/>
          </w:tcPr>
          <w:p w14:paraId="3CAAA57D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7.649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99B8EF0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0.034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14:paraId="5FC787EB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17.150</w:t>
            </w:r>
          </w:p>
        </w:tc>
      </w:tr>
      <w:tr w:rsidR="00CF4C73" w:rsidRPr="002C096D" w14:paraId="6092F283" w14:textId="77777777" w:rsidTr="000E198B"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5C72F21C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PM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40BF1388" w14:textId="5D1E02D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0.15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7D5D2FCE" w14:textId="71CE7EA8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1.54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7AFFE526" w14:textId="6E25EC0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0.31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4606D1A0" w14:textId="126D4BF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5.91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0EA4B37B" w14:textId="7A12C5B5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0.42 </w:t>
            </w:r>
          </w:p>
        </w:tc>
        <w:tc>
          <w:tcPr>
            <w:tcW w:w="653" w:type="pct"/>
            <w:tcBorders>
              <w:top w:val="nil"/>
              <w:bottom w:val="nil"/>
            </w:tcBorders>
            <w:vAlign w:val="center"/>
          </w:tcPr>
          <w:p w14:paraId="5F862CAE" w14:textId="1C55DB23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2.96 </w:t>
            </w:r>
          </w:p>
        </w:tc>
        <w:tc>
          <w:tcPr>
            <w:tcW w:w="715" w:type="pct"/>
            <w:tcBorders>
              <w:top w:val="nil"/>
              <w:bottom w:val="nil"/>
            </w:tcBorders>
            <w:vAlign w:val="center"/>
          </w:tcPr>
          <w:p w14:paraId="396CF57D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8.856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241293EE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0.037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14:paraId="77C1CAEE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16.110</w:t>
            </w:r>
          </w:p>
        </w:tc>
      </w:tr>
      <w:tr w:rsidR="00CF4C73" w:rsidRPr="002C096D" w14:paraId="019591A5" w14:textId="77777777" w:rsidTr="000E198B"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006E74B8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BM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28806441" w14:textId="21C8248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0.06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6092C7F0" w14:textId="0BCDBC9A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2.11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7A0D1B9C" w14:textId="347376F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0.16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63E93AE3" w14:textId="595AE724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6.33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05850331" w14:textId="46CECCEF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1.10 </w:t>
            </w:r>
          </w:p>
        </w:tc>
        <w:tc>
          <w:tcPr>
            <w:tcW w:w="653" w:type="pct"/>
            <w:tcBorders>
              <w:top w:val="nil"/>
              <w:bottom w:val="nil"/>
            </w:tcBorders>
            <w:vAlign w:val="center"/>
          </w:tcPr>
          <w:p w14:paraId="5AD8116B" w14:textId="30D8D91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eastAsia="等线" w:cs="Times New Roman"/>
                <w:szCs w:val="20"/>
              </w:rPr>
              <w:t xml:space="preserve">2.27 </w:t>
            </w:r>
          </w:p>
        </w:tc>
        <w:tc>
          <w:tcPr>
            <w:tcW w:w="715" w:type="pct"/>
            <w:tcBorders>
              <w:top w:val="nil"/>
              <w:bottom w:val="nil"/>
            </w:tcBorders>
            <w:vAlign w:val="center"/>
          </w:tcPr>
          <w:p w14:paraId="2E210C91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8.611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44EBD039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0.040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14:paraId="259FE15E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18.252</w:t>
            </w:r>
          </w:p>
        </w:tc>
      </w:tr>
      <w:tr w:rsidR="00CF4C73" w:rsidRPr="002C096D" w14:paraId="38AAF12F" w14:textId="77777777" w:rsidTr="000E198B">
        <w:tc>
          <w:tcPr>
            <w:tcW w:w="485" w:type="pct"/>
            <w:tcBorders>
              <w:top w:val="nil"/>
              <w:bottom w:val="single" w:sz="12" w:space="0" w:color="auto"/>
            </w:tcBorders>
            <w:vAlign w:val="center"/>
          </w:tcPr>
          <w:p w14:paraId="620106C9" w14:textId="0A772B5C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M</w:t>
            </w:r>
            <w:r w:rsidR="00A56A28">
              <w:rPr>
                <w:rFonts w:cs="Times New Roman"/>
                <w:szCs w:val="20"/>
              </w:rPr>
              <w:t>Q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vAlign w:val="center"/>
          </w:tcPr>
          <w:p w14:paraId="5C6E2E6D" w14:textId="41023F9D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0.01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vAlign w:val="center"/>
          </w:tcPr>
          <w:p w14:paraId="09F7F600" w14:textId="101A0F00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vAlign w:val="center"/>
          </w:tcPr>
          <w:p w14:paraId="08A50EC8" w14:textId="6615CE20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0.06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vAlign w:val="center"/>
          </w:tcPr>
          <w:p w14:paraId="3F34CBA6" w14:textId="041FF48A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0.91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  <w:vAlign w:val="center"/>
          </w:tcPr>
          <w:p w14:paraId="67757399" w14:textId="4C77713D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eastAsia="等线" w:cs="Times New Roman"/>
                <w:szCs w:val="20"/>
              </w:rPr>
              <w:t>-</w:t>
            </w:r>
            <w:r w:rsidRPr="00E85FFD">
              <w:rPr>
                <w:rFonts w:eastAsia="等线" w:cs="Times New Roman"/>
                <w:szCs w:val="20"/>
              </w:rPr>
              <w:t xml:space="preserve"> </w:t>
            </w:r>
          </w:p>
        </w:tc>
        <w:tc>
          <w:tcPr>
            <w:tcW w:w="653" w:type="pct"/>
            <w:tcBorders>
              <w:top w:val="nil"/>
              <w:bottom w:val="single" w:sz="12" w:space="0" w:color="auto"/>
            </w:tcBorders>
            <w:vAlign w:val="center"/>
          </w:tcPr>
          <w:p w14:paraId="1FE09BB0" w14:textId="3CA81409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E85FFD">
              <w:rPr>
                <w:rFonts w:cs="Times New Roman"/>
                <w:szCs w:val="20"/>
              </w:rPr>
              <w:t>-</w:t>
            </w:r>
          </w:p>
        </w:tc>
        <w:tc>
          <w:tcPr>
            <w:tcW w:w="715" w:type="pct"/>
            <w:tcBorders>
              <w:top w:val="nil"/>
              <w:bottom w:val="single" w:sz="12" w:space="0" w:color="auto"/>
            </w:tcBorders>
            <w:vAlign w:val="center"/>
          </w:tcPr>
          <w:p w14:paraId="06C16005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36.363</w:t>
            </w:r>
          </w:p>
        </w:tc>
        <w:tc>
          <w:tcPr>
            <w:tcW w:w="633" w:type="pct"/>
            <w:tcBorders>
              <w:top w:val="nil"/>
              <w:bottom w:val="single" w:sz="12" w:space="0" w:color="auto"/>
            </w:tcBorders>
            <w:vAlign w:val="center"/>
          </w:tcPr>
          <w:p w14:paraId="438D5251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0.073</w:t>
            </w:r>
          </w:p>
        </w:tc>
        <w:tc>
          <w:tcPr>
            <w:tcW w:w="527" w:type="pct"/>
            <w:tcBorders>
              <w:top w:val="nil"/>
              <w:bottom w:val="single" w:sz="12" w:space="0" w:color="auto"/>
            </w:tcBorders>
            <w:vAlign w:val="center"/>
          </w:tcPr>
          <w:p w14:paraId="1F9BD79A" w14:textId="77777777" w:rsidR="00CF4C73" w:rsidRPr="002C096D" w:rsidRDefault="00CF4C73" w:rsidP="00CF4C73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7.801</w:t>
            </w:r>
          </w:p>
        </w:tc>
      </w:tr>
    </w:tbl>
    <w:p w14:paraId="744AC146" w14:textId="77777777" w:rsidR="00631279" w:rsidRPr="002C096D" w:rsidRDefault="00631279">
      <w:pPr>
        <w:widowControl/>
        <w:jc w:val="left"/>
        <w:rPr>
          <w:rFonts w:eastAsia="黑体" w:cs="Times New Roman"/>
          <w:b/>
          <w:bCs/>
          <w:szCs w:val="20"/>
        </w:rPr>
      </w:pPr>
      <w:bookmarkStart w:id="2" w:name="_Ref154482132"/>
      <w:r w:rsidRPr="002C096D">
        <w:rPr>
          <w:rFonts w:cs="Times New Roman"/>
          <w:b/>
          <w:bCs/>
          <w:szCs w:val="20"/>
        </w:rPr>
        <w:br w:type="page"/>
      </w:r>
    </w:p>
    <w:p w14:paraId="6C415BA8" w14:textId="6C6EC318" w:rsidR="004702E9" w:rsidRPr="003D6C21" w:rsidRDefault="004702E9" w:rsidP="004702E9">
      <w:pPr>
        <w:pStyle w:val="af0"/>
        <w:spacing w:line="480" w:lineRule="auto"/>
        <w:jc w:val="left"/>
        <w:rPr>
          <w:rFonts w:ascii="Times New Roman" w:hAnsi="Times New Roman" w:cs="Times New Roman"/>
          <w14:ligatures w14:val="standardContextual"/>
        </w:rPr>
      </w:pPr>
      <w:r w:rsidRPr="002C096D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2.</w:t>
      </w:r>
      <w:r w:rsidRPr="003D6C21">
        <w:rPr>
          <w:rFonts w:ascii="Times New Roman" w:hAnsi="Times New Roman" w:cs="Times New Roman"/>
          <w14:ligatures w14:val="standardContextual"/>
        </w:rPr>
        <w:t xml:space="preserve"> Selected physical and chemical properties of PHE</w:t>
      </w:r>
      <w:r>
        <w:rPr>
          <w:rFonts w:ascii="Times New Roman" w:hAnsi="Times New Roman" w:cs="Times New Roman" w:hint="eastAsia"/>
          <w14:ligatures w14:val="standardContextual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42"/>
        <w:gridCol w:w="1134"/>
        <w:gridCol w:w="851"/>
        <w:gridCol w:w="141"/>
        <w:gridCol w:w="1134"/>
        <w:gridCol w:w="1502"/>
      </w:tblGrid>
      <w:tr w:rsidR="004702E9" w:rsidRPr="002E4659" w14:paraId="66EFB174" w14:textId="77777777" w:rsidTr="002E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</w:tcPr>
          <w:p w14:paraId="2266400F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Name</w:t>
            </w:r>
          </w:p>
        </w:tc>
        <w:tc>
          <w:tcPr>
            <w:tcW w:w="1417" w:type="dxa"/>
          </w:tcPr>
          <w:p w14:paraId="47B43506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Molecular formula</w:t>
            </w:r>
          </w:p>
        </w:tc>
        <w:tc>
          <w:tcPr>
            <w:tcW w:w="1276" w:type="dxa"/>
            <w:gridSpan w:val="2"/>
          </w:tcPr>
          <w:p w14:paraId="6762FC25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Molecular</w:t>
            </w:r>
          </w:p>
          <w:p w14:paraId="5B7016E5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Weight (g/mol)</w:t>
            </w:r>
          </w:p>
        </w:tc>
        <w:tc>
          <w:tcPr>
            <w:tcW w:w="1134" w:type="dxa"/>
          </w:tcPr>
          <w:p w14:paraId="762B27E7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i/>
                <w:iCs/>
                <w:szCs w:val="20"/>
                <w14:ligatures w14:val="standardContextual"/>
              </w:rPr>
              <w:t>C</w:t>
            </w:r>
            <w:r w:rsidRPr="003D6C21">
              <w:rPr>
                <w:rFonts w:cs="Times New Roman"/>
                <w:i/>
                <w:iCs/>
                <w:szCs w:val="20"/>
                <w:vertAlign w:val="subscript"/>
                <w14:ligatures w14:val="standardContextual"/>
              </w:rPr>
              <w:t xml:space="preserve">S </w:t>
            </w:r>
            <w:r w:rsidRPr="003D6C21">
              <w:rPr>
                <w:rFonts w:cs="Times New Roman"/>
                <w:szCs w:val="20"/>
                <w:vertAlign w:val="superscript"/>
                <w14:ligatures w14:val="standardContextual"/>
              </w:rPr>
              <w:t xml:space="preserve">a </w:t>
            </w:r>
            <w:r w:rsidRPr="003D6C21">
              <w:rPr>
                <w:rFonts w:cs="Times New Roman"/>
                <w:szCs w:val="20"/>
                <w14:ligatures w14:val="standardContextual"/>
              </w:rPr>
              <w:t>(mg/L)</w:t>
            </w:r>
          </w:p>
        </w:tc>
        <w:tc>
          <w:tcPr>
            <w:tcW w:w="992" w:type="dxa"/>
            <w:gridSpan w:val="2"/>
          </w:tcPr>
          <w:p w14:paraId="70A6CB84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:vertAlign w:val="subscript"/>
                <w14:ligatures w14:val="standardContextual"/>
              </w:rPr>
            </w:pPr>
            <w:r w:rsidRPr="003D6C21">
              <w:rPr>
                <w:rFonts w:cs="Times New Roman"/>
                <w:i/>
                <w:iCs/>
                <w:szCs w:val="20"/>
                <w14:ligatures w14:val="standardContextual"/>
              </w:rPr>
              <w:t>log K</w:t>
            </w:r>
            <w:r w:rsidRPr="003D6C21">
              <w:rPr>
                <w:rFonts w:cs="Times New Roman"/>
                <w:i/>
                <w:iCs/>
                <w:szCs w:val="20"/>
                <w:vertAlign w:val="subscript"/>
                <w14:ligatures w14:val="standardContextual"/>
              </w:rPr>
              <w:t xml:space="preserve">OW </w:t>
            </w:r>
            <w:r w:rsidRPr="003D6C21">
              <w:rPr>
                <w:rFonts w:cs="Times New Roman"/>
                <w:szCs w:val="20"/>
                <w:vertAlign w:val="superscript"/>
                <w14:ligatures w14:val="standardContextual"/>
              </w:rPr>
              <w:t>a</w:t>
            </w:r>
          </w:p>
        </w:tc>
        <w:tc>
          <w:tcPr>
            <w:tcW w:w="1134" w:type="dxa"/>
          </w:tcPr>
          <w:p w14:paraId="49DA77DF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i/>
                <w:iCs/>
                <w:szCs w:val="20"/>
                <w14:ligatures w14:val="standardContextual"/>
              </w:rPr>
            </w:pPr>
            <w:r w:rsidRPr="003D6C21">
              <w:rPr>
                <w:rFonts w:cs="Times New Roman"/>
                <w:i/>
                <w:iCs/>
                <w:szCs w:val="20"/>
                <w14:ligatures w14:val="standardContextual"/>
              </w:rPr>
              <w:t>pKa</w:t>
            </w:r>
            <w:r w:rsidRPr="003D6C21">
              <w:rPr>
                <w:rFonts w:cs="Times New Roman"/>
                <w:i/>
                <w:iCs/>
                <w:szCs w:val="20"/>
                <w:vertAlign w:val="subscript"/>
                <w14:ligatures w14:val="standardContextual"/>
              </w:rPr>
              <w:t>1</w:t>
            </w:r>
            <w:r w:rsidRPr="003D6C21">
              <w:rPr>
                <w:rFonts w:cs="Times New Roman"/>
                <w:i/>
                <w:iCs/>
                <w:szCs w:val="20"/>
                <w14:ligatures w14:val="standardContextual"/>
              </w:rPr>
              <w:t>/ pKa</w:t>
            </w:r>
            <w:r w:rsidRPr="003D6C21">
              <w:rPr>
                <w:rFonts w:cs="Times New Roman"/>
                <w:i/>
                <w:iCs/>
                <w:szCs w:val="20"/>
                <w:vertAlign w:val="subscript"/>
                <w14:ligatures w14:val="standardContextual"/>
              </w:rPr>
              <w:t>2</w:t>
            </w:r>
          </w:p>
        </w:tc>
        <w:tc>
          <w:tcPr>
            <w:tcW w:w="1502" w:type="dxa"/>
          </w:tcPr>
          <w:p w14:paraId="5D3575A9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Chemical structure</w:t>
            </w:r>
          </w:p>
        </w:tc>
      </w:tr>
      <w:tr w:rsidR="004702E9" w:rsidRPr="002E4659" w14:paraId="5440918A" w14:textId="77777777" w:rsidTr="002E4659">
        <w:tc>
          <w:tcPr>
            <w:tcW w:w="851" w:type="dxa"/>
          </w:tcPr>
          <w:p w14:paraId="14779FE9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PHE</w:t>
            </w:r>
          </w:p>
        </w:tc>
        <w:tc>
          <w:tcPr>
            <w:tcW w:w="1417" w:type="dxa"/>
          </w:tcPr>
          <w:p w14:paraId="4C3E6F48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C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14</w:t>
            </w:r>
            <w:r w:rsidRPr="003D6C21">
              <w:rPr>
                <w:rFonts w:cs="Times New Roman"/>
                <w:szCs w:val="20"/>
                <w14:ligatures w14:val="standardContextual"/>
              </w:rPr>
              <w:t>H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10</w:t>
            </w:r>
          </w:p>
        </w:tc>
        <w:tc>
          <w:tcPr>
            <w:tcW w:w="1134" w:type="dxa"/>
          </w:tcPr>
          <w:p w14:paraId="123FFB7E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178.23</w:t>
            </w:r>
          </w:p>
        </w:tc>
        <w:tc>
          <w:tcPr>
            <w:tcW w:w="1276" w:type="dxa"/>
            <w:gridSpan w:val="2"/>
          </w:tcPr>
          <w:p w14:paraId="3B9FDE8D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1.3</w:t>
            </w:r>
          </w:p>
        </w:tc>
        <w:tc>
          <w:tcPr>
            <w:tcW w:w="851" w:type="dxa"/>
          </w:tcPr>
          <w:p w14:paraId="7F298F86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4.74</w:t>
            </w:r>
          </w:p>
        </w:tc>
        <w:tc>
          <w:tcPr>
            <w:tcW w:w="1275" w:type="dxa"/>
            <w:gridSpan w:val="2"/>
          </w:tcPr>
          <w:p w14:paraId="787412BE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noProof/>
                <w:spacing w:val="-16"/>
                <w:szCs w:val="20"/>
                <w14:ligatures w14:val="standardContextual"/>
              </w:rPr>
            </w:pPr>
            <w:r w:rsidRPr="003D6C21">
              <w:rPr>
                <w:rFonts w:cs="Times New Roman"/>
                <w:noProof/>
                <w:spacing w:val="-16"/>
                <w:szCs w:val="20"/>
                <w14:ligatures w14:val="standardContextual"/>
              </w:rPr>
              <w:t>-</w:t>
            </w:r>
          </w:p>
        </w:tc>
        <w:tc>
          <w:tcPr>
            <w:tcW w:w="1502" w:type="dxa"/>
          </w:tcPr>
          <w:p w14:paraId="18000806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2E4659">
              <w:rPr>
                <w:rFonts w:eastAsiaTheme="minorEastAsia" w:cs="Times New Roman"/>
                <w:szCs w:val="20"/>
              </w:rPr>
              <w:object w:dxaOrig="2365" w:dyaOrig="1935" w14:anchorId="4794DE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9pt;height:38.75pt" o:ole="">
                  <v:imagedata r:id="rId7" o:title=""/>
                </v:shape>
                <o:OLEObject Type="Embed" ProgID="ChemDraw.Document.6.0" ShapeID="_x0000_i1025" DrawAspect="Content" ObjectID="_1778166553" r:id="rId8"/>
              </w:object>
            </w:r>
          </w:p>
        </w:tc>
      </w:tr>
      <w:tr w:rsidR="004702E9" w:rsidRPr="002E4659" w14:paraId="705B3C2A" w14:textId="77777777" w:rsidTr="002E4659">
        <w:tc>
          <w:tcPr>
            <w:tcW w:w="851" w:type="dxa"/>
          </w:tcPr>
          <w:p w14:paraId="4C1C4049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OFL</w:t>
            </w:r>
          </w:p>
        </w:tc>
        <w:tc>
          <w:tcPr>
            <w:tcW w:w="1417" w:type="dxa"/>
          </w:tcPr>
          <w:p w14:paraId="72DB1299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C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18</w:t>
            </w:r>
            <w:r w:rsidRPr="003D6C21">
              <w:rPr>
                <w:rFonts w:cs="Times New Roman"/>
                <w:szCs w:val="20"/>
                <w14:ligatures w14:val="standardContextual"/>
              </w:rPr>
              <w:t>H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20</w:t>
            </w:r>
            <w:r w:rsidRPr="003D6C21">
              <w:rPr>
                <w:rFonts w:cs="Times New Roman"/>
                <w:szCs w:val="20"/>
                <w14:ligatures w14:val="standardContextual"/>
              </w:rPr>
              <w:t>FN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3</w:t>
            </w:r>
            <w:r w:rsidRPr="003D6C21">
              <w:rPr>
                <w:rFonts w:cs="Times New Roman"/>
                <w:szCs w:val="20"/>
                <w14:ligatures w14:val="standardContextual"/>
              </w:rPr>
              <w:t>O</w:t>
            </w:r>
            <w:r w:rsidRPr="003D6C21">
              <w:rPr>
                <w:rFonts w:cs="Times New Roman"/>
                <w:szCs w:val="20"/>
                <w:vertAlign w:val="subscript"/>
                <w14:ligatures w14:val="standardContextual"/>
              </w:rPr>
              <w:t>4</w:t>
            </w:r>
          </w:p>
        </w:tc>
        <w:tc>
          <w:tcPr>
            <w:tcW w:w="1134" w:type="dxa"/>
          </w:tcPr>
          <w:p w14:paraId="59656EDE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361.37</w:t>
            </w:r>
          </w:p>
        </w:tc>
        <w:tc>
          <w:tcPr>
            <w:tcW w:w="1276" w:type="dxa"/>
            <w:gridSpan w:val="2"/>
          </w:tcPr>
          <w:p w14:paraId="235B1B15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3400</w:t>
            </w:r>
          </w:p>
        </w:tc>
        <w:tc>
          <w:tcPr>
            <w:tcW w:w="851" w:type="dxa"/>
          </w:tcPr>
          <w:p w14:paraId="792AC5B3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3D6C21">
              <w:rPr>
                <w:rFonts w:cs="Times New Roman"/>
                <w:szCs w:val="20"/>
                <w14:ligatures w14:val="standardContextual"/>
              </w:rPr>
              <w:t>-0.35</w:t>
            </w:r>
          </w:p>
        </w:tc>
        <w:tc>
          <w:tcPr>
            <w:tcW w:w="1275" w:type="dxa"/>
            <w:gridSpan w:val="2"/>
          </w:tcPr>
          <w:p w14:paraId="78EF5265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noProof/>
                <w:szCs w:val="20"/>
                <w14:ligatures w14:val="standardContextual"/>
              </w:rPr>
            </w:pPr>
            <w:r w:rsidRPr="003D6C21">
              <w:rPr>
                <w:rFonts w:cs="Times New Roman"/>
                <w:noProof/>
                <w:szCs w:val="20"/>
                <w14:ligatures w14:val="standardContextual"/>
              </w:rPr>
              <w:t>6.10/8.28</w:t>
            </w:r>
          </w:p>
        </w:tc>
        <w:tc>
          <w:tcPr>
            <w:tcW w:w="1502" w:type="dxa"/>
          </w:tcPr>
          <w:p w14:paraId="1038DBF7" w14:textId="77777777" w:rsidR="004702E9" w:rsidRPr="003D6C21" w:rsidRDefault="004702E9" w:rsidP="002E4659">
            <w:pPr>
              <w:spacing w:line="480" w:lineRule="auto"/>
              <w:jc w:val="center"/>
              <w:rPr>
                <w:rFonts w:cs="Times New Roman"/>
                <w:szCs w:val="20"/>
                <w14:ligatures w14:val="standardContextual"/>
              </w:rPr>
            </w:pPr>
            <w:r w:rsidRPr="002E4659">
              <w:rPr>
                <w:rFonts w:eastAsiaTheme="minorEastAsia" w:cs="Times New Roman"/>
                <w:szCs w:val="20"/>
              </w:rPr>
              <w:object w:dxaOrig="5808" w:dyaOrig="2989" w14:anchorId="351B1D57">
                <v:shape id="_x0000_i1026" type="#_x0000_t75" style="width:63.8pt;height:33.25pt" o:ole="">
                  <v:imagedata r:id="rId9" o:title=""/>
                </v:shape>
                <o:OLEObject Type="Embed" ProgID="ChemDraw.Document.6.0" ShapeID="_x0000_i1026" DrawAspect="Content" ObjectID="_1778166554" r:id="rId10"/>
              </w:object>
            </w:r>
          </w:p>
        </w:tc>
      </w:tr>
    </w:tbl>
    <w:p w14:paraId="294A03D7" w14:textId="72A0361C" w:rsidR="004702E9" w:rsidRDefault="004702E9" w:rsidP="004B4C24">
      <w:pPr>
        <w:pStyle w:val="af0"/>
        <w:spacing w:beforeLines="50" w:before="156" w:afterLines="50" w:after="156" w:line="480" w:lineRule="auto"/>
        <w:jc w:val="left"/>
        <w:rPr>
          <w:rFonts w:ascii="Times New Roman" w:hAnsi="Times New Roman" w:cs="Times New Roman"/>
          <w14:ligatures w14:val="standardContextual"/>
        </w:rPr>
      </w:pPr>
      <w:r w:rsidRPr="003D6C21">
        <w:rPr>
          <w:rFonts w:ascii="Times New Roman" w:hAnsi="Times New Roman" w:cs="Times New Roman"/>
          <w:vertAlign w:val="superscript"/>
          <w14:ligatures w14:val="standardContextual"/>
        </w:rPr>
        <w:t>a</w:t>
      </w:r>
      <w:r w:rsidRPr="003D6C21">
        <w:rPr>
          <w:rFonts w:ascii="Times New Roman" w:hAnsi="Times New Roman" w:cs="Times New Roman"/>
          <w14:ligatures w14:val="standardContextual"/>
        </w:rPr>
        <w:t xml:space="preserve"> Measured at 25 ºC.</w:t>
      </w:r>
      <w:r>
        <w:rPr>
          <w:rFonts w:ascii="Times New Roman" w:hAnsi="Times New Roman" w:cs="Times New Roman"/>
          <w14:ligatures w14:val="standardContextual"/>
        </w:rPr>
        <w:br w:type="page"/>
      </w:r>
    </w:p>
    <w:p w14:paraId="63ED8C21" w14:textId="703FA9BB" w:rsidR="00F55BFF" w:rsidRPr="002C096D" w:rsidRDefault="00383B03" w:rsidP="004B4C24">
      <w:pPr>
        <w:pStyle w:val="af0"/>
        <w:spacing w:beforeLines="50" w:before="156" w:afterLines="50" w:after="156" w:line="480" w:lineRule="auto"/>
        <w:jc w:val="left"/>
        <w:rPr>
          <w:rFonts w:ascii="Times New Roman" w:hAnsi="Times New Roman" w:cs="Times New Roman"/>
        </w:rPr>
      </w:pPr>
      <w:r w:rsidRPr="002C096D">
        <w:rPr>
          <w:rFonts w:ascii="Times New Roman" w:hAnsi="Times New Roman" w:cs="Times New Roman"/>
        </w:rPr>
        <w:lastRenderedPageBreak/>
        <w:t>Table S</w:t>
      </w:r>
      <w:bookmarkEnd w:id="2"/>
      <w:r w:rsidR="004702E9">
        <w:rPr>
          <w:rFonts w:ascii="Times New Roman" w:hAnsi="Times New Roman" w:cs="Times New Roman" w:hint="eastAsia"/>
        </w:rPr>
        <w:t>3</w:t>
      </w:r>
      <w:r w:rsidR="00DD0EEE" w:rsidRPr="002C096D">
        <w:rPr>
          <w:rFonts w:ascii="Times New Roman" w:hAnsi="Times New Roman" w:cs="Times New Roman"/>
        </w:rPr>
        <w:t>.</w:t>
      </w:r>
      <w:r w:rsidRPr="002C096D">
        <w:rPr>
          <w:rFonts w:ascii="Times New Roman" w:hAnsi="Times New Roman" w:cs="Times New Roman"/>
        </w:rPr>
        <w:t xml:space="preserve"> </w:t>
      </w:r>
      <w:r w:rsidR="00B473DF" w:rsidRPr="002C096D">
        <w:rPr>
          <w:rFonts w:ascii="Times New Roman" w:hAnsi="Times New Roman" w:cs="Times New Roman"/>
        </w:rPr>
        <w:t>The z</w:t>
      </w:r>
      <w:r w:rsidR="00F55BFF" w:rsidRPr="002C096D">
        <w:rPr>
          <w:rFonts w:ascii="Times New Roman" w:hAnsi="Times New Roman" w:cs="Times New Roman"/>
        </w:rPr>
        <w:t xml:space="preserve">eta potential of </w:t>
      </w:r>
      <w:r w:rsidR="00B473DF" w:rsidRPr="002C096D">
        <w:rPr>
          <w:rFonts w:ascii="Times New Roman" w:hAnsi="Times New Roman" w:cs="Times New Roman"/>
        </w:rPr>
        <w:t>microbial residues-mineral composites</w:t>
      </w:r>
      <w:r w:rsidR="00B473DF" w:rsidRPr="002C096D" w:rsidDel="00B473DF">
        <w:rPr>
          <w:rFonts w:ascii="Times New Roman" w:hAnsi="Times New Roman" w:cs="Times New Roman"/>
        </w:rPr>
        <w:t xml:space="preserve"> </w:t>
      </w:r>
      <w:r w:rsidR="00EF75D2" w:rsidRPr="002C096D">
        <w:rPr>
          <w:rFonts w:ascii="Times New Roman" w:hAnsi="Times New Roman" w:cs="Times New Roman"/>
        </w:rPr>
        <w:t xml:space="preserve">measured at adsorption equilibrium </w:t>
      </w:r>
      <w:proofErr w:type="spellStart"/>
      <w:r w:rsidR="0003396C" w:rsidRPr="002C096D">
        <w:rPr>
          <w:rFonts w:ascii="Times New Roman" w:hAnsi="Times New Roman" w:cs="Times New Roman"/>
        </w:rPr>
        <w:t>p</w:t>
      </w:r>
      <w:r w:rsidR="00EF75D2" w:rsidRPr="002C096D">
        <w:rPr>
          <w:rFonts w:ascii="Times New Roman" w:hAnsi="Times New Roman" w:cs="Times New Roman"/>
        </w:rPr>
        <w:t>H</w:t>
      </w:r>
      <w:r w:rsidR="0048751A" w:rsidRPr="002C096D">
        <w:rPr>
          <w:rFonts w:ascii="Times New Roman" w:hAnsi="Times New Roman" w:cs="Times New Roman"/>
        </w:rPr>
        <w:t>.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036"/>
        <w:gridCol w:w="615"/>
        <w:gridCol w:w="1672"/>
        <w:gridCol w:w="1115"/>
        <w:gridCol w:w="2210"/>
      </w:tblGrid>
      <w:tr w:rsidR="00F55BFF" w:rsidRPr="002C096D" w14:paraId="0C90A0B4" w14:textId="77777777" w:rsidTr="00332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8" w:type="dxa"/>
          </w:tcPr>
          <w:p w14:paraId="2B25BFA8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Name</w:t>
            </w:r>
          </w:p>
        </w:tc>
        <w:tc>
          <w:tcPr>
            <w:tcW w:w="1036" w:type="dxa"/>
          </w:tcPr>
          <w:p w14:paraId="6236588F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pH 1</w:t>
            </w:r>
          </w:p>
        </w:tc>
        <w:tc>
          <w:tcPr>
            <w:tcW w:w="2287" w:type="dxa"/>
            <w:gridSpan w:val="2"/>
          </w:tcPr>
          <w:p w14:paraId="59F05F8E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Zeta potential 1</w:t>
            </w:r>
          </w:p>
          <w:p w14:paraId="758EC338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（</w:t>
            </w:r>
            <w:r w:rsidRPr="002C096D">
              <w:rPr>
                <w:rFonts w:cs="Times New Roman"/>
                <w:szCs w:val="20"/>
              </w:rPr>
              <w:t>mV</w:t>
            </w:r>
            <w:r w:rsidRPr="002C096D">
              <w:rPr>
                <w:rFonts w:cs="Times New Roman"/>
                <w:szCs w:val="20"/>
              </w:rPr>
              <w:t>）</w:t>
            </w:r>
          </w:p>
        </w:tc>
        <w:tc>
          <w:tcPr>
            <w:tcW w:w="1115" w:type="dxa"/>
          </w:tcPr>
          <w:p w14:paraId="00E4261F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pH 2</w:t>
            </w:r>
          </w:p>
        </w:tc>
        <w:tc>
          <w:tcPr>
            <w:tcW w:w="2210" w:type="dxa"/>
          </w:tcPr>
          <w:p w14:paraId="4B972098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Zeta potential 1</w:t>
            </w:r>
          </w:p>
          <w:p w14:paraId="7FCA3CEF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（</w:t>
            </w:r>
            <w:r w:rsidRPr="002C096D">
              <w:rPr>
                <w:rFonts w:cs="Times New Roman"/>
                <w:szCs w:val="20"/>
              </w:rPr>
              <w:t>mV</w:t>
            </w:r>
            <w:r w:rsidRPr="002C096D">
              <w:rPr>
                <w:rFonts w:cs="Times New Roman"/>
                <w:szCs w:val="20"/>
              </w:rPr>
              <w:t>）</w:t>
            </w:r>
          </w:p>
        </w:tc>
      </w:tr>
      <w:tr w:rsidR="00F55BFF" w:rsidRPr="002C096D" w14:paraId="1D23D580" w14:textId="77777777" w:rsidTr="00332F69">
        <w:tc>
          <w:tcPr>
            <w:tcW w:w="1658" w:type="dxa"/>
          </w:tcPr>
          <w:p w14:paraId="2371C0E1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GF</w:t>
            </w:r>
          </w:p>
        </w:tc>
        <w:tc>
          <w:tcPr>
            <w:tcW w:w="1651" w:type="dxa"/>
            <w:gridSpan w:val="2"/>
          </w:tcPr>
          <w:p w14:paraId="5E014703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8.96</w:t>
            </w:r>
          </w:p>
        </w:tc>
        <w:tc>
          <w:tcPr>
            <w:tcW w:w="1672" w:type="dxa"/>
          </w:tcPr>
          <w:p w14:paraId="720E1EAB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-25.76</w:t>
            </w:r>
          </w:p>
        </w:tc>
        <w:tc>
          <w:tcPr>
            <w:tcW w:w="1115" w:type="dxa"/>
          </w:tcPr>
          <w:p w14:paraId="22BB8B7F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9.13</w:t>
            </w:r>
          </w:p>
        </w:tc>
        <w:tc>
          <w:tcPr>
            <w:tcW w:w="2210" w:type="dxa"/>
          </w:tcPr>
          <w:p w14:paraId="0FE346E7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-36.81</w:t>
            </w:r>
          </w:p>
        </w:tc>
      </w:tr>
      <w:tr w:rsidR="00F55BFF" w:rsidRPr="002C096D" w14:paraId="0EA6331C" w14:textId="77777777" w:rsidTr="00332F69">
        <w:tc>
          <w:tcPr>
            <w:tcW w:w="1658" w:type="dxa"/>
          </w:tcPr>
          <w:p w14:paraId="02C25137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PF</w:t>
            </w:r>
          </w:p>
        </w:tc>
        <w:tc>
          <w:tcPr>
            <w:tcW w:w="1651" w:type="dxa"/>
            <w:gridSpan w:val="2"/>
          </w:tcPr>
          <w:p w14:paraId="73B269EB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8.99</w:t>
            </w:r>
          </w:p>
        </w:tc>
        <w:tc>
          <w:tcPr>
            <w:tcW w:w="1672" w:type="dxa"/>
          </w:tcPr>
          <w:p w14:paraId="1E964C65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-20.55</w:t>
            </w:r>
          </w:p>
        </w:tc>
        <w:tc>
          <w:tcPr>
            <w:tcW w:w="1115" w:type="dxa"/>
          </w:tcPr>
          <w:p w14:paraId="06FD7804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9.21</w:t>
            </w:r>
          </w:p>
        </w:tc>
        <w:tc>
          <w:tcPr>
            <w:tcW w:w="2210" w:type="dxa"/>
          </w:tcPr>
          <w:p w14:paraId="44F1E335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-24.40</w:t>
            </w:r>
          </w:p>
        </w:tc>
      </w:tr>
      <w:tr w:rsidR="00F55BFF" w:rsidRPr="002C096D" w14:paraId="7E04DDB2" w14:textId="77777777" w:rsidTr="00332F69">
        <w:tc>
          <w:tcPr>
            <w:tcW w:w="1658" w:type="dxa"/>
          </w:tcPr>
          <w:p w14:paraId="19037E42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BF</w:t>
            </w:r>
          </w:p>
        </w:tc>
        <w:tc>
          <w:tcPr>
            <w:tcW w:w="1651" w:type="dxa"/>
            <w:gridSpan w:val="2"/>
          </w:tcPr>
          <w:p w14:paraId="360F6F96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9.22</w:t>
            </w:r>
          </w:p>
        </w:tc>
        <w:tc>
          <w:tcPr>
            <w:tcW w:w="1672" w:type="dxa"/>
          </w:tcPr>
          <w:p w14:paraId="09389D85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-35.35</w:t>
            </w:r>
          </w:p>
        </w:tc>
        <w:tc>
          <w:tcPr>
            <w:tcW w:w="1115" w:type="dxa"/>
          </w:tcPr>
          <w:p w14:paraId="5BFFAA7E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9.25</w:t>
            </w:r>
          </w:p>
        </w:tc>
        <w:tc>
          <w:tcPr>
            <w:tcW w:w="2210" w:type="dxa"/>
          </w:tcPr>
          <w:p w14:paraId="7A3C7FEF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-29.75</w:t>
            </w:r>
          </w:p>
        </w:tc>
      </w:tr>
      <w:tr w:rsidR="00F55BFF" w:rsidRPr="002C096D" w14:paraId="6516F92D" w14:textId="77777777" w:rsidTr="00332F69">
        <w:tc>
          <w:tcPr>
            <w:tcW w:w="1658" w:type="dxa"/>
          </w:tcPr>
          <w:p w14:paraId="1BB9E8D5" w14:textId="789EA5D9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F</w:t>
            </w:r>
            <w:r w:rsidR="00696178">
              <w:rPr>
                <w:rFonts w:cs="Times New Roman"/>
                <w:szCs w:val="20"/>
              </w:rPr>
              <w:t>Q</w:t>
            </w:r>
          </w:p>
        </w:tc>
        <w:tc>
          <w:tcPr>
            <w:tcW w:w="1651" w:type="dxa"/>
            <w:gridSpan w:val="2"/>
          </w:tcPr>
          <w:p w14:paraId="4625EDE6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9.33</w:t>
            </w:r>
          </w:p>
        </w:tc>
        <w:tc>
          <w:tcPr>
            <w:tcW w:w="1672" w:type="dxa"/>
          </w:tcPr>
          <w:p w14:paraId="38246513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-34.40</w:t>
            </w:r>
          </w:p>
        </w:tc>
        <w:tc>
          <w:tcPr>
            <w:tcW w:w="1115" w:type="dxa"/>
          </w:tcPr>
          <w:p w14:paraId="67465F8B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9.57</w:t>
            </w:r>
          </w:p>
        </w:tc>
        <w:tc>
          <w:tcPr>
            <w:tcW w:w="2210" w:type="dxa"/>
          </w:tcPr>
          <w:p w14:paraId="11CC48F1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-40.85</w:t>
            </w:r>
          </w:p>
        </w:tc>
      </w:tr>
      <w:tr w:rsidR="00F55BFF" w:rsidRPr="002C096D" w14:paraId="7CC05E04" w14:textId="77777777" w:rsidTr="00332F69">
        <w:tc>
          <w:tcPr>
            <w:tcW w:w="1658" w:type="dxa"/>
          </w:tcPr>
          <w:p w14:paraId="3D6212F5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GM</w:t>
            </w:r>
          </w:p>
        </w:tc>
        <w:tc>
          <w:tcPr>
            <w:tcW w:w="1651" w:type="dxa"/>
            <w:gridSpan w:val="2"/>
          </w:tcPr>
          <w:p w14:paraId="767E1226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9.29</w:t>
            </w:r>
          </w:p>
        </w:tc>
        <w:tc>
          <w:tcPr>
            <w:tcW w:w="1672" w:type="dxa"/>
          </w:tcPr>
          <w:p w14:paraId="5D8B3124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-34.99</w:t>
            </w:r>
          </w:p>
        </w:tc>
        <w:tc>
          <w:tcPr>
            <w:tcW w:w="1115" w:type="dxa"/>
          </w:tcPr>
          <w:p w14:paraId="3FE91D4D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9.31</w:t>
            </w:r>
          </w:p>
        </w:tc>
        <w:tc>
          <w:tcPr>
            <w:tcW w:w="2210" w:type="dxa"/>
          </w:tcPr>
          <w:p w14:paraId="6D15EA09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-30.29</w:t>
            </w:r>
          </w:p>
        </w:tc>
      </w:tr>
      <w:tr w:rsidR="00F55BFF" w:rsidRPr="002C096D" w14:paraId="41E036CB" w14:textId="77777777" w:rsidTr="00332F69">
        <w:tc>
          <w:tcPr>
            <w:tcW w:w="1658" w:type="dxa"/>
          </w:tcPr>
          <w:p w14:paraId="7AE3BE4E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PM</w:t>
            </w:r>
          </w:p>
        </w:tc>
        <w:tc>
          <w:tcPr>
            <w:tcW w:w="1651" w:type="dxa"/>
            <w:gridSpan w:val="2"/>
          </w:tcPr>
          <w:p w14:paraId="0E08A41C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9.37</w:t>
            </w:r>
          </w:p>
        </w:tc>
        <w:tc>
          <w:tcPr>
            <w:tcW w:w="1672" w:type="dxa"/>
          </w:tcPr>
          <w:p w14:paraId="7C8C7DB1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-10.50</w:t>
            </w:r>
          </w:p>
        </w:tc>
        <w:tc>
          <w:tcPr>
            <w:tcW w:w="1115" w:type="dxa"/>
          </w:tcPr>
          <w:p w14:paraId="34BEDFFE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9.50</w:t>
            </w:r>
          </w:p>
        </w:tc>
        <w:tc>
          <w:tcPr>
            <w:tcW w:w="2210" w:type="dxa"/>
          </w:tcPr>
          <w:p w14:paraId="19A3F44F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-20.60</w:t>
            </w:r>
          </w:p>
        </w:tc>
      </w:tr>
      <w:tr w:rsidR="00F55BFF" w:rsidRPr="002C096D" w14:paraId="5235D64B" w14:textId="77777777" w:rsidTr="00332F69">
        <w:tc>
          <w:tcPr>
            <w:tcW w:w="1658" w:type="dxa"/>
          </w:tcPr>
          <w:p w14:paraId="51A2D725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BM</w:t>
            </w:r>
          </w:p>
        </w:tc>
        <w:tc>
          <w:tcPr>
            <w:tcW w:w="1651" w:type="dxa"/>
            <w:gridSpan w:val="2"/>
          </w:tcPr>
          <w:p w14:paraId="6F2498A1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9.35</w:t>
            </w:r>
          </w:p>
        </w:tc>
        <w:tc>
          <w:tcPr>
            <w:tcW w:w="1672" w:type="dxa"/>
          </w:tcPr>
          <w:p w14:paraId="6A0051CC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-23.13</w:t>
            </w:r>
          </w:p>
        </w:tc>
        <w:tc>
          <w:tcPr>
            <w:tcW w:w="1115" w:type="dxa"/>
          </w:tcPr>
          <w:p w14:paraId="294EDBF2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9.38</w:t>
            </w:r>
          </w:p>
        </w:tc>
        <w:tc>
          <w:tcPr>
            <w:tcW w:w="2210" w:type="dxa"/>
          </w:tcPr>
          <w:p w14:paraId="5158AEC7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-19.07</w:t>
            </w:r>
          </w:p>
        </w:tc>
      </w:tr>
      <w:tr w:rsidR="00F55BFF" w:rsidRPr="002C096D" w14:paraId="0942BF21" w14:textId="77777777" w:rsidTr="00332F69">
        <w:tc>
          <w:tcPr>
            <w:tcW w:w="1658" w:type="dxa"/>
          </w:tcPr>
          <w:p w14:paraId="766AD874" w14:textId="794D6D1D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M</w:t>
            </w:r>
            <w:r w:rsidR="00696178">
              <w:rPr>
                <w:rFonts w:cs="Times New Roman"/>
                <w:szCs w:val="20"/>
              </w:rPr>
              <w:t>Q</w:t>
            </w:r>
          </w:p>
        </w:tc>
        <w:tc>
          <w:tcPr>
            <w:tcW w:w="1651" w:type="dxa"/>
            <w:gridSpan w:val="2"/>
          </w:tcPr>
          <w:p w14:paraId="7BFED8D7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9.30</w:t>
            </w:r>
          </w:p>
        </w:tc>
        <w:tc>
          <w:tcPr>
            <w:tcW w:w="1672" w:type="dxa"/>
          </w:tcPr>
          <w:p w14:paraId="7AD1B64C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-27.62</w:t>
            </w:r>
          </w:p>
        </w:tc>
        <w:tc>
          <w:tcPr>
            <w:tcW w:w="1115" w:type="dxa"/>
          </w:tcPr>
          <w:p w14:paraId="5A4B8E19" w14:textId="77777777" w:rsidR="00F55BFF" w:rsidRPr="002C096D" w:rsidRDefault="00F55BFF" w:rsidP="00332F69">
            <w:pPr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9.32</w:t>
            </w:r>
          </w:p>
        </w:tc>
        <w:tc>
          <w:tcPr>
            <w:tcW w:w="2210" w:type="dxa"/>
          </w:tcPr>
          <w:p w14:paraId="1F97451A" w14:textId="77777777" w:rsidR="00F55BFF" w:rsidRPr="002C096D" w:rsidRDefault="00F55BFF" w:rsidP="00332F69">
            <w:pPr>
              <w:jc w:val="center"/>
              <w:rPr>
                <w:rFonts w:cs="Times New Roman"/>
                <w:szCs w:val="20"/>
              </w:rPr>
            </w:pPr>
            <w:r w:rsidRPr="002C096D">
              <w:rPr>
                <w:rFonts w:cs="Times New Roman"/>
                <w:szCs w:val="20"/>
              </w:rPr>
              <w:t>-25.60</w:t>
            </w:r>
          </w:p>
        </w:tc>
      </w:tr>
    </w:tbl>
    <w:p w14:paraId="1C72C1FB" w14:textId="0F655DA5" w:rsidR="00631279" w:rsidRPr="002C096D" w:rsidRDefault="00631279">
      <w:pPr>
        <w:widowControl/>
        <w:jc w:val="left"/>
        <w:rPr>
          <w:rFonts w:cs="Times New Roman"/>
          <w:szCs w:val="20"/>
        </w:rPr>
      </w:pPr>
      <w:r w:rsidRPr="002C096D">
        <w:rPr>
          <w:rFonts w:cs="Times New Roman"/>
          <w:szCs w:val="20"/>
        </w:rPr>
        <w:br w:type="page"/>
      </w:r>
    </w:p>
    <w:p w14:paraId="6719EF20" w14:textId="4172A4E2" w:rsidR="00631279" w:rsidRPr="002C096D" w:rsidRDefault="00A56A28" w:rsidP="004B4C24">
      <w:pPr>
        <w:widowControl/>
        <w:spacing w:beforeLines="100" w:before="312" w:afterLines="50" w:after="156" w:line="480" w:lineRule="auto"/>
        <w:jc w:val="left"/>
        <w:rPr>
          <w:rFonts w:cs="Times New Roman"/>
          <w:szCs w:val="20"/>
        </w:rPr>
      </w:pPr>
      <w:r>
        <w:rPr>
          <w:noProof/>
        </w:rPr>
        <w:lastRenderedPageBreak/>
        <w:drawing>
          <wp:inline distT="0" distB="0" distL="0" distR="0" wp14:anchorId="0A52F965" wp14:editId="027DD9E5">
            <wp:extent cx="5274310" cy="2386330"/>
            <wp:effectExtent l="0" t="0" r="2540" b="0"/>
            <wp:docPr id="21127592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78A4B" w14:textId="0CC08FEF" w:rsidR="00631279" w:rsidRPr="002C096D" w:rsidRDefault="00631279" w:rsidP="004B4C24">
      <w:pPr>
        <w:pStyle w:val="af0"/>
        <w:spacing w:beforeLines="100" w:before="312" w:afterLines="100" w:after="312"/>
        <w:jc w:val="left"/>
        <w:rPr>
          <w:rFonts w:ascii="Times New Roman" w:hAnsi="Times New Roman" w:cs="Times New Roman"/>
        </w:rPr>
      </w:pPr>
      <w:r w:rsidRPr="002C096D">
        <w:rPr>
          <w:rFonts w:ascii="Times New Roman" w:hAnsi="Times New Roman" w:cs="Times New Roman"/>
        </w:rPr>
        <w:t>Fig S</w:t>
      </w:r>
      <w:r w:rsidRPr="002C096D">
        <w:rPr>
          <w:rFonts w:ascii="Times New Roman" w:hAnsi="Times New Roman" w:cs="Times New Roman"/>
        </w:rPr>
        <w:fldChar w:fldCharType="begin"/>
      </w:r>
      <w:r w:rsidRPr="002C096D">
        <w:rPr>
          <w:rFonts w:ascii="Times New Roman" w:hAnsi="Times New Roman" w:cs="Times New Roman"/>
        </w:rPr>
        <w:instrText xml:space="preserve"> SEQ Fig._S \* ARABIC </w:instrText>
      </w:r>
      <w:r w:rsidRPr="002C096D">
        <w:rPr>
          <w:rFonts w:ascii="Times New Roman" w:hAnsi="Times New Roman" w:cs="Times New Roman"/>
        </w:rPr>
        <w:fldChar w:fldCharType="separate"/>
      </w:r>
      <w:r w:rsidRPr="002C096D">
        <w:rPr>
          <w:rFonts w:ascii="Times New Roman" w:hAnsi="Times New Roman" w:cs="Times New Roman"/>
          <w:noProof/>
        </w:rPr>
        <w:t>1</w:t>
      </w:r>
      <w:r w:rsidRPr="002C096D">
        <w:rPr>
          <w:rFonts w:ascii="Times New Roman" w:hAnsi="Times New Roman" w:cs="Times New Roman"/>
        </w:rPr>
        <w:fldChar w:fldCharType="end"/>
      </w:r>
      <w:r w:rsidR="00DD0EEE" w:rsidRPr="002C096D">
        <w:rPr>
          <w:rFonts w:ascii="Times New Roman" w:hAnsi="Times New Roman" w:cs="Times New Roman"/>
        </w:rPr>
        <w:t>.</w:t>
      </w:r>
      <w:r w:rsidRPr="002C096D">
        <w:rPr>
          <w:rFonts w:ascii="Times New Roman" w:hAnsi="Times New Roman" w:cs="Times New Roman"/>
        </w:rPr>
        <w:t xml:space="preserve"> </w:t>
      </w:r>
      <w:r w:rsidR="00DA38F2" w:rsidRPr="002C096D">
        <w:rPr>
          <w:rFonts w:ascii="Times New Roman" w:hAnsi="Times New Roman" w:cs="Times New Roman"/>
        </w:rPr>
        <w:t xml:space="preserve">The </w:t>
      </w:r>
      <w:r w:rsidRPr="002C096D">
        <w:rPr>
          <w:rFonts w:ascii="Times New Roman" w:hAnsi="Times New Roman" w:cs="Times New Roman"/>
        </w:rPr>
        <w:t xml:space="preserve">FTIR maps of </w:t>
      </w:r>
      <w:r w:rsidR="00DA38F2" w:rsidRPr="002C096D">
        <w:rPr>
          <w:rFonts w:ascii="Times New Roman" w:hAnsi="Times New Roman" w:cs="Times New Roman"/>
        </w:rPr>
        <w:t>microbial residues-mineral composites</w:t>
      </w:r>
      <w:r w:rsidRPr="002C096D">
        <w:rPr>
          <w:rFonts w:ascii="Times New Roman" w:hAnsi="Times New Roman" w:cs="Times New Roman"/>
        </w:rPr>
        <w:t>.</w:t>
      </w:r>
    </w:p>
    <w:p w14:paraId="257DCC1A" w14:textId="10F70C34" w:rsidR="003807F4" w:rsidRPr="002C096D" w:rsidRDefault="003807F4" w:rsidP="00F55BFF">
      <w:pPr>
        <w:rPr>
          <w:rFonts w:cs="Times New Roman"/>
          <w:szCs w:val="20"/>
        </w:rPr>
      </w:pPr>
    </w:p>
    <w:sectPr w:rsidR="003807F4" w:rsidRPr="002C096D" w:rsidSect="009F5667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C6F35" w14:textId="77777777" w:rsidR="00E401C5" w:rsidRDefault="00E401C5" w:rsidP="00F536D1">
      <w:r>
        <w:separator/>
      </w:r>
    </w:p>
  </w:endnote>
  <w:endnote w:type="continuationSeparator" w:id="0">
    <w:p w14:paraId="35395785" w14:textId="77777777" w:rsidR="00E401C5" w:rsidRDefault="00E401C5" w:rsidP="00F5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9882462"/>
      <w:docPartObj>
        <w:docPartGallery w:val="Page Numbers (Bottom of Page)"/>
        <w:docPartUnique/>
      </w:docPartObj>
    </w:sdtPr>
    <w:sdtContent>
      <w:p w14:paraId="07530AD9" w14:textId="36E3696E" w:rsidR="001B65CA" w:rsidRDefault="001B65C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776" w:rsidRPr="00D73776">
          <w:rPr>
            <w:noProof/>
            <w:lang w:val="zh-CN"/>
          </w:rPr>
          <w:t>1</w:t>
        </w:r>
        <w:r>
          <w:fldChar w:fldCharType="end"/>
        </w:r>
      </w:p>
    </w:sdtContent>
  </w:sdt>
  <w:p w14:paraId="373D9B71" w14:textId="77777777" w:rsidR="001B65CA" w:rsidRDefault="001B65C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C0729" w14:textId="77777777" w:rsidR="00E401C5" w:rsidRDefault="00E401C5" w:rsidP="00F536D1">
      <w:r>
        <w:separator/>
      </w:r>
    </w:p>
  </w:footnote>
  <w:footnote w:type="continuationSeparator" w:id="0">
    <w:p w14:paraId="0F0710BE" w14:textId="77777777" w:rsidR="00E401C5" w:rsidRDefault="00E401C5" w:rsidP="00F536D1">
      <w:r>
        <w:continuationSeparator/>
      </w:r>
    </w:p>
  </w:footnote>
  <w:footnote w:id="1">
    <w:p w14:paraId="1D059F0E" w14:textId="77777777" w:rsidR="00A768A9" w:rsidRPr="005A18DF" w:rsidRDefault="00A768A9" w:rsidP="00A768A9">
      <w:pPr>
        <w:pStyle w:val="afc"/>
        <w:spacing w:line="480" w:lineRule="auto"/>
        <w:ind w:firstLineChars="0" w:firstLine="0"/>
        <w:rPr>
          <w:bCs/>
          <w:color w:val="000000"/>
          <w:sz w:val="20"/>
          <w:szCs w:val="20"/>
        </w:rPr>
      </w:pPr>
      <w:r w:rsidRPr="005A18DF">
        <w:rPr>
          <w:rStyle w:val="afb"/>
          <w:sz w:val="20"/>
          <w:szCs w:val="20"/>
        </w:rPr>
        <w:sym w:font="Symbol" w:char="F020"/>
      </w:r>
      <w:bookmarkStart w:id="0" w:name="_Hlk157692446"/>
      <w:r w:rsidRPr="005A18DF">
        <w:rPr>
          <w:rFonts w:cs="Times New Roman"/>
          <w:sz w:val="20"/>
          <w:szCs w:val="20"/>
        </w:rPr>
        <w:t>*</w:t>
      </w:r>
      <w:r w:rsidRPr="005A18DF">
        <w:rPr>
          <w:rFonts w:cs="Times New Roman"/>
          <w:sz w:val="20"/>
          <w:szCs w:val="20"/>
          <w:vertAlign w:val="superscript"/>
        </w:rPr>
        <w:t xml:space="preserve"> </w:t>
      </w:r>
      <w:r w:rsidRPr="005A18DF">
        <w:rPr>
          <w:bCs/>
          <w:color w:val="000000"/>
          <w:sz w:val="20"/>
          <w:szCs w:val="20"/>
        </w:rPr>
        <w:t xml:space="preserve">Corresponding author at: Faculty of Environmental Science &amp; Engineering, Kunming University of Science &amp; Technology, Kunming 650500, China. </w:t>
      </w:r>
    </w:p>
    <w:p w14:paraId="7BB3AF1A" w14:textId="77777777" w:rsidR="00A768A9" w:rsidRPr="005A18DF" w:rsidRDefault="00A768A9" w:rsidP="00A768A9">
      <w:pPr>
        <w:pStyle w:val="af9"/>
        <w:rPr>
          <w:sz w:val="20"/>
          <w:szCs w:val="20"/>
        </w:rPr>
      </w:pPr>
      <w:r w:rsidRPr="005A18DF">
        <w:rPr>
          <w:bCs/>
          <w:color w:val="000000"/>
          <w:sz w:val="20"/>
          <w:szCs w:val="20"/>
        </w:rPr>
        <w:t xml:space="preserve">E-mail address: </w:t>
      </w:r>
      <w:hyperlink r:id="rId1" w:history="1">
        <w:r w:rsidRPr="005A18DF">
          <w:rPr>
            <w:rStyle w:val="af"/>
            <w:bCs/>
            <w:sz w:val="20"/>
            <w:szCs w:val="20"/>
          </w:rPr>
          <w:t>fangkust@163.com</w:t>
        </w:r>
      </w:hyperlink>
      <w:r w:rsidRPr="005A18DF">
        <w:rPr>
          <w:bCs/>
          <w:color w:val="000000"/>
          <w:sz w:val="20"/>
          <w:szCs w:val="20"/>
        </w:rPr>
        <w:t xml:space="preserve">  (F. Li).</w:t>
      </w:r>
      <w:bookmarkEnd w:id="0"/>
    </w:p>
    <w:p w14:paraId="3751828A" w14:textId="77777777" w:rsidR="00A768A9" w:rsidRPr="005A18DF" w:rsidRDefault="00A768A9" w:rsidP="00A768A9">
      <w:pPr>
        <w:pStyle w:val="af9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5C"/>
    <w:rsid w:val="0002140D"/>
    <w:rsid w:val="0003396C"/>
    <w:rsid w:val="00065BAE"/>
    <w:rsid w:val="00067A8B"/>
    <w:rsid w:val="0008079D"/>
    <w:rsid w:val="00083A62"/>
    <w:rsid w:val="000914DD"/>
    <w:rsid w:val="000B259D"/>
    <w:rsid w:val="000D527A"/>
    <w:rsid w:val="000E6FE3"/>
    <w:rsid w:val="00134098"/>
    <w:rsid w:val="00192CD2"/>
    <w:rsid w:val="001B25E3"/>
    <w:rsid w:val="001B65CA"/>
    <w:rsid w:val="0020165C"/>
    <w:rsid w:val="00225A1C"/>
    <w:rsid w:val="00227A71"/>
    <w:rsid w:val="0023246D"/>
    <w:rsid w:val="00237E75"/>
    <w:rsid w:val="002439B4"/>
    <w:rsid w:val="002B623B"/>
    <w:rsid w:val="002B64AE"/>
    <w:rsid w:val="002C096D"/>
    <w:rsid w:val="002C2252"/>
    <w:rsid w:val="002D5C7B"/>
    <w:rsid w:val="002F312F"/>
    <w:rsid w:val="00304861"/>
    <w:rsid w:val="00346F49"/>
    <w:rsid w:val="003807F4"/>
    <w:rsid w:val="00383B03"/>
    <w:rsid w:val="003927E6"/>
    <w:rsid w:val="003B11F1"/>
    <w:rsid w:val="003F03F2"/>
    <w:rsid w:val="00406869"/>
    <w:rsid w:val="00435725"/>
    <w:rsid w:val="00457E44"/>
    <w:rsid w:val="004702E9"/>
    <w:rsid w:val="0048751A"/>
    <w:rsid w:val="004B17CA"/>
    <w:rsid w:val="004B4C24"/>
    <w:rsid w:val="004D11AE"/>
    <w:rsid w:val="004F0CA8"/>
    <w:rsid w:val="005A18DF"/>
    <w:rsid w:val="005B3FDA"/>
    <w:rsid w:val="005C1ACA"/>
    <w:rsid w:val="005D0C0A"/>
    <w:rsid w:val="005D1403"/>
    <w:rsid w:val="00603A77"/>
    <w:rsid w:val="006123AF"/>
    <w:rsid w:val="00620E1A"/>
    <w:rsid w:val="00631279"/>
    <w:rsid w:val="006549B7"/>
    <w:rsid w:val="00693B14"/>
    <w:rsid w:val="00696178"/>
    <w:rsid w:val="006A5515"/>
    <w:rsid w:val="006B0BBF"/>
    <w:rsid w:val="0073720D"/>
    <w:rsid w:val="00756458"/>
    <w:rsid w:val="0077744C"/>
    <w:rsid w:val="007969EA"/>
    <w:rsid w:val="007A74BA"/>
    <w:rsid w:val="007F7DDD"/>
    <w:rsid w:val="00805CEB"/>
    <w:rsid w:val="008374A2"/>
    <w:rsid w:val="00867598"/>
    <w:rsid w:val="00881B89"/>
    <w:rsid w:val="008B4D4B"/>
    <w:rsid w:val="008B4E74"/>
    <w:rsid w:val="008D447A"/>
    <w:rsid w:val="008D76CA"/>
    <w:rsid w:val="009447EE"/>
    <w:rsid w:val="00993EAB"/>
    <w:rsid w:val="009F48CA"/>
    <w:rsid w:val="009F5667"/>
    <w:rsid w:val="00A31359"/>
    <w:rsid w:val="00A336D0"/>
    <w:rsid w:val="00A37A02"/>
    <w:rsid w:val="00A56A28"/>
    <w:rsid w:val="00A63D1B"/>
    <w:rsid w:val="00A66D60"/>
    <w:rsid w:val="00A768A9"/>
    <w:rsid w:val="00A81F74"/>
    <w:rsid w:val="00AB7F35"/>
    <w:rsid w:val="00AC3738"/>
    <w:rsid w:val="00B15C43"/>
    <w:rsid w:val="00B473DF"/>
    <w:rsid w:val="00B76DC7"/>
    <w:rsid w:val="00BA42C2"/>
    <w:rsid w:val="00BA7B63"/>
    <w:rsid w:val="00BD15F1"/>
    <w:rsid w:val="00BF16A4"/>
    <w:rsid w:val="00C24619"/>
    <w:rsid w:val="00C501B8"/>
    <w:rsid w:val="00C81A24"/>
    <w:rsid w:val="00CC4F8F"/>
    <w:rsid w:val="00CF14C3"/>
    <w:rsid w:val="00CF4C73"/>
    <w:rsid w:val="00D162D9"/>
    <w:rsid w:val="00D31495"/>
    <w:rsid w:val="00D37B71"/>
    <w:rsid w:val="00D53763"/>
    <w:rsid w:val="00D57848"/>
    <w:rsid w:val="00D73776"/>
    <w:rsid w:val="00D74ADE"/>
    <w:rsid w:val="00DA38F2"/>
    <w:rsid w:val="00DD0EEE"/>
    <w:rsid w:val="00DD3F2C"/>
    <w:rsid w:val="00DE3123"/>
    <w:rsid w:val="00DF5D13"/>
    <w:rsid w:val="00E031B4"/>
    <w:rsid w:val="00E0546E"/>
    <w:rsid w:val="00E06AC3"/>
    <w:rsid w:val="00E15910"/>
    <w:rsid w:val="00E401C5"/>
    <w:rsid w:val="00E65F7F"/>
    <w:rsid w:val="00E6709D"/>
    <w:rsid w:val="00E85FFD"/>
    <w:rsid w:val="00ED70EF"/>
    <w:rsid w:val="00EF0A5D"/>
    <w:rsid w:val="00EF75D2"/>
    <w:rsid w:val="00F27427"/>
    <w:rsid w:val="00F536D1"/>
    <w:rsid w:val="00F53C15"/>
    <w:rsid w:val="00F55BFF"/>
    <w:rsid w:val="00F86BCB"/>
    <w:rsid w:val="00F932D8"/>
    <w:rsid w:val="00FA3A60"/>
    <w:rsid w:val="00FC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82669"/>
  <w15:chartTrackingRefBased/>
  <w15:docId w15:val="{0389DACF-FFC3-41CC-9F15-33455B71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D8"/>
    <w:pPr>
      <w:widowControl w:val="0"/>
      <w:jc w:val="both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549B7"/>
    <w:pPr>
      <w:jc w:val="center"/>
    </w:pPr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rPr>
        <w:rFonts w:eastAsia="宋体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  <w:style w:type="paragraph" w:styleId="a4">
    <w:name w:val="Subtitle"/>
    <w:aliases w:val="二级标题"/>
    <w:basedOn w:val="a"/>
    <w:next w:val="a"/>
    <w:link w:val="a5"/>
    <w:uiPriority w:val="11"/>
    <w:qFormat/>
    <w:rsid w:val="0020165C"/>
    <w:pPr>
      <w:spacing w:before="240" w:after="60" w:line="360" w:lineRule="auto"/>
      <w:jc w:val="left"/>
      <w:outlineLvl w:val="1"/>
    </w:pPr>
    <w:rPr>
      <w:rFonts w:eastAsia="宋体"/>
      <w:bCs/>
      <w:kern w:val="28"/>
      <w:sz w:val="24"/>
      <w:szCs w:val="32"/>
    </w:rPr>
  </w:style>
  <w:style w:type="character" w:customStyle="1" w:styleId="a5">
    <w:name w:val="副标题 字符"/>
    <w:aliases w:val="二级标题 字符"/>
    <w:basedOn w:val="a0"/>
    <w:link w:val="a4"/>
    <w:uiPriority w:val="11"/>
    <w:rsid w:val="0020165C"/>
    <w:rPr>
      <w:rFonts w:eastAsia="宋体"/>
      <w:bCs/>
      <w:kern w:val="28"/>
      <w:sz w:val="24"/>
      <w:szCs w:val="32"/>
    </w:rPr>
  </w:style>
  <w:style w:type="character" w:styleId="a6">
    <w:name w:val="annotation reference"/>
    <w:basedOn w:val="a0"/>
    <w:uiPriority w:val="99"/>
    <w:semiHidden/>
    <w:unhideWhenUsed/>
    <w:rsid w:val="0020165C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20165C"/>
    <w:pPr>
      <w:spacing w:line="360" w:lineRule="auto"/>
      <w:ind w:firstLineChars="200" w:firstLine="200"/>
      <w:jc w:val="left"/>
    </w:pPr>
    <w:rPr>
      <w:rFonts w:eastAsia="宋体"/>
      <w:sz w:val="24"/>
    </w:rPr>
  </w:style>
  <w:style w:type="character" w:customStyle="1" w:styleId="a8">
    <w:name w:val="批注文字 字符"/>
    <w:basedOn w:val="a0"/>
    <w:link w:val="a7"/>
    <w:uiPriority w:val="99"/>
    <w:semiHidden/>
    <w:rsid w:val="0020165C"/>
    <w:rPr>
      <w:rFonts w:eastAsia="宋体"/>
      <w:sz w:val="24"/>
    </w:rPr>
  </w:style>
  <w:style w:type="table" w:styleId="a9">
    <w:name w:val="Table Grid"/>
    <w:basedOn w:val="a1"/>
    <w:uiPriority w:val="39"/>
    <w:rsid w:val="00201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20165C"/>
  </w:style>
  <w:style w:type="paragraph" w:styleId="ab">
    <w:name w:val="header"/>
    <w:basedOn w:val="a"/>
    <w:link w:val="ac"/>
    <w:uiPriority w:val="99"/>
    <w:unhideWhenUsed/>
    <w:rsid w:val="00F536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F536D1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F5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F536D1"/>
    <w:rPr>
      <w:sz w:val="18"/>
      <w:szCs w:val="18"/>
    </w:rPr>
  </w:style>
  <w:style w:type="character" w:styleId="af">
    <w:name w:val="Hyperlink"/>
    <w:basedOn w:val="a0"/>
    <w:uiPriority w:val="99"/>
    <w:unhideWhenUsed/>
    <w:rsid w:val="00F536D1"/>
    <w:rPr>
      <w:color w:val="0563C1" w:themeColor="hyperlink"/>
      <w:u w:val="single"/>
    </w:rPr>
  </w:style>
  <w:style w:type="paragraph" w:styleId="af0">
    <w:name w:val="caption"/>
    <w:basedOn w:val="a"/>
    <w:next w:val="a"/>
    <w:link w:val="af1"/>
    <w:uiPriority w:val="35"/>
    <w:unhideWhenUsed/>
    <w:qFormat/>
    <w:rsid w:val="00E65F7F"/>
    <w:rPr>
      <w:rFonts w:asciiTheme="majorHAnsi" w:eastAsia="黑体" w:hAnsiTheme="majorHAnsi" w:cstheme="majorBidi"/>
      <w:szCs w:val="20"/>
    </w:rPr>
  </w:style>
  <w:style w:type="paragraph" w:styleId="af2">
    <w:name w:val="Title"/>
    <w:aliases w:val="一级标题"/>
    <w:basedOn w:val="a"/>
    <w:next w:val="a"/>
    <w:link w:val="af3"/>
    <w:uiPriority w:val="10"/>
    <w:qFormat/>
    <w:rsid w:val="00E15910"/>
    <w:pPr>
      <w:jc w:val="left"/>
      <w:outlineLvl w:val="0"/>
    </w:pPr>
    <w:rPr>
      <w:rFonts w:eastAsia="宋体" w:cstheme="majorBidi"/>
      <w:b/>
      <w:bCs/>
      <w:szCs w:val="32"/>
    </w:rPr>
  </w:style>
  <w:style w:type="character" w:customStyle="1" w:styleId="af3">
    <w:name w:val="标题 字符"/>
    <w:aliases w:val="一级标题 字符"/>
    <w:basedOn w:val="a0"/>
    <w:link w:val="af2"/>
    <w:uiPriority w:val="10"/>
    <w:rsid w:val="00E15910"/>
    <w:rPr>
      <w:rFonts w:ascii="Times New Roman" w:eastAsia="宋体" w:hAnsi="Times New Roman" w:cstheme="majorBidi"/>
      <w:b/>
      <w:bCs/>
      <w:sz w:val="20"/>
      <w:szCs w:val="32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631279"/>
    <w:pPr>
      <w:spacing w:line="240" w:lineRule="auto"/>
      <w:ind w:firstLineChars="0" w:firstLine="0"/>
    </w:pPr>
    <w:rPr>
      <w:rFonts w:eastAsiaTheme="minorEastAsia"/>
      <w:b/>
      <w:bCs/>
      <w:sz w:val="20"/>
    </w:rPr>
  </w:style>
  <w:style w:type="character" w:customStyle="1" w:styleId="af5">
    <w:name w:val="批注主题 字符"/>
    <w:basedOn w:val="a8"/>
    <w:link w:val="af4"/>
    <w:uiPriority w:val="99"/>
    <w:semiHidden/>
    <w:rsid w:val="00631279"/>
    <w:rPr>
      <w:rFonts w:ascii="Times New Roman" w:eastAsia="宋体" w:hAnsi="Times New Roman"/>
      <w:b/>
      <w:bCs/>
      <w:sz w:val="20"/>
    </w:rPr>
  </w:style>
  <w:style w:type="paragraph" w:styleId="af6">
    <w:name w:val="Balloon Text"/>
    <w:basedOn w:val="a"/>
    <w:link w:val="af7"/>
    <w:uiPriority w:val="99"/>
    <w:semiHidden/>
    <w:unhideWhenUsed/>
    <w:rsid w:val="00631279"/>
    <w:rPr>
      <w:sz w:val="18"/>
      <w:szCs w:val="18"/>
    </w:rPr>
  </w:style>
  <w:style w:type="character" w:customStyle="1" w:styleId="af7">
    <w:name w:val="批注框文本 字符"/>
    <w:basedOn w:val="a0"/>
    <w:link w:val="af6"/>
    <w:uiPriority w:val="99"/>
    <w:semiHidden/>
    <w:rsid w:val="00631279"/>
    <w:rPr>
      <w:rFonts w:ascii="Times New Roman" w:hAnsi="Times New Roman"/>
      <w:sz w:val="18"/>
      <w:szCs w:val="18"/>
    </w:rPr>
  </w:style>
  <w:style w:type="paragraph" w:styleId="af8">
    <w:name w:val="Revision"/>
    <w:hidden/>
    <w:uiPriority w:val="99"/>
    <w:semiHidden/>
    <w:rsid w:val="00A63D1B"/>
    <w:rPr>
      <w:rFonts w:ascii="Times New Roman" w:hAnsi="Times New Roman"/>
      <w:sz w:val="20"/>
    </w:rPr>
  </w:style>
  <w:style w:type="paragraph" w:styleId="af9">
    <w:name w:val="footnote text"/>
    <w:basedOn w:val="a"/>
    <w:link w:val="afa"/>
    <w:uiPriority w:val="99"/>
    <w:semiHidden/>
    <w:unhideWhenUsed/>
    <w:rsid w:val="002439B4"/>
    <w:pPr>
      <w:snapToGrid w:val="0"/>
      <w:jc w:val="left"/>
    </w:pPr>
    <w:rPr>
      <w:sz w:val="18"/>
      <w:szCs w:val="18"/>
    </w:rPr>
  </w:style>
  <w:style w:type="character" w:customStyle="1" w:styleId="afa">
    <w:name w:val="脚注文本 字符"/>
    <w:basedOn w:val="a0"/>
    <w:link w:val="af9"/>
    <w:uiPriority w:val="99"/>
    <w:semiHidden/>
    <w:rsid w:val="002439B4"/>
    <w:rPr>
      <w:rFonts w:ascii="Times New Roman" w:hAnsi="Times New Roman"/>
      <w:sz w:val="18"/>
      <w:szCs w:val="18"/>
    </w:rPr>
  </w:style>
  <w:style w:type="character" w:styleId="afb">
    <w:name w:val="footnote reference"/>
    <w:basedOn w:val="a0"/>
    <w:uiPriority w:val="99"/>
    <w:semiHidden/>
    <w:unhideWhenUsed/>
    <w:rsid w:val="002439B4"/>
    <w:rPr>
      <w:vertAlign w:val="superscript"/>
    </w:rPr>
  </w:style>
  <w:style w:type="paragraph" w:styleId="afc">
    <w:name w:val="List Paragraph"/>
    <w:basedOn w:val="a"/>
    <w:link w:val="afd"/>
    <w:uiPriority w:val="34"/>
    <w:qFormat/>
    <w:rsid w:val="002439B4"/>
    <w:pPr>
      <w:ind w:firstLineChars="200" w:firstLine="420"/>
    </w:pPr>
    <w:rPr>
      <w:rFonts w:eastAsia="宋体"/>
      <w:sz w:val="24"/>
    </w:rPr>
  </w:style>
  <w:style w:type="character" w:customStyle="1" w:styleId="afd">
    <w:name w:val="列表段落 字符"/>
    <w:basedOn w:val="a0"/>
    <w:link w:val="afc"/>
    <w:uiPriority w:val="34"/>
    <w:rsid w:val="002439B4"/>
    <w:rPr>
      <w:rFonts w:ascii="Times New Roman" w:eastAsia="宋体" w:hAnsi="Times New Roman"/>
      <w:sz w:val="24"/>
    </w:rPr>
  </w:style>
  <w:style w:type="character" w:customStyle="1" w:styleId="af1">
    <w:name w:val="题注 字符"/>
    <w:basedOn w:val="a0"/>
    <w:link w:val="af0"/>
    <w:uiPriority w:val="35"/>
    <w:rsid w:val="004702E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angkust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B5345-2609-45AA-81DE-03BF2CB4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维坦 利</dc:creator>
  <cp:keywords/>
  <dc:description/>
  <cp:lastModifiedBy>维坦 利</cp:lastModifiedBy>
  <cp:revision>8</cp:revision>
  <dcterms:created xsi:type="dcterms:W3CDTF">2024-03-13T05:14:00Z</dcterms:created>
  <dcterms:modified xsi:type="dcterms:W3CDTF">2024-05-25T10:23:00Z</dcterms:modified>
</cp:coreProperties>
</file>