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A32850" w14:textId="15901BDC" w:rsidR="004D5183" w:rsidRDefault="00AB5188">
      <w:pPr>
        <w:spacing w:after="16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Style w:val="Strong"/>
          <w:rFonts w:ascii="Times New Roman" w:eastAsia="Times New Roman" w:hAnsi="Times New Roman" w:cs="Times New Roman"/>
          <w:color w:val="000000" w:themeColor="text1"/>
          <w:sz w:val="24"/>
          <w:szCs w:val="24"/>
        </w:rPr>
        <w:t>Supplementary Material</w:t>
      </w:r>
      <w:r w:rsidR="00EB791B">
        <w:rPr>
          <w:rStyle w:val="Strong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(Supp. Fig 1-3)</w:t>
      </w:r>
    </w:p>
    <w:p w14:paraId="452E2B28" w14:textId="77777777" w:rsidR="001827F3" w:rsidRPr="001827F3" w:rsidRDefault="001827F3" w:rsidP="001827F3">
      <w:pPr>
        <w:pStyle w:val="CommentText"/>
        <w:spacing w:line="240" w:lineRule="auto"/>
        <w:rPr>
          <w:sz w:val="24"/>
          <w:szCs w:val="24"/>
        </w:rPr>
      </w:pPr>
      <w:r w:rsidRPr="001827F3">
        <w:rPr>
          <w:sz w:val="24"/>
          <w:szCs w:val="24"/>
        </w:rPr>
        <w:t xml:space="preserve">Genomic variation in </w:t>
      </w:r>
      <w:r w:rsidRPr="001827F3">
        <w:rPr>
          <w:i/>
          <w:sz w:val="24"/>
          <w:szCs w:val="24"/>
        </w:rPr>
        <w:t xml:space="preserve">Plasmodium </w:t>
      </w:r>
      <w:proofErr w:type="spellStart"/>
      <w:r w:rsidRPr="001827F3">
        <w:rPr>
          <w:i/>
          <w:sz w:val="24"/>
          <w:szCs w:val="24"/>
        </w:rPr>
        <w:t>relictum</w:t>
      </w:r>
      <w:proofErr w:type="spellEnd"/>
      <w:r w:rsidRPr="001827F3">
        <w:rPr>
          <w:sz w:val="24"/>
          <w:szCs w:val="24"/>
        </w:rPr>
        <w:t xml:space="preserve"> (lineage SGS1) and its implications for avian malaria infection outcomes: insights from experimental infections and genome-wide analysis</w:t>
      </w:r>
    </w:p>
    <w:p w14:paraId="3966E4A8" w14:textId="77777777" w:rsidR="001827F3" w:rsidRPr="00EB791B" w:rsidRDefault="001827F3" w:rsidP="001827F3">
      <w:pPr>
        <w:pStyle w:val="Heading2"/>
        <w:keepNext w:val="0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52A32851" w14:textId="173A79FF" w:rsidR="004D5183" w:rsidRPr="001827F3" w:rsidRDefault="00AB5188" w:rsidP="001827F3">
      <w:pPr>
        <w:pStyle w:val="Heading2"/>
        <w:keepNext w:val="0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sv-SE"/>
        </w:rPr>
      </w:pPr>
      <w:proofErr w:type="spellStart"/>
      <w:r w:rsidRPr="001827F3">
        <w:rPr>
          <w:rFonts w:ascii="Times New Roman" w:eastAsia="Times New Roman" w:hAnsi="Times New Roman" w:cs="Times New Roman"/>
          <w:color w:val="auto"/>
          <w:sz w:val="24"/>
          <w:szCs w:val="24"/>
          <w:lang w:val="sv-SE"/>
        </w:rPr>
        <w:t>Kalbskopf</w:t>
      </w:r>
      <w:proofErr w:type="spellEnd"/>
      <w:r w:rsidRPr="001827F3">
        <w:rPr>
          <w:rFonts w:ascii="Times New Roman" w:eastAsia="Times New Roman" w:hAnsi="Times New Roman" w:cs="Times New Roman"/>
          <w:color w:val="auto"/>
          <w:sz w:val="24"/>
          <w:szCs w:val="24"/>
          <w:lang w:val="sv-SE"/>
        </w:rPr>
        <w:t xml:space="preserve"> V, </w:t>
      </w:r>
      <w:proofErr w:type="spellStart"/>
      <w:r w:rsidRPr="001827F3">
        <w:rPr>
          <w:rFonts w:ascii="Times New Roman" w:eastAsia="Times New Roman" w:hAnsi="Times New Roman" w:cs="Times New Roman"/>
          <w:color w:val="auto"/>
          <w:sz w:val="24"/>
          <w:szCs w:val="24"/>
          <w:lang w:val="sv-SE"/>
        </w:rPr>
        <w:t>Aželytė</w:t>
      </w:r>
      <w:proofErr w:type="spellEnd"/>
      <w:r w:rsidRPr="001827F3">
        <w:rPr>
          <w:rFonts w:ascii="Times New Roman" w:eastAsia="Times New Roman" w:hAnsi="Times New Roman" w:cs="Times New Roman"/>
          <w:color w:val="auto"/>
          <w:sz w:val="24"/>
          <w:szCs w:val="24"/>
          <w:lang w:val="sv-SE"/>
        </w:rPr>
        <w:t xml:space="preserve"> J2, </w:t>
      </w:r>
      <w:proofErr w:type="spellStart"/>
      <w:r w:rsidRPr="001827F3">
        <w:rPr>
          <w:rFonts w:ascii="Times New Roman" w:eastAsia="Times New Roman" w:hAnsi="Times New Roman" w:cs="Times New Roman"/>
          <w:color w:val="auto"/>
          <w:sz w:val="24"/>
          <w:szCs w:val="24"/>
          <w:lang w:val="sv-SE"/>
        </w:rPr>
        <w:t>Palinauskas</w:t>
      </w:r>
      <w:proofErr w:type="spellEnd"/>
      <w:r w:rsidRPr="001827F3">
        <w:rPr>
          <w:rFonts w:ascii="Times New Roman" w:eastAsia="Times New Roman" w:hAnsi="Times New Roman" w:cs="Times New Roman"/>
          <w:color w:val="auto"/>
          <w:sz w:val="24"/>
          <w:szCs w:val="24"/>
          <w:lang w:val="sv-SE"/>
        </w:rPr>
        <w:t>* and Hellgren O*</w:t>
      </w:r>
    </w:p>
    <w:p w14:paraId="52A32852" w14:textId="77777777" w:rsidR="004D5183" w:rsidRPr="001827F3" w:rsidRDefault="004D51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52A32884" w14:textId="7A5FD0F1" w:rsidR="001827F3" w:rsidRDefault="001827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CCD01FA" w14:textId="77777777" w:rsidR="004D5183" w:rsidRDefault="004D51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2A32885" w14:textId="77777777" w:rsidR="004D5183" w:rsidRDefault="00AB5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2A32A04" wp14:editId="52A32A05">
            <wp:extent cx="4572000" cy="2657475"/>
            <wp:effectExtent l="0" t="0" r="0" b="0"/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32886" w14:textId="250D8BBA" w:rsidR="004D5183" w:rsidRDefault="001827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27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B51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Figure </w:t>
      </w:r>
      <w:r w:rsidR="00831F5B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AB51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AB5188">
        <w:rPr>
          <w:rFonts w:ascii="Times New Roman" w:eastAsia="Times New Roman" w:hAnsi="Times New Roman" w:cs="Times New Roman"/>
          <w:sz w:val="24"/>
          <w:szCs w:val="24"/>
        </w:rPr>
        <w:t xml:space="preserve">Graph of </w:t>
      </w:r>
      <w:r w:rsidR="00AB51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parasite reads present in each sample after filtering, representing table 1.</w:t>
      </w:r>
    </w:p>
    <w:p w14:paraId="52A32887" w14:textId="77777777" w:rsidR="004D5183" w:rsidRDefault="004D51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2A32888" w14:textId="77777777" w:rsidR="004D5183" w:rsidRDefault="004D51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2A32889" w14:textId="77777777" w:rsidR="004D5183" w:rsidRDefault="004D51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2A3288A" w14:textId="7FD1862B" w:rsidR="001827F3" w:rsidRDefault="001827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 w:type="page"/>
      </w:r>
    </w:p>
    <w:p w14:paraId="24152239" w14:textId="77777777" w:rsidR="004D5183" w:rsidRDefault="004D51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2A3288B" w14:textId="77777777" w:rsidR="004D5183" w:rsidRDefault="004D51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8A86AF9" w14:textId="48DFA164" w:rsidR="001827F3" w:rsidRDefault="001827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9266CE9" w14:textId="77777777" w:rsidR="004D5183" w:rsidRDefault="004D51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2A328C6" w14:textId="77777777" w:rsidR="004D5183" w:rsidRDefault="00AB5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52A32A06" wp14:editId="52A32A07">
            <wp:extent cx="5943600" cy="3454400"/>
            <wp:effectExtent l="0" t="0" r="0" b="0"/>
            <wp:docPr id="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328C7" w14:textId="4DE0AA9C" w:rsidR="004D5183" w:rsidRDefault="001827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27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B51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Figure </w:t>
      </w:r>
      <w:r w:rsidR="00C24E62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AB51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AB5188">
        <w:rPr>
          <w:rFonts w:ascii="Times New Roman" w:eastAsia="Times New Roman" w:hAnsi="Times New Roman" w:cs="Times New Roman"/>
          <w:sz w:val="24"/>
          <w:szCs w:val="24"/>
        </w:rPr>
        <w:t>Graph of m</w:t>
      </w:r>
      <w:r w:rsidR="00AB51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apping statistics for each sample. Discordant mappings occur when one read in a pair maps further away than the expected insert size, especially when they map to different chromosomes. Multimapping is caused by a lack of unique mapping coordinates.</w:t>
      </w:r>
    </w:p>
    <w:p w14:paraId="52A328C8" w14:textId="101C93BA" w:rsidR="001827F3" w:rsidRDefault="001827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 w:type="page"/>
      </w:r>
    </w:p>
    <w:p w14:paraId="335BF2B4" w14:textId="77777777" w:rsidR="004D5183" w:rsidRDefault="004D51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2A328C9" w14:textId="77777777" w:rsidR="004D5183" w:rsidRDefault="00AB518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2A32A08" wp14:editId="52A32A09">
            <wp:extent cx="5556250" cy="4220845"/>
            <wp:effectExtent l="0" t="0" r="0" b="0"/>
            <wp:docPr id="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795" t="7199" r="11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329F5" w14:textId="463F4C46" w:rsidR="004D5183" w:rsidRDefault="001827F3" w:rsidP="00EB791B">
      <w:pPr>
        <w:spacing w:line="240" w:lineRule="auto"/>
      </w:pPr>
      <w:r w:rsidRPr="001827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B51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Figure 3. </w:t>
      </w:r>
      <w:r w:rsidR="00AB5188">
        <w:rPr>
          <w:rFonts w:ascii="Times New Roman" w:eastAsia="Times New Roman" w:hAnsi="Times New Roman" w:cs="Times New Roman"/>
          <w:sz w:val="24"/>
          <w:szCs w:val="24"/>
        </w:rPr>
        <w:t>Plot of the length of each alignment vs the number of SNPs in that alignment. Alignments with a ratio of 0.1 SNPs per nucleotide or greater (below the red line) were removed from further analysis as they were considered to be uninformative.</w:t>
      </w:r>
    </w:p>
    <w:sectPr w:rsidR="004D5183">
      <w:pgSz w:w="16838" w:h="11906" w:orient="landscape"/>
      <w:pgMar w:top="1440" w:right="1440" w:bottom="1440" w:left="144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A00002AF" w:usb1="500078FB" w:usb2="00000000" w:usb3="00000000" w:csb0="0000009F" w:csb1="00000000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83"/>
    <w:rsid w:val="001827F3"/>
    <w:rsid w:val="004D5183"/>
    <w:rsid w:val="00641BD9"/>
    <w:rsid w:val="007475B2"/>
    <w:rsid w:val="00831F5B"/>
    <w:rsid w:val="00AB5188"/>
    <w:rsid w:val="00C24E62"/>
    <w:rsid w:val="00EB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2A32850"/>
  <w15:docId w15:val="{94CDF8F6-E179-9641-B564-06A6CEB5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10BC16CA"/>
    <w:pPr>
      <w:spacing w:after="200" w:line="276" w:lineRule="auto"/>
    </w:pPr>
    <w:rPr>
      <w:rFonts w:ascii="Calibri" w:eastAsiaTheme="minorEastAsia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10BC16CA"/>
    <w:pPr>
      <w:keepNext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10BC16CA"/>
    <w:pPr>
      <w:keepNext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10BC16CA"/>
    <w:pPr>
      <w:keepNext/>
      <w:spacing w:before="40" w:after="0"/>
      <w:outlineLvl w:val="2"/>
    </w:pPr>
    <w:rPr>
      <w:rFonts w:asciiTheme="majorHAnsi" w:eastAsiaTheme="majorEastAsia" w:hAnsiTheme="majorHAnsi" w:cstheme="majorBidi"/>
      <w:color w:val="243F6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10BC16CA"/>
    <w:pPr>
      <w:keepNext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10BC16CA"/>
    <w:pPr>
      <w:keepNext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10BC16CA"/>
    <w:pPr>
      <w:keepNext/>
      <w:spacing w:before="40" w:after="0"/>
      <w:outlineLvl w:val="5"/>
    </w:pPr>
    <w:rPr>
      <w:rFonts w:asciiTheme="majorHAnsi" w:eastAsiaTheme="majorEastAsia" w:hAnsiTheme="majorHAnsi" w:cstheme="majorBidi"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10BC16CA"/>
    <w:pPr>
      <w:keepNext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10BC16CA"/>
    <w:pPr>
      <w:keepNext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10BC16CA"/>
    <w:pPr>
      <w:keepNext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10BC16CA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10BC16C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10BC16C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10BC16CA"/>
    <w:rPr>
      <w:rFonts w:asciiTheme="majorHAnsi" w:eastAsiaTheme="majorEastAsia" w:hAnsiTheme="majorHAnsi" w:cstheme="majorBidi"/>
      <w:color w:val="243F60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10BC16CA"/>
    <w:rPr>
      <w:rFonts w:asciiTheme="majorHAnsi" w:eastAsiaTheme="majorEastAsia" w:hAnsiTheme="majorHAnsi" w:cstheme="majorBidi"/>
      <w:i/>
      <w:iCs/>
      <w:color w:val="365F9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10BC16CA"/>
    <w:rPr>
      <w:rFonts w:asciiTheme="majorHAnsi" w:eastAsiaTheme="majorEastAsia" w:hAnsiTheme="majorHAnsi" w:cstheme="majorBidi"/>
      <w:color w:val="365F9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10BC16CA"/>
    <w:rPr>
      <w:rFonts w:asciiTheme="majorHAnsi" w:eastAsiaTheme="majorEastAsia" w:hAnsiTheme="majorHAnsi" w:cstheme="majorBidi"/>
      <w:color w:val="243F6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qFormat/>
    <w:rsid w:val="10BC16CA"/>
    <w:rPr>
      <w:rFonts w:asciiTheme="majorHAnsi" w:eastAsiaTheme="majorEastAsia" w:hAnsiTheme="majorHAnsi" w:cstheme="majorBidi"/>
      <w:i/>
      <w:iCs/>
      <w:color w:val="243F6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qFormat/>
    <w:rsid w:val="10BC16CA"/>
    <w:rPr>
      <w:rFonts w:asciiTheme="majorHAnsi" w:eastAsiaTheme="majorEastAsia" w:hAnsiTheme="majorHAnsi" w:cstheme="majorBidi"/>
      <w:color w:val="272727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qFormat/>
    <w:rsid w:val="10BC16CA"/>
    <w:rPr>
      <w:rFonts w:asciiTheme="majorHAnsi" w:eastAsiaTheme="majorEastAsia" w:hAnsiTheme="majorHAnsi" w:cstheme="majorBidi"/>
      <w:i/>
      <w:iCs/>
      <w:color w:val="272727"/>
      <w:sz w:val="21"/>
      <w:szCs w:val="21"/>
      <w:lang w:val="en-US"/>
    </w:rPr>
  </w:style>
  <w:style w:type="character" w:customStyle="1" w:styleId="TitleChar">
    <w:name w:val="Title Char"/>
    <w:basedOn w:val="DefaultParagraphFont"/>
    <w:link w:val="Title"/>
    <w:uiPriority w:val="10"/>
    <w:qFormat/>
    <w:rsid w:val="10BC16CA"/>
    <w:rPr>
      <w:rFonts w:asciiTheme="majorHAnsi" w:eastAsiaTheme="majorEastAsia" w:hAnsiTheme="majorHAnsi" w:cstheme="majorBidi"/>
      <w:sz w:val="56"/>
      <w:szCs w:val="56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10BC16CA"/>
    <w:rPr>
      <w:rFonts w:asciiTheme="minorHAnsi" w:eastAsiaTheme="minorEastAsia" w:hAnsiTheme="minorHAnsi" w:cstheme="minorBidi"/>
      <w:color w:val="5A5A5A"/>
      <w:lang w:val="en-US"/>
    </w:rPr>
  </w:style>
  <w:style w:type="character" w:customStyle="1" w:styleId="QuoteChar">
    <w:name w:val="Quote Char"/>
    <w:basedOn w:val="DefaultParagraphFont"/>
    <w:link w:val="Quote"/>
    <w:uiPriority w:val="29"/>
    <w:qFormat/>
    <w:rsid w:val="10BC16CA"/>
    <w:rPr>
      <w:i/>
      <w:iCs/>
      <w:color w:val="404040" w:themeColor="text1" w:themeTint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10BC16CA"/>
    <w:rPr>
      <w:i/>
      <w:iCs/>
      <w:color w:val="4F81BD" w:themeColor="accent1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qFormat/>
    <w:rsid w:val="10BC16CA"/>
    <w:rPr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10BC16CA"/>
    <w:rPr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10BC16CA"/>
    <w:rPr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qFormat/>
    <w:rsid w:val="10BC16CA"/>
    <w:rPr>
      <w:lang w:val="en-U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Heading">
    <w:name w:val="Heading"/>
    <w:basedOn w:val="Normal"/>
    <w:next w:val="BodyText"/>
    <w:uiPriority w:val="1"/>
    <w:qFormat/>
    <w:rsid w:val="10BC16CA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uiPriority w:val="1"/>
    <w:rsid w:val="10BC16CA"/>
    <w:pPr>
      <w:spacing w:after="140"/>
    </w:pPr>
  </w:style>
  <w:style w:type="paragraph" w:styleId="List">
    <w:name w:val="List"/>
    <w:basedOn w:val="BodyText"/>
    <w:uiPriority w:val="1"/>
    <w:rsid w:val="10BC16CA"/>
    <w:rPr>
      <w:rFonts w:cs="Lohit Devanagari"/>
    </w:rPr>
  </w:style>
  <w:style w:type="paragraph" w:styleId="Caption">
    <w:name w:val="caption"/>
    <w:basedOn w:val="Normal"/>
    <w:next w:val="Normal"/>
    <w:uiPriority w:val="35"/>
    <w:unhideWhenUsed/>
    <w:qFormat/>
    <w:rsid w:val="10BC16CA"/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Normal"/>
    <w:uiPriority w:val="1"/>
    <w:qFormat/>
    <w:rsid w:val="10BC16CA"/>
    <w:rPr>
      <w:rFonts w:cs="Lohit Devanagari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10BC16CA"/>
    <w:pPr>
      <w:spacing w:after="0"/>
    </w:pPr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10BC16CA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10BC16CA"/>
    <w:rPr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10BC16C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10BC16CA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10BC16CA"/>
    <w:pPr>
      <w:ind w:left="720"/>
      <w:contextualSpacing/>
    </w:pPr>
  </w:style>
  <w:style w:type="paragraph" w:styleId="TOC1">
    <w:name w:val="toc 1"/>
    <w:basedOn w:val="Normal"/>
    <w:next w:val="Normal"/>
    <w:uiPriority w:val="39"/>
    <w:unhideWhenUsed/>
    <w:rsid w:val="10BC16C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10BC16C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10BC16CA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10BC16CA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10BC16CA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10BC16CA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10BC16CA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10BC16CA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10BC16CA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10BC16CA"/>
    <w:pPr>
      <w:spacing w:after="0"/>
    </w:pPr>
    <w:rPr>
      <w:sz w:val="20"/>
      <w:szCs w:val="20"/>
    </w:rPr>
  </w:style>
  <w:style w:type="paragraph" w:customStyle="1" w:styleId="HeaderandFooter">
    <w:name w:val="Header and Footer"/>
    <w:basedOn w:val="Normal"/>
    <w:uiPriority w:val="1"/>
    <w:qFormat/>
    <w:rsid w:val="10BC16CA"/>
  </w:style>
  <w:style w:type="paragraph" w:styleId="Footer">
    <w:name w:val="footer"/>
    <w:basedOn w:val="Normal"/>
    <w:link w:val="FooterChar"/>
    <w:uiPriority w:val="99"/>
    <w:unhideWhenUsed/>
    <w:rsid w:val="10BC16CA"/>
    <w:pPr>
      <w:tabs>
        <w:tab w:val="center" w:pos="4680"/>
        <w:tab w:val="right" w:pos="9360"/>
      </w:tabs>
      <w:spacing w:after="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10BC16CA"/>
    <w:pPr>
      <w:spacing w:after="0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10BC16CA"/>
    <w:pPr>
      <w:tabs>
        <w:tab w:val="center" w:pos="4680"/>
        <w:tab w:val="right" w:pos="9360"/>
      </w:tabs>
      <w:spacing w:after="0"/>
    </w:p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1827F3"/>
    <w:pPr>
      <w:suppressAutoHyphens w:val="0"/>
      <w:spacing w:after="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27F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68F544-730E-744B-A358-ADA54F01B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141</Words>
  <Characters>810</Characters>
  <Application>Microsoft Office Word</Application>
  <DocSecurity>0</DocSecurity>
  <Lines>6</Lines>
  <Paragraphs>1</Paragraphs>
  <ScaleCrop>false</ScaleCrop>
  <Company>Grizli777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Justė Aželytė</dc:creator>
  <dc:description/>
  <cp:lastModifiedBy>Olof Hellgren</cp:lastModifiedBy>
  <cp:revision>2</cp:revision>
  <cp:lastPrinted>2023-07-28T13:30:00Z</cp:lastPrinted>
  <dcterms:created xsi:type="dcterms:W3CDTF">2024-05-22T11:33:00Z</dcterms:created>
  <dcterms:modified xsi:type="dcterms:W3CDTF">2024-05-22T11:33:00Z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http://www.zotero.org/styles/international-journal-for-parasitology-parasites-and-wildlife</vt:lpwstr>
  </property>
  <property fmtid="{D5CDD505-2E9C-101B-9397-08002B2CF9AE}" pid="3" name="Mendeley Document_1">
    <vt:lpwstr>True</vt:lpwstr>
  </property>
  <property fmtid="{D5CDD505-2E9C-101B-9397-08002B2CF9AE}" pid="4" name="Mendeley Recent Style Id 0_1">
    <vt:lpwstr>http://www.zotero.org/styles/american-political-science-association</vt:lpwstr>
  </property>
  <property fmtid="{D5CDD505-2E9C-101B-9397-08002B2CF9AE}" pid="5" name="Mendeley Recent Style Id 1_1">
    <vt:lpwstr>http://www.zotero.org/styles/apa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Id 3_1">
    <vt:lpwstr>http://www.zotero.org/styles/elsevier-with-titles-alphabetical</vt:lpwstr>
  </property>
  <property fmtid="{D5CDD505-2E9C-101B-9397-08002B2CF9AE}" pid="8" name="Mendeley Recent Style Id 4_1">
    <vt:lpwstr>http://www.zotero.org/styles/international-journal-for-parasitology</vt:lpwstr>
  </property>
  <property fmtid="{D5CDD505-2E9C-101B-9397-08002B2CF9AE}" pid="9" name="Mendeley Recent Style Id 5_1">
    <vt:lpwstr>http://www.zotero.org/styles/international-journal-for-parasitology-parasites-and-wildlife</vt:lpwstr>
  </property>
  <property fmtid="{D5CDD505-2E9C-101B-9397-08002B2CF9AE}" pid="10" name="Mendeley Recent Style Id 6_1">
    <vt:lpwstr>http://www.zotero.org/styles/modern-humanities-research-association</vt:lpwstr>
  </property>
  <property fmtid="{D5CDD505-2E9C-101B-9397-08002B2CF9AE}" pid="11" name="Mendeley Recent Style Id 7_1">
    <vt:lpwstr>http://www.zotero.org/styles/national-library-of-medicine</vt:lpwstr>
  </property>
  <property fmtid="{D5CDD505-2E9C-101B-9397-08002B2CF9AE}" pid="12" name="Mendeley Recent Style Id 8_1">
    <vt:lpwstr>http://www.zotero.org/styles/parasites-and-vectors</vt:lpwstr>
  </property>
  <property fmtid="{D5CDD505-2E9C-101B-9397-08002B2CF9AE}" pid="13" name="Mendeley Recent Style Id 9_1">
    <vt:lpwstr>http://www.zotero.org/styles/vancouver</vt:lpwstr>
  </property>
  <property fmtid="{D5CDD505-2E9C-101B-9397-08002B2CF9AE}" pid="14" name="Mendeley Recent Style Name 0_1">
    <vt:lpwstr>American Political Science Association</vt:lpwstr>
  </property>
  <property fmtid="{D5CDD505-2E9C-101B-9397-08002B2CF9AE}" pid="15" name="Mendeley Recent Style Name 1_1">
    <vt:lpwstr>American Psychological Association 6th edition</vt:lpwstr>
  </property>
  <property fmtid="{D5CDD505-2E9C-101B-9397-08002B2CF9AE}" pid="16" name="Mendeley Recent Style Name 2_1">
    <vt:lpwstr>American Sociological Association</vt:lpwstr>
  </property>
  <property fmtid="{D5CDD505-2E9C-101B-9397-08002B2CF9AE}" pid="17" name="Mendeley Recent Style Name 3_1">
    <vt:lpwstr>Elsevier (numeric, with titles, sorted alphabetically)</vt:lpwstr>
  </property>
  <property fmtid="{D5CDD505-2E9C-101B-9397-08002B2CF9AE}" pid="18" name="Mendeley Recent Style Name 4_1">
    <vt:lpwstr>International Journal for Parasitology</vt:lpwstr>
  </property>
  <property fmtid="{D5CDD505-2E9C-101B-9397-08002B2CF9AE}" pid="19" name="Mendeley Recent Style Name 5_1">
    <vt:lpwstr>International Journal for Parasitology: Parasites and Wildlife</vt:lpwstr>
  </property>
  <property fmtid="{D5CDD505-2E9C-101B-9397-08002B2CF9AE}" pid="20" name="Mendeley Recent Style Name 6_1">
    <vt:lpwstr>Modern Humanities Research Association 3rd edition (note with bibliography)</vt:lpwstr>
  </property>
  <property fmtid="{D5CDD505-2E9C-101B-9397-08002B2CF9AE}" pid="21" name="Mendeley Recent Style Name 7_1">
    <vt:lpwstr>National Library of Medicine</vt:lpwstr>
  </property>
  <property fmtid="{D5CDD505-2E9C-101B-9397-08002B2CF9AE}" pid="22" name="Mendeley Recent Style Name 8_1">
    <vt:lpwstr>Parasites &amp; Vectors</vt:lpwstr>
  </property>
  <property fmtid="{D5CDD505-2E9C-101B-9397-08002B2CF9AE}" pid="23" name="Mendeley Recent Style Name 9_1">
    <vt:lpwstr>Vancouver</vt:lpwstr>
  </property>
  <property fmtid="{D5CDD505-2E9C-101B-9397-08002B2CF9AE}" pid="24" name="Mendeley Unique User Id_1">
    <vt:lpwstr>e845e6b9-9ada-32cd-bd9e-e0ca777ffaf3</vt:lpwstr>
  </property>
</Properties>
</file>