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10E95" w14:textId="2939F0A0" w:rsidR="002851FC" w:rsidRPr="00C2583E" w:rsidRDefault="009212F6" w:rsidP="000E0403">
      <w:pPr>
        <w:spacing w:line="480" w:lineRule="auto"/>
        <w:ind w:firstLineChars="50" w:firstLine="105"/>
        <w:rPr>
          <w:rFonts w:ascii="Arial" w:hAnsi="Arial" w:cs="Arial"/>
          <w:b/>
          <w:bCs/>
          <w:szCs w:val="21"/>
        </w:rPr>
      </w:pPr>
      <w:r w:rsidRPr="00C2583E">
        <w:rPr>
          <w:rFonts w:ascii="Arial" w:hAnsi="Arial" w:cs="Arial"/>
          <w:b/>
          <w:bCs/>
          <w:szCs w:val="21"/>
        </w:rPr>
        <w:t>Supplementary Table 1</w:t>
      </w:r>
      <w:r w:rsidRPr="00C2583E">
        <w:rPr>
          <w:rFonts w:ascii="Arial" w:hAnsi="Arial" w:cs="Arial" w:hint="eastAsia"/>
          <w:b/>
          <w:bCs/>
          <w:szCs w:val="21"/>
        </w:rPr>
        <w:t xml:space="preserve">. Clinical and </w:t>
      </w:r>
      <w:r w:rsidRPr="00C2583E">
        <w:rPr>
          <w:rFonts w:ascii="Arial" w:hAnsi="Arial" w:cs="Arial"/>
          <w:b/>
          <w:bCs/>
          <w:szCs w:val="21"/>
        </w:rPr>
        <w:t>laboratory</w:t>
      </w:r>
      <w:r w:rsidRPr="00C2583E">
        <w:rPr>
          <w:rFonts w:ascii="Arial" w:hAnsi="Arial" w:cs="Arial" w:hint="eastAsia"/>
          <w:b/>
          <w:bCs/>
          <w:szCs w:val="21"/>
        </w:rPr>
        <w:t xml:space="preserve"> features in 80 patients with MDS. 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3476"/>
      </w:tblGrid>
      <w:tr w:rsidR="002851FC" w:rsidRPr="00C2583E" w14:paraId="7B202238" w14:textId="77777777" w:rsidTr="005B7DA7">
        <w:trPr>
          <w:trHeight w:val="496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14:paraId="228E0113" w14:textId="0F1155B8" w:rsidR="002851FC" w:rsidRPr="005B7DA7" w:rsidRDefault="002851FC">
            <w:pPr>
              <w:widowControl/>
              <w:jc w:val="left"/>
              <w:rPr>
                <w:rFonts w:ascii="Arial" w:hAnsi="Arial" w:cs="Arial" w:hint="eastAsia"/>
                <w:b/>
                <w:bCs/>
                <w:szCs w:val="21"/>
              </w:rPr>
            </w:pPr>
            <w:r w:rsidRPr="005B7DA7">
              <w:rPr>
                <w:rFonts w:ascii="Arial" w:eastAsia="微软雅黑" w:hAnsi="Arial" w:cs="Arial"/>
                <w:b/>
                <w:bCs/>
                <w:szCs w:val="21"/>
              </w:rPr>
              <w:t>Variable</w:t>
            </w:r>
            <w:r w:rsidR="003D3F08">
              <w:rPr>
                <w:rFonts w:ascii="Arial" w:eastAsia="微软雅黑" w:hAnsi="Arial" w:cs="Arial" w:hint="eastAsia"/>
                <w:b/>
                <w:bCs/>
                <w:szCs w:val="21"/>
              </w:rPr>
              <w:t>s</w:t>
            </w:r>
          </w:p>
        </w:tc>
        <w:tc>
          <w:tcPr>
            <w:tcW w:w="3476" w:type="dxa"/>
            <w:tcBorders>
              <w:top w:val="single" w:sz="4" w:space="0" w:color="auto"/>
              <w:bottom w:val="single" w:sz="4" w:space="0" w:color="auto"/>
            </w:tcBorders>
          </w:tcPr>
          <w:p w14:paraId="3CCC0D1F" w14:textId="358D3FC8" w:rsidR="002851FC" w:rsidRPr="005B7DA7" w:rsidRDefault="002851FC">
            <w:pPr>
              <w:widowControl/>
              <w:jc w:val="left"/>
              <w:rPr>
                <w:rFonts w:ascii="Arial" w:hAnsi="Arial" w:cs="Arial"/>
                <w:b/>
                <w:bCs/>
                <w:szCs w:val="21"/>
              </w:rPr>
            </w:pPr>
            <w:r w:rsidRPr="005B7DA7">
              <w:rPr>
                <w:rFonts w:ascii="Arial" w:eastAsia="微软雅黑" w:hAnsi="Arial" w:cs="Arial"/>
                <w:b/>
                <w:bCs/>
                <w:szCs w:val="21"/>
              </w:rPr>
              <w:t>Patients with MDS (</w:t>
            </w:r>
            <w:r w:rsidRPr="005B7DA7">
              <w:rPr>
                <w:rFonts w:ascii="Arial" w:eastAsia="微软雅黑" w:hAnsi="Arial" w:cs="Arial"/>
                <w:b/>
                <w:bCs/>
                <w:i/>
                <w:iCs/>
                <w:szCs w:val="21"/>
              </w:rPr>
              <w:t>n</w:t>
            </w:r>
            <w:r w:rsidRPr="005B7DA7">
              <w:rPr>
                <w:rFonts w:ascii="Arial" w:eastAsia="微软雅黑" w:hAnsi="Arial" w:cs="Arial"/>
                <w:b/>
                <w:bCs/>
                <w:szCs w:val="21"/>
              </w:rPr>
              <w:t xml:space="preserve"> = 80)</w:t>
            </w:r>
          </w:p>
        </w:tc>
      </w:tr>
      <w:tr w:rsidR="002851FC" w:rsidRPr="00C2583E" w14:paraId="1C0AE8A5" w14:textId="77777777" w:rsidTr="00C2583E">
        <w:tc>
          <w:tcPr>
            <w:tcW w:w="4820" w:type="dxa"/>
            <w:tcBorders>
              <w:top w:val="single" w:sz="4" w:space="0" w:color="auto"/>
            </w:tcBorders>
          </w:tcPr>
          <w:p w14:paraId="1ACDB4E2" w14:textId="66CA0041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>Age in years; median (IQR</w:t>
            </w:r>
            <w:r w:rsidR="00286A0A" w:rsidRPr="00C2583E">
              <w:rPr>
                <w:rFonts w:ascii="Arial" w:eastAsia="微软雅黑" w:hAnsi="Arial" w:cs="Arial"/>
                <w:szCs w:val="21"/>
              </w:rPr>
              <w:t>s</w:t>
            </w:r>
            <w:r w:rsidRPr="00C2583E">
              <w:rPr>
                <w:rFonts w:ascii="Arial" w:eastAsia="微软雅黑" w:hAnsi="Arial" w:cs="Arial"/>
                <w:szCs w:val="21"/>
              </w:rPr>
              <w:t>)</w:t>
            </w:r>
          </w:p>
        </w:tc>
        <w:tc>
          <w:tcPr>
            <w:tcW w:w="3476" w:type="dxa"/>
            <w:tcBorders>
              <w:top w:val="single" w:sz="4" w:space="0" w:color="auto"/>
            </w:tcBorders>
          </w:tcPr>
          <w:p w14:paraId="60A1035D" w14:textId="4496EA42" w:rsidR="002851FC" w:rsidRPr="00C2583E" w:rsidRDefault="00B877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60 (48-66)</w:t>
            </w:r>
          </w:p>
        </w:tc>
      </w:tr>
      <w:tr w:rsidR="002851FC" w:rsidRPr="00C2583E" w14:paraId="66A6246B" w14:textId="77777777" w:rsidTr="00C2583E">
        <w:tc>
          <w:tcPr>
            <w:tcW w:w="4820" w:type="dxa"/>
          </w:tcPr>
          <w:p w14:paraId="698BBDF5" w14:textId="415FB8F4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>WBC</w:t>
            </w:r>
            <w:r w:rsidR="00286A0A" w:rsidRPr="00C2583E">
              <w:rPr>
                <w:rFonts w:ascii="Arial" w:eastAsia="微软雅黑" w:hAnsi="Arial" w:cs="Arial"/>
                <w:szCs w:val="21"/>
              </w:rPr>
              <w:t xml:space="preserve"> </w:t>
            </w:r>
            <w:r w:rsidR="0046115E" w:rsidRPr="00C2583E">
              <w:rPr>
                <w:rFonts w:ascii="Arial" w:eastAsia="微软雅黑" w:hAnsi="Arial" w:cs="Arial"/>
                <w:szCs w:val="21"/>
              </w:rPr>
              <w:t>(</w:t>
            </w:r>
            <w:r w:rsidR="00286A0A" w:rsidRPr="00C2583E">
              <w:rPr>
                <w:rFonts w:ascii="Arial" w:hAnsi="Arial" w:cs="Arial"/>
                <w:szCs w:val="21"/>
              </w:rPr>
              <w:t>×10E+9/L</w:t>
            </w:r>
            <w:r w:rsidR="0046115E" w:rsidRPr="00C2583E">
              <w:rPr>
                <w:rFonts w:ascii="Arial" w:hAnsi="Arial" w:cs="Arial"/>
                <w:szCs w:val="21"/>
              </w:rPr>
              <w:t>)</w:t>
            </w:r>
            <w:r w:rsidRPr="00C2583E">
              <w:rPr>
                <w:rFonts w:ascii="Arial" w:eastAsia="微软雅黑" w:hAnsi="Arial" w:cs="Arial"/>
                <w:szCs w:val="21"/>
              </w:rPr>
              <w:t>; median (IQR</w:t>
            </w:r>
            <w:r w:rsidR="00286A0A" w:rsidRPr="00C2583E">
              <w:rPr>
                <w:rFonts w:ascii="Arial" w:eastAsia="微软雅黑" w:hAnsi="Arial" w:cs="Arial"/>
                <w:szCs w:val="21"/>
              </w:rPr>
              <w:t>s</w:t>
            </w:r>
            <w:r w:rsidRPr="00C2583E">
              <w:rPr>
                <w:rFonts w:ascii="Arial" w:eastAsia="微软雅黑" w:hAnsi="Arial" w:cs="Arial"/>
                <w:szCs w:val="21"/>
              </w:rPr>
              <w:t>)</w:t>
            </w:r>
          </w:p>
        </w:tc>
        <w:tc>
          <w:tcPr>
            <w:tcW w:w="3476" w:type="dxa"/>
          </w:tcPr>
          <w:p w14:paraId="31034CCD" w14:textId="2ED29DE8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2.58 (</w:t>
            </w:r>
            <w:r w:rsidR="00E71F66" w:rsidRPr="00C2583E">
              <w:rPr>
                <w:rFonts w:ascii="Arial" w:hAnsi="Arial" w:cs="Arial"/>
                <w:szCs w:val="21"/>
              </w:rPr>
              <w:t>1.63-3.57</w:t>
            </w:r>
            <w:r w:rsidRPr="00C2583E">
              <w:rPr>
                <w:rFonts w:ascii="Arial" w:hAnsi="Arial" w:cs="Arial"/>
                <w:szCs w:val="21"/>
              </w:rPr>
              <w:t>)</w:t>
            </w:r>
          </w:p>
        </w:tc>
      </w:tr>
      <w:tr w:rsidR="002851FC" w:rsidRPr="00C2583E" w14:paraId="64314865" w14:textId="77777777" w:rsidTr="00C2583E">
        <w:tc>
          <w:tcPr>
            <w:tcW w:w="4820" w:type="dxa"/>
          </w:tcPr>
          <w:p w14:paraId="0ED015CF" w14:textId="27B03505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ANC </w:t>
            </w:r>
            <w:r w:rsidR="0046115E" w:rsidRPr="00C2583E">
              <w:rPr>
                <w:rFonts w:ascii="Arial" w:eastAsia="微软雅黑" w:hAnsi="Arial" w:cs="Arial"/>
                <w:szCs w:val="21"/>
              </w:rPr>
              <w:t>(</w:t>
            </w:r>
            <w:r w:rsidR="00286A0A" w:rsidRPr="00C2583E">
              <w:rPr>
                <w:rFonts w:ascii="Arial" w:hAnsi="Arial" w:cs="Arial"/>
                <w:szCs w:val="21"/>
              </w:rPr>
              <w:t>×10E+9/L</w:t>
            </w:r>
            <w:r w:rsidR="0046115E" w:rsidRPr="00C2583E">
              <w:rPr>
                <w:rFonts w:ascii="Arial" w:hAnsi="Arial" w:cs="Arial"/>
                <w:szCs w:val="21"/>
              </w:rPr>
              <w:t>)</w:t>
            </w:r>
            <w:r w:rsidRPr="00C2583E">
              <w:rPr>
                <w:rFonts w:ascii="Arial" w:eastAsia="微软雅黑" w:hAnsi="Arial" w:cs="Arial"/>
                <w:szCs w:val="21"/>
              </w:rPr>
              <w:t>; median (IQR</w:t>
            </w:r>
            <w:r w:rsidR="00286A0A" w:rsidRPr="00C2583E">
              <w:rPr>
                <w:rFonts w:ascii="Arial" w:eastAsia="微软雅黑" w:hAnsi="Arial" w:cs="Arial"/>
                <w:szCs w:val="21"/>
              </w:rPr>
              <w:t>s</w:t>
            </w:r>
            <w:r w:rsidRPr="00C2583E">
              <w:rPr>
                <w:rFonts w:ascii="Arial" w:eastAsia="微软雅黑" w:hAnsi="Arial" w:cs="Arial"/>
                <w:szCs w:val="21"/>
              </w:rPr>
              <w:t>)</w:t>
            </w:r>
          </w:p>
        </w:tc>
        <w:tc>
          <w:tcPr>
            <w:tcW w:w="3476" w:type="dxa"/>
          </w:tcPr>
          <w:p w14:paraId="5FE1601E" w14:textId="721063A7" w:rsidR="002851FC" w:rsidRPr="00C2583E" w:rsidRDefault="00E71F66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1.04 (0.59-1.57)</w:t>
            </w:r>
          </w:p>
        </w:tc>
      </w:tr>
      <w:tr w:rsidR="002851FC" w:rsidRPr="00C2583E" w14:paraId="108B79AC" w14:textId="77777777" w:rsidTr="00C2583E">
        <w:tc>
          <w:tcPr>
            <w:tcW w:w="4820" w:type="dxa"/>
          </w:tcPr>
          <w:p w14:paraId="51B3414D" w14:textId="49845583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Hemoglobin </w:t>
            </w:r>
            <w:r w:rsidR="0046115E" w:rsidRPr="00C2583E">
              <w:rPr>
                <w:rFonts w:ascii="Arial" w:eastAsia="微软雅黑" w:hAnsi="Arial" w:cs="Arial"/>
                <w:szCs w:val="21"/>
              </w:rPr>
              <w:t>(</w:t>
            </w:r>
            <w:r w:rsidRPr="00C2583E">
              <w:rPr>
                <w:rFonts w:ascii="Arial" w:eastAsia="微软雅黑" w:hAnsi="Arial" w:cs="Arial"/>
                <w:szCs w:val="21"/>
              </w:rPr>
              <w:t>g/L</w:t>
            </w:r>
            <w:r w:rsidR="0046115E" w:rsidRPr="00C2583E">
              <w:rPr>
                <w:rFonts w:ascii="Arial" w:eastAsia="微软雅黑" w:hAnsi="Arial" w:cs="Arial"/>
                <w:szCs w:val="21"/>
              </w:rPr>
              <w:t>)</w:t>
            </w:r>
            <w:r w:rsidRPr="00C2583E">
              <w:rPr>
                <w:rFonts w:ascii="Arial" w:eastAsia="微软雅黑" w:hAnsi="Arial" w:cs="Arial"/>
                <w:szCs w:val="21"/>
              </w:rPr>
              <w:t>; median (IQR</w:t>
            </w:r>
            <w:r w:rsidR="00286A0A" w:rsidRPr="00C2583E">
              <w:rPr>
                <w:rFonts w:ascii="Arial" w:eastAsia="微软雅黑" w:hAnsi="Arial" w:cs="Arial"/>
                <w:szCs w:val="21"/>
              </w:rPr>
              <w:t>s</w:t>
            </w:r>
            <w:r w:rsidRPr="00C2583E">
              <w:rPr>
                <w:rFonts w:ascii="Arial" w:eastAsia="微软雅黑" w:hAnsi="Arial" w:cs="Arial"/>
                <w:szCs w:val="21"/>
              </w:rPr>
              <w:t>)</w:t>
            </w:r>
          </w:p>
        </w:tc>
        <w:tc>
          <w:tcPr>
            <w:tcW w:w="3476" w:type="dxa"/>
          </w:tcPr>
          <w:p w14:paraId="64DD156A" w14:textId="3E766B05" w:rsidR="002851FC" w:rsidRPr="00C2583E" w:rsidRDefault="00E71F66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78 (65-90)</w:t>
            </w:r>
          </w:p>
        </w:tc>
      </w:tr>
      <w:tr w:rsidR="002851FC" w:rsidRPr="00C2583E" w14:paraId="04DD02FD" w14:textId="77777777" w:rsidTr="00C2583E">
        <w:tc>
          <w:tcPr>
            <w:tcW w:w="4820" w:type="dxa"/>
          </w:tcPr>
          <w:p w14:paraId="51C7801E" w14:textId="19BC3500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>MCV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 xml:space="preserve"> (</w:t>
            </w:r>
            <w:proofErr w:type="spellStart"/>
            <w:r w:rsidR="00DD037E" w:rsidRPr="00C2583E">
              <w:rPr>
                <w:rFonts w:ascii="Arial" w:eastAsia="微软雅黑" w:hAnsi="Arial" w:cs="Arial"/>
                <w:szCs w:val="21"/>
              </w:rPr>
              <w:t>fL</w:t>
            </w:r>
            <w:proofErr w:type="spellEnd"/>
            <w:r w:rsidR="00DD037E" w:rsidRPr="00C2583E">
              <w:rPr>
                <w:rFonts w:ascii="Arial" w:eastAsia="微软雅黑" w:hAnsi="Arial" w:cs="Arial"/>
                <w:szCs w:val="21"/>
              </w:rPr>
              <w:t>)</w:t>
            </w:r>
            <w:r w:rsidRPr="00C2583E">
              <w:rPr>
                <w:rFonts w:ascii="Arial" w:eastAsia="微软雅黑" w:hAnsi="Arial" w:cs="Arial"/>
                <w:szCs w:val="21"/>
              </w:rPr>
              <w:t>; median (IQR</w:t>
            </w:r>
            <w:r w:rsidR="00286A0A" w:rsidRPr="00C2583E">
              <w:rPr>
                <w:rFonts w:ascii="Arial" w:eastAsia="微软雅黑" w:hAnsi="Arial" w:cs="Arial"/>
                <w:szCs w:val="21"/>
              </w:rPr>
              <w:t>s</w:t>
            </w:r>
            <w:r w:rsidRPr="00C2583E">
              <w:rPr>
                <w:rFonts w:ascii="Arial" w:eastAsia="微软雅黑" w:hAnsi="Arial" w:cs="Arial"/>
                <w:szCs w:val="21"/>
              </w:rPr>
              <w:t>)</w:t>
            </w:r>
          </w:p>
        </w:tc>
        <w:tc>
          <w:tcPr>
            <w:tcW w:w="3476" w:type="dxa"/>
          </w:tcPr>
          <w:p w14:paraId="6D8AE76C" w14:textId="7A67917F" w:rsidR="002851FC" w:rsidRPr="00C2583E" w:rsidRDefault="00E71F66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95.05 (90.33-99.38)</w:t>
            </w:r>
          </w:p>
        </w:tc>
      </w:tr>
      <w:tr w:rsidR="00286A0A" w:rsidRPr="00C2583E" w14:paraId="1782F7D2" w14:textId="77777777" w:rsidTr="00C2583E">
        <w:tc>
          <w:tcPr>
            <w:tcW w:w="4820" w:type="dxa"/>
          </w:tcPr>
          <w:p w14:paraId="6271250E" w14:textId="087BECB9" w:rsidR="00286A0A" w:rsidRPr="00C2583E" w:rsidRDefault="00286A0A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RDW-CV 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>(</w:t>
            </w:r>
            <w:r w:rsidRPr="00C2583E">
              <w:rPr>
                <w:rFonts w:ascii="Arial" w:hAnsi="Arial" w:cs="Arial"/>
                <w:szCs w:val="21"/>
              </w:rPr>
              <w:t>%</w:t>
            </w:r>
            <w:r w:rsidR="00DD037E" w:rsidRPr="00C2583E">
              <w:rPr>
                <w:rFonts w:ascii="Arial" w:hAnsi="Arial" w:cs="Arial"/>
                <w:szCs w:val="21"/>
              </w:rPr>
              <w:t>)</w:t>
            </w:r>
            <w:r w:rsidRPr="00C2583E">
              <w:rPr>
                <w:rFonts w:ascii="Arial" w:hAnsi="Arial" w:cs="Arial"/>
                <w:szCs w:val="21"/>
              </w:rPr>
              <w:t>, median (IQRs)</w:t>
            </w:r>
          </w:p>
        </w:tc>
        <w:tc>
          <w:tcPr>
            <w:tcW w:w="3476" w:type="dxa"/>
          </w:tcPr>
          <w:p w14:paraId="29A77011" w14:textId="7E06DE83" w:rsidR="00286A0A" w:rsidRPr="00C2583E" w:rsidRDefault="00286A0A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16.45 (15.03-19.48)</w:t>
            </w:r>
          </w:p>
        </w:tc>
      </w:tr>
      <w:tr w:rsidR="00286A0A" w:rsidRPr="00C2583E" w14:paraId="7323B76B" w14:textId="77777777" w:rsidTr="00C2583E">
        <w:tc>
          <w:tcPr>
            <w:tcW w:w="4820" w:type="dxa"/>
          </w:tcPr>
          <w:p w14:paraId="08F845C0" w14:textId="33BFAF3D" w:rsidR="00286A0A" w:rsidRPr="00C2583E" w:rsidRDefault="00286A0A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RDW-SD 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>(</w:t>
            </w:r>
            <w:proofErr w:type="spellStart"/>
            <w:r w:rsidRPr="00C2583E">
              <w:rPr>
                <w:rFonts w:ascii="Arial" w:hAnsi="Arial" w:cs="Arial"/>
                <w:szCs w:val="21"/>
              </w:rPr>
              <w:t>fL</w:t>
            </w:r>
            <w:proofErr w:type="spellEnd"/>
            <w:r w:rsidR="00DD037E" w:rsidRPr="00C2583E">
              <w:rPr>
                <w:rFonts w:ascii="Arial" w:hAnsi="Arial" w:cs="Arial"/>
                <w:szCs w:val="21"/>
              </w:rPr>
              <w:t>)</w:t>
            </w:r>
            <w:r w:rsidRPr="00C2583E">
              <w:rPr>
                <w:rFonts w:ascii="Arial" w:hAnsi="Arial" w:cs="Arial"/>
                <w:szCs w:val="21"/>
              </w:rPr>
              <w:t>, median (IQRs)</w:t>
            </w:r>
          </w:p>
        </w:tc>
        <w:tc>
          <w:tcPr>
            <w:tcW w:w="3476" w:type="dxa"/>
          </w:tcPr>
          <w:p w14:paraId="379891F2" w14:textId="6DE42E28" w:rsidR="00286A0A" w:rsidRPr="00C2583E" w:rsidRDefault="00286A0A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57.6 (50.6-64.4)</w:t>
            </w:r>
          </w:p>
        </w:tc>
      </w:tr>
      <w:tr w:rsidR="00286A0A" w:rsidRPr="00C2583E" w14:paraId="0EE5225F" w14:textId="77777777" w:rsidTr="00C2583E">
        <w:tc>
          <w:tcPr>
            <w:tcW w:w="4820" w:type="dxa"/>
          </w:tcPr>
          <w:p w14:paraId="6C2BF8BF" w14:textId="6A7A754D" w:rsidR="00286A0A" w:rsidRPr="00C2583E" w:rsidRDefault="00286A0A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RET 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>(</w:t>
            </w:r>
            <w:r w:rsidRPr="00C2583E">
              <w:rPr>
                <w:rFonts w:ascii="Arial" w:hAnsi="Arial" w:cs="Arial"/>
                <w:szCs w:val="21"/>
              </w:rPr>
              <w:t>×10E+12/L</w:t>
            </w:r>
            <w:r w:rsidR="00DD037E" w:rsidRPr="00C2583E">
              <w:rPr>
                <w:rFonts w:ascii="Arial" w:hAnsi="Arial" w:cs="Arial"/>
                <w:szCs w:val="21"/>
              </w:rPr>
              <w:t>)</w:t>
            </w:r>
            <w:r w:rsidRPr="00C2583E">
              <w:rPr>
                <w:rFonts w:ascii="Arial" w:hAnsi="Arial" w:cs="Arial"/>
                <w:szCs w:val="21"/>
              </w:rPr>
              <w:t xml:space="preserve">; </w:t>
            </w:r>
            <w:r w:rsidRPr="00C2583E">
              <w:rPr>
                <w:rFonts w:ascii="Arial" w:eastAsia="微软雅黑" w:hAnsi="Arial" w:cs="Arial"/>
                <w:szCs w:val="21"/>
              </w:rPr>
              <w:t>median (IQRs)</w:t>
            </w:r>
          </w:p>
        </w:tc>
        <w:tc>
          <w:tcPr>
            <w:tcW w:w="3476" w:type="dxa"/>
          </w:tcPr>
          <w:p w14:paraId="6DF29904" w14:textId="06C5B87B" w:rsidR="00286A0A" w:rsidRPr="00C2583E" w:rsidRDefault="00286A0A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0.0324 (0.0153-0.0734)</w:t>
            </w:r>
          </w:p>
        </w:tc>
      </w:tr>
      <w:tr w:rsidR="002851FC" w:rsidRPr="00C2583E" w14:paraId="09B5041B" w14:textId="77777777" w:rsidTr="00C2583E">
        <w:tc>
          <w:tcPr>
            <w:tcW w:w="4820" w:type="dxa"/>
          </w:tcPr>
          <w:p w14:paraId="2DC854FD" w14:textId="63C73D1D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Platelets 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>(</w:t>
            </w:r>
            <w:r w:rsidR="00286A0A" w:rsidRPr="00C2583E">
              <w:rPr>
                <w:rFonts w:ascii="Arial" w:hAnsi="Arial" w:cs="Arial"/>
                <w:szCs w:val="21"/>
              </w:rPr>
              <w:t>×10E+9/L</w:t>
            </w:r>
            <w:r w:rsidR="00DD037E" w:rsidRPr="00C2583E">
              <w:rPr>
                <w:rFonts w:ascii="Arial" w:hAnsi="Arial" w:cs="Arial"/>
                <w:szCs w:val="21"/>
              </w:rPr>
              <w:t>)</w:t>
            </w:r>
            <w:r w:rsidRPr="00C2583E">
              <w:rPr>
                <w:rFonts w:ascii="Arial" w:eastAsia="微软雅黑" w:hAnsi="Arial" w:cs="Arial"/>
                <w:szCs w:val="21"/>
              </w:rPr>
              <w:t>; median (IQR</w:t>
            </w:r>
            <w:r w:rsidR="00286A0A" w:rsidRPr="00C2583E">
              <w:rPr>
                <w:rFonts w:ascii="Arial" w:eastAsia="微软雅黑" w:hAnsi="Arial" w:cs="Arial"/>
                <w:szCs w:val="21"/>
              </w:rPr>
              <w:t>s</w:t>
            </w:r>
            <w:r w:rsidRPr="00C2583E">
              <w:rPr>
                <w:rFonts w:ascii="Arial" w:eastAsia="微软雅黑" w:hAnsi="Arial" w:cs="Arial"/>
                <w:szCs w:val="21"/>
              </w:rPr>
              <w:t>)</w:t>
            </w:r>
          </w:p>
        </w:tc>
        <w:tc>
          <w:tcPr>
            <w:tcW w:w="3476" w:type="dxa"/>
          </w:tcPr>
          <w:p w14:paraId="797146C6" w14:textId="70E79D02" w:rsidR="002851FC" w:rsidRPr="00C2583E" w:rsidRDefault="00E71F66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56 (30-102)</w:t>
            </w:r>
          </w:p>
        </w:tc>
      </w:tr>
      <w:tr w:rsidR="00B877FC" w:rsidRPr="00C2583E" w14:paraId="4902A42C" w14:textId="77777777" w:rsidTr="00C2583E">
        <w:tc>
          <w:tcPr>
            <w:tcW w:w="4820" w:type="dxa"/>
            <w:vMerge w:val="restart"/>
          </w:tcPr>
          <w:p w14:paraId="23C1E96A" w14:textId="2DEA2D24" w:rsidR="00B877FC" w:rsidRPr="00C2583E" w:rsidRDefault="00B877FC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>MPV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 xml:space="preserve"> (</w:t>
            </w:r>
            <w:proofErr w:type="spellStart"/>
            <w:r w:rsidRPr="00C2583E">
              <w:rPr>
                <w:rFonts w:ascii="Arial" w:hAnsi="Arial" w:cs="Arial"/>
                <w:szCs w:val="21"/>
              </w:rPr>
              <w:t>fL</w:t>
            </w:r>
            <w:proofErr w:type="spellEnd"/>
            <w:r w:rsidR="00DD037E" w:rsidRPr="00C2583E">
              <w:rPr>
                <w:rFonts w:ascii="Arial" w:hAnsi="Arial" w:cs="Arial"/>
                <w:szCs w:val="21"/>
              </w:rPr>
              <w:t>)</w:t>
            </w:r>
            <w:r w:rsidRPr="00C2583E">
              <w:rPr>
                <w:rFonts w:ascii="Arial" w:hAnsi="Arial" w:cs="Arial"/>
                <w:szCs w:val="21"/>
              </w:rPr>
              <w:t>, median (IQRs)</w:t>
            </w:r>
          </w:p>
        </w:tc>
        <w:tc>
          <w:tcPr>
            <w:tcW w:w="3476" w:type="dxa"/>
          </w:tcPr>
          <w:p w14:paraId="61244F4A" w14:textId="2C2FDFAC" w:rsidR="00B877FC" w:rsidRPr="00C2583E" w:rsidRDefault="00B877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Evaluable = 48</w:t>
            </w:r>
          </w:p>
        </w:tc>
      </w:tr>
      <w:tr w:rsidR="00B877FC" w:rsidRPr="00C2583E" w14:paraId="3CB45973" w14:textId="77777777" w:rsidTr="00C2583E">
        <w:tc>
          <w:tcPr>
            <w:tcW w:w="4820" w:type="dxa"/>
            <w:vMerge/>
          </w:tcPr>
          <w:p w14:paraId="649412D0" w14:textId="2E95B519" w:rsidR="00B877FC" w:rsidRPr="00C2583E" w:rsidRDefault="00B877FC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</w:p>
        </w:tc>
        <w:tc>
          <w:tcPr>
            <w:tcW w:w="3476" w:type="dxa"/>
          </w:tcPr>
          <w:p w14:paraId="1FA29ED7" w14:textId="44A5A0B1" w:rsidR="00B877FC" w:rsidRPr="00C2583E" w:rsidRDefault="00B877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11.65 (10.60-12.40)</w:t>
            </w:r>
          </w:p>
        </w:tc>
      </w:tr>
      <w:tr w:rsidR="00B877FC" w:rsidRPr="00C2583E" w14:paraId="608A25E2" w14:textId="77777777" w:rsidTr="00C2583E">
        <w:tc>
          <w:tcPr>
            <w:tcW w:w="4820" w:type="dxa"/>
            <w:vMerge w:val="restart"/>
          </w:tcPr>
          <w:p w14:paraId="43087FC3" w14:textId="0036F620" w:rsidR="00B877FC" w:rsidRPr="00C2583E" w:rsidRDefault="00B877FC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>PDW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 xml:space="preserve"> (</w:t>
            </w:r>
            <w:proofErr w:type="spellStart"/>
            <w:r w:rsidRPr="00C2583E">
              <w:rPr>
                <w:rFonts w:ascii="Arial" w:hAnsi="Arial" w:cs="Arial"/>
                <w:szCs w:val="21"/>
              </w:rPr>
              <w:t>fL</w:t>
            </w:r>
            <w:proofErr w:type="spellEnd"/>
            <w:r w:rsidR="00DD037E" w:rsidRPr="00C2583E">
              <w:rPr>
                <w:rFonts w:ascii="Arial" w:hAnsi="Arial" w:cs="Arial"/>
                <w:szCs w:val="21"/>
              </w:rPr>
              <w:t>)</w:t>
            </w:r>
            <w:r w:rsidRPr="00C2583E">
              <w:rPr>
                <w:rFonts w:ascii="Arial" w:hAnsi="Arial" w:cs="Arial"/>
                <w:szCs w:val="21"/>
              </w:rPr>
              <w:t>, median (IQRs)</w:t>
            </w:r>
          </w:p>
        </w:tc>
        <w:tc>
          <w:tcPr>
            <w:tcW w:w="3476" w:type="dxa"/>
          </w:tcPr>
          <w:p w14:paraId="381A35AE" w14:textId="79860B16" w:rsidR="00B877FC" w:rsidRPr="00C2583E" w:rsidRDefault="00B877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Evaluable = 50</w:t>
            </w:r>
          </w:p>
        </w:tc>
      </w:tr>
      <w:tr w:rsidR="00B877FC" w:rsidRPr="00C2583E" w14:paraId="77034708" w14:textId="77777777" w:rsidTr="00C2583E">
        <w:tc>
          <w:tcPr>
            <w:tcW w:w="4820" w:type="dxa"/>
            <w:vMerge/>
          </w:tcPr>
          <w:p w14:paraId="1E325A8A" w14:textId="77777777" w:rsidR="00B877FC" w:rsidRPr="00C2583E" w:rsidRDefault="00B877FC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</w:p>
        </w:tc>
        <w:tc>
          <w:tcPr>
            <w:tcW w:w="3476" w:type="dxa"/>
          </w:tcPr>
          <w:p w14:paraId="0CC830C2" w14:textId="3DDA9CA2" w:rsidR="00B877FC" w:rsidRPr="00C2583E" w:rsidRDefault="00B877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13.15 (11.00-16.80)</w:t>
            </w:r>
          </w:p>
        </w:tc>
      </w:tr>
      <w:tr w:rsidR="002851FC" w:rsidRPr="00C2583E" w14:paraId="49C99C8B" w14:textId="77777777" w:rsidTr="00C2583E">
        <w:tc>
          <w:tcPr>
            <w:tcW w:w="4820" w:type="dxa"/>
          </w:tcPr>
          <w:p w14:paraId="006B4220" w14:textId="51A0A4E7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Blasts in PB 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>(</w:t>
            </w:r>
            <w:r w:rsidRPr="00C2583E">
              <w:rPr>
                <w:rFonts w:ascii="Arial" w:eastAsia="微软雅黑" w:hAnsi="Arial" w:cs="Arial"/>
                <w:szCs w:val="21"/>
              </w:rPr>
              <w:t>%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>)</w:t>
            </w:r>
            <w:r w:rsidRPr="00C2583E">
              <w:rPr>
                <w:rFonts w:ascii="Arial" w:eastAsia="微软雅黑" w:hAnsi="Arial" w:cs="Arial"/>
                <w:szCs w:val="21"/>
              </w:rPr>
              <w:t>; median (IQR</w:t>
            </w:r>
            <w:r w:rsidR="00286A0A" w:rsidRPr="00C2583E">
              <w:rPr>
                <w:rFonts w:ascii="Arial" w:eastAsia="微软雅黑" w:hAnsi="Arial" w:cs="Arial"/>
                <w:szCs w:val="21"/>
              </w:rPr>
              <w:t>s</w:t>
            </w:r>
            <w:r w:rsidRPr="00C2583E">
              <w:rPr>
                <w:rFonts w:ascii="Arial" w:eastAsia="微软雅黑" w:hAnsi="Arial" w:cs="Arial"/>
                <w:szCs w:val="21"/>
              </w:rPr>
              <w:t>)</w:t>
            </w:r>
          </w:p>
        </w:tc>
        <w:tc>
          <w:tcPr>
            <w:tcW w:w="3476" w:type="dxa"/>
          </w:tcPr>
          <w:p w14:paraId="2DD46F96" w14:textId="62171562" w:rsidR="002851FC" w:rsidRPr="00C2583E" w:rsidRDefault="00E71F66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0 (0-2.0)</w:t>
            </w:r>
          </w:p>
        </w:tc>
      </w:tr>
      <w:tr w:rsidR="002851FC" w:rsidRPr="00C2583E" w14:paraId="7D30D957" w14:textId="77777777" w:rsidTr="00C2583E">
        <w:tc>
          <w:tcPr>
            <w:tcW w:w="4820" w:type="dxa"/>
          </w:tcPr>
          <w:p w14:paraId="568757AD" w14:textId="15382CC7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Blasts in BM 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>(</w:t>
            </w:r>
            <w:r w:rsidRPr="00C2583E">
              <w:rPr>
                <w:rFonts w:ascii="Arial" w:eastAsia="微软雅黑" w:hAnsi="Arial" w:cs="Arial"/>
                <w:szCs w:val="21"/>
              </w:rPr>
              <w:t>%</w:t>
            </w:r>
            <w:r w:rsidR="00DD037E" w:rsidRPr="00C2583E">
              <w:rPr>
                <w:rFonts w:ascii="Arial" w:eastAsia="微软雅黑" w:hAnsi="Arial" w:cs="Arial"/>
                <w:szCs w:val="21"/>
              </w:rPr>
              <w:t>)</w:t>
            </w:r>
            <w:r w:rsidRPr="00C2583E">
              <w:rPr>
                <w:rFonts w:ascii="Arial" w:eastAsia="微软雅黑" w:hAnsi="Arial" w:cs="Arial"/>
                <w:szCs w:val="21"/>
              </w:rPr>
              <w:t>; median (IQR</w:t>
            </w:r>
            <w:r w:rsidR="00286A0A" w:rsidRPr="00C2583E">
              <w:rPr>
                <w:rFonts w:ascii="Arial" w:eastAsia="微软雅黑" w:hAnsi="Arial" w:cs="Arial"/>
                <w:szCs w:val="21"/>
              </w:rPr>
              <w:t>s</w:t>
            </w:r>
            <w:r w:rsidRPr="00C2583E">
              <w:rPr>
                <w:rFonts w:ascii="Arial" w:eastAsia="微软雅黑" w:hAnsi="Arial" w:cs="Arial"/>
                <w:szCs w:val="21"/>
              </w:rPr>
              <w:t>)</w:t>
            </w:r>
          </w:p>
        </w:tc>
        <w:tc>
          <w:tcPr>
            <w:tcW w:w="3476" w:type="dxa"/>
          </w:tcPr>
          <w:p w14:paraId="213B5B78" w14:textId="457D9026" w:rsidR="002851FC" w:rsidRPr="00C2583E" w:rsidRDefault="00E71F66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3.5 (1.0-6.0)</w:t>
            </w:r>
          </w:p>
        </w:tc>
      </w:tr>
      <w:tr w:rsidR="002851FC" w:rsidRPr="00C2583E" w14:paraId="0DFCCB81" w14:textId="77777777" w:rsidTr="00C2583E">
        <w:tc>
          <w:tcPr>
            <w:tcW w:w="4820" w:type="dxa"/>
          </w:tcPr>
          <w:p w14:paraId="560EDB23" w14:textId="7936FEF6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>reticulin fibrosis grade ≥</w:t>
            </w:r>
            <w:r w:rsidR="00286A0A" w:rsidRPr="00C2583E">
              <w:rPr>
                <w:rFonts w:ascii="Arial" w:eastAsia="微软雅黑" w:hAnsi="Arial" w:cs="Arial"/>
                <w:szCs w:val="21"/>
              </w:rPr>
              <w:t xml:space="preserve"> </w:t>
            </w:r>
            <w:r w:rsidRPr="00C2583E">
              <w:rPr>
                <w:rFonts w:ascii="Arial" w:eastAsia="微软雅黑" w:hAnsi="Arial" w:cs="Arial"/>
                <w:szCs w:val="21"/>
              </w:rPr>
              <w:t xml:space="preserve">2; </w:t>
            </w:r>
            <w:r w:rsidRPr="00C2583E">
              <w:rPr>
                <w:rFonts w:ascii="Arial" w:eastAsia="微软雅黑" w:hAnsi="Arial" w:cs="Arial"/>
                <w:i/>
                <w:iCs/>
                <w:szCs w:val="21"/>
              </w:rPr>
              <w:t xml:space="preserve">n </w:t>
            </w:r>
            <w:r w:rsidRPr="00C2583E">
              <w:rPr>
                <w:rFonts w:ascii="Arial" w:eastAsia="微软雅黑" w:hAnsi="Arial" w:cs="Arial"/>
                <w:szCs w:val="21"/>
              </w:rPr>
              <w:t>(%)</w:t>
            </w:r>
          </w:p>
        </w:tc>
        <w:tc>
          <w:tcPr>
            <w:tcW w:w="3476" w:type="dxa"/>
          </w:tcPr>
          <w:p w14:paraId="12F9A35C" w14:textId="7BBE3E3D" w:rsidR="002851FC" w:rsidRPr="00C2583E" w:rsidRDefault="00E71F66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41 (51.2)</w:t>
            </w:r>
          </w:p>
        </w:tc>
      </w:tr>
      <w:tr w:rsidR="002851FC" w:rsidRPr="00C2583E" w14:paraId="26211EF7" w14:textId="77777777" w:rsidTr="00C2583E">
        <w:tc>
          <w:tcPr>
            <w:tcW w:w="4820" w:type="dxa"/>
          </w:tcPr>
          <w:p w14:paraId="3617C77D" w14:textId="4586D342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>Cytogenetics</w:t>
            </w:r>
          </w:p>
        </w:tc>
        <w:tc>
          <w:tcPr>
            <w:tcW w:w="3476" w:type="dxa"/>
          </w:tcPr>
          <w:p w14:paraId="494CE605" w14:textId="1DB1C7F7" w:rsidR="002851FC" w:rsidRPr="00C2583E" w:rsidRDefault="00E71F66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Evaluable =</w:t>
            </w:r>
            <w:r w:rsidR="00286A0A" w:rsidRPr="00C2583E">
              <w:rPr>
                <w:rFonts w:ascii="Arial" w:hAnsi="Arial" w:cs="Arial"/>
                <w:szCs w:val="21"/>
              </w:rPr>
              <w:t xml:space="preserve"> 77</w:t>
            </w:r>
          </w:p>
        </w:tc>
      </w:tr>
      <w:tr w:rsidR="002851FC" w:rsidRPr="00C2583E" w14:paraId="0CB1EA5D" w14:textId="77777777" w:rsidTr="00C2583E">
        <w:tc>
          <w:tcPr>
            <w:tcW w:w="4820" w:type="dxa"/>
          </w:tcPr>
          <w:p w14:paraId="5FADB8B4" w14:textId="6562C320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Abnormal karyotype; </w:t>
            </w:r>
            <w:r w:rsidRPr="00C2583E">
              <w:rPr>
                <w:rFonts w:ascii="Arial" w:eastAsia="微软雅黑" w:hAnsi="Arial" w:cs="Arial"/>
                <w:i/>
                <w:iCs/>
                <w:szCs w:val="21"/>
              </w:rPr>
              <w:t xml:space="preserve">n </w:t>
            </w:r>
            <w:r w:rsidRPr="00C2583E">
              <w:rPr>
                <w:rFonts w:ascii="Arial" w:eastAsia="微软雅黑" w:hAnsi="Arial" w:cs="Arial"/>
                <w:szCs w:val="21"/>
              </w:rPr>
              <w:t>(%)</w:t>
            </w:r>
          </w:p>
        </w:tc>
        <w:tc>
          <w:tcPr>
            <w:tcW w:w="3476" w:type="dxa"/>
          </w:tcPr>
          <w:p w14:paraId="2693BC77" w14:textId="5E9D13E3" w:rsidR="002851FC" w:rsidRPr="00C2583E" w:rsidRDefault="00286A0A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54 (67.5)</w:t>
            </w:r>
          </w:p>
        </w:tc>
      </w:tr>
      <w:tr w:rsidR="002851FC" w:rsidRPr="00C2583E" w14:paraId="0A2955BD" w14:textId="77777777" w:rsidTr="00C2583E">
        <w:tc>
          <w:tcPr>
            <w:tcW w:w="4820" w:type="dxa"/>
          </w:tcPr>
          <w:p w14:paraId="2078B00E" w14:textId="08DA9210" w:rsidR="002851FC" w:rsidRPr="00C2583E" w:rsidRDefault="002851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Complex karyotype; </w:t>
            </w:r>
            <w:r w:rsidRPr="00C2583E">
              <w:rPr>
                <w:rFonts w:ascii="Arial" w:eastAsia="微软雅黑" w:hAnsi="Arial" w:cs="Arial"/>
                <w:i/>
                <w:iCs/>
                <w:szCs w:val="21"/>
              </w:rPr>
              <w:t xml:space="preserve">n </w:t>
            </w:r>
            <w:r w:rsidRPr="00C2583E">
              <w:rPr>
                <w:rFonts w:ascii="Arial" w:eastAsia="微软雅黑" w:hAnsi="Arial" w:cs="Arial"/>
                <w:szCs w:val="21"/>
              </w:rPr>
              <w:t>(%)</w:t>
            </w:r>
          </w:p>
        </w:tc>
        <w:tc>
          <w:tcPr>
            <w:tcW w:w="3476" w:type="dxa"/>
          </w:tcPr>
          <w:p w14:paraId="5106BA63" w14:textId="78A65BEE" w:rsidR="002851FC" w:rsidRPr="00C2583E" w:rsidRDefault="00286A0A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36 (45.0)</w:t>
            </w:r>
          </w:p>
        </w:tc>
      </w:tr>
      <w:tr w:rsidR="00286A0A" w:rsidRPr="00C2583E" w14:paraId="12BC07EF" w14:textId="77777777" w:rsidTr="00C2583E">
        <w:tc>
          <w:tcPr>
            <w:tcW w:w="4820" w:type="dxa"/>
          </w:tcPr>
          <w:p w14:paraId="392FBC25" w14:textId="35249141" w:rsidR="00286A0A" w:rsidRPr="00C2583E" w:rsidRDefault="00286A0A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i/>
                <w:iCs/>
                <w:szCs w:val="21"/>
              </w:rPr>
              <w:t>TP53</w:t>
            </w:r>
            <w:r w:rsidRPr="00C2583E">
              <w:rPr>
                <w:rFonts w:ascii="Arial" w:eastAsia="微软雅黑" w:hAnsi="Arial" w:cs="Arial"/>
                <w:szCs w:val="21"/>
              </w:rPr>
              <w:t xml:space="preserve"> mutation; </w:t>
            </w:r>
            <w:r w:rsidRPr="00C2583E">
              <w:rPr>
                <w:rFonts w:ascii="Arial" w:eastAsia="微软雅黑" w:hAnsi="Arial" w:cs="Arial"/>
                <w:i/>
                <w:iCs/>
                <w:szCs w:val="21"/>
              </w:rPr>
              <w:t xml:space="preserve">n </w:t>
            </w:r>
            <w:r w:rsidRPr="00C2583E">
              <w:rPr>
                <w:rFonts w:ascii="Arial" w:eastAsia="微软雅黑" w:hAnsi="Arial" w:cs="Arial"/>
                <w:szCs w:val="21"/>
              </w:rPr>
              <w:t>(%)</w:t>
            </w:r>
          </w:p>
        </w:tc>
        <w:tc>
          <w:tcPr>
            <w:tcW w:w="3476" w:type="dxa"/>
          </w:tcPr>
          <w:p w14:paraId="7751A88C" w14:textId="1C0E0209" w:rsidR="00286A0A" w:rsidRPr="00C2583E" w:rsidRDefault="00B877FC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36 (45.0)</w:t>
            </w:r>
          </w:p>
        </w:tc>
      </w:tr>
      <w:tr w:rsidR="001759FA" w:rsidRPr="00C2583E" w14:paraId="5CF91820" w14:textId="77777777" w:rsidTr="00C2583E">
        <w:tc>
          <w:tcPr>
            <w:tcW w:w="4820" w:type="dxa"/>
          </w:tcPr>
          <w:p w14:paraId="78CE1CA0" w14:textId="5838F216" w:rsidR="001759FA" w:rsidRPr="00C2583E" w:rsidRDefault="001759FA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>IPSS-R risk category</w:t>
            </w:r>
          </w:p>
        </w:tc>
        <w:tc>
          <w:tcPr>
            <w:tcW w:w="3476" w:type="dxa"/>
          </w:tcPr>
          <w:p w14:paraId="162D2535" w14:textId="77777777" w:rsidR="001759FA" w:rsidRPr="00C2583E" w:rsidRDefault="001759FA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4B7194" w:rsidRPr="00C2583E" w14:paraId="27D0C79B" w14:textId="77777777" w:rsidTr="00C2583E">
        <w:tc>
          <w:tcPr>
            <w:tcW w:w="4820" w:type="dxa"/>
            <w:vAlign w:val="center"/>
          </w:tcPr>
          <w:p w14:paraId="0306B4A6" w14:textId="7CD8D2B7" w:rsidR="004B7194" w:rsidRPr="00C2583E" w:rsidRDefault="004B7194" w:rsidP="004B7194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hAnsi="Arial" w:cs="Arial"/>
                <w:color w:val="000000" w:themeColor="text1"/>
                <w:szCs w:val="21"/>
              </w:rPr>
              <w:t>Very low</w:t>
            </w:r>
          </w:p>
        </w:tc>
        <w:tc>
          <w:tcPr>
            <w:tcW w:w="3476" w:type="dxa"/>
            <w:vAlign w:val="center"/>
          </w:tcPr>
          <w:p w14:paraId="334CE3ED" w14:textId="6A7E0D6B" w:rsidR="004B7194" w:rsidRPr="00C2583E" w:rsidRDefault="004B7194" w:rsidP="004B71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color w:val="000000" w:themeColor="text1"/>
                <w:szCs w:val="21"/>
              </w:rPr>
              <w:t>2 (2.6)</w:t>
            </w:r>
          </w:p>
        </w:tc>
      </w:tr>
      <w:tr w:rsidR="004B7194" w:rsidRPr="00C2583E" w14:paraId="39FD75B6" w14:textId="77777777" w:rsidTr="00C2583E">
        <w:tc>
          <w:tcPr>
            <w:tcW w:w="4820" w:type="dxa"/>
            <w:vAlign w:val="center"/>
          </w:tcPr>
          <w:p w14:paraId="210C461E" w14:textId="2518A7B3" w:rsidR="004B7194" w:rsidRPr="00C2583E" w:rsidRDefault="004B7194" w:rsidP="004B7194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hAnsi="Arial" w:cs="Arial"/>
                <w:color w:val="000000" w:themeColor="text1"/>
                <w:szCs w:val="21"/>
              </w:rPr>
              <w:t>low</w:t>
            </w:r>
          </w:p>
        </w:tc>
        <w:tc>
          <w:tcPr>
            <w:tcW w:w="3476" w:type="dxa"/>
            <w:vAlign w:val="center"/>
          </w:tcPr>
          <w:p w14:paraId="6EEA9FB3" w14:textId="00D5C2E7" w:rsidR="004B7194" w:rsidRPr="00C2583E" w:rsidRDefault="004B7194" w:rsidP="004B71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color w:val="000000" w:themeColor="text1"/>
                <w:szCs w:val="21"/>
              </w:rPr>
              <w:t>12 (15.6)</w:t>
            </w:r>
          </w:p>
        </w:tc>
      </w:tr>
      <w:tr w:rsidR="004B7194" w:rsidRPr="00C2583E" w14:paraId="056BB535" w14:textId="77777777" w:rsidTr="00C2583E">
        <w:tc>
          <w:tcPr>
            <w:tcW w:w="4820" w:type="dxa"/>
            <w:vAlign w:val="center"/>
          </w:tcPr>
          <w:p w14:paraId="4B6D745E" w14:textId="3DE64330" w:rsidR="004B7194" w:rsidRPr="00C2583E" w:rsidRDefault="004B7194" w:rsidP="004B7194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hAnsi="Arial" w:cs="Arial"/>
                <w:color w:val="000000" w:themeColor="text1"/>
                <w:szCs w:val="21"/>
              </w:rPr>
              <w:t>Intermediate</w:t>
            </w:r>
          </w:p>
        </w:tc>
        <w:tc>
          <w:tcPr>
            <w:tcW w:w="3476" w:type="dxa"/>
            <w:vAlign w:val="center"/>
          </w:tcPr>
          <w:p w14:paraId="41160933" w14:textId="23A2C327" w:rsidR="004B7194" w:rsidRPr="00C2583E" w:rsidRDefault="004B7194" w:rsidP="004B71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color w:val="000000" w:themeColor="text1"/>
                <w:szCs w:val="21"/>
              </w:rPr>
              <w:t>14 (18.2)</w:t>
            </w:r>
          </w:p>
        </w:tc>
      </w:tr>
      <w:tr w:rsidR="004B7194" w:rsidRPr="00C2583E" w14:paraId="0EB1C2A7" w14:textId="77777777" w:rsidTr="00C2583E">
        <w:tc>
          <w:tcPr>
            <w:tcW w:w="4820" w:type="dxa"/>
            <w:vAlign w:val="center"/>
          </w:tcPr>
          <w:p w14:paraId="66671FCA" w14:textId="45AC5504" w:rsidR="004B7194" w:rsidRPr="00C2583E" w:rsidRDefault="004B7194" w:rsidP="004B7194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hAnsi="Arial" w:cs="Arial"/>
                <w:color w:val="000000" w:themeColor="text1"/>
                <w:szCs w:val="21"/>
              </w:rPr>
              <w:t>High</w:t>
            </w:r>
          </w:p>
        </w:tc>
        <w:tc>
          <w:tcPr>
            <w:tcW w:w="3476" w:type="dxa"/>
            <w:vAlign w:val="center"/>
          </w:tcPr>
          <w:p w14:paraId="1D3B8032" w14:textId="36258197" w:rsidR="004B7194" w:rsidRPr="00C2583E" w:rsidRDefault="004B7194" w:rsidP="004B71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color w:val="000000" w:themeColor="text1"/>
                <w:szCs w:val="21"/>
              </w:rPr>
              <w:t>15 (19.5)</w:t>
            </w:r>
          </w:p>
        </w:tc>
      </w:tr>
      <w:tr w:rsidR="004B7194" w:rsidRPr="00C2583E" w14:paraId="0A772DC0" w14:textId="77777777" w:rsidTr="00C2583E">
        <w:tc>
          <w:tcPr>
            <w:tcW w:w="4820" w:type="dxa"/>
            <w:vAlign w:val="center"/>
          </w:tcPr>
          <w:p w14:paraId="7944F1D4" w14:textId="7F46465A" w:rsidR="004B7194" w:rsidRPr="00C2583E" w:rsidRDefault="004B7194" w:rsidP="004B7194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hAnsi="Arial" w:cs="Arial"/>
                <w:color w:val="000000" w:themeColor="text1"/>
                <w:szCs w:val="21"/>
              </w:rPr>
              <w:t>Very high</w:t>
            </w:r>
          </w:p>
        </w:tc>
        <w:tc>
          <w:tcPr>
            <w:tcW w:w="3476" w:type="dxa"/>
            <w:vAlign w:val="center"/>
          </w:tcPr>
          <w:p w14:paraId="64FE4A59" w14:textId="57E95BB4" w:rsidR="004B7194" w:rsidRPr="00C2583E" w:rsidRDefault="004B7194" w:rsidP="004B71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color w:val="000000" w:themeColor="text1"/>
                <w:szCs w:val="21"/>
              </w:rPr>
              <w:t>34 (44.2)</w:t>
            </w:r>
          </w:p>
        </w:tc>
      </w:tr>
      <w:tr w:rsidR="004B7194" w:rsidRPr="00C2583E" w14:paraId="21447B37" w14:textId="77777777" w:rsidTr="00C2583E">
        <w:tc>
          <w:tcPr>
            <w:tcW w:w="4820" w:type="dxa"/>
          </w:tcPr>
          <w:p w14:paraId="572F1928" w14:textId="4B85CA73" w:rsidR="004B7194" w:rsidRPr="00C2583E" w:rsidRDefault="004B7194" w:rsidP="004B7194">
            <w:pPr>
              <w:widowControl/>
              <w:jc w:val="left"/>
              <w:rPr>
                <w:rFonts w:ascii="Arial" w:eastAsia="微软雅黑" w:hAnsi="Arial" w:cs="Arial"/>
                <w:szCs w:val="21"/>
              </w:rPr>
            </w:pPr>
            <w:r w:rsidRPr="00C2583E">
              <w:rPr>
                <w:rFonts w:ascii="Arial" w:eastAsia="微软雅黑" w:hAnsi="Arial" w:cs="Arial"/>
                <w:szCs w:val="21"/>
              </w:rPr>
              <w:t xml:space="preserve">GATA1 scores (points); </w:t>
            </w:r>
            <w:r w:rsidRPr="00C2583E">
              <w:rPr>
                <w:rFonts w:ascii="Arial" w:hAnsi="Arial" w:cs="Arial"/>
                <w:szCs w:val="21"/>
              </w:rPr>
              <w:t>median (IQRs)</w:t>
            </w:r>
          </w:p>
        </w:tc>
        <w:tc>
          <w:tcPr>
            <w:tcW w:w="3476" w:type="dxa"/>
          </w:tcPr>
          <w:p w14:paraId="44E506D9" w14:textId="3EA42373" w:rsidR="004B7194" w:rsidRPr="00C2583E" w:rsidRDefault="004B7194" w:rsidP="004B71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C2583E">
              <w:rPr>
                <w:rFonts w:ascii="Arial" w:hAnsi="Arial" w:cs="Arial"/>
                <w:szCs w:val="21"/>
              </w:rPr>
              <w:t>7.0 (3.0-12.0)</w:t>
            </w:r>
          </w:p>
        </w:tc>
      </w:tr>
    </w:tbl>
    <w:p w14:paraId="46D7A5E5" w14:textId="51396B22" w:rsidR="00656CF0" w:rsidRDefault="00656CF0" w:rsidP="004C681C">
      <w:pPr>
        <w:widowControl/>
        <w:spacing w:line="480" w:lineRule="auto"/>
        <w:jc w:val="left"/>
        <w:rPr>
          <w:rFonts w:ascii="Arial" w:hAnsi="Arial" w:cs="Arial"/>
          <w:szCs w:val="21"/>
        </w:rPr>
      </w:pPr>
      <w:r w:rsidRPr="00656CF0">
        <w:rPr>
          <w:rFonts w:ascii="Arial" w:hAnsi="Arial" w:cs="Arial"/>
          <w:szCs w:val="21"/>
        </w:rPr>
        <w:t>Abbreviations:</w:t>
      </w:r>
      <w:r w:rsidRPr="00656CF0">
        <w:rPr>
          <w:rFonts w:ascii="Arial" w:hAnsi="Arial" w:cs="Arial" w:hint="eastAsia"/>
          <w:szCs w:val="21"/>
        </w:rPr>
        <w:t xml:space="preserve"> </w:t>
      </w:r>
      <w:r w:rsidR="00920689">
        <w:rPr>
          <w:rFonts w:ascii="Arial" w:hAnsi="Arial" w:cs="Arial" w:hint="eastAsia"/>
          <w:szCs w:val="21"/>
        </w:rPr>
        <w:t xml:space="preserve">MDS, myelodysplastic syndromes; </w:t>
      </w:r>
      <w:r>
        <w:rPr>
          <w:rFonts w:ascii="Arial" w:hAnsi="Arial" w:cs="Arial" w:hint="eastAsia"/>
          <w:szCs w:val="21"/>
        </w:rPr>
        <w:t xml:space="preserve">IQRs, </w:t>
      </w:r>
      <w:r w:rsidRPr="00097AB3">
        <w:rPr>
          <w:rFonts w:ascii="Arial" w:eastAsia="DengXian" w:hAnsi="Arial" w:cs="Arial"/>
          <w:szCs w:val="21"/>
        </w:rPr>
        <w:t>interquartile range</w:t>
      </w:r>
      <w:r>
        <w:rPr>
          <w:rFonts w:ascii="Arial" w:eastAsia="DengXian" w:hAnsi="Arial" w:cs="Arial" w:hint="eastAsia"/>
          <w:szCs w:val="21"/>
        </w:rPr>
        <w:t>s</w:t>
      </w:r>
      <w:r w:rsidRPr="00656CF0">
        <w:rPr>
          <w:rFonts w:ascii="Arial" w:hAnsi="Arial" w:cs="Arial"/>
          <w:szCs w:val="21"/>
        </w:rPr>
        <w:t xml:space="preserve"> WBC, white blood cell count; ANC, absolute neutrophil count; MCV, mean corpuscular volume;</w:t>
      </w:r>
      <w:r w:rsidR="00DD037E">
        <w:rPr>
          <w:rFonts w:ascii="Arial" w:hAnsi="Arial" w:cs="Arial" w:hint="eastAsia"/>
          <w:szCs w:val="21"/>
        </w:rPr>
        <w:t xml:space="preserve"> </w:t>
      </w:r>
      <w:r w:rsidR="00DD037E" w:rsidRPr="00286A0A">
        <w:rPr>
          <w:rFonts w:ascii="Arial" w:eastAsia="微软雅黑" w:hAnsi="Arial" w:cs="Arial"/>
          <w:szCs w:val="21"/>
        </w:rPr>
        <w:t>femtoliter</w:t>
      </w:r>
      <w:r w:rsidR="00DD037E">
        <w:rPr>
          <w:rFonts w:ascii="Arial" w:eastAsia="微软雅黑" w:hAnsi="Arial" w:cs="Arial" w:hint="eastAsia"/>
          <w:szCs w:val="21"/>
        </w:rPr>
        <w:t xml:space="preserve">, </w:t>
      </w:r>
      <w:proofErr w:type="spellStart"/>
      <w:r w:rsidR="00DD037E">
        <w:rPr>
          <w:rFonts w:ascii="Arial" w:eastAsia="微软雅黑" w:hAnsi="Arial" w:cs="Arial" w:hint="eastAsia"/>
          <w:szCs w:val="21"/>
        </w:rPr>
        <w:t>fL</w:t>
      </w:r>
      <w:proofErr w:type="spellEnd"/>
      <w:r w:rsidR="00DD037E">
        <w:rPr>
          <w:rFonts w:ascii="Arial" w:eastAsia="微软雅黑" w:hAnsi="Arial" w:cs="Arial" w:hint="eastAsia"/>
          <w:szCs w:val="21"/>
        </w:rPr>
        <w:t>;</w:t>
      </w:r>
      <w:r w:rsidR="00DD037E">
        <w:rPr>
          <w:rFonts w:ascii="Arial" w:hAnsi="Arial" w:cs="Arial" w:hint="eastAsia"/>
          <w:szCs w:val="21"/>
        </w:rPr>
        <w:t xml:space="preserve"> </w:t>
      </w:r>
      <w:r w:rsidRPr="00656CF0">
        <w:rPr>
          <w:rFonts w:ascii="Arial" w:hAnsi="Arial" w:cs="Arial"/>
          <w:szCs w:val="21"/>
        </w:rPr>
        <w:t>RDW-CV, red cell distribution width-coefficient of variation; RDW-SD, red cell distribution-standard deviation; RET, reticulocyte count; MPV, mean platelet volume; PDW, platelet distribution width</w:t>
      </w:r>
      <w:r>
        <w:rPr>
          <w:rFonts w:ascii="Arial" w:hAnsi="Arial" w:cs="Arial" w:hint="eastAsia"/>
          <w:szCs w:val="21"/>
        </w:rPr>
        <w:t xml:space="preserve">; </w:t>
      </w:r>
      <w:r w:rsidRPr="00656CF0">
        <w:rPr>
          <w:rFonts w:ascii="Arial" w:hAnsi="Arial" w:cs="Arial"/>
          <w:szCs w:val="21"/>
        </w:rPr>
        <w:t>PB, peripheral blood;</w:t>
      </w:r>
      <w:r>
        <w:rPr>
          <w:rFonts w:ascii="Arial" w:hAnsi="Arial" w:cs="Arial" w:hint="eastAsia"/>
          <w:szCs w:val="21"/>
        </w:rPr>
        <w:t xml:space="preserve"> BM, bone marrow</w:t>
      </w:r>
      <w:r w:rsidR="000E0403">
        <w:rPr>
          <w:rFonts w:ascii="Arial" w:hAnsi="Arial" w:cs="Arial" w:hint="eastAsia"/>
          <w:szCs w:val="21"/>
        </w:rPr>
        <w:t xml:space="preserve">; IPSS-R, </w:t>
      </w:r>
      <w:r w:rsidR="000E0403" w:rsidRPr="000E0403">
        <w:rPr>
          <w:rFonts w:ascii="Arial" w:hAnsi="Arial" w:cs="Arial"/>
          <w:szCs w:val="21"/>
        </w:rPr>
        <w:t>revised International Prognostic Scoring System</w:t>
      </w:r>
      <w:r w:rsidR="000E0403">
        <w:rPr>
          <w:rFonts w:ascii="Arial" w:hAnsi="Arial" w:cs="Arial" w:hint="eastAsia"/>
          <w:szCs w:val="21"/>
        </w:rPr>
        <w:t xml:space="preserve">. </w:t>
      </w:r>
    </w:p>
    <w:p w14:paraId="5C80C9E7" w14:textId="77777777" w:rsidR="005B7DA7" w:rsidRPr="00656CF0" w:rsidRDefault="005B7DA7" w:rsidP="004C681C">
      <w:pPr>
        <w:widowControl/>
        <w:spacing w:line="480" w:lineRule="auto"/>
        <w:jc w:val="left"/>
        <w:rPr>
          <w:rFonts w:ascii="Arial" w:hAnsi="Arial" w:cs="Arial"/>
          <w:szCs w:val="21"/>
        </w:rPr>
      </w:pPr>
    </w:p>
    <w:p w14:paraId="4A0D0D8F" w14:textId="49B0E7A6" w:rsidR="00F75F10" w:rsidRPr="00C2583E" w:rsidRDefault="00DF4F06">
      <w:pPr>
        <w:rPr>
          <w:rFonts w:ascii="Arial" w:hAnsi="Arial" w:cs="Arial"/>
          <w:b/>
          <w:bCs/>
          <w:szCs w:val="21"/>
        </w:rPr>
      </w:pPr>
      <w:r w:rsidRPr="00C2583E">
        <w:rPr>
          <w:rFonts w:ascii="Arial" w:hAnsi="Arial" w:cs="Arial"/>
          <w:b/>
          <w:bCs/>
          <w:szCs w:val="21"/>
        </w:rPr>
        <w:lastRenderedPageBreak/>
        <w:t xml:space="preserve">Supplementary Table </w:t>
      </w:r>
      <w:r w:rsidR="00656CF0" w:rsidRPr="00C2583E">
        <w:rPr>
          <w:rFonts w:ascii="Arial" w:hAnsi="Arial" w:cs="Arial" w:hint="eastAsia"/>
          <w:b/>
          <w:bCs/>
          <w:szCs w:val="21"/>
        </w:rPr>
        <w:t>2</w:t>
      </w:r>
      <w:r w:rsidRPr="00C2583E">
        <w:rPr>
          <w:rFonts w:ascii="Arial" w:hAnsi="Arial" w:cs="Arial" w:hint="eastAsia"/>
          <w:b/>
          <w:bCs/>
          <w:szCs w:val="21"/>
        </w:rPr>
        <w:t>. Diagnosis and Karyo</w:t>
      </w:r>
      <w:r w:rsidR="004B7194" w:rsidRPr="00C2583E">
        <w:rPr>
          <w:rFonts w:ascii="Arial" w:hAnsi="Arial" w:cs="Arial" w:hint="eastAsia"/>
          <w:b/>
          <w:bCs/>
          <w:szCs w:val="21"/>
        </w:rPr>
        <w:t>types</w:t>
      </w:r>
      <w:r w:rsidRPr="00C2583E">
        <w:rPr>
          <w:rFonts w:ascii="Arial" w:hAnsi="Arial" w:cs="Arial" w:hint="eastAsia"/>
          <w:b/>
          <w:bCs/>
          <w:szCs w:val="21"/>
        </w:rPr>
        <w:t xml:space="preserve"> of 6 patients with MDS.</w:t>
      </w:r>
    </w:p>
    <w:p w14:paraId="1DC06A9D" w14:textId="77777777" w:rsidR="00DF4F06" w:rsidRDefault="00DF4F06">
      <w:pPr>
        <w:rPr>
          <w:rFonts w:ascii="Arial" w:hAnsi="Arial" w:cs="Arial"/>
          <w:sz w:val="24"/>
        </w:rPr>
      </w:pPr>
    </w:p>
    <w:tbl>
      <w:tblPr>
        <w:tblStyle w:val="ae"/>
        <w:tblW w:w="9600" w:type="dxa"/>
        <w:tblInd w:w="-2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0"/>
        <w:gridCol w:w="1440"/>
        <w:gridCol w:w="4415"/>
        <w:gridCol w:w="2605"/>
      </w:tblGrid>
      <w:tr w:rsidR="00DF4F06" w:rsidRPr="009D6CBE" w14:paraId="7011B990" w14:textId="77777777" w:rsidTr="00DF4F06">
        <w:trPr>
          <w:trHeight w:val="601"/>
        </w:trPr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14:paraId="2554B8D7" w14:textId="77777777" w:rsidR="00DF4F06" w:rsidRPr="00DF4F06" w:rsidRDefault="00DF4F06" w:rsidP="00590D42">
            <w:pPr>
              <w:rPr>
                <w:rFonts w:ascii="Arial" w:hAnsi="Arial" w:cs="Arial"/>
                <w:b/>
                <w:bCs/>
                <w:szCs w:val="21"/>
              </w:rPr>
            </w:pPr>
            <w:r w:rsidRPr="00DF4F06">
              <w:rPr>
                <w:rFonts w:ascii="Arial" w:hAnsi="Arial" w:cs="Arial"/>
                <w:b/>
                <w:bCs/>
                <w:szCs w:val="21"/>
              </w:rPr>
              <w:t>Subjects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E43C515" w14:textId="77777777" w:rsidR="00DF4F06" w:rsidRPr="00DF4F06" w:rsidRDefault="00DF4F06" w:rsidP="00590D42">
            <w:pPr>
              <w:rPr>
                <w:rFonts w:ascii="Arial" w:hAnsi="Arial" w:cs="Arial"/>
                <w:b/>
                <w:bCs/>
                <w:szCs w:val="21"/>
              </w:rPr>
            </w:pPr>
            <w:r w:rsidRPr="00DF4F06">
              <w:rPr>
                <w:rFonts w:ascii="Arial" w:hAnsi="Arial" w:cs="Arial"/>
                <w:b/>
                <w:bCs/>
                <w:szCs w:val="21"/>
              </w:rPr>
              <w:t>Diagnosis</w:t>
            </w:r>
          </w:p>
        </w:tc>
        <w:tc>
          <w:tcPr>
            <w:tcW w:w="4415" w:type="dxa"/>
            <w:tcBorders>
              <w:top w:val="single" w:sz="4" w:space="0" w:color="auto"/>
              <w:bottom w:val="single" w:sz="4" w:space="0" w:color="auto"/>
            </w:tcBorders>
          </w:tcPr>
          <w:p w14:paraId="48EC7A37" w14:textId="77777777" w:rsidR="00DF4F06" w:rsidRPr="00DF4F06" w:rsidRDefault="00DF4F06" w:rsidP="00590D42">
            <w:pPr>
              <w:rPr>
                <w:rFonts w:ascii="Arial" w:hAnsi="Arial" w:cs="Arial"/>
                <w:b/>
                <w:bCs/>
                <w:szCs w:val="21"/>
              </w:rPr>
            </w:pPr>
            <w:r w:rsidRPr="00DF4F06">
              <w:rPr>
                <w:rFonts w:ascii="Arial" w:hAnsi="Arial" w:cs="Arial"/>
                <w:b/>
                <w:bCs/>
                <w:szCs w:val="21"/>
              </w:rPr>
              <w:t>Karyotype</w:t>
            </w: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14:paraId="331963AD" w14:textId="77777777" w:rsidR="00DF4F06" w:rsidRPr="00DF4F06" w:rsidRDefault="00DF4F06" w:rsidP="00590D42">
            <w:pPr>
              <w:rPr>
                <w:rFonts w:ascii="Arial" w:hAnsi="Arial" w:cs="Arial"/>
                <w:b/>
                <w:bCs/>
                <w:szCs w:val="21"/>
              </w:rPr>
            </w:pPr>
            <w:r w:rsidRPr="00DF4F06">
              <w:rPr>
                <w:rFonts w:ascii="Arial" w:hAnsi="Arial" w:cs="Arial"/>
                <w:b/>
                <w:bCs/>
                <w:szCs w:val="21"/>
              </w:rPr>
              <w:t>DNA probes</w:t>
            </w:r>
          </w:p>
        </w:tc>
      </w:tr>
      <w:tr w:rsidR="00DF4F06" w:rsidRPr="009D6CBE" w14:paraId="26502B2F" w14:textId="77777777" w:rsidTr="00DF4F06">
        <w:trPr>
          <w:trHeight w:val="601"/>
        </w:trPr>
        <w:tc>
          <w:tcPr>
            <w:tcW w:w="1140" w:type="dxa"/>
            <w:tcBorders>
              <w:top w:val="single" w:sz="4" w:space="0" w:color="auto"/>
            </w:tcBorders>
          </w:tcPr>
          <w:p w14:paraId="7308C1B8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1FCAC27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>MDS-EB2</w:t>
            </w:r>
          </w:p>
        </w:tc>
        <w:tc>
          <w:tcPr>
            <w:tcW w:w="4415" w:type="dxa"/>
            <w:tcBorders>
              <w:top w:val="single" w:sz="4" w:space="0" w:color="auto"/>
            </w:tcBorders>
          </w:tcPr>
          <w:p w14:paraId="456514D5" w14:textId="02D15927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46,</w:t>
            </w:r>
            <w:r w:rsidRPr="00A34739">
              <w:rPr>
                <w:rFonts w:ascii="Arial" w:eastAsia="PingFangSC-Regular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XX,</w:t>
            </w:r>
            <w:r w:rsidRPr="00A34739">
              <w:rPr>
                <w:rFonts w:ascii="Arial" w:eastAsia="PingFangSC-Regular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del(</w:t>
            </w:r>
            <w:proofErr w:type="gramStart"/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20)(</w:t>
            </w:r>
            <w:proofErr w:type="gramEnd"/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q11.2q13.3)[19]/46,XX[1]</w:t>
            </w:r>
          </w:p>
        </w:tc>
        <w:tc>
          <w:tcPr>
            <w:tcW w:w="2605" w:type="dxa"/>
            <w:tcBorders>
              <w:top w:val="single" w:sz="4" w:space="0" w:color="auto"/>
            </w:tcBorders>
          </w:tcPr>
          <w:p w14:paraId="51DCFFDA" w14:textId="77777777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20p13/D20S108</w:t>
            </w:r>
          </w:p>
        </w:tc>
      </w:tr>
      <w:tr w:rsidR="00DF4F06" w:rsidRPr="009D6CBE" w14:paraId="0123054D" w14:textId="77777777" w:rsidTr="00DF4F06">
        <w:trPr>
          <w:trHeight w:val="601"/>
        </w:trPr>
        <w:tc>
          <w:tcPr>
            <w:tcW w:w="1140" w:type="dxa"/>
          </w:tcPr>
          <w:p w14:paraId="6C956D82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>2</w:t>
            </w:r>
          </w:p>
        </w:tc>
        <w:tc>
          <w:tcPr>
            <w:tcW w:w="1440" w:type="dxa"/>
          </w:tcPr>
          <w:p w14:paraId="3B970059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>MDS-EB1</w:t>
            </w:r>
          </w:p>
        </w:tc>
        <w:tc>
          <w:tcPr>
            <w:tcW w:w="4415" w:type="dxa"/>
          </w:tcPr>
          <w:p w14:paraId="2AF5345E" w14:textId="3455E930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46,</w:t>
            </w:r>
            <w:r w:rsidRPr="00A34739">
              <w:rPr>
                <w:rFonts w:ascii="Arial" w:eastAsia="PingFangSC-Regular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XX,</w:t>
            </w:r>
            <w:r w:rsidRPr="00A34739">
              <w:rPr>
                <w:rFonts w:ascii="Arial" w:eastAsia="PingFangSC-Regular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proofErr w:type="gramStart"/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del(</w:t>
            </w:r>
            <w:proofErr w:type="gramEnd"/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20)(q11.2q13.3)[20]</w:t>
            </w:r>
          </w:p>
        </w:tc>
        <w:tc>
          <w:tcPr>
            <w:tcW w:w="2605" w:type="dxa"/>
          </w:tcPr>
          <w:p w14:paraId="1BE6D26B" w14:textId="77777777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20p13/D20S108</w:t>
            </w:r>
          </w:p>
        </w:tc>
      </w:tr>
      <w:tr w:rsidR="00DF4F06" w:rsidRPr="009D6CBE" w14:paraId="7F6DD220" w14:textId="77777777" w:rsidTr="00DF4F06">
        <w:trPr>
          <w:trHeight w:val="630"/>
        </w:trPr>
        <w:tc>
          <w:tcPr>
            <w:tcW w:w="1140" w:type="dxa"/>
          </w:tcPr>
          <w:p w14:paraId="378F17D1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>3</w:t>
            </w:r>
          </w:p>
        </w:tc>
        <w:tc>
          <w:tcPr>
            <w:tcW w:w="1440" w:type="dxa"/>
          </w:tcPr>
          <w:p w14:paraId="0791734A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>MDS-EB2</w:t>
            </w:r>
          </w:p>
        </w:tc>
        <w:tc>
          <w:tcPr>
            <w:tcW w:w="4415" w:type="dxa"/>
          </w:tcPr>
          <w:p w14:paraId="72008BF6" w14:textId="5EDF9CDF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46,</w:t>
            </w:r>
            <w:r w:rsidRPr="00A34739">
              <w:rPr>
                <w:rFonts w:ascii="Arial" w:eastAsia="PingFangSC-Regular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XX,</w:t>
            </w:r>
            <w:r w:rsidRPr="00A34739">
              <w:rPr>
                <w:rFonts w:ascii="Arial" w:eastAsia="PingFangSC-Regular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t(6;</w:t>
            </w:r>
            <w:proofErr w:type="gramStart"/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9)(</w:t>
            </w:r>
            <w:proofErr w:type="gramEnd"/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p23;q24),-7,+mar[15]/46,XX[5]</w:t>
            </w:r>
          </w:p>
        </w:tc>
        <w:tc>
          <w:tcPr>
            <w:tcW w:w="2605" w:type="dxa"/>
          </w:tcPr>
          <w:p w14:paraId="1A065168" w14:textId="77777777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CEP7/D7S486</w:t>
            </w:r>
          </w:p>
        </w:tc>
      </w:tr>
      <w:tr w:rsidR="00DF4F06" w:rsidRPr="009D6CBE" w14:paraId="45D401B5" w14:textId="77777777" w:rsidTr="00DF4F06">
        <w:trPr>
          <w:trHeight w:val="601"/>
        </w:trPr>
        <w:tc>
          <w:tcPr>
            <w:tcW w:w="1140" w:type="dxa"/>
          </w:tcPr>
          <w:p w14:paraId="3323238A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 xml:space="preserve">4 </w:t>
            </w:r>
          </w:p>
        </w:tc>
        <w:tc>
          <w:tcPr>
            <w:tcW w:w="1440" w:type="dxa"/>
          </w:tcPr>
          <w:p w14:paraId="6617402B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>MDS-EB2</w:t>
            </w:r>
          </w:p>
        </w:tc>
        <w:tc>
          <w:tcPr>
            <w:tcW w:w="4415" w:type="dxa"/>
          </w:tcPr>
          <w:p w14:paraId="2505A610" w14:textId="52C8B63C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38,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XX,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del(</w:t>
            </w:r>
            <w:proofErr w:type="gramStart"/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5)(</w:t>
            </w:r>
            <w:proofErr w:type="gramEnd"/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q13q33),-6,-8,-9,-13,-13,-14,-15,-21[1]</w:t>
            </w:r>
          </w:p>
        </w:tc>
        <w:tc>
          <w:tcPr>
            <w:tcW w:w="2605" w:type="dxa"/>
          </w:tcPr>
          <w:p w14:paraId="64C071A0" w14:textId="0FAE2615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D5S721,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D5S23/EGR1</w:t>
            </w:r>
          </w:p>
        </w:tc>
      </w:tr>
      <w:tr w:rsidR="00DF4F06" w:rsidRPr="009D6CBE" w14:paraId="2DBA8771" w14:textId="77777777" w:rsidTr="00DF4F06">
        <w:trPr>
          <w:trHeight w:val="601"/>
        </w:trPr>
        <w:tc>
          <w:tcPr>
            <w:tcW w:w="1140" w:type="dxa"/>
          </w:tcPr>
          <w:p w14:paraId="71525CE2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 xml:space="preserve">5 </w:t>
            </w:r>
          </w:p>
        </w:tc>
        <w:tc>
          <w:tcPr>
            <w:tcW w:w="1440" w:type="dxa"/>
          </w:tcPr>
          <w:p w14:paraId="7FC24C06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>MDS-MLD</w:t>
            </w:r>
          </w:p>
        </w:tc>
        <w:tc>
          <w:tcPr>
            <w:tcW w:w="4415" w:type="dxa"/>
          </w:tcPr>
          <w:p w14:paraId="5BEB812F" w14:textId="246EA353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46,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XY,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-3,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-5,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+8,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der(?)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t</w:t>
            </w:r>
            <w:proofErr w:type="gramStart"/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(?;</w:t>
            </w:r>
            <w:proofErr w:type="gramEnd"/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3)(?;q12)[18]/46,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XY[2]</w:t>
            </w:r>
          </w:p>
        </w:tc>
        <w:tc>
          <w:tcPr>
            <w:tcW w:w="2605" w:type="dxa"/>
          </w:tcPr>
          <w:p w14:paraId="74C7BD6A" w14:textId="26F7B9B0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D5S721,</w:t>
            </w:r>
            <w:r w:rsidRPr="00A34739">
              <w:rPr>
                <w:rFonts w:ascii="Arial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D5S23/EGR1</w:t>
            </w:r>
          </w:p>
        </w:tc>
      </w:tr>
      <w:tr w:rsidR="00DF4F06" w:rsidRPr="009D6CBE" w14:paraId="4BD9BD91" w14:textId="77777777" w:rsidTr="00DF4F06">
        <w:trPr>
          <w:trHeight w:val="601"/>
        </w:trPr>
        <w:tc>
          <w:tcPr>
            <w:tcW w:w="1140" w:type="dxa"/>
          </w:tcPr>
          <w:p w14:paraId="67EABE4F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 xml:space="preserve">6 </w:t>
            </w:r>
          </w:p>
        </w:tc>
        <w:tc>
          <w:tcPr>
            <w:tcW w:w="1440" w:type="dxa"/>
          </w:tcPr>
          <w:p w14:paraId="3393C8BF" w14:textId="77777777" w:rsidR="00DF4F06" w:rsidRPr="00DF4F06" w:rsidRDefault="00DF4F06" w:rsidP="00590D42">
            <w:pPr>
              <w:rPr>
                <w:rFonts w:ascii="Arial" w:hAnsi="Arial" w:cs="Arial"/>
                <w:szCs w:val="21"/>
              </w:rPr>
            </w:pPr>
            <w:r w:rsidRPr="00DF4F06">
              <w:rPr>
                <w:rFonts w:ascii="Arial" w:hAnsi="Arial" w:cs="Arial"/>
                <w:szCs w:val="21"/>
              </w:rPr>
              <w:t>MDS-EB2</w:t>
            </w:r>
          </w:p>
        </w:tc>
        <w:tc>
          <w:tcPr>
            <w:tcW w:w="4415" w:type="dxa"/>
          </w:tcPr>
          <w:p w14:paraId="47891E61" w14:textId="7903FCE7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47,</w:t>
            </w:r>
            <w:r w:rsidRPr="00A34739">
              <w:rPr>
                <w:rFonts w:ascii="Arial" w:eastAsia="PingFangSC-Regular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XY,</w:t>
            </w:r>
            <w:r w:rsidRPr="00A34739">
              <w:rPr>
                <w:rFonts w:ascii="Arial" w:eastAsia="PingFangSC-Regular" w:hAnsi="Arial" w:cs="Arial" w:hint="eastAsia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A34739">
              <w:rPr>
                <w:rFonts w:ascii="Arial" w:eastAsia="PingFangSC-Regular" w:hAnsi="Arial" w:cs="Arial"/>
                <w:color w:val="000000" w:themeColor="text1"/>
                <w:szCs w:val="21"/>
                <w:shd w:val="clear" w:color="auto" w:fill="FFFFFF"/>
              </w:rPr>
              <w:t>+8[20]</w:t>
            </w:r>
          </w:p>
        </w:tc>
        <w:tc>
          <w:tcPr>
            <w:tcW w:w="2605" w:type="dxa"/>
          </w:tcPr>
          <w:p w14:paraId="725F44A7" w14:textId="77777777" w:rsidR="00DF4F06" w:rsidRPr="00A34739" w:rsidRDefault="00DF4F06" w:rsidP="00590D42">
            <w:pPr>
              <w:rPr>
                <w:rFonts w:ascii="Arial" w:hAnsi="Arial" w:cs="Arial"/>
                <w:color w:val="000000" w:themeColor="text1"/>
                <w:szCs w:val="21"/>
              </w:rPr>
            </w:pPr>
            <w:r w:rsidRPr="00A34739">
              <w:rPr>
                <w:rFonts w:ascii="Arial" w:hAnsi="Arial" w:cs="Arial"/>
                <w:color w:val="000000" w:themeColor="text1"/>
                <w:szCs w:val="21"/>
              </w:rPr>
              <w:t>CEP8</w:t>
            </w:r>
          </w:p>
        </w:tc>
      </w:tr>
    </w:tbl>
    <w:p w14:paraId="7F381398" w14:textId="77777777" w:rsidR="00DF4F06" w:rsidRDefault="00DF4F06">
      <w:pPr>
        <w:rPr>
          <w:rFonts w:ascii="Arial" w:hAnsi="Arial" w:cs="Arial"/>
          <w:sz w:val="24"/>
        </w:rPr>
      </w:pPr>
    </w:p>
    <w:p w14:paraId="783AF7C4" w14:textId="4FAD9C05" w:rsidR="00600C9C" w:rsidRDefault="00DF4F06" w:rsidP="004C681C">
      <w:pPr>
        <w:spacing w:line="480" w:lineRule="auto"/>
        <w:rPr>
          <w:rFonts w:ascii="Arial" w:hAnsi="Arial" w:cs="Arial"/>
          <w:szCs w:val="21"/>
        </w:rPr>
      </w:pPr>
      <w:r w:rsidRPr="00584967">
        <w:rPr>
          <w:rFonts w:ascii="Arial" w:hAnsi="Arial" w:cs="Arial"/>
          <w:szCs w:val="21"/>
        </w:rPr>
        <w:t>Abbreviations:</w:t>
      </w:r>
      <w:r w:rsidRPr="00584967">
        <w:rPr>
          <w:rFonts w:ascii="Arial" w:hAnsi="Arial" w:cs="Arial" w:hint="eastAsia"/>
          <w:szCs w:val="21"/>
        </w:rPr>
        <w:t xml:space="preserve"> </w:t>
      </w:r>
      <w:r w:rsidRPr="00584967">
        <w:rPr>
          <w:rFonts w:ascii="Arial" w:hAnsi="Arial" w:cs="Arial"/>
          <w:szCs w:val="21"/>
        </w:rPr>
        <w:t>MDS-MLD, MDS with multilineage dysplasia;</w:t>
      </w:r>
      <w:r w:rsidRPr="00584967">
        <w:rPr>
          <w:rFonts w:ascii="Arial" w:hAnsi="Arial" w:cs="Arial" w:hint="eastAsia"/>
          <w:szCs w:val="21"/>
        </w:rPr>
        <w:t xml:space="preserve"> </w:t>
      </w:r>
      <w:r w:rsidRPr="00584967">
        <w:rPr>
          <w:rFonts w:ascii="Arial" w:hAnsi="Arial" w:cs="Arial"/>
          <w:szCs w:val="21"/>
        </w:rPr>
        <w:t>MDS-EB1/2, MDS with excess blasts type 1/2</w:t>
      </w:r>
      <w:r w:rsidRPr="00584967">
        <w:rPr>
          <w:rFonts w:ascii="Arial" w:hAnsi="Arial" w:cs="Arial" w:hint="eastAsia"/>
          <w:szCs w:val="21"/>
        </w:rPr>
        <w:t>.</w:t>
      </w:r>
    </w:p>
    <w:p w14:paraId="2B0933F2" w14:textId="1B1A824A" w:rsidR="00CF35F9" w:rsidRDefault="00CF35F9">
      <w:pPr>
        <w:widowControl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63050D46" w14:textId="63C1BBE0" w:rsidR="00CF35F9" w:rsidRPr="005B7DA7" w:rsidRDefault="00CF35F9" w:rsidP="004C681C">
      <w:pPr>
        <w:spacing w:line="480" w:lineRule="auto"/>
        <w:rPr>
          <w:rFonts w:ascii="Arial" w:hAnsi="Arial" w:cs="Arial"/>
          <w:b/>
          <w:bCs/>
          <w:szCs w:val="21"/>
        </w:rPr>
      </w:pPr>
      <w:r w:rsidRPr="005B7DA7">
        <w:rPr>
          <w:rFonts w:ascii="Arial" w:hAnsi="Arial" w:cs="Arial"/>
          <w:b/>
          <w:bCs/>
          <w:szCs w:val="21"/>
        </w:rPr>
        <w:lastRenderedPageBreak/>
        <w:t xml:space="preserve">Supplementary Table </w:t>
      </w:r>
      <w:r w:rsidR="00AB7FE4" w:rsidRPr="005B7DA7">
        <w:rPr>
          <w:rFonts w:ascii="Arial" w:hAnsi="Arial" w:cs="Arial" w:hint="eastAsia"/>
          <w:b/>
          <w:bCs/>
          <w:szCs w:val="21"/>
        </w:rPr>
        <w:t>3</w:t>
      </w:r>
      <w:r w:rsidRPr="005B7DA7">
        <w:rPr>
          <w:rFonts w:ascii="Arial" w:hAnsi="Arial" w:cs="Arial" w:hint="eastAsia"/>
          <w:b/>
          <w:bCs/>
          <w:szCs w:val="21"/>
        </w:rPr>
        <w:t xml:space="preserve">. Univariable and multivariable analyses of OS in 80 patients with MDS. </w:t>
      </w:r>
    </w:p>
    <w:tbl>
      <w:tblPr>
        <w:tblStyle w:val="ae"/>
        <w:tblW w:w="849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2127"/>
        <w:gridCol w:w="997"/>
        <w:gridCol w:w="2126"/>
        <w:gridCol w:w="978"/>
      </w:tblGrid>
      <w:tr w:rsidR="00CF35F9" w14:paraId="44D423D9" w14:textId="77777777" w:rsidTr="005B7DA7">
        <w:trPr>
          <w:trHeight w:val="620"/>
        </w:trPr>
        <w:tc>
          <w:tcPr>
            <w:tcW w:w="2263" w:type="dxa"/>
            <w:vMerge w:val="restart"/>
            <w:tcBorders>
              <w:top w:val="single" w:sz="4" w:space="0" w:color="auto"/>
              <w:bottom w:val="nil"/>
            </w:tcBorders>
          </w:tcPr>
          <w:p w14:paraId="3A76B5BC" w14:textId="3592F15F" w:rsidR="00CF35F9" w:rsidRPr="00AB7FE4" w:rsidRDefault="00CF35F9" w:rsidP="004C681C">
            <w:pPr>
              <w:spacing w:line="480" w:lineRule="auto"/>
              <w:rPr>
                <w:rFonts w:ascii="Arial" w:hAnsi="Arial" w:cs="Arial"/>
                <w:b/>
                <w:bCs/>
                <w:szCs w:val="21"/>
              </w:rPr>
            </w:pPr>
            <w:r w:rsidRPr="00AB7FE4">
              <w:rPr>
                <w:rFonts w:ascii="Arial" w:hAnsi="Arial" w:cs="Arial" w:hint="eastAsia"/>
                <w:b/>
                <w:bCs/>
                <w:szCs w:val="21"/>
              </w:rPr>
              <w:t>Variable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A7076A" w14:textId="16E81542" w:rsidR="00CF35F9" w:rsidRPr="00AB7FE4" w:rsidRDefault="00CF35F9" w:rsidP="004C681C">
            <w:pPr>
              <w:spacing w:line="480" w:lineRule="auto"/>
              <w:rPr>
                <w:rFonts w:ascii="Arial" w:hAnsi="Arial" w:cs="Arial"/>
                <w:b/>
                <w:bCs/>
                <w:szCs w:val="21"/>
              </w:rPr>
            </w:pPr>
            <w:r w:rsidRPr="00AB7FE4">
              <w:rPr>
                <w:rFonts w:ascii="Arial" w:hAnsi="Arial" w:cs="Arial"/>
                <w:b/>
                <w:bCs/>
                <w:szCs w:val="21"/>
              </w:rPr>
              <w:t>U</w:t>
            </w:r>
            <w:r w:rsidRPr="00AB7FE4">
              <w:rPr>
                <w:rFonts w:ascii="Arial" w:hAnsi="Arial" w:cs="Arial" w:hint="eastAsia"/>
                <w:b/>
                <w:bCs/>
                <w:szCs w:val="21"/>
              </w:rPr>
              <w:t>nivariable analyses</w:t>
            </w:r>
          </w:p>
        </w:tc>
        <w:tc>
          <w:tcPr>
            <w:tcW w:w="310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A5344D" w14:textId="1E82ED6E" w:rsidR="00CF35F9" w:rsidRPr="00AB7FE4" w:rsidRDefault="00CF35F9" w:rsidP="005B7DA7">
            <w:pPr>
              <w:spacing w:line="480" w:lineRule="auto"/>
              <w:ind w:firstLineChars="100" w:firstLine="210"/>
              <w:rPr>
                <w:rFonts w:ascii="Arial" w:hAnsi="Arial" w:cs="Arial"/>
                <w:b/>
                <w:bCs/>
                <w:szCs w:val="21"/>
              </w:rPr>
            </w:pPr>
            <w:r w:rsidRPr="00AB7FE4">
              <w:rPr>
                <w:rFonts w:ascii="Arial" w:hAnsi="Arial" w:cs="Arial" w:hint="eastAsia"/>
                <w:b/>
                <w:bCs/>
                <w:szCs w:val="21"/>
              </w:rPr>
              <w:t>Multivariable analyses</w:t>
            </w:r>
          </w:p>
        </w:tc>
      </w:tr>
      <w:tr w:rsidR="00CF35F9" w14:paraId="270EC16C" w14:textId="77777777" w:rsidTr="005B7DA7">
        <w:trPr>
          <w:trHeight w:val="145"/>
        </w:trPr>
        <w:tc>
          <w:tcPr>
            <w:tcW w:w="2263" w:type="dxa"/>
            <w:vMerge/>
            <w:tcBorders>
              <w:top w:val="nil"/>
              <w:bottom w:val="single" w:sz="4" w:space="0" w:color="auto"/>
            </w:tcBorders>
          </w:tcPr>
          <w:p w14:paraId="19700650" w14:textId="77777777" w:rsidR="00CF35F9" w:rsidRPr="00AB7FE4" w:rsidRDefault="00CF35F9" w:rsidP="004C681C">
            <w:pPr>
              <w:spacing w:line="480" w:lineRule="auto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9AEF3AA" w14:textId="44AA3F66" w:rsidR="00CF35F9" w:rsidRPr="00AB7FE4" w:rsidRDefault="00CF35F9" w:rsidP="004C681C">
            <w:pPr>
              <w:spacing w:line="480" w:lineRule="auto"/>
              <w:rPr>
                <w:rFonts w:ascii="Arial" w:hAnsi="Arial" w:cs="Arial"/>
                <w:b/>
                <w:bCs/>
                <w:szCs w:val="21"/>
              </w:rPr>
            </w:pPr>
            <w:r w:rsidRPr="00AB7FE4">
              <w:rPr>
                <w:rFonts w:ascii="Arial" w:hAnsi="Arial" w:cs="Arial" w:hint="eastAsia"/>
                <w:b/>
                <w:bCs/>
                <w:szCs w:val="21"/>
              </w:rPr>
              <w:t>HR (95% CI)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14:paraId="47C6C156" w14:textId="16D8EFA2" w:rsidR="00CF35F9" w:rsidRPr="00AB7FE4" w:rsidRDefault="00CF35F9" w:rsidP="004C681C">
            <w:pPr>
              <w:spacing w:line="480" w:lineRule="auto"/>
              <w:rPr>
                <w:rFonts w:ascii="Arial" w:hAnsi="Arial" w:cs="Arial"/>
                <w:b/>
                <w:bCs/>
                <w:szCs w:val="21"/>
              </w:rPr>
            </w:pPr>
            <w:r w:rsidRPr="00AB7FE4">
              <w:rPr>
                <w:rFonts w:ascii="Arial" w:hAnsi="Arial" w:cs="Arial" w:hint="eastAsia"/>
                <w:b/>
                <w:bCs/>
                <w:i/>
                <w:iCs/>
                <w:szCs w:val="21"/>
              </w:rPr>
              <w:t>P</w:t>
            </w:r>
            <w:r w:rsidRPr="00AB7FE4">
              <w:rPr>
                <w:rFonts w:ascii="Arial" w:hAnsi="Arial" w:cs="Arial" w:hint="eastAsia"/>
                <w:b/>
                <w:bCs/>
                <w:szCs w:val="21"/>
              </w:rPr>
              <w:t xml:space="preserve"> value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EF3CE65" w14:textId="43B55BFC" w:rsidR="00CF35F9" w:rsidRPr="00AB7FE4" w:rsidRDefault="00CF35F9" w:rsidP="004C681C">
            <w:pPr>
              <w:spacing w:line="480" w:lineRule="auto"/>
              <w:rPr>
                <w:rFonts w:ascii="Arial" w:hAnsi="Arial" w:cs="Arial"/>
                <w:b/>
                <w:bCs/>
                <w:szCs w:val="21"/>
              </w:rPr>
            </w:pPr>
            <w:r w:rsidRPr="00AB7FE4">
              <w:rPr>
                <w:rFonts w:ascii="Arial" w:hAnsi="Arial" w:cs="Arial" w:hint="eastAsia"/>
                <w:b/>
                <w:bCs/>
                <w:szCs w:val="21"/>
              </w:rPr>
              <w:t>HR (95% CI)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5A41BD79" w14:textId="19BF03D9" w:rsidR="00CF35F9" w:rsidRPr="00AB7FE4" w:rsidRDefault="00CF35F9" w:rsidP="004C681C">
            <w:pPr>
              <w:spacing w:line="480" w:lineRule="auto"/>
              <w:rPr>
                <w:rFonts w:ascii="Arial" w:hAnsi="Arial" w:cs="Arial"/>
                <w:b/>
                <w:bCs/>
                <w:szCs w:val="21"/>
              </w:rPr>
            </w:pPr>
            <w:r w:rsidRPr="00AB7FE4">
              <w:rPr>
                <w:rFonts w:ascii="Arial" w:hAnsi="Arial" w:cs="Arial" w:hint="eastAsia"/>
                <w:b/>
                <w:bCs/>
                <w:i/>
                <w:iCs/>
                <w:szCs w:val="21"/>
              </w:rPr>
              <w:t>P</w:t>
            </w:r>
            <w:r w:rsidRPr="00AB7FE4">
              <w:rPr>
                <w:rFonts w:ascii="Arial" w:hAnsi="Arial" w:cs="Arial" w:hint="eastAsia"/>
                <w:b/>
                <w:bCs/>
                <w:szCs w:val="21"/>
              </w:rPr>
              <w:t xml:space="preserve"> value</w:t>
            </w:r>
          </w:p>
        </w:tc>
      </w:tr>
      <w:tr w:rsidR="00CF35F9" w14:paraId="3C65EB73" w14:textId="77777777" w:rsidTr="005B7DA7">
        <w:trPr>
          <w:trHeight w:val="1255"/>
        </w:trPr>
        <w:tc>
          <w:tcPr>
            <w:tcW w:w="2263" w:type="dxa"/>
            <w:tcBorders>
              <w:top w:val="single" w:sz="4" w:space="0" w:color="auto"/>
            </w:tcBorders>
          </w:tcPr>
          <w:p w14:paraId="7C1F0660" w14:textId="6DC37198" w:rsidR="00CF35F9" w:rsidRDefault="00CF35F9" w:rsidP="004C681C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IPSS-R higher risk category</w:t>
            </w:r>
            <w:r w:rsidR="00E624D2">
              <w:rPr>
                <w:rFonts w:ascii="Arial" w:hAnsi="Arial" w:cs="Arial" w:hint="eastAsia"/>
                <w:szCs w:val="21"/>
              </w:rPr>
              <w:t>*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4D448F47" w14:textId="0C3B953C" w:rsidR="00CF35F9" w:rsidRPr="00CF35F9" w:rsidRDefault="00AB7FE4" w:rsidP="004C681C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3.149 (1.292-7.678)</w:t>
            </w:r>
          </w:p>
        </w:tc>
        <w:tc>
          <w:tcPr>
            <w:tcW w:w="997" w:type="dxa"/>
            <w:tcBorders>
              <w:top w:val="single" w:sz="4" w:space="0" w:color="auto"/>
            </w:tcBorders>
          </w:tcPr>
          <w:p w14:paraId="5A39811D" w14:textId="1FBA53DC" w:rsidR="00CF35F9" w:rsidRDefault="00AB7FE4" w:rsidP="004C681C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0.012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B1B2C12" w14:textId="4BECDF0F" w:rsidR="00CF35F9" w:rsidRDefault="00AB7FE4" w:rsidP="004C681C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3.206 (1.306-7.873)</w:t>
            </w:r>
          </w:p>
        </w:tc>
        <w:tc>
          <w:tcPr>
            <w:tcW w:w="978" w:type="dxa"/>
            <w:tcBorders>
              <w:top w:val="single" w:sz="4" w:space="0" w:color="auto"/>
            </w:tcBorders>
          </w:tcPr>
          <w:p w14:paraId="0C769605" w14:textId="3850286B" w:rsidR="00CF35F9" w:rsidRDefault="00AB7FE4" w:rsidP="004C681C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0.011</w:t>
            </w:r>
          </w:p>
        </w:tc>
      </w:tr>
      <w:tr w:rsidR="00CF35F9" w14:paraId="0578FC87" w14:textId="77777777" w:rsidTr="005B7DA7">
        <w:trPr>
          <w:trHeight w:val="620"/>
        </w:trPr>
        <w:tc>
          <w:tcPr>
            <w:tcW w:w="2263" w:type="dxa"/>
          </w:tcPr>
          <w:p w14:paraId="2D066602" w14:textId="05774E15" w:rsidR="00CF35F9" w:rsidRDefault="00CF35F9" w:rsidP="004C681C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GATA1 scores</w:t>
            </w:r>
          </w:p>
        </w:tc>
        <w:tc>
          <w:tcPr>
            <w:tcW w:w="2127" w:type="dxa"/>
          </w:tcPr>
          <w:p w14:paraId="69841C49" w14:textId="3D7BB2D8" w:rsidR="00CF35F9" w:rsidRDefault="00AB7FE4" w:rsidP="004C681C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0.883 (0.812-0.960)</w:t>
            </w:r>
          </w:p>
        </w:tc>
        <w:tc>
          <w:tcPr>
            <w:tcW w:w="997" w:type="dxa"/>
          </w:tcPr>
          <w:p w14:paraId="0C3E1A41" w14:textId="32487BBC" w:rsidR="00CF35F9" w:rsidRDefault="00AB7FE4" w:rsidP="004C681C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0.004</w:t>
            </w:r>
          </w:p>
        </w:tc>
        <w:tc>
          <w:tcPr>
            <w:tcW w:w="2126" w:type="dxa"/>
          </w:tcPr>
          <w:p w14:paraId="4581DB26" w14:textId="374BDA53" w:rsidR="00CF35F9" w:rsidRDefault="00AB7FE4" w:rsidP="004C681C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0.886 (0.814-0.965)</w:t>
            </w:r>
          </w:p>
        </w:tc>
        <w:tc>
          <w:tcPr>
            <w:tcW w:w="978" w:type="dxa"/>
          </w:tcPr>
          <w:p w14:paraId="21C108BD" w14:textId="18DFE705" w:rsidR="00CF35F9" w:rsidRDefault="00AB7FE4" w:rsidP="004C681C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0.005</w:t>
            </w:r>
          </w:p>
        </w:tc>
      </w:tr>
    </w:tbl>
    <w:p w14:paraId="0DF74B73" w14:textId="0358ACBF" w:rsidR="00E624D2" w:rsidRDefault="00E624D2" w:rsidP="004C681C">
      <w:pPr>
        <w:spacing w:line="480" w:lineRule="auto"/>
        <w:rPr>
          <w:rFonts w:ascii="Arial" w:hAnsi="Arial" w:cs="Arial" w:hint="eastAsia"/>
          <w:szCs w:val="21"/>
        </w:rPr>
      </w:pPr>
      <w:r>
        <w:rPr>
          <w:rFonts w:ascii="Arial" w:hAnsi="Arial" w:cs="Arial" w:hint="eastAsia"/>
          <w:szCs w:val="21"/>
        </w:rPr>
        <w:t xml:space="preserve">*IPSS-R </w:t>
      </w:r>
      <w:r>
        <w:rPr>
          <w:rFonts w:ascii="Arial" w:hAnsi="Arial" w:cs="Arial" w:hint="eastAsia"/>
          <w:szCs w:val="21"/>
        </w:rPr>
        <w:t>higher risk category</w:t>
      </w:r>
      <w:r>
        <w:rPr>
          <w:rFonts w:ascii="Arial" w:hAnsi="Arial" w:cs="Arial" w:hint="eastAsia"/>
          <w:szCs w:val="21"/>
        </w:rPr>
        <w:t xml:space="preserve">, IPSS-R scores &gt; 3.5 points. </w:t>
      </w:r>
    </w:p>
    <w:p w14:paraId="5FC7A87E" w14:textId="7DE9D0AC" w:rsidR="00CF35F9" w:rsidRPr="00CF35F9" w:rsidRDefault="00AB7FE4" w:rsidP="004C681C">
      <w:pPr>
        <w:spacing w:line="480" w:lineRule="auto"/>
        <w:rPr>
          <w:rFonts w:ascii="Arial" w:hAnsi="Arial" w:cs="Arial"/>
          <w:szCs w:val="21"/>
        </w:rPr>
      </w:pPr>
      <w:r w:rsidRPr="00584967">
        <w:rPr>
          <w:rFonts w:ascii="Arial" w:hAnsi="Arial" w:cs="Arial"/>
          <w:szCs w:val="21"/>
        </w:rPr>
        <w:t>Abbreviations:</w:t>
      </w:r>
      <w:r>
        <w:rPr>
          <w:rFonts w:ascii="Arial" w:hAnsi="Arial" w:cs="Arial" w:hint="eastAsia"/>
          <w:szCs w:val="21"/>
        </w:rPr>
        <w:t xml:space="preserve"> </w:t>
      </w:r>
      <w:r w:rsidR="00417E2B">
        <w:rPr>
          <w:rFonts w:ascii="Arial" w:hAnsi="Arial" w:cs="Arial" w:hint="eastAsia"/>
          <w:szCs w:val="21"/>
        </w:rPr>
        <w:t xml:space="preserve">OS, overall survival; MDS, myelodysplastic syndromes; </w:t>
      </w:r>
      <w:r>
        <w:rPr>
          <w:rFonts w:ascii="Arial" w:hAnsi="Arial" w:cs="Arial" w:hint="eastAsia"/>
          <w:szCs w:val="21"/>
        </w:rPr>
        <w:t xml:space="preserve">IPSS-R, </w:t>
      </w:r>
      <w:r w:rsidRPr="00AB7FE4">
        <w:rPr>
          <w:rFonts w:ascii="Arial" w:hAnsi="Arial" w:cs="Arial"/>
          <w:szCs w:val="21"/>
        </w:rPr>
        <w:t>revised International Prognostic Scoring System</w:t>
      </w:r>
      <w:r w:rsidR="003B45C8">
        <w:rPr>
          <w:rFonts w:ascii="Arial" w:hAnsi="Arial" w:cs="Arial" w:hint="eastAsia"/>
          <w:szCs w:val="21"/>
        </w:rPr>
        <w:t xml:space="preserve">; HR, hazard ratio; CI, confidence interval. </w:t>
      </w:r>
    </w:p>
    <w:p w14:paraId="7C5DA17A" w14:textId="2F08AF7F" w:rsidR="00FC46D5" w:rsidRDefault="00FC46D5" w:rsidP="004C681C">
      <w:pPr>
        <w:widowControl/>
        <w:spacing w:line="48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3347EFE3" w14:textId="6F972C63" w:rsidR="00084A4F" w:rsidRPr="003B6F11" w:rsidRDefault="00B705C2" w:rsidP="00DF4F06">
      <w:pPr>
        <w:spacing w:line="36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noProof/>
          <w:szCs w:val="21"/>
        </w:rPr>
        <w:lastRenderedPageBreak/>
        <w:drawing>
          <wp:inline distT="0" distB="0" distL="0" distR="0" wp14:anchorId="158ED1DF" wp14:editId="68022DE8">
            <wp:extent cx="4923790" cy="8863330"/>
            <wp:effectExtent l="0" t="0" r="3810" b="1270"/>
            <wp:docPr id="1620856087" name="图片 1" descr="手机屏幕截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856087" name="图片 1" descr="手机屏幕截图&#10;&#10;低可信度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379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BA816" w14:textId="67823454" w:rsidR="00465230" w:rsidRPr="003B6F11" w:rsidRDefault="00600C9C" w:rsidP="004C681C">
      <w:pPr>
        <w:spacing w:line="480" w:lineRule="auto"/>
        <w:rPr>
          <w:rFonts w:ascii="Arial" w:hAnsi="Arial" w:cs="Arial"/>
          <w:szCs w:val="21"/>
        </w:rPr>
      </w:pPr>
      <w:r w:rsidRPr="00600C9C">
        <w:rPr>
          <w:rFonts w:ascii="Arial" w:hAnsi="Arial" w:cs="Arial" w:hint="eastAsia"/>
          <w:b/>
          <w:bCs/>
          <w:szCs w:val="21"/>
        </w:rPr>
        <w:lastRenderedPageBreak/>
        <w:t xml:space="preserve">Figure 1. GATA1 scores of patients with different MDS subtypes. </w:t>
      </w:r>
      <w:r>
        <w:rPr>
          <w:rFonts w:ascii="Arial" w:hAnsi="Arial" w:cs="Arial" w:hint="eastAsia"/>
          <w:b/>
          <w:bCs/>
          <w:szCs w:val="21"/>
        </w:rPr>
        <w:t xml:space="preserve">A </w:t>
      </w:r>
      <w:r w:rsidRPr="00600C9C">
        <w:rPr>
          <w:rFonts w:ascii="Arial" w:hAnsi="Arial" w:cs="Arial" w:hint="eastAsia"/>
          <w:szCs w:val="21"/>
        </w:rPr>
        <w:t>GATA1 scores of patients with different MDS subtypes</w:t>
      </w:r>
      <w:r>
        <w:rPr>
          <w:rFonts w:ascii="Arial" w:hAnsi="Arial" w:cs="Arial" w:hint="eastAsia"/>
          <w:szCs w:val="21"/>
        </w:rPr>
        <w:t xml:space="preserve"> classified by 2016 WHO classification.</w:t>
      </w:r>
      <w:r w:rsidRPr="00600C9C">
        <w:rPr>
          <w:rFonts w:ascii="Arial" w:hAnsi="Arial" w:cs="Arial" w:hint="eastAsia"/>
          <w:b/>
          <w:bCs/>
          <w:szCs w:val="21"/>
        </w:rPr>
        <w:t xml:space="preserve"> B </w:t>
      </w:r>
      <w:r w:rsidRPr="00600C9C">
        <w:rPr>
          <w:rFonts w:ascii="Arial" w:hAnsi="Arial" w:cs="Arial" w:hint="eastAsia"/>
          <w:szCs w:val="21"/>
        </w:rPr>
        <w:t>GATA1 scores of patients with different MDS subtypes</w:t>
      </w:r>
      <w:r>
        <w:rPr>
          <w:rFonts w:ascii="Arial" w:hAnsi="Arial" w:cs="Arial" w:hint="eastAsia"/>
          <w:szCs w:val="21"/>
        </w:rPr>
        <w:t xml:space="preserve"> classified by 2022 WHO classification.</w:t>
      </w:r>
      <w:r w:rsidR="00910914">
        <w:rPr>
          <w:rFonts w:ascii="Arial" w:hAnsi="Arial" w:cs="Arial" w:hint="eastAsia"/>
          <w:szCs w:val="21"/>
        </w:rPr>
        <w:t xml:space="preserve"> </w:t>
      </w:r>
      <w:r w:rsidR="00910914" w:rsidRPr="00910914">
        <w:rPr>
          <w:rFonts w:ascii="Arial" w:hAnsi="Arial" w:cs="Arial" w:hint="eastAsia"/>
          <w:b/>
          <w:bCs/>
          <w:szCs w:val="21"/>
        </w:rPr>
        <w:t xml:space="preserve">C </w:t>
      </w:r>
      <w:r w:rsidR="00910914" w:rsidRPr="00600C9C">
        <w:rPr>
          <w:rFonts w:ascii="Arial" w:hAnsi="Arial" w:cs="Arial" w:hint="eastAsia"/>
          <w:szCs w:val="21"/>
        </w:rPr>
        <w:t>GATA1 scores of patients with different MDS subtypes</w:t>
      </w:r>
      <w:r w:rsidR="00910914">
        <w:rPr>
          <w:rFonts w:ascii="Arial" w:hAnsi="Arial" w:cs="Arial" w:hint="eastAsia"/>
          <w:szCs w:val="21"/>
        </w:rPr>
        <w:t xml:space="preserve"> classified by 2022 ICC.</w:t>
      </w:r>
    </w:p>
    <w:p w14:paraId="0D73B7D7" w14:textId="54C36B8F" w:rsidR="00465230" w:rsidRDefault="00465230" w:rsidP="004C681C">
      <w:pPr>
        <w:spacing w:line="480" w:lineRule="auto"/>
        <w:rPr>
          <w:rFonts w:ascii="Arial" w:hAnsi="Arial" w:cs="Arial"/>
        </w:rPr>
      </w:pPr>
      <w:r w:rsidRPr="00C262CD">
        <w:rPr>
          <w:rFonts w:ascii="Arial" w:hAnsi="Arial" w:cs="Arial"/>
        </w:rPr>
        <w:t>Abbreviations: MDS, myelodysplastic syndromes;</w:t>
      </w:r>
      <w:r>
        <w:rPr>
          <w:rFonts w:ascii="Arial" w:hAnsi="Arial" w:cs="Arial" w:hint="eastAsia"/>
        </w:rPr>
        <w:t xml:space="preserve"> </w:t>
      </w:r>
      <w:r w:rsidRPr="00C262CD">
        <w:rPr>
          <w:rFonts w:ascii="Arial" w:hAnsi="Arial" w:cs="Arial"/>
        </w:rPr>
        <w:t xml:space="preserve">WHO, World Health Organization; </w:t>
      </w:r>
      <w:r w:rsidR="00910914">
        <w:rPr>
          <w:rFonts w:ascii="Arial" w:hAnsi="Arial" w:cs="Arial" w:hint="eastAsia"/>
        </w:rPr>
        <w:t xml:space="preserve">ICC, </w:t>
      </w:r>
      <w:r w:rsidR="00910914" w:rsidRPr="00910914">
        <w:rPr>
          <w:rFonts w:ascii="Arial" w:hAnsi="Arial" w:cs="Arial"/>
        </w:rPr>
        <w:t>International Consensus Classification</w:t>
      </w:r>
      <w:r w:rsidR="00910914">
        <w:rPr>
          <w:rFonts w:ascii="Arial" w:hAnsi="Arial" w:cs="Arial" w:hint="eastAsia"/>
        </w:rPr>
        <w:t xml:space="preserve">; </w:t>
      </w:r>
      <w:r w:rsidRPr="00C262CD">
        <w:rPr>
          <w:rFonts w:ascii="Arial" w:hAnsi="Arial" w:cs="Arial"/>
        </w:rPr>
        <w:t xml:space="preserve">MDS-5q-, MDS with isolated 5q deletion; MDS-RS, MDS with ring </w:t>
      </w:r>
      <w:proofErr w:type="spellStart"/>
      <w:r w:rsidRPr="00C262CD">
        <w:rPr>
          <w:rFonts w:ascii="Arial" w:hAnsi="Arial" w:cs="Arial"/>
        </w:rPr>
        <w:t>sideroblasts</w:t>
      </w:r>
      <w:proofErr w:type="spellEnd"/>
      <w:r w:rsidRPr="00C262CD">
        <w:rPr>
          <w:rFonts w:ascii="Arial" w:hAnsi="Arial" w:cs="Arial"/>
        </w:rPr>
        <w:t xml:space="preserve">; MDS-SLD, MDS with single lineage dysplasia; MDS-MLD, MDS with multilineage dysplasia; MDS-EB1/2, MDS with excess blasts type 1/2; MDS-U, MDS unclassiﬁable; </w:t>
      </w:r>
      <w:r w:rsidR="00B705C2" w:rsidRPr="00B705C2">
        <w:rPr>
          <w:rFonts w:ascii="Arial" w:hAnsi="Arial" w:cs="Arial"/>
        </w:rPr>
        <w:t>MDS-5q, MDS with low blasts and isolated 5q deletion</w:t>
      </w:r>
      <w:r w:rsidR="00B705C2">
        <w:rPr>
          <w:rFonts w:ascii="Arial" w:hAnsi="Arial" w:cs="Arial" w:hint="eastAsia"/>
        </w:rPr>
        <w:t xml:space="preserve">; </w:t>
      </w:r>
      <w:r w:rsidRPr="00C262CD">
        <w:rPr>
          <w:rFonts w:ascii="Arial" w:hAnsi="Arial" w:cs="Arial"/>
        </w:rPr>
        <w:t>MDS-</w:t>
      </w:r>
      <w:r w:rsidRPr="00C262CD">
        <w:rPr>
          <w:rFonts w:ascii="Arial" w:hAnsi="Arial" w:cs="Arial"/>
          <w:i/>
          <w:iCs/>
        </w:rPr>
        <w:t>SF3B1</w:t>
      </w:r>
      <w:r w:rsidRPr="00C262CD">
        <w:rPr>
          <w:rFonts w:ascii="Arial" w:hAnsi="Arial" w:cs="Arial"/>
        </w:rPr>
        <w:t xml:space="preserve">, MDS with low blasts and </w:t>
      </w:r>
      <w:r w:rsidRPr="00C262CD">
        <w:rPr>
          <w:rFonts w:ascii="Arial" w:hAnsi="Arial" w:cs="Arial"/>
          <w:i/>
          <w:iCs/>
        </w:rPr>
        <w:t>SF3B1</w:t>
      </w:r>
      <w:r w:rsidRPr="00C262CD">
        <w:rPr>
          <w:rFonts w:ascii="Arial" w:hAnsi="Arial" w:cs="Arial"/>
        </w:rPr>
        <w:t xml:space="preserve"> mutation;</w:t>
      </w:r>
      <w:r>
        <w:rPr>
          <w:rFonts w:ascii="Arial" w:hAnsi="Arial" w:cs="Arial" w:hint="eastAsia"/>
        </w:rPr>
        <w:t xml:space="preserve"> </w:t>
      </w:r>
      <w:r w:rsidRPr="00C262CD">
        <w:rPr>
          <w:rFonts w:ascii="Arial" w:hAnsi="Arial" w:cs="Arial"/>
        </w:rPr>
        <w:t>MDS-bi</w:t>
      </w:r>
      <w:r w:rsidRPr="006422A5">
        <w:rPr>
          <w:rFonts w:ascii="Arial" w:hAnsi="Arial" w:cs="Arial"/>
          <w:i/>
          <w:iCs/>
        </w:rPr>
        <w:t>TP53</w:t>
      </w:r>
      <w:r w:rsidRPr="00C262CD">
        <w:rPr>
          <w:rFonts w:ascii="Arial" w:hAnsi="Arial" w:cs="Arial"/>
        </w:rPr>
        <w:t xml:space="preserve">, MDS with biallelic </w:t>
      </w:r>
      <w:r w:rsidRPr="00C262CD">
        <w:rPr>
          <w:rFonts w:ascii="Arial" w:hAnsi="Arial" w:cs="Arial"/>
          <w:i/>
          <w:iCs/>
        </w:rPr>
        <w:t>TP53</w:t>
      </w:r>
      <w:r w:rsidRPr="00C262CD">
        <w:rPr>
          <w:rFonts w:ascii="Arial" w:hAnsi="Arial" w:cs="Arial"/>
        </w:rPr>
        <w:t xml:space="preserve"> inactivation; MDS-LB, MDS with low blasts;</w:t>
      </w:r>
      <w:r>
        <w:rPr>
          <w:rFonts w:ascii="Arial" w:hAnsi="Arial" w:cs="Arial" w:hint="eastAsia"/>
        </w:rPr>
        <w:t xml:space="preserve"> </w:t>
      </w:r>
      <w:r w:rsidRPr="00C262CD">
        <w:rPr>
          <w:rFonts w:ascii="Arial" w:hAnsi="Arial" w:cs="Arial"/>
        </w:rPr>
        <w:t>MDS-IB1/2, MDS with increased blasts type1/2;</w:t>
      </w:r>
      <w:r>
        <w:rPr>
          <w:rFonts w:ascii="Arial" w:hAnsi="Arial" w:cs="Arial" w:hint="eastAsia"/>
        </w:rPr>
        <w:t xml:space="preserve"> </w:t>
      </w:r>
      <w:r w:rsidRPr="00C262CD">
        <w:rPr>
          <w:rFonts w:ascii="Arial" w:hAnsi="Arial" w:cs="Arial"/>
        </w:rPr>
        <w:t>MDS-f</w:t>
      </w:r>
      <w:r>
        <w:rPr>
          <w:rFonts w:ascii="Arial" w:hAnsi="Arial" w:cs="Arial" w:hint="eastAsia"/>
        </w:rPr>
        <w:t xml:space="preserve">, </w:t>
      </w:r>
      <w:r w:rsidRPr="00C262CD">
        <w:rPr>
          <w:rFonts w:ascii="Arial" w:hAnsi="Arial" w:cs="Arial"/>
        </w:rPr>
        <w:t>MDS with ﬁbrosis;</w:t>
      </w:r>
      <w:r>
        <w:rPr>
          <w:rFonts w:ascii="Arial" w:hAnsi="Arial" w:cs="Arial" w:hint="eastAsia"/>
        </w:rPr>
        <w:t xml:space="preserve"> AML-</w:t>
      </w:r>
      <w:r w:rsidRPr="00465230">
        <w:rPr>
          <w:rFonts w:ascii="Arial" w:hAnsi="Arial" w:cs="Arial" w:hint="eastAsia"/>
          <w:i/>
          <w:iCs/>
        </w:rPr>
        <w:t>NPM1</w:t>
      </w:r>
      <w:r>
        <w:rPr>
          <w:rFonts w:ascii="Arial" w:hAnsi="Arial" w:cs="Arial" w:hint="eastAsia"/>
        </w:rPr>
        <w:t xml:space="preserve">, acute myeloid leukemia with </w:t>
      </w:r>
      <w:r w:rsidRPr="00465230">
        <w:rPr>
          <w:rFonts w:ascii="Arial" w:hAnsi="Arial" w:cs="Arial" w:hint="eastAsia"/>
          <w:i/>
          <w:iCs/>
        </w:rPr>
        <w:t xml:space="preserve">NPM1 </w:t>
      </w:r>
      <w:r>
        <w:rPr>
          <w:rFonts w:ascii="Arial" w:hAnsi="Arial" w:cs="Arial" w:hint="eastAsia"/>
        </w:rPr>
        <w:t>mutation</w:t>
      </w:r>
      <w:r w:rsidR="00DD03C8">
        <w:rPr>
          <w:rFonts w:ascii="Arial" w:hAnsi="Arial" w:cs="Arial" w:hint="eastAsia"/>
        </w:rPr>
        <w:t xml:space="preserve">; </w:t>
      </w:r>
      <w:r w:rsidR="00DD03C8" w:rsidRPr="00DD03C8">
        <w:rPr>
          <w:rFonts w:ascii="Arial" w:hAnsi="Arial" w:cs="Arial"/>
        </w:rPr>
        <w:t>ICC, International Consensus Classification; NOS, not otherwise specified; NOS-SLD, NOS with single lineage dysplasia; NOS-MLD, NOS with multilineage dysplasia; MDS-EB, MDS with excess blasts; MDS/AML, myelodysplastic syndrome/acute myeloid leukemia</w:t>
      </w:r>
      <w:r w:rsidR="00DD03C8">
        <w:rPr>
          <w:rFonts w:ascii="Arial" w:hAnsi="Arial" w:cs="Arial" w:hint="eastAsia"/>
        </w:rPr>
        <w:t>.</w:t>
      </w:r>
    </w:p>
    <w:p w14:paraId="41E873F2" w14:textId="0DB4EC8D" w:rsidR="00FC46D5" w:rsidRDefault="00FC46D5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0E38455" w14:textId="57131E08" w:rsidR="00FC46D5" w:rsidRDefault="00DD03C8" w:rsidP="00DF4F0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373FC90" wp14:editId="24EB89C9">
            <wp:extent cx="5080000" cy="3632200"/>
            <wp:effectExtent l="0" t="0" r="0" b="0"/>
            <wp:docPr id="2427139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713959" name="图片 24271395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8F0EC" w14:textId="01E5D102" w:rsidR="00FC46D5" w:rsidRDefault="00FC46D5" w:rsidP="004C681C">
      <w:pPr>
        <w:spacing w:line="480" w:lineRule="auto"/>
        <w:rPr>
          <w:rFonts w:ascii="Arial" w:hAnsi="Arial" w:cs="Arial"/>
          <w:b/>
          <w:bCs/>
        </w:rPr>
      </w:pPr>
      <w:r w:rsidRPr="00FC46D5">
        <w:rPr>
          <w:rFonts w:ascii="Arial" w:hAnsi="Arial" w:cs="Arial" w:hint="eastAsia"/>
          <w:b/>
          <w:bCs/>
        </w:rPr>
        <w:t>F</w:t>
      </w:r>
      <w:r w:rsidRPr="00FC46D5">
        <w:rPr>
          <w:rFonts w:ascii="Arial" w:hAnsi="Arial" w:cs="Arial"/>
          <w:b/>
          <w:bCs/>
        </w:rPr>
        <w:t>i</w:t>
      </w:r>
      <w:r w:rsidRPr="00FC46D5">
        <w:rPr>
          <w:rFonts w:ascii="Arial" w:hAnsi="Arial" w:cs="Arial" w:hint="eastAsia"/>
          <w:b/>
          <w:bCs/>
        </w:rPr>
        <w:t xml:space="preserve">gure 2. </w:t>
      </w:r>
      <w:r w:rsidRPr="00FC46D5">
        <w:rPr>
          <w:rFonts w:ascii="Arial" w:hAnsi="Arial" w:cs="Arial"/>
          <w:b/>
          <w:bCs/>
        </w:rPr>
        <w:t>Comparison</w:t>
      </w:r>
      <w:r w:rsidRPr="00FC46D5">
        <w:rPr>
          <w:rFonts w:ascii="Arial" w:hAnsi="Arial" w:cs="Arial" w:hint="eastAsia"/>
          <w:b/>
          <w:bCs/>
        </w:rPr>
        <w:t xml:space="preserve"> of overall survival between patients in GATA1 low-expressed</w:t>
      </w:r>
      <w:r w:rsidR="006E379B">
        <w:rPr>
          <w:rFonts w:ascii="Arial" w:hAnsi="Arial" w:cs="Arial" w:hint="eastAsia"/>
          <w:b/>
          <w:bCs/>
        </w:rPr>
        <w:t>*</w:t>
      </w:r>
      <w:r w:rsidRPr="00FC46D5">
        <w:rPr>
          <w:rFonts w:ascii="Arial" w:hAnsi="Arial" w:cs="Arial" w:hint="eastAsia"/>
          <w:b/>
          <w:bCs/>
        </w:rPr>
        <w:t xml:space="preserve"> and GATA1 high-expressed group</w:t>
      </w:r>
      <w:r w:rsidR="006E379B">
        <w:rPr>
          <w:rFonts w:ascii="Arial" w:hAnsi="Arial" w:cs="Arial" w:hint="eastAsia"/>
          <w:b/>
          <w:bCs/>
        </w:rPr>
        <w:t>*</w:t>
      </w:r>
      <w:r w:rsidRPr="00FC46D5">
        <w:rPr>
          <w:rFonts w:ascii="Arial" w:hAnsi="Arial" w:cs="Arial" w:hint="eastAsia"/>
          <w:b/>
          <w:bCs/>
        </w:rPr>
        <w:t xml:space="preserve">. </w:t>
      </w:r>
    </w:p>
    <w:p w14:paraId="7360C303" w14:textId="65E609FE" w:rsidR="006E379B" w:rsidRPr="006E379B" w:rsidRDefault="006E379B" w:rsidP="004C681C">
      <w:pPr>
        <w:spacing w:line="480" w:lineRule="auto"/>
        <w:rPr>
          <w:rFonts w:ascii="Arial" w:hAnsi="Arial" w:cs="Arial"/>
        </w:rPr>
      </w:pPr>
      <w:r w:rsidRPr="006E379B">
        <w:rPr>
          <w:rFonts w:ascii="Arial" w:hAnsi="Arial" w:cs="Arial" w:hint="eastAsia"/>
        </w:rPr>
        <w:t xml:space="preserve">*GATA1 low-expressed group, GATA1 scores &lt; 7 points; GATA1 high-expressed group, GATA1 scores </w:t>
      </w:r>
      <w:r w:rsidRPr="006E379B">
        <w:rPr>
          <w:rFonts w:ascii="Arial" w:hAnsi="Arial" w:cs="Arial" w:hint="eastAsia"/>
        </w:rPr>
        <w:t>≥</w:t>
      </w:r>
      <w:r w:rsidRPr="006E379B">
        <w:rPr>
          <w:rFonts w:ascii="Arial" w:hAnsi="Arial" w:cs="Arial" w:hint="eastAsia"/>
        </w:rPr>
        <w:t xml:space="preserve"> 7 points. </w:t>
      </w:r>
    </w:p>
    <w:sectPr w:rsidR="006E379B" w:rsidRPr="006E3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ingFangSC-Regular">
    <w:altName w:val="微软雅黑"/>
    <w:panose1 w:val="020B0400000000000000"/>
    <w:charset w:val="86"/>
    <w:family w:val="swiss"/>
    <w:pitch w:val="variable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F06"/>
    <w:rsid w:val="0001311C"/>
    <w:rsid w:val="000302C1"/>
    <w:rsid w:val="00071B5D"/>
    <w:rsid w:val="000761DC"/>
    <w:rsid w:val="00084A4F"/>
    <w:rsid w:val="00091CE6"/>
    <w:rsid w:val="000E0403"/>
    <w:rsid w:val="000F7BF6"/>
    <w:rsid w:val="001247C2"/>
    <w:rsid w:val="00140B3F"/>
    <w:rsid w:val="0014695C"/>
    <w:rsid w:val="00157707"/>
    <w:rsid w:val="001759FA"/>
    <w:rsid w:val="001806F5"/>
    <w:rsid w:val="00182405"/>
    <w:rsid w:val="00193263"/>
    <w:rsid w:val="001B1EF3"/>
    <w:rsid w:val="001E02A1"/>
    <w:rsid w:val="001E2619"/>
    <w:rsid w:val="001F3B6E"/>
    <w:rsid w:val="00205F14"/>
    <w:rsid w:val="00225294"/>
    <w:rsid w:val="00242D01"/>
    <w:rsid w:val="0024361F"/>
    <w:rsid w:val="00247826"/>
    <w:rsid w:val="002622BD"/>
    <w:rsid w:val="0027017F"/>
    <w:rsid w:val="00276EB7"/>
    <w:rsid w:val="002851FC"/>
    <w:rsid w:val="00286A0A"/>
    <w:rsid w:val="00287C46"/>
    <w:rsid w:val="00293398"/>
    <w:rsid w:val="002D6B8C"/>
    <w:rsid w:val="00301B9B"/>
    <w:rsid w:val="00302E8E"/>
    <w:rsid w:val="00316F17"/>
    <w:rsid w:val="003312DA"/>
    <w:rsid w:val="00340B8E"/>
    <w:rsid w:val="00390A02"/>
    <w:rsid w:val="003B45C8"/>
    <w:rsid w:val="003B6F11"/>
    <w:rsid w:val="003B72DA"/>
    <w:rsid w:val="003C0BF3"/>
    <w:rsid w:val="003D3F08"/>
    <w:rsid w:val="003F5BD1"/>
    <w:rsid w:val="003F6BD2"/>
    <w:rsid w:val="00417E2B"/>
    <w:rsid w:val="004267EE"/>
    <w:rsid w:val="0043524D"/>
    <w:rsid w:val="0046115E"/>
    <w:rsid w:val="00462867"/>
    <w:rsid w:val="00465230"/>
    <w:rsid w:val="004731A1"/>
    <w:rsid w:val="00475B5D"/>
    <w:rsid w:val="004919F1"/>
    <w:rsid w:val="00491BB1"/>
    <w:rsid w:val="004B7194"/>
    <w:rsid w:val="004C681C"/>
    <w:rsid w:val="004E19E9"/>
    <w:rsid w:val="004E5D11"/>
    <w:rsid w:val="00503D87"/>
    <w:rsid w:val="0051100A"/>
    <w:rsid w:val="005579E1"/>
    <w:rsid w:val="00584967"/>
    <w:rsid w:val="005B7DA7"/>
    <w:rsid w:val="005D2189"/>
    <w:rsid w:val="005D3832"/>
    <w:rsid w:val="005E5919"/>
    <w:rsid w:val="00600C9C"/>
    <w:rsid w:val="006164A7"/>
    <w:rsid w:val="00644CE2"/>
    <w:rsid w:val="00656CF0"/>
    <w:rsid w:val="0066526F"/>
    <w:rsid w:val="00692A0A"/>
    <w:rsid w:val="006A1F32"/>
    <w:rsid w:val="006E19B6"/>
    <w:rsid w:val="006E19F9"/>
    <w:rsid w:val="006E379B"/>
    <w:rsid w:val="006F1442"/>
    <w:rsid w:val="00707D8C"/>
    <w:rsid w:val="00716E34"/>
    <w:rsid w:val="00721DFB"/>
    <w:rsid w:val="0072310F"/>
    <w:rsid w:val="007525D5"/>
    <w:rsid w:val="00777212"/>
    <w:rsid w:val="007875CF"/>
    <w:rsid w:val="007A7D20"/>
    <w:rsid w:val="007E1B0D"/>
    <w:rsid w:val="007E6180"/>
    <w:rsid w:val="008008B1"/>
    <w:rsid w:val="00801658"/>
    <w:rsid w:val="008267FE"/>
    <w:rsid w:val="00843D11"/>
    <w:rsid w:val="0085142E"/>
    <w:rsid w:val="00873008"/>
    <w:rsid w:val="00880D1F"/>
    <w:rsid w:val="0088738A"/>
    <w:rsid w:val="008A1CCB"/>
    <w:rsid w:val="008C0CDF"/>
    <w:rsid w:val="008D3CD9"/>
    <w:rsid w:val="008D7471"/>
    <w:rsid w:val="008F1181"/>
    <w:rsid w:val="008F7D3E"/>
    <w:rsid w:val="0090157F"/>
    <w:rsid w:val="009022FF"/>
    <w:rsid w:val="00910914"/>
    <w:rsid w:val="00920689"/>
    <w:rsid w:val="009212F6"/>
    <w:rsid w:val="009278F9"/>
    <w:rsid w:val="009301E5"/>
    <w:rsid w:val="00932BCA"/>
    <w:rsid w:val="0095062F"/>
    <w:rsid w:val="00953DE7"/>
    <w:rsid w:val="00955265"/>
    <w:rsid w:val="00985537"/>
    <w:rsid w:val="00997624"/>
    <w:rsid w:val="009A0677"/>
    <w:rsid w:val="009D4A18"/>
    <w:rsid w:val="009E7002"/>
    <w:rsid w:val="009F513C"/>
    <w:rsid w:val="00A132F0"/>
    <w:rsid w:val="00A34739"/>
    <w:rsid w:val="00A479A3"/>
    <w:rsid w:val="00AA1C97"/>
    <w:rsid w:val="00AA75DB"/>
    <w:rsid w:val="00AB4E5C"/>
    <w:rsid w:val="00AB7FE4"/>
    <w:rsid w:val="00AC7170"/>
    <w:rsid w:val="00AD2194"/>
    <w:rsid w:val="00AD4E81"/>
    <w:rsid w:val="00AE5B90"/>
    <w:rsid w:val="00AF3B6C"/>
    <w:rsid w:val="00B235EC"/>
    <w:rsid w:val="00B61E92"/>
    <w:rsid w:val="00B705C2"/>
    <w:rsid w:val="00B72B35"/>
    <w:rsid w:val="00B877FC"/>
    <w:rsid w:val="00BA6D1B"/>
    <w:rsid w:val="00BA6ECB"/>
    <w:rsid w:val="00BB61D3"/>
    <w:rsid w:val="00C076FC"/>
    <w:rsid w:val="00C2583E"/>
    <w:rsid w:val="00C26193"/>
    <w:rsid w:val="00C53676"/>
    <w:rsid w:val="00C57F8D"/>
    <w:rsid w:val="00C843D4"/>
    <w:rsid w:val="00CA07C0"/>
    <w:rsid w:val="00CE72EB"/>
    <w:rsid w:val="00CE7D75"/>
    <w:rsid w:val="00CF35F9"/>
    <w:rsid w:val="00D077F9"/>
    <w:rsid w:val="00D149EF"/>
    <w:rsid w:val="00D316DA"/>
    <w:rsid w:val="00D37880"/>
    <w:rsid w:val="00D60855"/>
    <w:rsid w:val="00D634EA"/>
    <w:rsid w:val="00D9115A"/>
    <w:rsid w:val="00D91EAC"/>
    <w:rsid w:val="00D96423"/>
    <w:rsid w:val="00DA11E3"/>
    <w:rsid w:val="00DD037E"/>
    <w:rsid w:val="00DD03C8"/>
    <w:rsid w:val="00DD7555"/>
    <w:rsid w:val="00DF4F06"/>
    <w:rsid w:val="00DF6F57"/>
    <w:rsid w:val="00E06549"/>
    <w:rsid w:val="00E06FBF"/>
    <w:rsid w:val="00E14966"/>
    <w:rsid w:val="00E24DE3"/>
    <w:rsid w:val="00E268E3"/>
    <w:rsid w:val="00E47CF5"/>
    <w:rsid w:val="00E5370F"/>
    <w:rsid w:val="00E55C1F"/>
    <w:rsid w:val="00E624D2"/>
    <w:rsid w:val="00E71F66"/>
    <w:rsid w:val="00E83C3D"/>
    <w:rsid w:val="00E87186"/>
    <w:rsid w:val="00E97EA4"/>
    <w:rsid w:val="00EC1E6B"/>
    <w:rsid w:val="00EE6392"/>
    <w:rsid w:val="00F01ED5"/>
    <w:rsid w:val="00F05380"/>
    <w:rsid w:val="00F07234"/>
    <w:rsid w:val="00F13BE6"/>
    <w:rsid w:val="00F148B3"/>
    <w:rsid w:val="00F43594"/>
    <w:rsid w:val="00F45E6F"/>
    <w:rsid w:val="00F66E7D"/>
    <w:rsid w:val="00F75F10"/>
    <w:rsid w:val="00FB0AC6"/>
    <w:rsid w:val="00FB2E55"/>
    <w:rsid w:val="00FB3629"/>
    <w:rsid w:val="00FC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EF3FF"/>
  <w15:chartTrackingRefBased/>
  <w15:docId w15:val="{FB964540-874F-494D-893E-8AD724B03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F4F0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4F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4F0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4F0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4F0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4F0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4F0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4F0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4F0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4F0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F4F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F4F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F4F0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F4F0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F4F0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F4F0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F4F0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F4F0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F4F0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F4F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F4F0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F4F0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F4F0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F4F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F4F0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F4F0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F4F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F4F0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F4F06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DF4F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无格式表格 42"/>
    <w:basedOn w:val="a1"/>
    <w:uiPriority w:val="44"/>
    <w:qFormat/>
    <w:rsid w:val="002851FC"/>
    <w:rPr>
      <w:kern w:val="0"/>
      <w:sz w:val="20"/>
      <w:szCs w:val="20"/>
      <w14:ligatures w14:val="none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6</Pages>
  <Words>632</Words>
  <Characters>3608</Characters>
  <Application>Microsoft Office Word</Application>
  <DocSecurity>0</DocSecurity>
  <Lines>30</Lines>
  <Paragraphs>8</Paragraphs>
  <ScaleCrop>false</ScaleCrop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51</cp:revision>
  <dcterms:created xsi:type="dcterms:W3CDTF">2024-04-27T00:57:00Z</dcterms:created>
  <dcterms:modified xsi:type="dcterms:W3CDTF">2024-05-27T11:57:00Z</dcterms:modified>
</cp:coreProperties>
</file>