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Supplemental table I: Overview of the distribution of baseline information in the group with and without missing coagulation-related indicators </w:t>
      </w:r>
    </w:p>
    <w:tbl>
      <w:tblPr>
        <w:tblStyle w:val="2"/>
        <w:tblW w:w="0" w:type="auto"/>
        <w:tblCellSpacing w:w="15" w:type="dxa"/>
        <w:tblInd w:w="-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5"/>
        <w:gridCol w:w="1256"/>
        <w:gridCol w:w="1239"/>
        <w:gridCol w:w="6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coagulation-related indicators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Without missing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Missing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48.97 ± 15.06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42.64 ± 19.04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Platelet cout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193.01 ± 78.66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183.71 ± 53.40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</w:rPr>
              <w:t>Neutrophil count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4.05 ± 2.92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3.42 ± 3.66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</w:rPr>
              <w:t>Lymphocyte count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1.13 ± 0.57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1.34 ± 0.50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HOSPITALSTAY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323.04 ± 156.66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245.66 ± 161.60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Hypertension history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550 (82.71%)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23 (92.00%)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115 (17.29%)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 (8.00%)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ex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303 (45.56%)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11 (44.00%)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Female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362 (54.44%)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14 (56.00%)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Diabetes history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607 (91.28%)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21 (84.00%)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58 (8.72%)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4 (16.00%)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xpiratory failure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630 (94.74%)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23 (92.00%)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35 (5.26%)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 (8.00%)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Heart failure at admission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635 (95.49%)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24 (96.00%)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30 (4.51%)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 (4.00%)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  <w:t>oronary artery disease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647 (97.29%)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23 (92.00%)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18 (2.71%)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 (8.00%)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Fever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583 (87.67%)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19 (76.00%)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82 (12.33%)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 (24.00%)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Cough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614 (92.33%)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24 (96.00%)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51 (7.67%)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 (4.00%)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eath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628 (94.44%)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22 (88.00%)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4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37 (5.56%)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 (12.00%)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color w:val="auto"/>
          <w:lang w:val="en-US" w:eastAsia="zh-CN"/>
        </w:rPr>
        <w:t>The results showed that the baseline information in the group with missing coagulation-related indicators was essentially similar when compared to the group without missing indicators.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Supplemental II: Overview of missing covariates</w:t>
      </w:r>
    </w:p>
    <w:tbl>
      <w:tblPr>
        <w:tblStyle w:val="2"/>
        <w:tblW w:w="0" w:type="auto"/>
        <w:tblCellSpacing w:w="15" w:type="dxa"/>
        <w:tblInd w:w="-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0"/>
        <w:gridCol w:w="1248"/>
        <w:gridCol w:w="641"/>
        <w:gridCol w:w="20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Variables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Without missing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Missing </w:t>
            </w:r>
          </w:p>
        </w:tc>
        <w:tc>
          <w:tcPr>
            <w:tcW w:w="2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Missing percentage(%)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  <w:tc>
          <w:tcPr>
            <w:tcW w:w="2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Hypertension history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  <w:tc>
          <w:tcPr>
            <w:tcW w:w="2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  <w:tc>
          <w:tcPr>
            <w:tcW w:w="2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Diabetes history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  <w:tc>
          <w:tcPr>
            <w:tcW w:w="2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Respiratory failure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  <w:tc>
          <w:tcPr>
            <w:tcW w:w="2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Heat failure at admission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  <w:tc>
          <w:tcPr>
            <w:tcW w:w="2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Coronary heart disease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  <w:tc>
          <w:tcPr>
            <w:tcW w:w="2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Fever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  <w:tc>
          <w:tcPr>
            <w:tcW w:w="2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Cough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  <w:tc>
          <w:tcPr>
            <w:tcW w:w="2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Platelet count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27 </w:t>
            </w:r>
          </w:p>
        </w:tc>
        <w:tc>
          <w:tcPr>
            <w:tcW w:w="2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Neutrophil count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27 </w:t>
            </w:r>
          </w:p>
        </w:tc>
        <w:tc>
          <w:tcPr>
            <w:tcW w:w="20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Lymphocyte count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663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27 </w:t>
            </w:r>
          </w:p>
        </w:tc>
        <w:tc>
          <w:tcPr>
            <w:tcW w:w="20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3.91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III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: Association between death and coagulation indicators: gender as stratification variables</w:t>
      </w:r>
    </w:p>
    <w:tbl>
      <w:tblPr>
        <w:tblStyle w:val="2"/>
        <w:tblW w:w="7560" w:type="dxa"/>
        <w:tblInd w:w="-8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611"/>
        <w:gridCol w:w="1894"/>
        <w:gridCol w:w="14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581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Coagulation-related indicators</w:t>
            </w:r>
          </w:p>
        </w:tc>
        <w:tc>
          <w:tcPr>
            <w:tcW w:w="350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260" w:firstLineChars="7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Stratified variable</w:t>
            </w:r>
          </w:p>
        </w:tc>
        <w:tc>
          <w:tcPr>
            <w:tcW w:w="1474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 for interaction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581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Male </w:t>
            </w:r>
          </w:p>
        </w:tc>
        <w:tc>
          <w:tcPr>
            <w:tcW w:w="189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1474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D-D</w:t>
            </w:r>
          </w:p>
        </w:tc>
        <w:tc>
          <w:tcPr>
            <w:tcW w:w="161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1.51 (1.18, 1.93) 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1.78 (1.30, 2.43) </w:t>
            </w:r>
          </w:p>
        </w:tc>
        <w:tc>
          <w:tcPr>
            <w:tcW w:w="147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0.4054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INR</w:t>
            </w:r>
          </w:p>
        </w:tc>
        <w:tc>
          <w:tcPr>
            <w:tcW w:w="16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3.62 (0.82, 15.99) 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14.15 (5.03, 39.75) 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0.1010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Serum Fib</w:t>
            </w:r>
          </w:p>
        </w:tc>
        <w:tc>
          <w:tcPr>
            <w:tcW w:w="16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1.16 (0.78, 1.72) 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1.04 (0.65, 1.66) 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  <w:t>0.7358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aPTT </w:t>
            </w:r>
          </w:p>
        </w:tc>
        <w:tc>
          <w:tcPr>
            <w:tcW w:w="16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0.23 (0.02, 2.56) 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2.35 (0.39, 14.09) 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0.1426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TT</w:t>
            </w:r>
          </w:p>
        </w:tc>
        <w:tc>
          <w:tcPr>
            <w:tcW w:w="16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3.64 (0.79, 16.70) 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36.76 (0.78, 125.31) 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0.2103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PT</w:t>
            </w:r>
          </w:p>
        </w:tc>
        <w:tc>
          <w:tcPr>
            <w:tcW w:w="16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4.11 (0.80, 21.13) 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18.49 (5.94, 57.53) 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0.0998 </w:t>
            </w:r>
          </w:p>
        </w:tc>
      </w:tr>
    </w:tbl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 </w:t>
      </w: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IV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: Association between death and coagulation indicators: age as stratification variables</w:t>
      </w:r>
    </w:p>
    <w:tbl>
      <w:tblPr>
        <w:tblStyle w:val="2"/>
        <w:tblW w:w="7569" w:type="dxa"/>
        <w:tblInd w:w="-8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842"/>
        <w:gridCol w:w="1972"/>
        <w:gridCol w:w="11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581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Coagulation-related indicators</w:t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260" w:firstLineChars="7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Stratified variable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 for interaction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581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&lt;=65 years old </w:t>
            </w:r>
          </w:p>
        </w:tc>
        <w:tc>
          <w:tcPr>
            <w:tcW w:w="197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&gt;65 years old</w:t>
            </w:r>
          </w:p>
        </w:tc>
        <w:tc>
          <w:tcPr>
            <w:tcW w:w="1174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D-D</w:t>
            </w:r>
          </w:p>
        </w:tc>
        <w:tc>
          <w:tcPr>
            <w:tcW w:w="184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1.80 (1.27, 2.55) </w:t>
            </w:r>
          </w:p>
        </w:tc>
        <w:tc>
          <w:tcPr>
            <w:tcW w:w="197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1.50 (1.12, 2.01) </w:t>
            </w:r>
          </w:p>
        </w:tc>
        <w:tc>
          <w:tcPr>
            <w:tcW w:w="117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0.4254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INR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14.08 (0.44, 44.67) 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8.10 (0.99, 32.93) 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0.5204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Serum Fib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1.38 (0.80, 2.40) 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0.82 (0.55, 1.24) 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0.1365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aPTT 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1.89 (0.23, 15.65) 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1.11 (0.06, 20.41) 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0.7676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TT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8.79 (0.39, 22.78) 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inf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PT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18.33 (0.15, 65.22) 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10.03 (0.14, 46.92) 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0.5231</w:t>
            </w:r>
          </w:p>
        </w:tc>
      </w:tr>
    </w:tbl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Inf: model is failed due to small sample size</w:t>
      </w: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V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: Association between ICU-transfer and coagulation indicators: sex as stratification variables</w:t>
      </w:r>
    </w:p>
    <w:tbl>
      <w:tblPr>
        <w:tblStyle w:val="2"/>
        <w:tblW w:w="8349" w:type="dxa"/>
        <w:tblInd w:w="-8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2219"/>
        <w:gridCol w:w="2135"/>
        <w:gridCol w:w="14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581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Coagulation-related indicators</w:t>
            </w:r>
          </w:p>
        </w:tc>
        <w:tc>
          <w:tcPr>
            <w:tcW w:w="435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260" w:firstLineChars="7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Stratified variable</w:t>
            </w:r>
          </w:p>
        </w:tc>
        <w:tc>
          <w:tcPr>
            <w:tcW w:w="1414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 for interaction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581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2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Male </w:t>
            </w:r>
          </w:p>
        </w:tc>
        <w:tc>
          <w:tcPr>
            <w:tcW w:w="213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1414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D-D</w:t>
            </w:r>
          </w:p>
        </w:tc>
        <w:tc>
          <w:tcPr>
            <w:tcW w:w="22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1.08 (0.79, 1.49) 0.6219</w:t>
            </w:r>
          </w:p>
        </w:tc>
        <w:tc>
          <w:tcPr>
            <w:tcW w:w="213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1.51 (1.02, 2.24) 0.0383</w:t>
            </w:r>
          </w:p>
        </w:tc>
        <w:tc>
          <w:tcPr>
            <w:tcW w:w="141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0.1872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INR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2.89 (0.11, 75.70) 0.5243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6.53 (0.54, 78.89) 0.1399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0.6954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Serum Fib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1.21 (0.68, 2.16) 0.5090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1.01 (0.59, 1.73) 0.9780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0.6387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aPTT 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0.08 (0.00, 4.50) 0.2154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0.05 (0.00, 1.97) 0.1107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0.8923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TT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1.98 (0.22, 18.14) 0.5452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3.88 (0.32, 46.37) 0.2844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0.6890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PT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3.12 (0.08, 114.62) 0.5360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8.11 (0.53, 123.91) 0.1324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0.6765 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VI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: Association between ICU-transfer and coagulation indicators: age as stratification variables</w:t>
      </w:r>
    </w:p>
    <w:tbl>
      <w:tblPr>
        <w:tblStyle w:val="2"/>
        <w:tblW w:w="8349" w:type="dxa"/>
        <w:tblInd w:w="-8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2219"/>
        <w:gridCol w:w="2135"/>
        <w:gridCol w:w="14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581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Coagulation-related indicators</w:t>
            </w:r>
          </w:p>
        </w:tc>
        <w:tc>
          <w:tcPr>
            <w:tcW w:w="435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260" w:firstLineChars="7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Stratified variable</w:t>
            </w:r>
          </w:p>
        </w:tc>
        <w:tc>
          <w:tcPr>
            <w:tcW w:w="1414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 for interaction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581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2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&lt;=65 years old</w:t>
            </w:r>
          </w:p>
        </w:tc>
        <w:tc>
          <w:tcPr>
            <w:tcW w:w="213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&gt;65 years old</w:t>
            </w:r>
          </w:p>
        </w:tc>
        <w:tc>
          <w:tcPr>
            <w:tcW w:w="1414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D-D</w:t>
            </w:r>
          </w:p>
        </w:tc>
        <w:tc>
          <w:tcPr>
            <w:tcW w:w="22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1.38 (1.00, 1.92) 0.0525</w:t>
            </w:r>
          </w:p>
        </w:tc>
        <w:tc>
          <w:tcPr>
            <w:tcW w:w="213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1.12 (0.77, 1.64) 0.5452</w:t>
            </w:r>
          </w:p>
        </w:tc>
        <w:tc>
          <w:tcPr>
            <w:tcW w:w="141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0.4151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INR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1.05 (0.05, 20.43) 0.9759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38.76 (2.88, 520.92) 0.0058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0.0699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Serum Fib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1.34 (0.77, 2.31) 0.2982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0.88 (0.47, 1.65) 0.6937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0.3264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aPTT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0.05 (0.00, 0.95) 0.0466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0.26 (0.00, 31.51)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0.5828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TT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1.78 (0.17, 18.51) 0.6282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8.46 (0.02, 3761.81) 0.4925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0.6368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PT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1.07 (0.04, 28.08) 0.9659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55.66 (3.19, 970.27) 0.0058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0.0714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VII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: Association between Mechanical ventilation and coagulation indicators: sex as stratification variables</w:t>
      </w:r>
    </w:p>
    <w:tbl>
      <w:tblPr>
        <w:tblStyle w:val="2"/>
        <w:tblW w:w="8349" w:type="dxa"/>
        <w:tblInd w:w="-8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2219"/>
        <w:gridCol w:w="2135"/>
        <w:gridCol w:w="14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581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Coagulation-related indicators</w:t>
            </w:r>
          </w:p>
        </w:tc>
        <w:tc>
          <w:tcPr>
            <w:tcW w:w="435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260" w:firstLineChars="7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Stratified variable</w:t>
            </w:r>
          </w:p>
        </w:tc>
        <w:tc>
          <w:tcPr>
            <w:tcW w:w="1414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 for interaction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581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2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Male </w:t>
            </w:r>
          </w:p>
        </w:tc>
        <w:tc>
          <w:tcPr>
            <w:tcW w:w="213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1414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D-D</w:t>
            </w:r>
          </w:p>
        </w:tc>
        <w:tc>
          <w:tcPr>
            <w:tcW w:w="22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1.63 (1.16, 2.27) 0.0044</w:t>
            </w:r>
          </w:p>
        </w:tc>
        <w:tc>
          <w:tcPr>
            <w:tcW w:w="213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1.78 (1.23, 2.57) 0.0024</w:t>
            </w:r>
          </w:p>
        </w:tc>
        <w:tc>
          <w:tcPr>
            <w:tcW w:w="141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0.7222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INR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1.78 (0.09, 33.88) 0.7028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2.86 (0.27, 30.71) 0.3861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0.8046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Serum Fib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1.30 (0.69, 2.45) 0.4192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1.02 (0.64, 1.64)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0.9259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aPTT 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0.20 (0.01, 7.40) 0.3837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0.49 (0.02, 10.04) 0.6451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0.7085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TT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2.71 (0.41, 17.83) 0.2987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2.25 (0.20, 24.91) 0.5097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0.9027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PT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1.83 (0.07, 47.56) 0.7158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3.22 (0.24, 43.39) 0.3790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0.7903 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VIII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: Association between Mechanical ventilation and coagulation indicators: age as stratification variables</w:t>
      </w:r>
    </w:p>
    <w:tbl>
      <w:tblPr>
        <w:tblStyle w:val="2"/>
        <w:tblW w:w="8349" w:type="dxa"/>
        <w:tblInd w:w="-8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2219"/>
        <w:gridCol w:w="2135"/>
        <w:gridCol w:w="14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581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Coagulation-related indicators</w:t>
            </w:r>
          </w:p>
        </w:tc>
        <w:tc>
          <w:tcPr>
            <w:tcW w:w="4354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260" w:firstLineChars="7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Stratified variable</w:t>
            </w:r>
          </w:p>
        </w:tc>
        <w:tc>
          <w:tcPr>
            <w:tcW w:w="1414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 for interaction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581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2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&lt;=65 years old</w:t>
            </w:r>
          </w:p>
        </w:tc>
        <w:tc>
          <w:tcPr>
            <w:tcW w:w="213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&gt;65 years old</w:t>
            </w:r>
          </w:p>
        </w:tc>
        <w:tc>
          <w:tcPr>
            <w:tcW w:w="1414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5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D-D</w:t>
            </w:r>
          </w:p>
        </w:tc>
        <w:tc>
          <w:tcPr>
            <w:tcW w:w="22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1.82 (1.31, 2.52) 0.0003</w:t>
            </w:r>
          </w:p>
        </w:tc>
        <w:tc>
          <w:tcPr>
            <w:tcW w:w="213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1.46 (0.99, 2.15) </w:t>
            </w:r>
          </w:p>
        </w:tc>
        <w:tc>
          <w:tcPr>
            <w:tcW w:w="141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0.0558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Log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INR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1.78 (0.09, 33.88) 0.7028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2.86 (0.27, 30.71) 0.3861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0.8046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Serum Fib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0.81 (0.05, 14.38) 0.8858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9.29 (0.86, 100.02) 0.0660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0.1993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aPTT 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1.52 (0.93, 2.46) 0.0921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0.60 (0.14, 1.05) 0.1750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0.1121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TT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0.07 (0.00, 1.62) 0.0961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4.18 (0.07, 248.93) 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0.4931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5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Log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vertAlign w:val="sub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PT</w:t>
            </w:r>
          </w:p>
        </w:tc>
        <w:tc>
          <w:tcPr>
            <w:tcW w:w="22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0.79 (0.03, 18.85) 0.8863</w:t>
            </w:r>
          </w:p>
        </w:tc>
        <w:tc>
          <w:tcPr>
            <w:tcW w:w="21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>11.54 (0.84, 158.13) 0.0670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0.2009 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2YTFlNjUxNTc2ZjQ5MmM2YmMwZDZhMWMyMmY1MGUifQ=="/>
  </w:docVars>
  <w:rsids>
    <w:rsidRoot w:val="4E974FA6"/>
    <w:rsid w:val="0CEA34BE"/>
    <w:rsid w:val="14C524D4"/>
    <w:rsid w:val="1EC9302A"/>
    <w:rsid w:val="2FE20CC7"/>
    <w:rsid w:val="3556557B"/>
    <w:rsid w:val="4E974FA6"/>
    <w:rsid w:val="7CC8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786</Words>
  <Characters>4396</Characters>
  <Lines>0</Lines>
  <Paragraphs>0</Paragraphs>
  <TotalTime>1</TotalTime>
  <ScaleCrop>false</ScaleCrop>
  <LinksUpToDate>false</LinksUpToDate>
  <CharactersWithSpaces>4928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2022-06-06T13:11:00Z</dcterms:created>
  <dc:creator>闻道`咎咎恨</dc:creator>
  <cp:lastModifiedBy>Nick</cp:lastModifiedBy>
  <dcterms:modified xsi:type="dcterms:W3CDTF">2024-02-01T03:58:26Z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81C2D106BED749F5BDFB4757960E66EF_13</vt:lpwstr>
  </property>
</Properties>
</file>