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52550F" w14:textId="77777777" w:rsidR="00B55BC5" w:rsidRPr="006256D2" w:rsidRDefault="00B55BC5" w:rsidP="00C84874">
      <w:pPr>
        <w:pStyle w:val="Title2"/>
        <w:spacing w:line="360" w:lineRule="auto"/>
        <w:jc w:val="center"/>
        <w:rPr>
          <w:bCs/>
          <w:u w:val="single"/>
        </w:rPr>
      </w:pPr>
      <w:r w:rsidRPr="006256D2">
        <w:rPr>
          <w:bCs/>
          <w:u w:val="single"/>
        </w:rPr>
        <w:t>Supporting Information</w:t>
      </w:r>
    </w:p>
    <w:p w14:paraId="0D95FDAA" w14:textId="77777777" w:rsidR="00B55BC5" w:rsidRPr="00421CA9" w:rsidRDefault="00B55BC5" w:rsidP="00C84874">
      <w:pPr>
        <w:pStyle w:val="AuthorsFull"/>
        <w:spacing w:line="360" w:lineRule="auto"/>
        <w:jc w:val="center"/>
        <w:rPr>
          <w:b/>
          <w:bCs/>
          <w:i w:val="0"/>
          <w:iCs/>
        </w:rPr>
      </w:pPr>
      <w:r w:rsidRPr="00421CA9">
        <w:rPr>
          <w:b/>
          <w:bCs/>
          <w:i w:val="0"/>
          <w:iCs/>
        </w:rPr>
        <w:t xml:space="preserve">Physics-based prediction of </w:t>
      </w:r>
      <w:r w:rsidRPr="00E022A1">
        <w:rPr>
          <w:b/>
          <w:bCs/>
          <w:i w:val="0"/>
          <w:iCs/>
        </w:rPr>
        <w:t xml:space="preserve">moisture-capture properties of </w:t>
      </w:r>
      <w:r w:rsidRPr="00421CA9">
        <w:rPr>
          <w:b/>
          <w:bCs/>
          <w:i w:val="0"/>
          <w:iCs/>
        </w:rPr>
        <w:t>hydrogel</w:t>
      </w:r>
      <w:r w:rsidRPr="00E022A1">
        <w:rPr>
          <w:b/>
          <w:bCs/>
          <w:i w:val="0"/>
          <w:iCs/>
        </w:rPr>
        <w:t>s</w:t>
      </w:r>
    </w:p>
    <w:p w14:paraId="4E3114BC" w14:textId="77777777" w:rsidR="00B55BC5" w:rsidRPr="00BA5ADB" w:rsidRDefault="00B55BC5" w:rsidP="00C84874">
      <w:pPr>
        <w:pStyle w:val="AuthorsFull"/>
        <w:spacing w:line="360" w:lineRule="auto"/>
      </w:pPr>
    </w:p>
    <w:p w14:paraId="4BF5500E" w14:textId="6717A421" w:rsidR="00B55BC5" w:rsidRPr="00823315" w:rsidRDefault="00B55BC5" w:rsidP="00C84874">
      <w:pPr>
        <w:spacing w:line="360" w:lineRule="auto"/>
        <w:jc w:val="both"/>
        <w:rPr>
          <w:vertAlign w:val="superscript"/>
          <w:lang w:val="en-US"/>
        </w:rPr>
      </w:pPr>
      <w:r w:rsidRPr="003E457B">
        <w:rPr>
          <w:rFonts w:cs="Times"/>
          <w:lang w:val="en-US"/>
        </w:rPr>
        <w:t>Carlos D. Díaz-Marín</w:t>
      </w:r>
      <w:r>
        <w:rPr>
          <w:rFonts w:cs="Times"/>
          <w:vertAlign w:val="superscript"/>
          <w:lang w:val="en-US"/>
        </w:rPr>
        <w:t>1</w:t>
      </w:r>
      <w:r w:rsidR="005E1D24">
        <w:rPr>
          <w:rFonts w:cs="Times"/>
          <w:vertAlign w:val="superscript"/>
          <w:lang w:val="en-US"/>
        </w:rPr>
        <w:t>*</w:t>
      </w:r>
      <w:r w:rsidRPr="003E457B">
        <w:rPr>
          <w:rFonts w:cs="Times"/>
          <w:lang w:val="en-US"/>
        </w:rPr>
        <w:t xml:space="preserve">, </w:t>
      </w:r>
      <w:r>
        <w:rPr>
          <w:rFonts w:cs="Times"/>
          <w:lang w:val="en-US"/>
        </w:rPr>
        <w:t>Lorenzo Masetti</w:t>
      </w:r>
      <w:r>
        <w:rPr>
          <w:rFonts w:cs="Times"/>
          <w:vertAlign w:val="superscript"/>
          <w:lang w:val="en-US"/>
        </w:rPr>
        <w:t>1,2</w:t>
      </w:r>
      <w:r>
        <w:rPr>
          <w:rFonts w:cs="Times"/>
          <w:lang w:val="en-US"/>
        </w:rPr>
        <w:t xml:space="preserve">, </w:t>
      </w:r>
      <w:r w:rsidRPr="003E457B">
        <w:rPr>
          <w:rFonts w:cs="Times"/>
          <w:lang w:val="en-US"/>
        </w:rPr>
        <w:t xml:space="preserve">Miles </w:t>
      </w:r>
      <w:r>
        <w:rPr>
          <w:rFonts w:cs="Times"/>
          <w:lang w:val="en-US"/>
        </w:rPr>
        <w:t xml:space="preserve">A. </w:t>
      </w:r>
      <w:r w:rsidRPr="003E457B">
        <w:rPr>
          <w:rFonts w:cs="Times"/>
          <w:lang w:val="en-US"/>
        </w:rPr>
        <w:t>Roper</w:t>
      </w:r>
      <w:r>
        <w:rPr>
          <w:rFonts w:cs="Times"/>
          <w:vertAlign w:val="superscript"/>
          <w:lang w:val="en-US"/>
        </w:rPr>
        <w:t>1</w:t>
      </w:r>
      <w:r w:rsidRPr="003E457B">
        <w:rPr>
          <w:rFonts w:cs="Times"/>
          <w:lang w:val="en-US"/>
        </w:rPr>
        <w:t xml:space="preserve">, Kezia </w:t>
      </w:r>
      <w:r>
        <w:rPr>
          <w:rFonts w:cs="Times"/>
          <w:lang w:val="en-US"/>
        </w:rPr>
        <w:t xml:space="preserve">E. </w:t>
      </w:r>
      <w:r w:rsidRPr="003E457B">
        <w:rPr>
          <w:rFonts w:cs="Times"/>
          <w:lang w:val="en-US"/>
        </w:rPr>
        <w:t>Hector</w:t>
      </w:r>
      <w:r>
        <w:rPr>
          <w:rFonts w:cs="Times"/>
          <w:vertAlign w:val="superscript"/>
          <w:lang w:val="en-US"/>
        </w:rPr>
        <w:t>3</w:t>
      </w:r>
      <w:r>
        <w:rPr>
          <w:rFonts w:cs="Times"/>
          <w:lang w:val="en-US"/>
        </w:rPr>
        <w:t>, Yang Zhong</w:t>
      </w:r>
      <w:r>
        <w:rPr>
          <w:rFonts w:cs="Times"/>
          <w:vertAlign w:val="superscript"/>
          <w:lang w:val="en-US"/>
        </w:rPr>
        <w:t>1</w:t>
      </w:r>
      <w:r>
        <w:rPr>
          <w:rFonts w:cs="Times"/>
          <w:lang w:val="en-US"/>
        </w:rPr>
        <w:t>,</w:t>
      </w:r>
      <w:r w:rsidRPr="003E457B">
        <w:rPr>
          <w:rFonts w:cs="Times"/>
          <w:lang w:val="en-US"/>
        </w:rPr>
        <w:t xml:space="preserve"> </w:t>
      </w:r>
      <w:proofErr w:type="spellStart"/>
      <w:r w:rsidRPr="003E457B">
        <w:rPr>
          <w:rFonts w:cs="Times"/>
          <w:lang w:val="en-US"/>
        </w:rPr>
        <w:t>Zhengmao</w:t>
      </w:r>
      <w:proofErr w:type="spellEnd"/>
      <w:r w:rsidRPr="003E457B">
        <w:rPr>
          <w:rFonts w:cs="Times"/>
          <w:lang w:val="en-US"/>
        </w:rPr>
        <w:t xml:space="preserve"> Lu</w:t>
      </w:r>
      <w:r>
        <w:rPr>
          <w:rFonts w:cs="Times"/>
          <w:vertAlign w:val="superscript"/>
          <w:lang w:val="en-US"/>
        </w:rPr>
        <w:t>4</w:t>
      </w:r>
      <w:r w:rsidRPr="003E457B">
        <w:rPr>
          <w:rFonts w:cs="Times"/>
          <w:lang w:val="en-US"/>
        </w:rPr>
        <w:t xml:space="preserve">, </w:t>
      </w:r>
      <w:r>
        <w:rPr>
          <w:rFonts w:cs="Times"/>
          <w:lang w:val="en-US"/>
        </w:rPr>
        <w:t>Omer Caylan</w:t>
      </w:r>
      <w:r>
        <w:rPr>
          <w:rFonts w:cs="Times"/>
          <w:vertAlign w:val="superscript"/>
          <w:lang w:val="en-US"/>
        </w:rPr>
        <w:t>1</w:t>
      </w:r>
      <w:r>
        <w:rPr>
          <w:rFonts w:cs="Times"/>
          <w:lang w:val="en-US"/>
        </w:rPr>
        <w:t xml:space="preserve">, </w:t>
      </w:r>
      <w:r w:rsidRPr="003E457B">
        <w:rPr>
          <w:rFonts w:cs="Times"/>
          <w:lang w:val="en-US"/>
        </w:rPr>
        <w:t>Gustav Graeber</w:t>
      </w:r>
      <w:r>
        <w:rPr>
          <w:rFonts w:cs="Times"/>
          <w:vertAlign w:val="superscript"/>
          <w:lang w:val="en-US"/>
        </w:rPr>
        <w:t>1</w:t>
      </w:r>
      <w:r w:rsidRPr="003E457B">
        <w:rPr>
          <w:rFonts w:cs="Times"/>
          <w:lang w:val="en-US"/>
        </w:rPr>
        <w:t xml:space="preserve">, </w:t>
      </w:r>
      <w:r w:rsidRPr="00823315">
        <w:rPr>
          <w:rFonts w:cs="Times"/>
          <w:lang w:val="en-US"/>
        </w:rPr>
        <w:t>Jeffrey C. Grossman</w:t>
      </w:r>
      <w:r>
        <w:rPr>
          <w:rFonts w:cs="Times"/>
          <w:vertAlign w:val="superscript"/>
          <w:lang w:val="en-US"/>
        </w:rPr>
        <w:t>4</w:t>
      </w:r>
    </w:p>
    <w:p w14:paraId="1D0D082C" w14:textId="77777777" w:rsidR="00B55BC5" w:rsidRPr="00BA5ADB" w:rsidRDefault="00B55BC5" w:rsidP="00C84874">
      <w:pPr>
        <w:pStyle w:val="Tableofcontents"/>
      </w:pPr>
    </w:p>
    <w:p w14:paraId="17FF46B8" w14:textId="77777777" w:rsidR="00B55BC5" w:rsidRDefault="00B55BC5" w:rsidP="00C84874">
      <w:pPr>
        <w:pStyle w:val="Addresses"/>
        <w:spacing w:line="360" w:lineRule="auto"/>
        <w:jc w:val="both"/>
      </w:pPr>
      <w:r>
        <w:rPr>
          <w:vertAlign w:val="superscript"/>
        </w:rPr>
        <w:t>1</w:t>
      </w:r>
      <w:r w:rsidRPr="00BA5ADB">
        <w:t xml:space="preserve">Department of Mechanical Engineering, Massachusetts Institute of Technology, Cambridge, Massachusetts 02139, United </w:t>
      </w:r>
      <w:proofErr w:type="gramStart"/>
      <w:r w:rsidRPr="00BA5ADB">
        <w:t>States;</w:t>
      </w:r>
      <w:proofErr w:type="gramEnd"/>
      <w:r w:rsidRPr="00BA5ADB">
        <w:t xml:space="preserve"> </w:t>
      </w:r>
    </w:p>
    <w:p w14:paraId="3748C64E" w14:textId="77777777" w:rsidR="00B55BC5" w:rsidRDefault="00B55BC5" w:rsidP="00C84874">
      <w:pPr>
        <w:pStyle w:val="Addresses"/>
        <w:spacing w:line="360" w:lineRule="auto"/>
        <w:jc w:val="both"/>
      </w:pPr>
    </w:p>
    <w:p w14:paraId="7DEC606B" w14:textId="77777777" w:rsidR="00B55BC5" w:rsidRDefault="00B55BC5" w:rsidP="00C84874">
      <w:pPr>
        <w:pStyle w:val="Addresses"/>
        <w:spacing w:line="360" w:lineRule="auto"/>
        <w:jc w:val="both"/>
        <w:rPr>
          <w:color w:val="222222"/>
          <w:shd w:val="clear" w:color="auto" w:fill="FFFFFF"/>
        </w:rPr>
      </w:pPr>
      <w:r>
        <w:rPr>
          <w:vertAlign w:val="superscript"/>
        </w:rPr>
        <w:t>2</w:t>
      </w:r>
      <w:r w:rsidRPr="00BA5ADB">
        <w:t xml:space="preserve">Department of </w:t>
      </w:r>
      <w:r>
        <w:t xml:space="preserve">Mechanical and Process </w:t>
      </w:r>
      <w:r w:rsidRPr="00BA5ADB">
        <w:t xml:space="preserve">Engineering, </w:t>
      </w:r>
      <w:r>
        <w:rPr>
          <w:color w:val="222222"/>
          <w:shd w:val="clear" w:color="auto" w:fill="FFFFFF"/>
        </w:rPr>
        <w:t>ETH Zurich, Zurich, Switzerland</w:t>
      </w:r>
    </w:p>
    <w:p w14:paraId="703BF103" w14:textId="77777777" w:rsidR="00B55BC5" w:rsidRDefault="00B55BC5" w:rsidP="00C84874">
      <w:pPr>
        <w:pStyle w:val="Addresses"/>
        <w:spacing w:line="360" w:lineRule="auto"/>
        <w:jc w:val="both"/>
        <w:rPr>
          <w:vertAlign w:val="superscript"/>
        </w:rPr>
      </w:pPr>
    </w:p>
    <w:p w14:paraId="469A01F1" w14:textId="77777777" w:rsidR="00B55BC5" w:rsidRDefault="00B55BC5" w:rsidP="00C84874">
      <w:pPr>
        <w:pStyle w:val="Addresses"/>
        <w:spacing w:line="360" w:lineRule="auto"/>
        <w:jc w:val="both"/>
      </w:pPr>
      <w:r>
        <w:rPr>
          <w:vertAlign w:val="superscript"/>
        </w:rPr>
        <w:t>3</w:t>
      </w:r>
      <w:r w:rsidRPr="00BA5ADB">
        <w:t xml:space="preserve">Department of </w:t>
      </w:r>
      <w:r>
        <w:t>Chemical</w:t>
      </w:r>
      <w:r w:rsidRPr="00BA5ADB">
        <w:t xml:space="preserve"> Engineering, Massachusetts Institute of Technology, Cambridge, Massachusetts 02139, United </w:t>
      </w:r>
      <w:proofErr w:type="gramStart"/>
      <w:r w:rsidRPr="00BA5ADB">
        <w:t>States;</w:t>
      </w:r>
      <w:proofErr w:type="gramEnd"/>
      <w:r w:rsidRPr="00BA5ADB">
        <w:t xml:space="preserve"> </w:t>
      </w:r>
    </w:p>
    <w:p w14:paraId="1D494C26" w14:textId="77777777" w:rsidR="00B55BC5" w:rsidRDefault="00B55BC5" w:rsidP="00C84874">
      <w:pPr>
        <w:pStyle w:val="Addresses"/>
        <w:spacing w:line="360" w:lineRule="auto"/>
        <w:jc w:val="both"/>
        <w:rPr>
          <w:vertAlign w:val="superscript"/>
        </w:rPr>
      </w:pPr>
    </w:p>
    <w:p w14:paraId="1FFB203A" w14:textId="77777777" w:rsidR="00B55BC5" w:rsidRDefault="00B55BC5" w:rsidP="00C84874">
      <w:pPr>
        <w:pStyle w:val="Addresses"/>
        <w:spacing w:line="360" w:lineRule="auto"/>
        <w:jc w:val="both"/>
      </w:pPr>
      <w:r>
        <w:rPr>
          <w:vertAlign w:val="superscript"/>
        </w:rPr>
        <w:t>4</w:t>
      </w:r>
      <w:r w:rsidRPr="00BA5ADB">
        <w:t xml:space="preserve">Department of </w:t>
      </w:r>
      <w:r>
        <w:t>Materials Science and</w:t>
      </w:r>
      <w:r w:rsidRPr="00BA5ADB">
        <w:t xml:space="preserve"> Engineering, Massachusetts Institute of Technology, Cambridge, Massachusetts 02139, United </w:t>
      </w:r>
      <w:proofErr w:type="gramStart"/>
      <w:r w:rsidRPr="00BA5ADB">
        <w:t>States;</w:t>
      </w:r>
      <w:proofErr w:type="gramEnd"/>
      <w:r w:rsidRPr="00BA5ADB">
        <w:t xml:space="preserve"> </w:t>
      </w:r>
    </w:p>
    <w:p w14:paraId="0010236C" w14:textId="77777777" w:rsidR="00B55BC5" w:rsidRPr="00BA5ADB" w:rsidRDefault="00B55BC5" w:rsidP="00C84874">
      <w:pPr>
        <w:pStyle w:val="Addresses"/>
        <w:spacing w:line="360" w:lineRule="auto"/>
      </w:pPr>
    </w:p>
    <w:p w14:paraId="062B8B41" w14:textId="78973667" w:rsidR="00B55BC5" w:rsidRPr="00BA5ADB" w:rsidRDefault="00B55BC5" w:rsidP="00C84874">
      <w:pPr>
        <w:pStyle w:val="Addresses"/>
        <w:spacing w:line="360" w:lineRule="auto"/>
        <w:rPr>
          <w:lang w:val="de-DE"/>
        </w:rPr>
      </w:pPr>
      <w:r w:rsidRPr="00BA5ADB">
        <w:rPr>
          <w:lang w:val="de-DE"/>
        </w:rPr>
        <w:t xml:space="preserve">E-mail: </w:t>
      </w:r>
      <w:r w:rsidR="005E1D24">
        <w:rPr>
          <w:lang w:val="de-DE"/>
        </w:rPr>
        <w:t>cddiaz@mit.edu</w:t>
      </w:r>
    </w:p>
    <w:p w14:paraId="4F89E5C0" w14:textId="77777777" w:rsidR="00B55BC5" w:rsidRPr="006256D2" w:rsidRDefault="00B55BC5" w:rsidP="00C84874">
      <w:pPr>
        <w:pStyle w:val="Tableofcontents"/>
      </w:pPr>
    </w:p>
    <w:p w14:paraId="783FD387" w14:textId="77777777" w:rsidR="00B55BC5" w:rsidRPr="006256D2" w:rsidRDefault="00B55BC5" w:rsidP="00C84874">
      <w:pPr>
        <w:pStyle w:val="Tableofcontents"/>
      </w:pPr>
    </w:p>
    <w:p w14:paraId="7C0097F5" w14:textId="77777777" w:rsidR="00B7372F" w:rsidRDefault="00B7372F" w:rsidP="00C84874">
      <w:pPr>
        <w:spacing w:line="360" w:lineRule="auto"/>
        <w:rPr>
          <w:lang w:val="en-US"/>
        </w:rPr>
      </w:pPr>
    </w:p>
    <w:p w14:paraId="53A9FCB4" w14:textId="77777777" w:rsidR="00B7372F" w:rsidRDefault="00B7372F" w:rsidP="00C84874">
      <w:pPr>
        <w:spacing w:line="360" w:lineRule="auto"/>
        <w:rPr>
          <w:lang w:val="en-US"/>
        </w:rPr>
      </w:pPr>
    </w:p>
    <w:p w14:paraId="19086214" w14:textId="77777777" w:rsidR="00B7372F" w:rsidRDefault="00B7372F" w:rsidP="00C84874">
      <w:pPr>
        <w:spacing w:line="360" w:lineRule="auto"/>
        <w:rPr>
          <w:lang w:val="en-US"/>
        </w:rPr>
      </w:pPr>
    </w:p>
    <w:p w14:paraId="3AA801A7" w14:textId="77777777" w:rsidR="00B7372F" w:rsidRDefault="00B7372F" w:rsidP="00C84874">
      <w:pPr>
        <w:spacing w:line="360" w:lineRule="auto"/>
        <w:rPr>
          <w:lang w:val="en-US"/>
        </w:rPr>
      </w:pPr>
    </w:p>
    <w:p w14:paraId="6BA34316" w14:textId="77777777" w:rsidR="00B7372F" w:rsidRDefault="00B7372F" w:rsidP="00C84874">
      <w:pPr>
        <w:spacing w:line="360" w:lineRule="auto"/>
        <w:rPr>
          <w:lang w:val="en-US"/>
        </w:rPr>
      </w:pPr>
    </w:p>
    <w:p w14:paraId="639E0A88" w14:textId="77777777" w:rsidR="00B7372F" w:rsidRDefault="00B7372F" w:rsidP="00C84874">
      <w:pPr>
        <w:spacing w:line="360" w:lineRule="auto"/>
        <w:rPr>
          <w:lang w:val="en-US"/>
        </w:rPr>
      </w:pPr>
    </w:p>
    <w:p w14:paraId="406AFFA9" w14:textId="77777777" w:rsidR="00B7372F" w:rsidRDefault="00B7372F" w:rsidP="00C84874">
      <w:pPr>
        <w:spacing w:line="360" w:lineRule="auto"/>
        <w:rPr>
          <w:lang w:val="en-US"/>
        </w:rPr>
      </w:pPr>
    </w:p>
    <w:p w14:paraId="7682987B" w14:textId="77777777" w:rsidR="00B7372F" w:rsidRDefault="00B7372F" w:rsidP="00C84874">
      <w:pPr>
        <w:spacing w:line="360" w:lineRule="auto"/>
        <w:rPr>
          <w:lang w:val="en-US"/>
        </w:rPr>
      </w:pPr>
    </w:p>
    <w:p w14:paraId="7FC317CB" w14:textId="77777777" w:rsidR="00B7372F" w:rsidRDefault="00B7372F" w:rsidP="00C84874">
      <w:pPr>
        <w:spacing w:line="360" w:lineRule="auto"/>
        <w:rPr>
          <w:lang w:val="en-US"/>
        </w:rPr>
      </w:pPr>
    </w:p>
    <w:p w14:paraId="6C2F538A" w14:textId="77777777" w:rsidR="00B7372F" w:rsidRDefault="00B7372F" w:rsidP="00C84874">
      <w:pPr>
        <w:spacing w:line="360" w:lineRule="auto"/>
        <w:rPr>
          <w:lang w:val="en-US"/>
        </w:rPr>
      </w:pPr>
    </w:p>
    <w:p w14:paraId="3FF8CB46" w14:textId="77777777" w:rsidR="00B7372F" w:rsidRDefault="00B7372F" w:rsidP="00C84874">
      <w:pPr>
        <w:spacing w:line="360" w:lineRule="auto"/>
        <w:rPr>
          <w:lang w:val="en-US"/>
        </w:rPr>
      </w:pPr>
    </w:p>
    <w:p w14:paraId="436ACC80" w14:textId="77777777" w:rsidR="00B7372F" w:rsidRDefault="00B7372F" w:rsidP="00C84874">
      <w:pPr>
        <w:spacing w:line="360" w:lineRule="auto"/>
        <w:rPr>
          <w:lang w:val="en-US"/>
        </w:rPr>
      </w:pPr>
    </w:p>
    <w:p w14:paraId="7B142897" w14:textId="77777777" w:rsidR="00A54710" w:rsidRDefault="00A54710" w:rsidP="00C84874">
      <w:pPr>
        <w:spacing w:line="360" w:lineRule="auto"/>
        <w:rPr>
          <w:lang w:val="en-US"/>
        </w:rPr>
      </w:pPr>
    </w:p>
    <w:p w14:paraId="5194D22B" w14:textId="77777777" w:rsidR="00C84874" w:rsidRDefault="00C84874" w:rsidP="00C84874">
      <w:pPr>
        <w:spacing w:line="360" w:lineRule="auto"/>
        <w:rPr>
          <w:lang w:val="en-US"/>
        </w:rPr>
      </w:pPr>
    </w:p>
    <w:p w14:paraId="6C04DB64" w14:textId="4BB4214A" w:rsidR="00A54710" w:rsidRDefault="00A54710" w:rsidP="00C84874">
      <w:pPr>
        <w:pStyle w:val="Acknowledgements"/>
        <w:spacing w:line="360" w:lineRule="auto"/>
        <w:rPr>
          <w:b/>
          <w:bCs/>
        </w:rPr>
      </w:pPr>
      <w:r w:rsidRPr="00596F4F">
        <w:rPr>
          <w:b/>
          <w:bCs/>
        </w:rPr>
        <w:lastRenderedPageBreak/>
        <w:t xml:space="preserve">Supplementary Note </w:t>
      </w:r>
      <w:r w:rsidR="00FD726C">
        <w:rPr>
          <w:b/>
          <w:bCs/>
        </w:rPr>
        <w:t>1</w:t>
      </w:r>
      <w:r w:rsidRPr="00596F4F">
        <w:rPr>
          <w:b/>
          <w:bCs/>
        </w:rPr>
        <w:t xml:space="preserve">: </w:t>
      </w:r>
      <w:r>
        <w:rPr>
          <w:b/>
          <w:bCs/>
        </w:rPr>
        <w:t>Characterization of hydrogel-salt composites</w:t>
      </w:r>
    </w:p>
    <w:p w14:paraId="15524B36" w14:textId="77777777" w:rsidR="00A54710" w:rsidRDefault="00A54710" w:rsidP="00C84874">
      <w:pPr>
        <w:pStyle w:val="Acknowledgements"/>
        <w:spacing w:line="360" w:lineRule="auto"/>
        <w:rPr>
          <w:b/>
          <w:bCs/>
        </w:rPr>
      </w:pPr>
    </w:p>
    <w:p w14:paraId="5F8F6787" w14:textId="77777777" w:rsidR="00FD726C" w:rsidRDefault="00FD726C" w:rsidP="00C84874">
      <w:pPr>
        <w:pStyle w:val="Acknowledgements"/>
        <w:spacing w:line="360" w:lineRule="auto"/>
        <w:jc w:val="center"/>
        <w:rPr>
          <w:b/>
          <w:bCs/>
        </w:rPr>
      </w:pPr>
      <w:r>
        <w:rPr>
          <w:noProof/>
        </w:rPr>
        <w:drawing>
          <wp:inline distT="0" distB="0" distL="0" distR="0" wp14:anchorId="214D7A4A" wp14:editId="34592367">
            <wp:extent cx="2036445" cy="2355215"/>
            <wp:effectExtent l="0" t="0" r="1905" b="6985"/>
            <wp:docPr id="923597316"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97316" name="Picture 1" descr="A screenshot of a cell phon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6445" cy="2355215"/>
                    </a:xfrm>
                    <a:prstGeom prst="rect">
                      <a:avLst/>
                    </a:prstGeom>
                    <a:noFill/>
                    <a:ln>
                      <a:noFill/>
                    </a:ln>
                  </pic:spPr>
                </pic:pic>
              </a:graphicData>
            </a:graphic>
          </wp:inline>
        </w:drawing>
      </w:r>
    </w:p>
    <w:p w14:paraId="1B839AA2" w14:textId="68D6C3CC" w:rsidR="00FD726C" w:rsidRPr="001F5D3E" w:rsidRDefault="00FD726C" w:rsidP="00C84874">
      <w:pPr>
        <w:pStyle w:val="Acknowledgements"/>
        <w:spacing w:line="360" w:lineRule="auto"/>
        <w:jc w:val="both"/>
      </w:pPr>
      <w:r>
        <w:rPr>
          <w:b/>
          <w:bCs/>
        </w:rPr>
        <w:t xml:space="preserve">Figure S1. Composition of PAM-LiCl with lower crosslinking. </w:t>
      </w:r>
      <w:r w:rsidR="001F5D3E">
        <w:t xml:space="preserve">Electron dispersive </w:t>
      </w:r>
      <w:r w:rsidR="00F03DD8">
        <w:t>x-ray spectroscopy results of a PAM-LiCl hydrogel with 4 g of salt per g of polymer</w:t>
      </w:r>
      <w:r w:rsidR="00036770">
        <w:t xml:space="preserve"> and 0.5 mg of crosslinker per g of polymer. The hydrogel contains carbon, nitrogen, and chloride as expected and similarly to the hydrogels with higher crosslinking </w:t>
      </w:r>
      <w:r w:rsidR="00E37F85">
        <w:t>(Fig. 2h).</w:t>
      </w:r>
    </w:p>
    <w:p w14:paraId="22D0049B" w14:textId="77777777" w:rsidR="00FD726C" w:rsidRDefault="00FD726C" w:rsidP="00C84874">
      <w:pPr>
        <w:pStyle w:val="Acknowledgements"/>
        <w:spacing w:line="360" w:lineRule="auto"/>
        <w:rPr>
          <w:b/>
          <w:bCs/>
        </w:rPr>
      </w:pPr>
    </w:p>
    <w:p w14:paraId="4F7A7B25" w14:textId="76D2B972" w:rsidR="007C7065" w:rsidRPr="00DD4BF7" w:rsidRDefault="007C7065" w:rsidP="00C84874">
      <w:pPr>
        <w:pStyle w:val="Head1"/>
      </w:pPr>
      <w:r w:rsidRPr="00DD4BF7">
        <w:t>We characterized the elastic modulus of the samples with different crosslinking density by compressions tests. We synthesized PAM-LiCl 4 g/g samples with 0.1 and 10 mg/g crosslinker/PAM in petri dishes</w:t>
      </w:r>
      <w:r>
        <w:t xml:space="preserve"> (Falcon, 35 x 10 mm)</w:t>
      </w:r>
      <w:r w:rsidRPr="00DD4BF7">
        <w:t xml:space="preserve">. We carried out compression tests of the as-synthesized samples using a </w:t>
      </w:r>
      <w:r>
        <w:t xml:space="preserve">TA.XT plus Texture </w:t>
      </w:r>
      <w:proofErr w:type="spellStart"/>
      <w:r>
        <w:t>Analyser</w:t>
      </w:r>
      <w:proofErr w:type="spellEnd"/>
      <w:r w:rsidRPr="00DD4BF7">
        <w:t>, simultaneously measuring displacement and force. We obtained the stress and strain curves (Fig. S</w:t>
      </w:r>
      <w:r>
        <w:t>2</w:t>
      </w:r>
      <w:r w:rsidRPr="00DD4BF7">
        <w:t xml:space="preserve">) by measuring the thickness and diameter of the samples in the as-synthesized state.  </w:t>
      </w:r>
    </w:p>
    <w:p w14:paraId="20E473D0" w14:textId="77777777" w:rsidR="00080BF4" w:rsidRPr="007C7065" w:rsidRDefault="00080BF4" w:rsidP="00C84874">
      <w:pPr>
        <w:pStyle w:val="Acknowledgements"/>
        <w:spacing w:line="360" w:lineRule="auto"/>
        <w:rPr>
          <w:b/>
          <w:bCs/>
          <w:lang w:val="x-none"/>
        </w:rPr>
      </w:pPr>
    </w:p>
    <w:p w14:paraId="6D32C347" w14:textId="77777777" w:rsidR="007C7065" w:rsidRDefault="007C7065" w:rsidP="00C84874">
      <w:pPr>
        <w:pStyle w:val="Acknowledgements"/>
        <w:spacing w:line="360" w:lineRule="auto"/>
        <w:rPr>
          <w:b/>
          <w:bCs/>
        </w:rPr>
      </w:pPr>
    </w:p>
    <w:p w14:paraId="68F06BB2" w14:textId="77777777" w:rsidR="00312721" w:rsidRPr="00596F4F" w:rsidRDefault="00312721" w:rsidP="00C84874">
      <w:pPr>
        <w:pStyle w:val="Acknowledgements"/>
        <w:spacing w:line="360" w:lineRule="auto"/>
        <w:rPr>
          <w:b/>
          <w:bCs/>
        </w:rPr>
      </w:pPr>
    </w:p>
    <w:p w14:paraId="46C558BE" w14:textId="11B470EC" w:rsidR="00B7372F" w:rsidRPr="00A54710" w:rsidRDefault="00AD1BFA" w:rsidP="00C84874">
      <w:pPr>
        <w:spacing w:line="360" w:lineRule="auto"/>
        <w:jc w:val="center"/>
        <w:rPr>
          <w:lang w:val="en-US"/>
        </w:rPr>
      </w:pPr>
      <w:r>
        <w:rPr>
          <w:noProof/>
        </w:rPr>
        <w:lastRenderedPageBreak/>
        <w:drawing>
          <wp:inline distT="0" distB="0" distL="0" distR="0" wp14:anchorId="71BCED36" wp14:editId="40350A3C">
            <wp:extent cx="5760720" cy="3142615"/>
            <wp:effectExtent l="0" t="0" r="0" b="0"/>
            <wp:docPr id="626405728" name="Picture 2"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05728" name="Picture 2" descr="A graph of a graph of a graph of a graph of a graph of a graph of a graph of a graph of a graph of a graph of a graph of a graph of a graph of&#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142615"/>
                    </a:xfrm>
                    <a:prstGeom prst="rect">
                      <a:avLst/>
                    </a:prstGeom>
                    <a:noFill/>
                    <a:ln>
                      <a:noFill/>
                    </a:ln>
                  </pic:spPr>
                </pic:pic>
              </a:graphicData>
            </a:graphic>
          </wp:inline>
        </w:drawing>
      </w:r>
    </w:p>
    <w:p w14:paraId="1BEA5342" w14:textId="54C2CD69" w:rsidR="00B7372F" w:rsidRDefault="00B7372F" w:rsidP="00C84874">
      <w:pPr>
        <w:spacing w:line="360" w:lineRule="auto"/>
        <w:jc w:val="both"/>
        <w:rPr>
          <w:lang w:val="en-US"/>
        </w:rPr>
      </w:pPr>
      <w:r w:rsidRPr="006256D2">
        <w:rPr>
          <w:b/>
          <w:bCs/>
          <w:lang w:val="en-US"/>
        </w:rPr>
        <w:t>Figure S</w:t>
      </w:r>
      <w:r w:rsidR="004847D0">
        <w:rPr>
          <w:b/>
          <w:bCs/>
          <w:lang w:val="en-US"/>
        </w:rPr>
        <w:t>2</w:t>
      </w:r>
      <w:r w:rsidRPr="006256D2">
        <w:rPr>
          <w:b/>
          <w:bCs/>
          <w:lang w:val="en-US"/>
        </w:rPr>
        <w:t xml:space="preserve">. </w:t>
      </w:r>
      <w:r>
        <w:rPr>
          <w:b/>
          <w:bCs/>
          <w:lang w:val="en-US"/>
        </w:rPr>
        <w:t>Mechanical properties of hydrogel-salt composites with different crosslinking density</w:t>
      </w:r>
      <w:r w:rsidRPr="006256D2">
        <w:rPr>
          <w:b/>
          <w:bCs/>
          <w:lang w:val="en-US"/>
        </w:rPr>
        <w:t>.</w:t>
      </w:r>
      <w:r w:rsidRPr="006256D2">
        <w:rPr>
          <w:lang w:val="en-US"/>
        </w:rPr>
        <w:t xml:space="preserve"> </w:t>
      </w:r>
      <w:r>
        <w:rPr>
          <w:lang w:val="en-US"/>
        </w:rPr>
        <w:t xml:space="preserve">a) Stress-strain curves for PAM-LiCl 4 g/g hydrogels with crosslinking contents of 10 mg/g and 0.1 mg/g. We calculate the elastic moduli from the linear portion of the stress-strain curves. The hydrogel with the higher crosslinker content had a higher modulus of 2.3 kPa, while the hydrogel with the lower crosslinking content had a modulus of 0.3 kPa. The higher modulus with higher crosslinking density </w:t>
      </w:r>
      <w:r w:rsidR="00E37F85">
        <w:rPr>
          <w:lang w:val="en-US"/>
        </w:rPr>
        <w:t>agrees</w:t>
      </w:r>
      <w:r>
        <w:rPr>
          <w:lang w:val="en-US"/>
        </w:rPr>
        <w:t xml:space="preserve"> with previous literature.</w:t>
      </w:r>
      <w:sdt>
        <w:sdtPr>
          <w:rPr>
            <w:color w:val="000000"/>
            <w:vertAlign w:val="superscript"/>
            <w:lang w:val="en-US"/>
          </w:rPr>
          <w:tag w:val="MENDELEY_CITATION_v3_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"/>
          <w:id w:val="949750274"/>
          <w:placeholder>
            <w:docPart w:val="DFD372A10CEA4C52A9D75D4C6C963B87"/>
          </w:placeholder>
        </w:sdtPr>
        <w:sdtEndPr/>
        <w:sdtContent>
          <w:r w:rsidR="00455A41" w:rsidRPr="00455A41">
            <w:rPr>
              <w:color w:val="000000"/>
              <w:vertAlign w:val="superscript"/>
              <w:lang w:val="en-US"/>
            </w:rPr>
            <w:t>1</w:t>
          </w:r>
        </w:sdtContent>
      </w:sdt>
      <w:r>
        <w:rPr>
          <w:lang w:val="en-US"/>
        </w:rPr>
        <w:t xml:space="preserve"> As a result of the different mechanical properties b) the stiffer hydrogel does not significantly deform when a weight of </w:t>
      </w:r>
      <w:r w:rsidR="00D455A0">
        <w:rPr>
          <w:lang w:val="en-US"/>
        </w:rPr>
        <w:t>10 grams</w:t>
      </w:r>
      <w:r>
        <w:rPr>
          <w:lang w:val="en-US"/>
        </w:rPr>
        <w:t xml:space="preserve"> is applied on top, c) in contrast with the lower stiffness hydrogel.</w:t>
      </w:r>
    </w:p>
    <w:p w14:paraId="09516F25" w14:textId="77777777" w:rsidR="00B7372F" w:rsidRDefault="00B7372F" w:rsidP="00C84874">
      <w:pPr>
        <w:pStyle w:val="Acknowledgements"/>
        <w:spacing w:line="360" w:lineRule="auto"/>
        <w:rPr>
          <w:b/>
          <w:bCs/>
        </w:rPr>
      </w:pPr>
    </w:p>
    <w:p w14:paraId="51CAFAA0" w14:textId="77777777" w:rsidR="007C7065" w:rsidRDefault="007C7065" w:rsidP="00C84874">
      <w:pPr>
        <w:pStyle w:val="Acknowledgements"/>
        <w:spacing w:line="360" w:lineRule="auto"/>
        <w:rPr>
          <w:b/>
          <w:bCs/>
        </w:rPr>
      </w:pPr>
    </w:p>
    <w:p w14:paraId="0719EED0" w14:textId="77777777" w:rsidR="007C7065" w:rsidRDefault="007C7065" w:rsidP="00C84874">
      <w:pPr>
        <w:pStyle w:val="Acknowledgements"/>
        <w:spacing w:line="360" w:lineRule="auto"/>
        <w:rPr>
          <w:b/>
          <w:bCs/>
        </w:rPr>
      </w:pPr>
    </w:p>
    <w:p w14:paraId="4701F41D" w14:textId="77777777" w:rsidR="007C7065" w:rsidRDefault="007C7065" w:rsidP="00C84874">
      <w:pPr>
        <w:pStyle w:val="Acknowledgements"/>
        <w:spacing w:line="360" w:lineRule="auto"/>
        <w:rPr>
          <w:b/>
          <w:bCs/>
        </w:rPr>
      </w:pPr>
    </w:p>
    <w:p w14:paraId="3E4751F5" w14:textId="77777777" w:rsidR="007C7065" w:rsidRDefault="007C7065" w:rsidP="00C84874">
      <w:pPr>
        <w:pStyle w:val="Acknowledgements"/>
        <w:spacing w:line="360" w:lineRule="auto"/>
        <w:rPr>
          <w:b/>
          <w:bCs/>
        </w:rPr>
      </w:pPr>
    </w:p>
    <w:p w14:paraId="52E15E92" w14:textId="77777777" w:rsidR="007C7065" w:rsidRDefault="007C7065" w:rsidP="00C84874">
      <w:pPr>
        <w:pStyle w:val="Acknowledgements"/>
        <w:spacing w:line="360" w:lineRule="auto"/>
        <w:rPr>
          <w:b/>
          <w:bCs/>
        </w:rPr>
      </w:pPr>
    </w:p>
    <w:p w14:paraId="38A0C84E" w14:textId="77777777" w:rsidR="007C7065" w:rsidRDefault="007C7065" w:rsidP="00C84874">
      <w:pPr>
        <w:pStyle w:val="Acknowledgements"/>
        <w:spacing w:line="360" w:lineRule="auto"/>
        <w:rPr>
          <w:b/>
          <w:bCs/>
        </w:rPr>
      </w:pPr>
    </w:p>
    <w:p w14:paraId="766D9BE6" w14:textId="77777777" w:rsidR="007C7065" w:rsidRDefault="007C7065" w:rsidP="00C84874">
      <w:pPr>
        <w:pStyle w:val="Acknowledgements"/>
        <w:spacing w:line="360" w:lineRule="auto"/>
        <w:rPr>
          <w:b/>
          <w:bCs/>
        </w:rPr>
      </w:pPr>
    </w:p>
    <w:p w14:paraId="1453496F" w14:textId="77777777" w:rsidR="007C7065" w:rsidRDefault="007C7065" w:rsidP="00C84874">
      <w:pPr>
        <w:pStyle w:val="Acknowledgements"/>
        <w:spacing w:line="360" w:lineRule="auto"/>
        <w:rPr>
          <w:b/>
          <w:bCs/>
        </w:rPr>
      </w:pPr>
    </w:p>
    <w:p w14:paraId="37F46512" w14:textId="77777777" w:rsidR="007C7065" w:rsidRDefault="007C7065" w:rsidP="00C84874">
      <w:pPr>
        <w:pStyle w:val="Acknowledgements"/>
        <w:spacing w:line="360" w:lineRule="auto"/>
        <w:rPr>
          <w:b/>
          <w:bCs/>
        </w:rPr>
      </w:pPr>
    </w:p>
    <w:p w14:paraId="738B0B9C" w14:textId="77777777" w:rsidR="007C7065" w:rsidRDefault="007C7065" w:rsidP="00C84874">
      <w:pPr>
        <w:pStyle w:val="Acknowledgements"/>
        <w:spacing w:line="360" w:lineRule="auto"/>
        <w:rPr>
          <w:b/>
          <w:bCs/>
        </w:rPr>
      </w:pPr>
    </w:p>
    <w:p w14:paraId="71BF0864" w14:textId="77777777" w:rsidR="007C7065" w:rsidRDefault="007C7065" w:rsidP="00C84874">
      <w:pPr>
        <w:pStyle w:val="Acknowledgements"/>
        <w:spacing w:line="360" w:lineRule="auto"/>
        <w:rPr>
          <w:b/>
          <w:bCs/>
        </w:rPr>
      </w:pPr>
    </w:p>
    <w:p w14:paraId="6C9E9B75" w14:textId="77777777" w:rsidR="007C7065" w:rsidRDefault="007C7065" w:rsidP="00C84874">
      <w:pPr>
        <w:pStyle w:val="Acknowledgements"/>
        <w:spacing w:line="360" w:lineRule="auto"/>
        <w:rPr>
          <w:b/>
          <w:bCs/>
        </w:rPr>
      </w:pPr>
    </w:p>
    <w:p w14:paraId="29A545A8" w14:textId="77777777" w:rsidR="00C84874" w:rsidRDefault="00C84874" w:rsidP="00C84874">
      <w:pPr>
        <w:pStyle w:val="Acknowledgements"/>
        <w:spacing w:line="360" w:lineRule="auto"/>
        <w:rPr>
          <w:b/>
          <w:bCs/>
        </w:rPr>
      </w:pPr>
    </w:p>
    <w:p w14:paraId="23104C29" w14:textId="48561660" w:rsidR="00B55BC5" w:rsidRPr="00596F4F" w:rsidRDefault="00167062" w:rsidP="00C84874">
      <w:pPr>
        <w:pStyle w:val="Acknowledgements"/>
        <w:spacing w:line="360" w:lineRule="auto"/>
        <w:rPr>
          <w:b/>
          <w:bCs/>
        </w:rPr>
      </w:pPr>
      <w:r w:rsidRPr="00596F4F">
        <w:rPr>
          <w:b/>
          <w:bCs/>
        </w:rPr>
        <w:lastRenderedPageBreak/>
        <w:t xml:space="preserve">Supplementary Note </w:t>
      </w:r>
      <w:r w:rsidR="00080BF4">
        <w:rPr>
          <w:b/>
          <w:bCs/>
        </w:rPr>
        <w:t>2</w:t>
      </w:r>
      <w:r w:rsidRPr="00596F4F">
        <w:rPr>
          <w:b/>
          <w:bCs/>
        </w:rPr>
        <w:t xml:space="preserve">: </w:t>
      </w:r>
      <w:r w:rsidR="00B55BC5" w:rsidRPr="00596F4F">
        <w:rPr>
          <w:b/>
          <w:bCs/>
        </w:rPr>
        <w:t>Thermodynamic model for hydrogel-salt composites</w:t>
      </w:r>
    </w:p>
    <w:p w14:paraId="43468109" w14:textId="77777777" w:rsidR="00B55BC5" w:rsidRPr="006256D2" w:rsidRDefault="00B55BC5" w:rsidP="00C84874">
      <w:pPr>
        <w:pStyle w:val="Acknowledgements"/>
        <w:spacing w:line="360" w:lineRule="auto"/>
        <w:rPr>
          <w:u w:val="single"/>
        </w:rPr>
      </w:pPr>
    </w:p>
    <w:p w14:paraId="5D2ABFB3" w14:textId="191597A1" w:rsidR="00627D84" w:rsidRDefault="00B55BC5" w:rsidP="00C84874">
      <w:pPr>
        <w:pStyle w:val="Head1"/>
      </w:pPr>
      <w:r>
        <w:t xml:space="preserve">Here we develop a thermodynamic model </w:t>
      </w:r>
      <w:r w:rsidR="00596F4F">
        <w:t>for</w:t>
      </w:r>
      <w:r>
        <w:t xml:space="preserve"> the Gibbs </w:t>
      </w:r>
      <w:r w:rsidR="00BA27B2">
        <w:t>f</w:t>
      </w:r>
      <w:r>
        <w:t xml:space="preserve">ree </w:t>
      </w:r>
      <w:r w:rsidR="00BA27B2">
        <w:t>e</w:t>
      </w:r>
      <w:r>
        <w:t xml:space="preserve">nergy </w:t>
      </w:r>
      <w:r w:rsidR="00B73ECD">
        <w:t xml:space="preserve">change </w:t>
      </w:r>
      <w:r>
        <w:t xml:space="preserve">of a hydrogel-salt composite, </w:t>
      </w:r>
      <m:oMath>
        <m:r>
          <w:rPr>
            <w:rFonts w:ascii="Cambria Math" w:hAnsi="Cambria Math"/>
          </w:rPr>
          <m:t>∆G</m:t>
        </m:r>
      </m:oMath>
      <w:r>
        <w:t xml:space="preserve">. </w:t>
      </w:r>
      <w:r w:rsidR="002F3A79">
        <w:t xml:space="preserve">Specifically, we define </w:t>
      </w:r>
      <m:oMath>
        <m:r>
          <w:rPr>
            <w:rFonts w:ascii="Cambria Math" w:hAnsi="Cambria Math"/>
          </w:rPr>
          <m:t>∆G</m:t>
        </m:r>
      </m:oMath>
      <w:r w:rsidR="002F3A79">
        <w:t xml:space="preserve"> as the Gibbs free energy per unit of </w:t>
      </w:r>
      <w:r w:rsidR="00885814">
        <w:t>polymer</w:t>
      </w:r>
      <w:r w:rsidR="002F3A79">
        <w:t xml:space="preserve"> volume. </w:t>
      </w:r>
      <w:r>
        <w:t>We then use this Gibbs Free Energy to estimate the water chemical potential and sorption enthalpy in hydrogels</w:t>
      </w:r>
      <w:r w:rsidR="009909CB">
        <w:t>.</w:t>
      </w:r>
      <w:r w:rsidR="002D00CB">
        <w:t xml:space="preserve"> </w:t>
      </w:r>
      <w:r w:rsidR="00607589">
        <w:t>We describe the hydrogel in terms of its</w:t>
      </w:r>
      <w:r w:rsidR="00CF7F20">
        <w:t xml:space="preserve"> molar</w:t>
      </w:r>
      <w:r w:rsidR="00607589">
        <w:t xml:space="preserve"> concentration of wate</w:t>
      </w:r>
      <w:r w:rsidR="00CF7F20">
        <w:t>r,</w:t>
      </w:r>
      <w:r w:rsidR="00BA4859">
        <w:t xml:space="preserve"> </w:t>
      </w:r>
      <w:r w:rsidR="00607589">
        <w:t>ions</w:t>
      </w:r>
      <w:r w:rsidR="00CF7F20">
        <w:t xml:space="preserve">, and polymer, </w:t>
      </w:r>
      <m:oMath>
        <m:sSub>
          <m:sSubPr>
            <m:ctrlPr>
              <w:rPr>
                <w:rFonts w:ascii="Cambria Math" w:hAnsi="Cambria Math"/>
                <w:i/>
              </w:rPr>
            </m:ctrlPr>
          </m:sSubPr>
          <m:e>
            <m:r>
              <w:rPr>
                <w:rFonts w:ascii="Cambria Math" w:hAnsi="Cambria Math"/>
              </w:rPr>
              <m:t>c</m:t>
            </m:r>
          </m:e>
          <m:sub>
            <m:r>
              <m:rPr>
                <m:sty m:val="p"/>
              </m:rPr>
              <w:rPr>
                <w:rFonts w:ascii="Cambria Math" w:hAnsi="Cambria Math"/>
              </w:rPr>
              <m:t>w</m:t>
            </m:r>
          </m:sub>
        </m:sSub>
      </m:oMath>
      <w:r w:rsidR="00CF7F20">
        <w:t xml:space="preserve">, </w:t>
      </w:r>
      <m:oMath>
        <m:sSub>
          <m:sSubPr>
            <m:ctrlPr>
              <w:rPr>
                <w:rFonts w:ascii="Cambria Math" w:hAnsi="Cambria Math"/>
                <w:i/>
              </w:rPr>
            </m:ctrlPr>
          </m:sSubPr>
          <m:e>
            <m:r>
              <w:rPr>
                <w:rFonts w:ascii="Cambria Math" w:hAnsi="Cambria Math"/>
              </w:rPr>
              <m:t>c</m:t>
            </m:r>
          </m:e>
          <m:sub>
            <m:r>
              <m:rPr>
                <m:sty m:val="p"/>
              </m:rPr>
              <w:rPr>
                <w:rFonts w:ascii="Cambria Math" w:hAnsi="Cambria Math"/>
              </w:rPr>
              <m:t>i</m:t>
            </m:r>
          </m:sub>
        </m:sSub>
      </m:oMath>
      <w:r w:rsidR="00CF7F20">
        <w:t xml:space="preserve">, and </w:t>
      </w:r>
      <m:oMath>
        <m:sSub>
          <m:sSubPr>
            <m:ctrlPr>
              <w:rPr>
                <w:rFonts w:ascii="Cambria Math" w:hAnsi="Cambria Math"/>
                <w:i/>
              </w:rPr>
            </m:ctrlPr>
          </m:sSubPr>
          <m:e>
            <m:r>
              <w:rPr>
                <w:rFonts w:ascii="Cambria Math" w:hAnsi="Cambria Math"/>
              </w:rPr>
              <m:t>c</m:t>
            </m:r>
          </m:e>
          <m:sub>
            <m:r>
              <m:rPr>
                <m:sty m:val="p"/>
              </m:rPr>
              <w:rPr>
                <w:rFonts w:ascii="Cambria Math" w:hAnsi="Cambria Math"/>
              </w:rPr>
              <m:t>p</m:t>
            </m:r>
          </m:sub>
        </m:sSub>
      </m:oMath>
      <w:r w:rsidR="00CF7F20">
        <w:t>, respectively,</w:t>
      </w:r>
      <w:r w:rsidR="00607589">
        <w:t xml:space="preserve"> </w:t>
      </w:r>
      <w:r w:rsidR="00FB3142">
        <w:t xml:space="preserve">where </w:t>
      </w:r>
      <m:oMath>
        <m:sSub>
          <m:sSubPr>
            <m:ctrlPr>
              <w:rPr>
                <w:rFonts w:ascii="Cambria Math" w:hAnsi="Cambria Math"/>
                <w:i/>
              </w:rPr>
            </m:ctrlPr>
          </m:sSubPr>
          <m:e>
            <m:r>
              <w:rPr>
                <w:rFonts w:ascii="Cambria Math" w:hAnsi="Cambria Math"/>
              </w:rPr>
              <m:t>c</m:t>
            </m:r>
          </m:e>
          <m:sub>
            <m:r>
              <m:rPr>
                <m:sty m:val="p"/>
              </m:rPr>
              <w:rPr>
                <w:rFonts w:ascii="Cambria Math" w:hAnsi="Cambria Math"/>
              </w:rPr>
              <m:t>i</m:t>
            </m:r>
          </m:sub>
        </m:sSub>
      </m:oMath>
      <w:r w:rsidR="00FB3142">
        <w:t xml:space="preserve"> corresponds to the i-th ion and all concentrations are </w:t>
      </w:r>
      <w:r w:rsidR="00312721">
        <w:t xml:space="preserve">here </w:t>
      </w:r>
      <w:r w:rsidR="00FB3142">
        <w:t>defined relative to the volume of polymer</w:t>
      </w:r>
      <w:r w:rsidR="00CF7F20">
        <w:t xml:space="preserve">. </w:t>
      </w:r>
    </w:p>
    <w:p w14:paraId="1625019F" w14:textId="77777777" w:rsidR="00627D84" w:rsidRDefault="00627D84" w:rsidP="00C84874">
      <w:pPr>
        <w:pStyle w:val="Head1"/>
      </w:pPr>
    </w:p>
    <w:p w14:paraId="2FA5AFD0" w14:textId="407FBB49" w:rsidR="00CF7F20" w:rsidRDefault="005A64C5" w:rsidP="00C84874">
      <w:pPr>
        <w:pStyle w:val="Head1"/>
      </w:pPr>
      <w:r>
        <w:t xml:space="preserve">We </w:t>
      </w:r>
      <w:r w:rsidR="00627D84">
        <w:t>can write the</w:t>
      </w:r>
      <w:r>
        <w:t xml:space="preserve"> volume fractions of water, </w:t>
      </w:r>
      <w:r w:rsidR="00627D84">
        <w:t xml:space="preserve">the </w:t>
      </w:r>
      <w:proofErr w:type="spellStart"/>
      <w:r w:rsidR="00627D84">
        <w:t>i-th</w:t>
      </w:r>
      <w:proofErr w:type="spellEnd"/>
      <w:r w:rsidR="00627D84">
        <w:t xml:space="preserve"> </w:t>
      </w:r>
      <w:r>
        <w:t>ion, and polymer</w:t>
      </w:r>
      <w:r w:rsidR="00627D84">
        <w:t>,</w:t>
      </w:r>
      <w:r>
        <w:t xml:space="preserve"> </w:t>
      </w:r>
      <m:oMath>
        <m:sSub>
          <m:sSubPr>
            <m:ctrlPr>
              <w:rPr>
                <w:rFonts w:ascii="Cambria Math" w:hAnsi="Cambria Math"/>
                <w:i/>
              </w:rPr>
            </m:ctrlPr>
          </m:sSubPr>
          <m:e>
            <m:r>
              <w:rPr>
                <w:rFonts w:ascii="Cambria Math" w:hAnsi="Cambria Math"/>
              </w:rPr>
              <m:t>ϕ</m:t>
            </m:r>
          </m:e>
          <m:sub>
            <m:r>
              <m:rPr>
                <m:sty m:val="p"/>
              </m:rPr>
              <w:rPr>
                <w:rFonts w:ascii="Cambria Math" w:hAnsi="Cambria Math"/>
              </w:rPr>
              <m:t>w</m:t>
            </m:r>
          </m:sub>
        </m:sSub>
      </m:oMath>
      <w:r w:rsidR="00627D84">
        <w:t xml:space="preserve">, </w:t>
      </w:r>
      <m:oMath>
        <m:sSub>
          <m:sSubPr>
            <m:ctrlPr>
              <w:rPr>
                <w:rFonts w:ascii="Cambria Math" w:hAnsi="Cambria Math"/>
                <w:i/>
              </w:rPr>
            </m:ctrlPr>
          </m:sSubPr>
          <m:e>
            <m:r>
              <w:rPr>
                <w:rFonts w:ascii="Cambria Math" w:hAnsi="Cambria Math"/>
              </w:rPr>
              <m:t>ϕ</m:t>
            </m:r>
          </m:e>
          <m:sub>
            <m:r>
              <m:rPr>
                <m:sty m:val="p"/>
              </m:rPr>
              <w:rPr>
                <w:rFonts w:ascii="Cambria Math" w:hAnsi="Cambria Math"/>
              </w:rPr>
              <m:t>i</m:t>
            </m:r>
          </m:sub>
        </m:sSub>
      </m:oMath>
      <w:r w:rsidR="00627D84">
        <w:t xml:space="preserve">, and </w:t>
      </w:r>
      <m:oMath>
        <m:sSub>
          <m:sSubPr>
            <m:ctrlPr>
              <w:rPr>
                <w:rFonts w:ascii="Cambria Math" w:hAnsi="Cambria Math"/>
                <w:i/>
              </w:rPr>
            </m:ctrlPr>
          </m:sSubPr>
          <m:e>
            <m:r>
              <w:rPr>
                <w:rFonts w:ascii="Cambria Math" w:hAnsi="Cambria Math"/>
              </w:rPr>
              <m:t>ϕ</m:t>
            </m:r>
          </m:e>
          <m:sub>
            <m:r>
              <m:rPr>
                <m:sty m:val="p"/>
              </m:rPr>
              <w:rPr>
                <w:rFonts w:ascii="Cambria Math" w:hAnsi="Cambria Math"/>
              </w:rPr>
              <m:t>p</m:t>
            </m:r>
          </m:sub>
        </m:sSub>
      </m:oMath>
      <w:r w:rsidR="00627D84">
        <w:t xml:space="preserve">, </w:t>
      </w:r>
      <w:r>
        <w:t xml:space="preserve">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2"/>
        <w:gridCol w:w="630"/>
      </w:tblGrid>
      <w:tr w:rsidR="005A64C5" w:rsidRPr="006256D2" w14:paraId="15824D9F" w14:textId="77777777" w:rsidTr="005A64C5">
        <w:trPr>
          <w:trHeight w:val="683"/>
        </w:trPr>
        <w:tc>
          <w:tcPr>
            <w:tcW w:w="8442" w:type="dxa"/>
          </w:tcPr>
          <w:p w14:paraId="3D379220" w14:textId="4D359501" w:rsidR="005A64C5" w:rsidRPr="006256D2" w:rsidRDefault="00F732FA" w:rsidP="00C84874">
            <w:pPr>
              <w:pStyle w:val="VDTableTitle"/>
              <w:spacing w:after="240" w:line="36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ϕ</m:t>
                    </m:r>
                  </m:e>
                  <m:sub>
                    <m:r>
                      <m:rPr>
                        <m:sty m:val="p"/>
                      </m:rPr>
                      <w:rPr>
                        <w:rFonts w:ascii="Cambria Math" w:hAnsi="Cambria Math"/>
                        <w:sz w:val="24"/>
                        <w:szCs w:val="24"/>
                      </w:rPr>
                      <m:t>w</m:t>
                    </m:r>
                  </m:sub>
                </m:sSub>
                <m:r>
                  <w:rPr>
                    <w:rFonts w:ascii="Cambria Math" w:hAnsi="Cambria Math"/>
                    <w:sz w:val="24"/>
                    <w:szCs w:val="24"/>
                  </w:rPr>
                  <m:t>=</m:t>
                </m:r>
                <m:f>
                  <m:fPr>
                    <m:ctrlPr>
                      <w:rPr>
                        <w:rFonts w:ascii="Cambria Math" w:hAnsi="Cambria Math"/>
                        <w:i/>
                        <w:szCs w:val="24"/>
                      </w:rPr>
                    </m:ctrlPr>
                  </m:fPr>
                  <m:num>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num>
                  <m:den>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r>
                      <w:rPr>
                        <w:rFonts w:ascii="Cambria Math" w:hAnsi="Cambria Math"/>
                        <w:sz w:val="24"/>
                        <w:szCs w:val="24"/>
                      </w:rPr>
                      <m:t>+</m:t>
                    </m:r>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r>
                      <w:rPr>
                        <w:rFonts w:ascii="Cambria Math" w:hAnsi="Cambria Math"/>
                        <w:sz w:val="24"/>
                        <w:szCs w:val="24"/>
                      </w:rPr>
                      <m:t>+1</m:t>
                    </m:r>
                  </m:den>
                </m:f>
              </m:oMath>
            </m:oMathPara>
          </w:p>
        </w:tc>
        <w:tc>
          <w:tcPr>
            <w:tcW w:w="630" w:type="dxa"/>
          </w:tcPr>
          <w:p w14:paraId="17EDB696" w14:textId="77777777" w:rsidR="005A64C5" w:rsidRPr="006256D2" w:rsidRDefault="005A64C5" w:rsidP="00C84874">
            <w:pPr>
              <w:spacing w:line="360" w:lineRule="auto"/>
              <w:rPr>
                <w:sz w:val="24"/>
                <w:szCs w:val="24"/>
              </w:rPr>
            </w:pPr>
            <w:r w:rsidRPr="006256D2">
              <w:rPr>
                <w:sz w:val="24"/>
                <w:szCs w:val="24"/>
              </w:rPr>
              <w:t>(S1)</w:t>
            </w:r>
          </w:p>
        </w:tc>
      </w:tr>
      <w:tr w:rsidR="005A64C5" w:rsidRPr="006256D2" w14:paraId="13095BE8" w14:textId="77777777" w:rsidTr="005A64C5">
        <w:trPr>
          <w:trHeight w:val="683"/>
        </w:trPr>
        <w:tc>
          <w:tcPr>
            <w:tcW w:w="8442" w:type="dxa"/>
          </w:tcPr>
          <w:p w14:paraId="42E877EC" w14:textId="507EF98C" w:rsidR="005A64C5" w:rsidRPr="006256D2" w:rsidRDefault="00F732FA" w:rsidP="00C84874">
            <w:pPr>
              <w:pStyle w:val="VDTableTitle"/>
              <w:spacing w:after="240" w:line="36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ϕ</m:t>
                    </m:r>
                  </m:e>
                  <m:sub>
                    <m:r>
                      <m:rPr>
                        <m:sty m:val="p"/>
                      </m:rPr>
                      <w:rPr>
                        <w:rFonts w:ascii="Cambria Math" w:hAnsi="Cambria Math"/>
                        <w:sz w:val="24"/>
                        <w:szCs w:val="24"/>
                      </w:rPr>
                      <m:t>i</m:t>
                    </m:r>
                  </m:sub>
                </m:sSub>
                <m:r>
                  <w:rPr>
                    <w:rFonts w:ascii="Cambria Math" w:hAnsi="Cambria Math"/>
                    <w:sz w:val="24"/>
                    <w:szCs w:val="24"/>
                  </w:rPr>
                  <m:t>=</m:t>
                </m:r>
                <m:f>
                  <m:fPr>
                    <m:ctrlPr>
                      <w:rPr>
                        <w:rFonts w:ascii="Cambria Math" w:hAnsi="Cambria Math"/>
                        <w:i/>
                        <w:szCs w:val="24"/>
                      </w:rPr>
                    </m:ctrlPr>
                  </m:fPr>
                  <m:num>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r>
                      <w:rPr>
                        <w:rFonts w:ascii="Cambria Math" w:hAnsi="Cambria Math"/>
                        <w:sz w:val="24"/>
                        <w:szCs w:val="24"/>
                      </w:rPr>
                      <m:t>+</m:t>
                    </m:r>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r>
                      <w:rPr>
                        <w:rFonts w:ascii="Cambria Math" w:hAnsi="Cambria Math"/>
                        <w:sz w:val="24"/>
                        <w:szCs w:val="24"/>
                      </w:rPr>
                      <m:t>+1</m:t>
                    </m:r>
                  </m:den>
                </m:f>
              </m:oMath>
            </m:oMathPara>
          </w:p>
        </w:tc>
        <w:tc>
          <w:tcPr>
            <w:tcW w:w="630" w:type="dxa"/>
          </w:tcPr>
          <w:p w14:paraId="6B4D642F" w14:textId="0A2F21EF" w:rsidR="005A64C5" w:rsidRPr="006256D2" w:rsidRDefault="005A64C5" w:rsidP="00C84874">
            <w:pPr>
              <w:spacing w:line="360" w:lineRule="auto"/>
              <w:rPr>
                <w:sz w:val="24"/>
                <w:szCs w:val="24"/>
              </w:rPr>
            </w:pPr>
            <w:r w:rsidRPr="006256D2">
              <w:rPr>
                <w:sz w:val="24"/>
                <w:szCs w:val="24"/>
              </w:rPr>
              <w:t>(S</w:t>
            </w:r>
            <w:r w:rsidR="004E0294">
              <w:rPr>
                <w:sz w:val="24"/>
                <w:szCs w:val="24"/>
              </w:rPr>
              <w:t>2</w:t>
            </w:r>
            <w:r w:rsidRPr="006256D2">
              <w:rPr>
                <w:sz w:val="24"/>
                <w:szCs w:val="24"/>
              </w:rPr>
              <w:t>)</w:t>
            </w:r>
          </w:p>
        </w:tc>
      </w:tr>
      <w:tr w:rsidR="005A64C5" w:rsidRPr="006256D2" w14:paraId="2B734AA5" w14:textId="77777777" w:rsidTr="005A64C5">
        <w:trPr>
          <w:trHeight w:val="683"/>
        </w:trPr>
        <w:tc>
          <w:tcPr>
            <w:tcW w:w="8442" w:type="dxa"/>
          </w:tcPr>
          <w:p w14:paraId="69179E6F" w14:textId="4DD6FCCD" w:rsidR="005A64C5" w:rsidRPr="006256D2" w:rsidRDefault="00F732FA" w:rsidP="00C84874">
            <w:pPr>
              <w:pStyle w:val="VDTableTitle"/>
              <w:spacing w:after="240" w:line="36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ϕ</m:t>
                    </m:r>
                  </m:e>
                  <m:sub>
                    <m:r>
                      <m:rPr>
                        <m:sty m:val="p"/>
                      </m:rPr>
                      <w:rPr>
                        <w:rFonts w:ascii="Cambria Math" w:hAnsi="Cambria Math"/>
                        <w:sz w:val="24"/>
                        <w:szCs w:val="24"/>
                      </w:rPr>
                      <m:t>p</m:t>
                    </m:r>
                  </m:sub>
                </m:sSub>
                <m:r>
                  <w:rPr>
                    <w:rFonts w:ascii="Cambria Math" w:hAnsi="Cambria Math"/>
                    <w:sz w:val="24"/>
                    <w:szCs w:val="24"/>
                  </w:rPr>
                  <m:t>=</m:t>
                </m:r>
                <m:f>
                  <m:fPr>
                    <m:ctrlPr>
                      <w:rPr>
                        <w:rFonts w:ascii="Cambria Math" w:hAnsi="Cambria Math"/>
                        <w:i/>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r>
                      <w:rPr>
                        <w:rFonts w:ascii="Cambria Math" w:hAnsi="Cambria Math"/>
                        <w:sz w:val="24"/>
                        <w:szCs w:val="24"/>
                      </w:rPr>
                      <m:t>+</m:t>
                    </m:r>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r>
                      <w:rPr>
                        <w:rFonts w:ascii="Cambria Math" w:hAnsi="Cambria Math"/>
                        <w:sz w:val="24"/>
                        <w:szCs w:val="24"/>
                      </w:rPr>
                      <m:t>+1</m:t>
                    </m:r>
                  </m:den>
                </m:f>
              </m:oMath>
            </m:oMathPara>
          </w:p>
        </w:tc>
        <w:tc>
          <w:tcPr>
            <w:tcW w:w="630" w:type="dxa"/>
          </w:tcPr>
          <w:p w14:paraId="4A25E948" w14:textId="2A13E497" w:rsidR="007B202A" w:rsidRPr="006256D2" w:rsidRDefault="005A64C5" w:rsidP="00C84874">
            <w:pPr>
              <w:spacing w:line="360" w:lineRule="auto"/>
              <w:rPr>
                <w:sz w:val="24"/>
                <w:szCs w:val="24"/>
              </w:rPr>
            </w:pPr>
            <w:r w:rsidRPr="006256D2">
              <w:rPr>
                <w:sz w:val="24"/>
                <w:szCs w:val="24"/>
              </w:rPr>
              <w:t>(S</w:t>
            </w:r>
            <w:r w:rsidR="004E0294">
              <w:rPr>
                <w:sz w:val="24"/>
                <w:szCs w:val="24"/>
              </w:rPr>
              <w:t>3</w:t>
            </w:r>
            <w:r w:rsidRPr="006256D2">
              <w:rPr>
                <w:sz w:val="24"/>
                <w:szCs w:val="24"/>
              </w:rPr>
              <w:t>)</w:t>
            </w:r>
          </w:p>
        </w:tc>
      </w:tr>
    </w:tbl>
    <w:p w14:paraId="0E8F060F" w14:textId="58311511" w:rsidR="007B202A" w:rsidRPr="00985BD3" w:rsidRDefault="007B202A" w:rsidP="00C84874">
      <w:pPr>
        <w:pStyle w:val="Head1"/>
      </w:pPr>
      <w:r>
        <w:t xml:space="preserve">where </w:t>
      </w:r>
      <m:oMath>
        <m:sSub>
          <m:sSubPr>
            <m:ctrlPr>
              <w:rPr>
                <w:rFonts w:ascii="Cambria Math" w:hAnsi="Cambria Math"/>
                <w:i/>
              </w:rPr>
            </m:ctrlPr>
          </m:sSubPr>
          <m:e>
            <m:r>
              <w:rPr>
                <w:rFonts w:ascii="Cambria Math" w:hAnsi="Cambria Math"/>
              </w:rPr>
              <m:t>Ω</m:t>
            </m:r>
          </m:e>
          <m:sub>
            <m:r>
              <m:rPr>
                <m:sty m:val="p"/>
              </m:rPr>
              <w:rPr>
                <w:rFonts w:ascii="Cambria Math" w:hAnsi="Cambria Math"/>
              </w:rPr>
              <m:t>w</m:t>
            </m:r>
          </m:sub>
        </m:sSub>
      </m:oMath>
      <w:r>
        <w:t xml:space="preserve"> is the volume of a mole of water and </w:t>
      </w:r>
      <m:oMath>
        <m:sSub>
          <m:sSubPr>
            <m:ctrlPr>
              <w:rPr>
                <w:rFonts w:ascii="Cambria Math" w:hAnsi="Cambria Math"/>
                <w:i/>
              </w:rPr>
            </m:ctrlPr>
          </m:sSubPr>
          <m:e>
            <m:r>
              <w:rPr>
                <w:rFonts w:ascii="Cambria Math" w:hAnsi="Cambria Math"/>
              </w:rPr>
              <m:t>Ω</m:t>
            </m:r>
          </m:e>
          <m:sub>
            <m:r>
              <m:rPr>
                <m:sty m:val="p"/>
              </m:rPr>
              <w:rPr>
                <w:rFonts w:ascii="Cambria Math" w:hAnsi="Cambria Math"/>
              </w:rPr>
              <m:t>i</m:t>
            </m:r>
          </m:sub>
        </m:sSub>
      </m:oMath>
      <w:r>
        <w:t xml:space="preserve"> is the volume of the i-th ion. </w:t>
      </w:r>
      <w:r w:rsidR="00985BD3">
        <w:t xml:space="preserve">We note that </w:t>
      </w:r>
      <m:oMath>
        <m:sSub>
          <m:sSubPr>
            <m:ctrlPr>
              <w:rPr>
                <w:rFonts w:ascii="Cambria Math" w:hAnsi="Cambria Math"/>
                <w:i/>
              </w:rPr>
            </m:ctrlPr>
          </m:sSubPr>
          <m:e>
            <m:sSub>
              <m:sSubPr>
                <m:ctrlPr>
                  <w:rPr>
                    <w:rFonts w:ascii="Cambria Math" w:hAnsi="Cambria Math"/>
                    <w:i/>
                  </w:rPr>
                </m:ctrlPr>
              </m:sSubPr>
              <m:e>
                <m:r>
                  <w:rPr>
                    <w:rFonts w:ascii="Cambria Math" w:hAnsi="Cambria Math"/>
                  </w:rPr>
                  <m:t>ϕ</m:t>
                </m:r>
              </m:e>
              <m:sub>
                <m:r>
                  <m:rPr>
                    <m:sty m:val="p"/>
                  </m:rPr>
                  <w:rPr>
                    <w:rFonts w:ascii="Cambria Math" w:hAnsi="Cambria Math"/>
                  </w:rPr>
                  <m:t>w</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ϕ</m:t>
                    </m:r>
                  </m:e>
                  <m:sub>
                    <m:r>
                      <m:rPr>
                        <m:sty m:val="p"/>
                      </m:rPr>
                      <w:rPr>
                        <w:rFonts w:ascii="Cambria Math" w:hAnsi="Cambria Math"/>
                      </w:rPr>
                      <m:t>i</m:t>
                    </m:r>
                  </m:sub>
                </m:sSub>
              </m:e>
            </m:nary>
            <m:r>
              <w:rPr>
                <w:rFonts w:ascii="Cambria Math" w:hAnsi="Cambria Math"/>
              </w:rPr>
              <m:t>+ϕ</m:t>
            </m:r>
          </m:e>
          <m:sub>
            <m:r>
              <m:rPr>
                <m:sty m:val="p"/>
              </m:rPr>
              <w:rPr>
                <w:rFonts w:ascii="Cambria Math" w:hAnsi="Cambria Math"/>
              </w:rPr>
              <m:t>p</m:t>
            </m:r>
          </m:sub>
        </m:sSub>
        <m:r>
          <w:rPr>
            <w:rFonts w:ascii="Cambria Math" w:hAnsi="Cambria Math"/>
          </w:rPr>
          <m:t>=1</m:t>
        </m:r>
      </m:oMath>
      <w:r w:rsidR="00985BD3">
        <w:t xml:space="preserve">. </w:t>
      </w:r>
    </w:p>
    <w:p w14:paraId="3DE1FB74" w14:textId="77777777" w:rsidR="007B202A" w:rsidRPr="007B202A" w:rsidRDefault="007B202A" w:rsidP="00C84874">
      <w:pPr>
        <w:pStyle w:val="Head1"/>
      </w:pPr>
    </w:p>
    <w:p w14:paraId="02D0FC55" w14:textId="54F11B17" w:rsidR="00B55BC5" w:rsidRPr="00C83DDF" w:rsidRDefault="00B55BC5" w:rsidP="00C84874">
      <w:pPr>
        <w:pStyle w:val="Head1"/>
      </w:pPr>
      <w:r>
        <w:t xml:space="preserve">We </w:t>
      </w:r>
      <w:r w:rsidR="007B202A">
        <w:t>write</w:t>
      </w:r>
      <w:r>
        <w:t xml:space="preserve"> the Gibbs </w:t>
      </w:r>
      <w:r w:rsidR="001B2D6C">
        <w:t>f</w:t>
      </w:r>
      <w:r>
        <w:t xml:space="preserve">ree </w:t>
      </w:r>
      <w:r w:rsidR="001F08C1">
        <w:t>e</w:t>
      </w:r>
      <w:r>
        <w:t>nergy of the hydrogel-salt composite</w:t>
      </w:r>
      <w:r w:rsidR="00357112">
        <w:t xml:space="preserve"> following the Flory-Rehner theory,</w:t>
      </w:r>
      <w:r w:rsidR="00602074">
        <w:t xml:space="preserve"> </w:t>
      </w:r>
      <w:r w:rsidR="001B2D6C">
        <w:t xml:space="preserve">as the sum of </w:t>
      </w:r>
      <w:r w:rsidR="009C2EDF">
        <w:t>an entropic term due to</w:t>
      </w:r>
      <w:r w:rsidR="00602074">
        <w:t xml:space="preserve"> mixing between the polymer, water, and ions,</w:t>
      </w:r>
      <w:r w:rsidR="002A7B4C">
        <w:t xml:space="preserve"> </w:t>
      </w:r>
      <m:oMath>
        <m:r>
          <w:rPr>
            <w:rFonts w:ascii="Cambria Math" w:hAnsi="Cambria Math"/>
          </w:rPr>
          <m:t>T∆</m:t>
        </m:r>
        <m:sSub>
          <m:sSubPr>
            <m:ctrlPr>
              <w:rPr>
                <w:rFonts w:ascii="Cambria Math" w:hAnsi="Cambria Math"/>
                <w:i/>
              </w:rPr>
            </m:ctrlPr>
          </m:sSubPr>
          <m:e>
            <m:r>
              <w:rPr>
                <w:rFonts w:ascii="Cambria Math" w:hAnsi="Cambria Math"/>
              </w:rPr>
              <m:t>S</m:t>
            </m:r>
          </m:e>
          <m:sub>
            <m:r>
              <m:rPr>
                <m:sty m:val="p"/>
              </m:rPr>
              <w:rPr>
                <w:rFonts w:ascii="Cambria Math" w:hAnsi="Cambria Math"/>
              </w:rPr>
              <m:t>mix</m:t>
            </m:r>
          </m:sub>
        </m:sSub>
      </m:oMath>
      <w:r w:rsidR="002A7B4C">
        <w:t>,</w:t>
      </w:r>
      <w:r w:rsidR="00602074">
        <w:t xml:space="preserve"> </w:t>
      </w:r>
      <w:r w:rsidR="00DB1868">
        <w:t xml:space="preserve">the </w:t>
      </w:r>
      <w:r w:rsidR="00602074">
        <w:t>enthalpy of mixing</w:t>
      </w:r>
      <w:r w:rsidR="001B2D6C">
        <w:t xml:space="preserve"> between these components</w:t>
      </w:r>
      <w:r w:rsidR="00602074">
        <w:t>,</w:t>
      </w:r>
      <w:r w:rsidR="002A7B4C">
        <w:t xml:space="preserve"> </w:t>
      </w:r>
      <m:oMath>
        <m:r>
          <w:rPr>
            <w:rFonts w:ascii="Cambria Math" w:hAnsi="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mix</m:t>
            </m:r>
          </m:sub>
        </m:sSub>
      </m:oMath>
      <w:r w:rsidR="002A7B4C">
        <w:t>,</w:t>
      </w:r>
      <w:r w:rsidR="00602074">
        <w:t xml:space="preserve"> and </w:t>
      </w:r>
      <w:r w:rsidR="001B2D6C">
        <w:t xml:space="preserve">the Gibbs free energy related to the </w:t>
      </w:r>
      <w:r w:rsidR="00602074">
        <w:t>elasticit</w:t>
      </w:r>
      <w:r w:rsidR="001B2D6C">
        <w:t>y</w:t>
      </w:r>
      <w:r w:rsidR="002A7B4C">
        <w:t xml:space="preserve">, </w:t>
      </w:r>
      <m:oMath>
        <m:r>
          <w:rPr>
            <w:rFonts w:ascii="Cambria Math" w:hAnsi="Cambria Math"/>
          </w:rPr>
          <m:t>∆</m:t>
        </m:r>
        <m:sSub>
          <m:sSubPr>
            <m:ctrlPr>
              <w:rPr>
                <w:rFonts w:ascii="Cambria Math" w:hAnsi="Cambria Math"/>
                <w:i/>
              </w:rPr>
            </m:ctrlPr>
          </m:sSubPr>
          <m:e>
            <m:r>
              <w:rPr>
                <w:rFonts w:ascii="Cambria Math" w:hAnsi="Cambria Math"/>
              </w:rPr>
              <m:t>G</m:t>
            </m:r>
          </m:e>
          <m:sub>
            <m:r>
              <m:rPr>
                <m:sty m:val="p"/>
              </m:rPr>
              <w:rPr>
                <w:rFonts w:ascii="Cambria Math" w:hAnsi="Cambria Math"/>
              </w:rPr>
              <m:t>elas</m:t>
            </m:r>
          </m:sub>
        </m:sSub>
      </m:oMath>
      <w:r w:rsidR="001B2D6C">
        <w:t>.</w:t>
      </w:r>
      <w:sdt>
        <w:sdtPr>
          <w:rPr>
            <w:color w:val="000000"/>
            <w:vertAlign w:val="superscript"/>
          </w:rPr>
          <w:tag w:val="MENDELEY_CITATION_v3_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"/>
          <w:id w:val="798342095"/>
          <w:placeholder>
            <w:docPart w:val="DefaultPlaceholder_-1854013440"/>
          </w:placeholder>
        </w:sdtPr>
        <w:sdtEndPr/>
        <w:sdtContent>
          <w:r w:rsidR="00455A41" w:rsidRPr="00455A41">
            <w:rPr>
              <w:color w:val="000000"/>
              <w:vertAlign w:val="superscript"/>
            </w:rPr>
            <w:t>2</w:t>
          </w:r>
        </w:sdtContent>
      </w:sdt>
    </w:p>
    <w:p w14:paraId="266CF5FD" w14:textId="77777777" w:rsidR="00B55BC5" w:rsidRPr="006256D2" w:rsidRDefault="00B55BC5" w:rsidP="00C84874">
      <w:pPr>
        <w:pStyle w:val="Head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2"/>
        <w:gridCol w:w="630"/>
      </w:tblGrid>
      <w:tr w:rsidR="00B55BC5" w:rsidRPr="006256D2" w14:paraId="69921870" w14:textId="77777777" w:rsidTr="00357112">
        <w:trPr>
          <w:trHeight w:val="683"/>
        </w:trPr>
        <w:tc>
          <w:tcPr>
            <w:tcW w:w="8442" w:type="dxa"/>
          </w:tcPr>
          <w:p w14:paraId="3D25ABBA" w14:textId="450BB895" w:rsidR="00B55BC5" w:rsidRPr="006256D2" w:rsidRDefault="00B55BC5" w:rsidP="00C84874">
            <w:pPr>
              <w:pStyle w:val="VDTableTitle"/>
              <w:spacing w:after="240" w:line="360" w:lineRule="auto"/>
              <w:rPr>
                <w:rFonts w:ascii="Times New Roman" w:hAnsi="Times New Roman"/>
                <w:sz w:val="24"/>
                <w:szCs w:val="24"/>
              </w:rPr>
            </w:pPr>
            <m:oMathPara>
              <m:oMath>
                <m:r>
                  <w:rPr>
                    <w:rFonts w:ascii="Cambria Math" w:hAnsi="Cambria Math"/>
                    <w:sz w:val="24"/>
                    <w:szCs w:val="24"/>
                  </w:rPr>
                  <m:t>∆G=-T∆</m:t>
                </m:r>
                <m:sSub>
                  <m:sSubPr>
                    <m:ctrlPr>
                      <w:rPr>
                        <w:rFonts w:ascii="Cambria Math" w:hAnsi="Cambria Math"/>
                        <w:i/>
                        <w:sz w:val="24"/>
                        <w:szCs w:val="24"/>
                      </w:rPr>
                    </m:ctrlPr>
                  </m:sSubPr>
                  <m:e>
                    <m:r>
                      <w:rPr>
                        <w:rFonts w:ascii="Cambria Math" w:hAnsi="Cambria Math"/>
                        <w:sz w:val="24"/>
                        <w:szCs w:val="24"/>
                      </w:rPr>
                      <m:t>S</m:t>
                    </m:r>
                  </m:e>
                  <m:sub>
                    <m:r>
                      <m:rPr>
                        <m:sty m:val="p"/>
                      </m:rPr>
                      <w:rPr>
                        <w:rFonts w:ascii="Cambria Math" w:hAnsi="Cambria Math"/>
                        <w:sz w:val="24"/>
                        <w:szCs w:val="24"/>
                      </w:rPr>
                      <m:t>mix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m:rPr>
                        <m:sty m:val="p"/>
                      </m:rPr>
                      <w:rPr>
                        <w:rFonts w:ascii="Cambria Math" w:hAnsi="Cambria Math"/>
                        <w:sz w:val="24"/>
                        <w:szCs w:val="24"/>
                      </w:rPr>
                      <m:t>mix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m:rPr>
                        <m:sty m:val="p"/>
                      </m:rPr>
                      <w:rPr>
                        <w:rFonts w:ascii="Cambria Math" w:hAnsi="Cambria Math"/>
                        <w:sz w:val="24"/>
                        <w:szCs w:val="24"/>
                      </w:rPr>
                      <m:t>elas</m:t>
                    </m:r>
                  </m:sub>
                </m:sSub>
                <m:r>
                  <w:rPr>
                    <w:rFonts w:ascii="Cambria Math" w:hAnsi="Cambria Math"/>
                    <w:sz w:val="24"/>
                    <w:szCs w:val="24"/>
                  </w:rPr>
                  <m:t>.</m:t>
                </m:r>
              </m:oMath>
            </m:oMathPara>
          </w:p>
        </w:tc>
        <w:tc>
          <w:tcPr>
            <w:tcW w:w="630" w:type="dxa"/>
          </w:tcPr>
          <w:p w14:paraId="6939CD9E" w14:textId="66AD31FF" w:rsidR="00B55BC5" w:rsidRPr="006256D2" w:rsidRDefault="00B55BC5" w:rsidP="00C84874">
            <w:pPr>
              <w:spacing w:line="360" w:lineRule="auto"/>
              <w:rPr>
                <w:sz w:val="24"/>
                <w:szCs w:val="24"/>
              </w:rPr>
            </w:pPr>
            <w:r w:rsidRPr="006256D2">
              <w:rPr>
                <w:sz w:val="24"/>
                <w:szCs w:val="24"/>
              </w:rPr>
              <w:t>(S</w:t>
            </w:r>
            <w:r w:rsidR="00985BD3">
              <w:rPr>
                <w:sz w:val="24"/>
                <w:szCs w:val="24"/>
              </w:rPr>
              <w:t>4</w:t>
            </w:r>
            <w:r w:rsidRPr="006256D2">
              <w:rPr>
                <w:sz w:val="24"/>
                <w:szCs w:val="24"/>
              </w:rPr>
              <w:t>)</w:t>
            </w:r>
          </w:p>
        </w:tc>
      </w:tr>
    </w:tbl>
    <w:p w14:paraId="695DBDC4" w14:textId="6AAE2F9F" w:rsidR="00357112" w:rsidRDefault="00357112" w:rsidP="00C84874">
      <w:pPr>
        <w:spacing w:line="360" w:lineRule="auto"/>
        <w:jc w:val="both"/>
        <w:rPr>
          <w:color w:val="000000"/>
          <w:lang w:val="en-US"/>
        </w:rPr>
      </w:pPr>
      <w:r>
        <w:rPr>
          <w:lang w:val="en-US"/>
        </w:rPr>
        <w:t>This description</w:t>
      </w:r>
      <w:r w:rsidR="002D2AB2">
        <w:rPr>
          <w:lang w:val="en-US"/>
        </w:rPr>
        <w:t xml:space="preserve"> did not express the Gibbs free energy in terms of its natural thermodynamic variables: pressure and concentration.</w:t>
      </w:r>
      <w:sdt>
        <w:sdtPr>
          <w:rPr>
            <w:color w:val="000000"/>
            <w:vertAlign w:val="superscript"/>
            <w:lang w:val="en-US"/>
          </w:rPr>
          <w:tag w:val="MENDELEY_CITATION_v3_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"/>
          <w:id w:val="-1147356846"/>
          <w:placeholder>
            <w:docPart w:val="DefaultPlaceholder_-1854013440"/>
          </w:placeholder>
        </w:sdtPr>
        <w:sdtEndPr/>
        <w:sdtContent>
          <w:r w:rsidR="00455A41" w:rsidRPr="00455A41">
            <w:rPr>
              <w:color w:val="000000"/>
              <w:vertAlign w:val="superscript"/>
              <w:lang w:val="en-US"/>
            </w:rPr>
            <w:t>2</w:t>
          </w:r>
        </w:sdtContent>
      </w:sdt>
      <w:r w:rsidR="002D2AB2">
        <w:rPr>
          <w:lang w:val="en-US"/>
        </w:rPr>
        <w:t xml:space="preserve"> Chen had reformulated the Flory-Rehner theory using </w:t>
      </w:r>
      <w:proofErr w:type="spellStart"/>
      <w:r w:rsidR="002D2AB2">
        <w:rPr>
          <w:lang w:val="en-US"/>
        </w:rPr>
        <w:t>Helmholz</w:t>
      </w:r>
      <w:proofErr w:type="spellEnd"/>
      <w:r w:rsidR="002D2AB2">
        <w:rPr>
          <w:lang w:val="en-US"/>
        </w:rPr>
        <w:t xml:space="preserve"> free energy of the combined hydrogel and ambient and identified that the elastic energy term is related to the pressure inside the hydrogel</w:t>
      </w:r>
      <w:r w:rsidR="00C84874">
        <w:rPr>
          <w:lang w:val="en-US"/>
        </w:rPr>
        <w:t>.</w:t>
      </w:r>
      <w:sdt>
        <w:sdtPr>
          <w:rPr>
            <w:color w:val="000000"/>
            <w:vertAlign w:val="superscript"/>
            <w:lang w:val="en-US"/>
          </w:rPr>
          <w:tag w:val="MENDELEY_CITATION_v3_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"/>
          <w:id w:val="1953281695"/>
          <w:placeholder>
            <w:docPart w:val="DefaultPlaceholder_-1854013440"/>
          </w:placeholder>
        </w:sdtPr>
        <w:sdtEndPr/>
        <w:sdtContent>
          <w:r w:rsidR="00455A41" w:rsidRPr="00455A41">
            <w:rPr>
              <w:color w:val="000000"/>
              <w:vertAlign w:val="superscript"/>
              <w:lang w:val="en-US"/>
            </w:rPr>
            <w:t>2</w:t>
          </w:r>
        </w:sdtContent>
      </w:sdt>
      <w:r w:rsidR="00C84874">
        <w:rPr>
          <w:color w:val="000000"/>
          <w:vertAlign w:val="superscript"/>
          <w:lang w:val="en-US"/>
        </w:rPr>
        <w:t xml:space="preserve"> </w:t>
      </w:r>
      <w:r w:rsidR="00455A41">
        <w:rPr>
          <w:color w:val="000000"/>
          <w:lang w:val="en-US"/>
        </w:rPr>
        <w:t>The</w:t>
      </w:r>
      <w:r w:rsidR="00C84874">
        <w:rPr>
          <w:color w:val="000000"/>
          <w:lang w:val="en-US"/>
        </w:rPr>
        <w:t xml:space="preserve"> increased pressure can in principle lead to different thermodynamic properties of water inside the hydrogel, such as a reduced latent heat.</w:t>
      </w:r>
      <w:sdt>
        <w:sdtPr>
          <w:rPr>
            <w:color w:val="000000"/>
            <w:vertAlign w:val="superscript"/>
            <w:lang w:val="en-US"/>
          </w:rPr>
          <w:tag w:val="MENDELEY_CITATION_v3_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"/>
          <w:id w:val="-1550684760"/>
          <w:placeholder>
            <w:docPart w:val="DefaultPlaceholder_-1854013440"/>
          </w:placeholder>
        </w:sdtPr>
        <w:sdtEndPr/>
        <w:sdtContent>
          <w:r w:rsidR="00455A41" w:rsidRPr="00455A41">
            <w:rPr>
              <w:color w:val="000000"/>
              <w:vertAlign w:val="superscript"/>
              <w:lang w:val="en-US"/>
            </w:rPr>
            <w:t>2</w:t>
          </w:r>
        </w:sdtContent>
      </w:sdt>
      <w:r w:rsidR="00C84874">
        <w:rPr>
          <w:color w:val="000000"/>
          <w:lang w:val="en-US"/>
        </w:rPr>
        <w:t xml:space="preserve"> However, as discussed in Supplementary Note S4, this effect is small under the conditions studied here. As such, we </w:t>
      </w:r>
      <w:r w:rsidR="002D2AB2">
        <w:rPr>
          <w:color w:val="000000"/>
          <w:lang w:val="en-US"/>
        </w:rPr>
        <w:t>will continue to use the Flory-Rehner notation</w:t>
      </w:r>
      <w:r w:rsidR="00C84874">
        <w:rPr>
          <w:color w:val="000000"/>
          <w:lang w:val="en-US"/>
        </w:rPr>
        <w:t>.</w:t>
      </w:r>
      <w:sdt>
        <w:sdtPr>
          <w:rPr>
            <w:color w:val="000000"/>
            <w:vertAlign w:val="superscript"/>
            <w:lang w:val="en-US"/>
          </w:rPr>
          <w:tag w:val="MENDELEY_CITATION_v3_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"/>
          <w:id w:val="-1895800079"/>
          <w:placeholder>
            <w:docPart w:val="DefaultPlaceholder_-1854013440"/>
          </w:placeholder>
        </w:sdtPr>
        <w:sdtEndPr/>
        <w:sdtContent>
          <w:r w:rsidR="00455A41" w:rsidRPr="00455A41">
            <w:rPr>
              <w:color w:val="000000"/>
              <w:vertAlign w:val="superscript"/>
              <w:lang w:val="en-US"/>
            </w:rPr>
            <w:t>3</w:t>
          </w:r>
        </w:sdtContent>
      </w:sdt>
      <w:r w:rsidR="00C84874">
        <w:rPr>
          <w:color w:val="000000"/>
          <w:lang w:val="en-US"/>
        </w:rPr>
        <w:t xml:space="preserve"> </w:t>
      </w:r>
    </w:p>
    <w:p w14:paraId="63F2EF21" w14:textId="77777777" w:rsidR="00C84874" w:rsidRPr="00C84874" w:rsidRDefault="00C84874" w:rsidP="00C84874">
      <w:pPr>
        <w:spacing w:line="360" w:lineRule="auto"/>
        <w:jc w:val="both"/>
        <w:rPr>
          <w:lang w:val="en-US"/>
        </w:rPr>
      </w:pPr>
    </w:p>
    <w:p w14:paraId="28FEAEA8" w14:textId="1F3C92FD" w:rsidR="004D1D48" w:rsidRDefault="00C84874" w:rsidP="00C84874">
      <w:pPr>
        <w:spacing w:line="360" w:lineRule="auto"/>
        <w:jc w:val="both"/>
        <w:rPr>
          <w:lang w:val="en-US"/>
        </w:rPr>
      </w:pPr>
      <w:r>
        <w:rPr>
          <w:lang w:val="en-US"/>
        </w:rPr>
        <w:t xml:space="preserve">In Eqn. S4, </w:t>
      </w:r>
      <w:r w:rsidR="004D1D48">
        <w:rPr>
          <w:lang w:val="en-US"/>
        </w:rPr>
        <w:t>the first two terms would also be present in a solution that contains polymer, water, and ions, while the last term is only present for</w:t>
      </w:r>
      <w:r w:rsidR="00350CCF">
        <w:rPr>
          <w:lang w:val="en-US"/>
        </w:rPr>
        <w:t xml:space="preserve"> </w:t>
      </w:r>
      <w:r w:rsidR="009909CB">
        <w:rPr>
          <w:lang w:val="en-US"/>
        </w:rPr>
        <w:t>either physical</w:t>
      </w:r>
      <w:r w:rsidR="00350CCF">
        <w:rPr>
          <w:lang w:val="en-US"/>
        </w:rPr>
        <w:t>ly</w:t>
      </w:r>
      <w:r w:rsidR="009909CB">
        <w:rPr>
          <w:lang w:val="en-US"/>
        </w:rPr>
        <w:t xml:space="preserve"> or chemical</w:t>
      </w:r>
      <w:r w:rsidR="00350CCF">
        <w:rPr>
          <w:lang w:val="en-US"/>
        </w:rPr>
        <w:t>ly</w:t>
      </w:r>
      <w:r w:rsidR="009909CB">
        <w:rPr>
          <w:lang w:val="en-US"/>
        </w:rPr>
        <w:t xml:space="preserve"> crosslink</w:t>
      </w:r>
      <w:r w:rsidR="00350CCF">
        <w:rPr>
          <w:lang w:val="en-US"/>
        </w:rPr>
        <w:t>ed</w:t>
      </w:r>
      <w:r w:rsidR="009909CB">
        <w:rPr>
          <w:lang w:val="en-US"/>
        </w:rPr>
        <w:t xml:space="preserve"> gels</w:t>
      </w:r>
      <w:r w:rsidR="00C61364">
        <w:rPr>
          <w:lang w:val="en-US"/>
        </w:rPr>
        <w:t>.</w:t>
      </w:r>
      <w:sdt>
        <w:sdtPr>
          <w:rPr>
            <w:color w:val="000000"/>
            <w:vertAlign w:val="superscript"/>
            <w:lang w:val="en-US"/>
          </w:rPr>
          <w:tag w:val="MENDELEY_CITATION_v3_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"/>
          <w:id w:val="-1251574131"/>
          <w:placeholder>
            <w:docPart w:val="DefaultPlaceholder_-1854013440"/>
          </w:placeholder>
        </w:sdtPr>
        <w:sdtEndPr/>
        <w:sdtContent>
          <w:r w:rsidR="00455A41" w:rsidRPr="00455A41">
            <w:rPr>
              <w:color w:val="000000"/>
              <w:vertAlign w:val="superscript"/>
              <w:lang w:val="en-US"/>
            </w:rPr>
            <w:t>3</w:t>
          </w:r>
        </w:sdtContent>
      </w:sdt>
      <w:r w:rsidR="00C61364">
        <w:rPr>
          <w:lang w:val="en-US"/>
        </w:rPr>
        <w:t xml:space="preserve"> </w:t>
      </w:r>
    </w:p>
    <w:p w14:paraId="1E22E945" w14:textId="77777777" w:rsidR="00C61364" w:rsidRDefault="00C61364" w:rsidP="00C84874">
      <w:pPr>
        <w:spacing w:line="360" w:lineRule="auto"/>
        <w:jc w:val="both"/>
        <w:rPr>
          <w:lang w:val="en-US"/>
        </w:rPr>
      </w:pPr>
    </w:p>
    <w:p w14:paraId="28F944AA" w14:textId="1B662CB7" w:rsidR="00C61364" w:rsidRDefault="00C61364" w:rsidP="00C84874">
      <w:pPr>
        <w:spacing w:line="360" w:lineRule="auto"/>
        <w:jc w:val="both"/>
        <w:rPr>
          <w:lang w:val="en-US"/>
        </w:rPr>
      </w:pPr>
      <w:r>
        <w:rPr>
          <w:lang w:val="en-US"/>
        </w:rPr>
        <w:t xml:space="preserve">The entropic </w:t>
      </w:r>
      <w:r w:rsidR="005D31D4">
        <w:rPr>
          <w:lang w:val="en-US"/>
        </w:rPr>
        <w:t xml:space="preserve">mixing </w:t>
      </w:r>
      <w:r>
        <w:rPr>
          <w:lang w:val="en-US"/>
        </w:rPr>
        <w:t>term</w:t>
      </w:r>
      <w:r w:rsidR="00211CD0">
        <w:rPr>
          <w:lang w:val="en-US"/>
        </w:rPr>
        <w:t xml:space="preserve">, </w:t>
      </w:r>
      <m:oMath>
        <m:r>
          <w:rPr>
            <w:rFonts w:ascii="Cambria Math" w:hAnsi="Cambria Math"/>
          </w:rPr>
          <m:t>T∆</m:t>
        </m:r>
        <m:sSub>
          <m:sSubPr>
            <m:ctrlPr>
              <w:rPr>
                <w:rFonts w:ascii="Cambria Math" w:hAnsi="Cambria Math"/>
                <w:i/>
              </w:rPr>
            </m:ctrlPr>
          </m:sSubPr>
          <m:e>
            <m:r>
              <w:rPr>
                <w:rFonts w:ascii="Cambria Math" w:hAnsi="Cambria Math"/>
              </w:rPr>
              <m:t>S</m:t>
            </m:r>
          </m:e>
          <m:sub>
            <m:r>
              <m:rPr>
                <m:sty m:val="p"/>
              </m:rPr>
              <w:rPr>
                <w:rFonts w:ascii="Cambria Math" w:hAnsi="Cambria Math"/>
              </w:rPr>
              <m:t>mix</m:t>
            </m:r>
          </m:sub>
        </m:sSub>
      </m:oMath>
      <w:r w:rsidR="00211CD0">
        <w:t>,</w:t>
      </w:r>
      <w:r>
        <w:rPr>
          <w:lang w:val="en-US"/>
        </w:rPr>
        <w:t xml:space="preserve"> can be expressed by considering mixing between the polymer, water, and ions.</w:t>
      </w:r>
      <w:sdt>
        <w:sdtPr>
          <w:rPr>
            <w:color w:val="000000"/>
            <w:vertAlign w:val="superscript"/>
            <w:lang w:val="en-US"/>
          </w:rPr>
          <w:tag w:val="MENDELEY_CITATION_v3_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"/>
          <w:id w:val="1440950409"/>
          <w:placeholder>
            <w:docPart w:val="DefaultPlaceholder_-1854013440"/>
          </w:placeholder>
        </w:sdtPr>
        <w:sdtEndPr/>
        <w:sdtContent>
          <w:r w:rsidR="00455A41" w:rsidRPr="00455A41">
            <w:rPr>
              <w:color w:val="000000"/>
              <w:vertAlign w:val="superscript"/>
              <w:lang w:val="en-US"/>
            </w:rPr>
            <w:t>4</w:t>
          </w:r>
        </w:sdtContent>
      </w:sdt>
      <w:r>
        <w:rPr>
          <w:lang w:val="en-US"/>
        </w:rPr>
        <w:t xml:space="preserve"> </w:t>
      </w:r>
    </w:p>
    <w:p w14:paraId="62234DE8" w14:textId="77777777" w:rsidR="00C61364" w:rsidRDefault="00C61364" w:rsidP="00C84874">
      <w:pPr>
        <w:spacing w:line="360" w:lineRule="auto"/>
        <w:jc w:val="both"/>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2"/>
        <w:gridCol w:w="630"/>
      </w:tblGrid>
      <w:tr w:rsidR="007568C8" w:rsidRPr="00A61922" w14:paraId="06400C4D" w14:textId="77777777" w:rsidTr="0050129B">
        <w:trPr>
          <w:trHeight w:val="683"/>
        </w:trPr>
        <w:tc>
          <w:tcPr>
            <w:tcW w:w="9076" w:type="dxa"/>
          </w:tcPr>
          <w:p w14:paraId="1968F741" w14:textId="04D269E7" w:rsidR="007568C8" w:rsidRPr="00A61922" w:rsidRDefault="007568C8" w:rsidP="00C84874">
            <w:pPr>
              <w:pStyle w:val="VDTableTitle"/>
              <w:spacing w:after="240" w:line="360" w:lineRule="auto"/>
              <w:rPr>
                <w:rFonts w:ascii="Times New Roman" w:hAnsi="Times New Roman"/>
                <w:sz w:val="24"/>
                <w:szCs w:val="24"/>
              </w:rPr>
            </w:pPr>
            <m:oMathPara>
              <m:oMath>
                <m:r>
                  <w:rPr>
                    <w:rFonts w:ascii="Cambria Math" w:hAnsi="Cambria Math"/>
                    <w:sz w:val="24"/>
                    <w:szCs w:val="24"/>
                  </w:rPr>
                  <m:t>T∆</m:t>
                </m:r>
                <m:sSub>
                  <m:sSubPr>
                    <m:ctrlPr>
                      <w:rPr>
                        <w:rFonts w:ascii="Cambria Math" w:hAnsi="Cambria Math"/>
                        <w:i/>
                        <w:sz w:val="24"/>
                        <w:szCs w:val="24"/>
                      </w:rPr>
                    </m:ctrlPr>
                  </m:sSubPr>
                  <m:e>
                    <m:r>
                      <w:rPr>
                        <w:rFonts w:ascii="Cambria Math" w:hAnsi="Cambria Math"/>
                        <w:sz w:val="24"/>
                        <w:szCs w:val="24"/>
                      </w:rPr>
                      <m:t>S</m:t>
                    </m:r>
                  </m:e>
                  <m:sub>
                    <m:r>
                      <m:rPr>
                        <m:sty m:val="p"/>
                      </m:rPr>
                      <w:rPr>
                        <w:rFonts w:ascii="Cambria Math" w:hAnsi="Cambria Math"/>
                        <w:sz w:val="24"/>
                        <w:szCs w:val="24"/>
                      </w:rPr>
                      <m:t>mix</m:t>
                    </m:r>
                  </m:sub>
                </m:sSub>
                <m:r>
                  <w:rPr>
                    <w:rFonts w:ascii="Cambria Math" w:hAnsi="Cambria Math"/>
                    <w:sz w:val="24"/>
                    <w:szCs w:val="24"/>
                  </w:rPr>
                  <m:t>=-RT(</m:t>
                </m:r>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func>
                  <m:funcPr>
                    <m:ctrlPr>
                      <w:rPr>
                        <w:rFonts w:ascii="Cambria Math" w:hAnsi="Cambria Math"/>
                        <w:i/>
                        <w:sz w:val="24"/>
                        <w:szCs w:val="24"/>
                      </w:rPr>
                    </m:ctrlPr>
                  </m:funcPr>
                  <m:fName>
                    <m:r>
                      <m:rPr>
                        <m:sty m:val="p"/>
                      </m:rPr>
                      <w:rPr>
                        <w:rFonts w:ascii="Cambria Math" w:hAnsi="Cambria Math"/>
                        <w:sz w:val="24"/>
                        <w:szCs w:val="24"/>
                      </w:rPr>
                      <m:t>ln</m:t>
                    </m:r>
                  </m:fName>
                  <m:e>
                    <m:sSub>
                      <m:sSubPr>
                        <m:ctrlPr>
                          <w:rPr>
                            <w:rFonts w:ascii="Cambria Math" w:hAnsi="Cambria Math"/>
                            <w:i/>
                            <w:sz w:val="24"/>
                            <w:szCs w:val="24"/>
                          </w:rPr>
                        </m:ctrlPr>
                      </m:sSubPr>
                      <m:e>
                        <m:r>
                          <w:rPr>
                            <w:rFonts w:ascii="Cambria Math" w:hAnsi="Cambria Math"/>
                            <w:sz w:val="24"/>
                            <w:szCs w:val="24"/>
                          </w:rPr>
                          <m:t>ϕ</m:t>
                        </m:r>
                      </m:e>
                      <m:sub>
                        <m:r>
                          <m:rPr>
                            <m:sty m:val="p"/>
                          </m:rPr>
                          <w:rPr>
                            <w:rFonts w:ascii="Cambria Math" w:hAnsi="Cambria Math"/>
                            <w:sz w:val="24"/>
                            <w:szCs w:val="24"/>
                          </w:rPr>
                          <m:t>w</m:t>
                        </m:r>
                      </m:sub>
                    </m:sSub>
                  </m:e>
                </m:func>
                <m:r>
                  <w:rPr>
                    <w:rFonts w:ascii="Cambria Math" w:hAnsi="Cambria Math"/>
                    <w:sz w:val="24"/>
                    <w:szCs w:val="24"/>
                  </w:rPr>
                  <m:t>+</m:t>
                </m:r>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func>
                  <m:funcPr>
                    <m:ctrlPr>
                      <w:rPr>
                        <w:rFonts w:ascii="Cambria Math" w:hAnsi="Cambria Math"/>
                        <w:i/>
                        <w:sz w:val="24"/>
                        <w:szCs w:val="24"/>
                      </w:rPr>
                    </m:ctrlPr>
                  </m:funcPr>
                  <m:fName>
                    <m:r>
                      <m:rPr>
                        <m:sty m:val="p"/>
                      </m:rPr>
                      <w:rPr>
                        <w:rFonts w:ascii="Cambria Math" w:hAnsi="Cambria Math"/>
                        <w:sz w:val="24"/>
                        <w:szCs w:val="24"/>
                      </w:rPr>
                      <m:t>ln</m:t>
                    </m:r>
                  </m:fName>
                  <m:e>
                    <m:sSub>
                      <m:sSubPr>
                        <m:ctrlPr>
                          <w:rPr>
                            <w:rFonts w:ascii="Cambria Math" w:hAnsi="Cambria Math"/>
                            <w:i/>
                            <w:sz w:val="24"/>
                            <w:szCs w:val="24"/>
                          </w:rPr>
                        </m:ctrlPr>
                      </m:sSubPr>
                      <m:e>
                        <m:r>
                          <w:rPr>
                            <w:rFonts w:ascii="Cambria Math" w:hAnsi="Cambria Math"/>
                            <w:sz w:val="24"/>
                            <w:szCs w:val="24"/>
                          </w:rPr>
                          <m:t>ϕ</m:t>
                        </m:r>
                      </m:e>
                      <m:sub>
                        <m:r>
                          <m:rPr>
                            <m:sty m:val="p"/>
                          </m:rPr>
                          <w:rPr>
                            <w:rFonts w:ascii="Cambria Math" w:hAnsi="Cambria Math"/>
                            <w:sz w:val="24"/>
                            <w:szCs w:val="24"/>
                          </w:rPr>
                          <m:t>i</m:t>
                        </m:r>
                      </m:sub>
                    </m:sSub>
                  </m:e>
                </m:fun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p</m:t>
                    </m:r>
                  </m:sub>
                </m:sSub>
                <m:func>
                  <m:funcPr>
                    <m:ctrlPr>
                      <w:rPr>
                        <w:rFonts w:ascii="Cambria Math" w:hAnsi="Cambria Math"/>
                        <w:i/>
                        <w:sz w:val="24"/>
                        <w:szCs w:val="24"/>
                      </w:rPr>
                    </m:ctrlPr>
                  </m:funcPr>
                  <m:fName>
                    <m:r>
                      <m:rPr>
                        <m:sty m:val="p"/>
                      </m:rPr>
                      <w:rPr>
                        <w:rFonts w:ascii="Cambria Math" w:hAnsi="Cambria Math"/>
                        <w:sz w:val="24"/>
                        <w:szCs w:val="24"/>
                      </w:rPr>
                      <m:t>ln</m:t>
                    </m:r>
                  </m:fName>
                  <m:e>
                    <m:sSub>
                      <m:sSubPr>
                        <m:ctrlPr>
                          <w:rPr>
                            <w:rFonts w:ascii="Cambria Math" w:hAnsi="Cambria Math"/>
                            <w:i/>
                            <w:sz w:val="24"/>
                            <w:szCs w:val="24"/>
                          </w:rPr>
                        </m:ctrlPr>
                      </m:sSubPr>
                      <m:e>
                        <m:r>
                          <w:rPr>
                            <w:rFonts w:ascii="Cambria Math" w:hAnsi="Cambria Math"/>
                            <w:sz w:val="24"/>
                            <w:szCs w:val="24"/>
                          </w:rPr>
                          <m:t>ϕ</m:t>
                        </m:r>
                      </m:e>
                      <m:sub>
                        <m:r>
                          <m:rPr>
                            <m:sty m:val="p"/>
                          </m:rPr>
                          <w:rPr>
                            <w:rFonts w:ascii="Cambria Math" w:hAnsi="Cambria Math"/>
                            <w:sz w:val="24"/>
                            <w:szCs w:val="24"/>
                          </w:rPr>
                          <m:t>p</m:t>
                        </m:r>
                      </m:sub>
                    </m:sSub>
                  </m:e>
                </m:func>
                <m:r>
                  <w:rPr>
                    <w:rFonts w:ascii="Cambria Math" w:hAnsi="Cambria Math"/>
                    <w:sz w:val="24"/>
                    <w:szCs w:val="24"/>
                  </w:rPr>
                  <m:t>),</m:t>
                </m:r>
              </m:oMath>
            </m:oMathPara>
          </w:p>
        </w:tc>
        <w:tc>
          <w:tcPr>
            <w:tcW w:w="500" w:type="dxa"/>
          </w:tcPr>
          <w:p w14:paraId="6AE24A0F" w14:textId="06CC2085" w:rsidR="007568C8" w:rsidRPr="00A61922" w:rsidRDefault="007568C8" w:rsidP="00C84874">
            <w:pPr>
              <w:spacing w:line="360" w:lineRule="auto"/>
              <w:rPr>
                <w:sz w:val="24"/>
                <w:szCs w:val="24"/>
              </w:rPr>
            </w:pPr>
            <w:r w:rsidRPr="00A61922">
              <w:rPr>
                <w:sz w:val="24"/>
                <w:szCs w:val="24"/>
              </w:rPr>
              <w:t>(S</w:t>
            </w:r>
            <w:r w:rsidR="00F57374">
              <w:rPr>
                <w:sz w:val="24"/>
                <w:szCs w:val="24"/>
              </w:rPr>
              <w:t>5</w:t>
            </w:r>
            <w:r w:rsidRPr="00A61922">
              <w:rPr>
                <w:sz w:val="24"/>
                <w:szCs w:val="24"/>
              </w:rPr>
              <w:t>)</w:t>
            </w:r>
          </w:p>
        </w:tc>
      </w:tr>
    </w:tbl>
    <w:p w14:paraId="4238D5A5" w14:textId="6C9FEF2E" w:rsidR="007568C8" w:rsidRDefault="00985BD3" w:rsidP="00C84874">
      <w:pPr>
        <w:spacing w:line="360" w:lineRule="auto"/>
        <w:jc w:val="both"/>
      </w:pPr>
      <w:r>
        <w:rPr>
          <w:lang w:val="en-US"/>
        </w:rPr>
        <w:t xml:space="preserve">where </w:t>
      </w:r>
      <m:oMath>
        <m:r>
          <w:rPr>
            <w:rFonts w:ascii="Cambria Math" w:hAnsi="Cambria Math"/>
          </w:rPr>
          <m:t>R</m:t>
        </m:r>
      </m:oMath>
      <w:r w:rsidR="00902E43">
        <w:t xml:space="preserve"> is the ideal gas constant and </w:t>
      </w:r>
      <m:oMath>
        <m:r>
          <w:rPr>
            <w:rFonts w:ascii="Cambria Math" w:hAnsi="Cambria Math"/>
          </w:rPr>
          <m:t>T</m:t>
        </m:r>
      </m:oMath>
      <w:r w:rsidR="00902E43">
        <w:t xml:space="preserve"> is the absolute temperature. </w:t>
      </w:r>
    </w:p>
    <w:p w14:paraId="55CFEFB7" w14:textId="77777777" w:rsidR="00093354" w:rsidRDefault="00093354" w:rsidP="00C84874">
      <w:pPr>
        <w:spacing w:line="360" w:lineRule="auto"/>
        <w:jc w:val="both"/>
      </w:pPr>
    </w:p>
    <w:p w14:paraId="050540B5" w14:textId="3DDBFBC9" w:rsidR="00093354" w:rsidRDefault="00FA6CBA" w:rsidP="00C84874">
      <w:pPr>
        <w:spacing w:line="360" w:lineRule="auto"/>
        <w:jc w:val="both"/>
        <w:rPr>
          <w:lang w:val="en-US"/>
        </w:rPr>
      </w:pPr>
      <w:r>
        <w:rPr>
          <w:lang w:val="en-US"/>
        </w:rPr>
        <w:t>The enthalpic term can be expressed in three terms for the pairwise interactions between water, polymer, and ions.</w:t>
      </w:r>
      <w:sdt>
        <w:sdtPr>
          <w:rPr>
            <w:color w:val="000000"/>
            <w:vertAlign w:val="superscript"/>
            <w:lang w:val="en-US"/>
          </w:rPr>
          <w:tag w:val="MENDELEY_CITATION_v3_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"/>
          <w:id w:val="-936448372"/>
          <w:placeholder>
            <w:docPart w:val="DefaultPlaceholder_-1854013440"/>
          </w:placeholder>
        </w:sdtPr>
        <w:sdtEndPr/>
        <w:sdtContent>
          <w:r w:rsidR="00455A41" w:rsidRPr="00455A41">
            <w:rPr>
              <w:color w:val="000000"/>
              <w:vertAlign w:val="superscript"/>
              <w:lang w:val="en-US"/>
            </w:rPr>
            <w:t>2–4</w:t>
          </w:r>
        </w:sdtContent>
      </w:sdt>
      <w:r>
        <w:rPr>
          <w:lang w:val="en-US"/>
        </w:rPr>
        <w:t xml:space="preserve"> </w:t>
      </w:r>
    </w:p>
    <w:p w14:paraId="75D9B456" w14:textId="77777777" w:rsidR="005105D8" w:rsidRDefault="005105D8" w:rsidP="00C84874">
      <w:pPr>
        <w:spacing w:line="360" w:lineRule="auto"/>
        <w:jc w:val="both"/>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2"/>
        <w:gridCol w:w="630"/>
      </w:tblGrid>
      <w:tr w:rsidR="005105D8" w:rsidRPr="00A61922" w14:paraId="61FC7DFA" w14:textId="77777777" w:rsidTr="0050129B">
        <w:trPr>
          <w:trHeight w:val="683"/>
        </w:trPr>
        <w:tc>
          <w:tcPr>
            <w:tcW w:w="9076" w:type="dxa"/>
          </w:tcPr>
          <w:p w14:paraId="6A9D69EB" w14:textId="3A805C94" w:rsidR="005105D8" w:rsidRPr="00A61922" w:rsidRDefault="00D26149" w:rsidP="00C84874">
            <w:pPr>
              <w:pStyle w:val="VDTableTitle"/>
              <w:spacing w:after="240" w:line="360" w:lineRule="auto"/>
              <w:rPr>
                <w:rFonts w:ascii="Times New Roman" w:hAnsi="Times New Roman"/>
                <w:sz w:val="24"/>
                <w:szCs w:val="24"/>
              </w:rPr>
            </w:pPr>
            <m:oMathPara>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m:rPr>
                        <m:sty m:val="p"/>
                      </m:rPr>
                      <w:rPr>
                        <w:rFonts w:ascii="Cambria Math" w:hAnsi="Cambria Math"/>
                        <w:sz w:val="24"/>
                        <w:szCs w:val="24"/>
                      </w:rPr>
                      <m:t>mix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m:rPr>
                        <m:sty m:val="p"/>
                      </m:rPr>
                      <w:rPr>
                        <w:rFonts w:ascii="Cambria Math" w:hAnsi="Cambria Math"/>
                        <w:sz w:val="24"/>
                        <w:szCs w:val="24"/>
                      </w:rPr>
                      <m:t>mix, p-w</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m:rPr>
                        <m:sty m:val="p"/>
                      </m:rPr>
                      <w:rPr>
                        <w:rFonts w:ascii="Cambria Math" w:hAnsi="Cambria Math"/>
                        <w:sz w:val="24"/>
                        <w:szCs w:val="24"/>
                      </w:rPr>
                      <m:t>mix, p-i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m:rPr>
                        <m:sty m:val="p"/>
                      </m:rPr>
                      <w:rPr>
                        <w:rFonts w:ascii="Cambria Math" w:hAnsi="Cambria Math"/>
                        <w:sz w:val="24"/>
                        <w:szCs w:val="24"/>
                      </w:rPr>
                      <m:t>mix, w-i</m:t>
                    </m:r>
                  </m:sub>
                </m:sSub>
                <m:r>
                  <w:rPr>
                    <w:rFonts w:ascii="Cambria Math" w:hAnsi="Cambria Math"/>
                    <w:sz w:val="24"/>
                    <w:szCs w:val="24"/>
                  </w:rPr>
                  <m:t>=RT</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 w:val="24"/>
                            <w:szCs w:val="24"/>
                          </w:rPr>
                          <m:t>χ</m:t>
                        </m:r>
                      </m:e>
                      <m:sub>
                        <m:r>
                          <m:rPr>
                            <m:sty m:val="p"/>
                          </m:rPr>
                          <w:rPr>
                            <w:rFonts w:ascii="Cambria Math" w:hAnsi="Cambria Math"/>
                            <w:szCs w:val="24"/>
                          </w:rPr>
                          <m:t>p-w</m:t>
                        </m:r>
                      </m:sub>
                    </m:sSub>
                    <m:sSub>
                      <m:sSubPr>
                        <m:ctrlPr>
                          <w:rPr>
                            <w:rFonts w:ascii="Cambria Math" w:hAnsi="Cambria Math"/>
                            <w:i/>
                            <w:szCs w:val="24"/>
                          </w:rPr>
                        </m:ctrlPr>
                      </m:sSubPr>
                      <m:e>
                        <m:r>
                          <w:rPr>
                            <w:rFonts w:ascii="Cambria Math" w:hAnsi="Cambria Math"/>
                            <w:sz w:val="24"/>
                            <w:szCs w:val="24"/>
                          </w:rPr>
                          <m:t>c</m:t>
                        </m:r>
                      </m:e>
                      <m:sub>
                        <m:r>
                          <m:rPr>
                            <m:sty m:val="p"/>
                          </m:rPr>
                          <w:rPr>
                            <w:rFonts w:ascii="Cambria Math" w:hAnsi="Cambria Math"/>
                            <w:szCs w:val="24"/>
                          </w:rPr>
                          <m:t>w</m:t>
                        </m:r>
                      </m:sub>
                    </m:sSub>
                  </m:e>
                </m:d>
                <m:sSub>
                  <m:sSubPr>
                    <m:ctrlPr>
                      <w:rPr>
                        <w:rFonts w:ascii="Cambria Math" w:hAnsi="Cambria Math"/>
                        <w:i/>
                        <w:sz w:val="24"/>
                        <w:szCs w:val="24"/>
                      </w:rPr>
                    </m:ctrlPr>
                  </m:sSubPr>
                  <m:e>
                    <m:r>
                      <w:rPr>
                        <w:rFonts w:ascii="Cambria Math" w:hAnsi="Cambria Math"/>
                        <w:sz w:val="24"/>
                        <w:szCs w:val="24"/>
                      </w:rPr>
                      <m:t>ϕ</m:t>
                    </m:r>
                  </m:e>
                  <m:sub>
                    <m:r>
                      <m:rPr>
                        <m:sty m:val="p"/>
                      </m:rPr>
                      <w:rPr>
                        <w:rFonts w:ascii="Cambria Math" w:hAnsi="Cambria Math"/>
                        <w:sz w:val="24"/>
                        <w:szCs w:val="24"/>
                      </w:rPr>
                      <m:t>p</m:t>
                    </m:r>
                  </m:sub>
                </m:sSub>
                <m:r>
                  <w:rPr>
                    <w:rFonts w:ascii="Cambria Math" w:hAnsi="Cambria Math"/>
                    <w:sz w:val="24"/>
                    <w:szCs w:val="24"/>
                  </w:rPr>
                  <m:t>+RT</m:t>
                </m:r>
                <m:d>
                  <m:dPr>
                    <m:begChr m:val="["/>
                    <m:endChr m:val="]"/>
                    <m:ctrlPr>
                      <w:rPr>
                        <w:rFonts w:ascii="Cambria Math" w:hAnsi="Cambria Math"/>
                        <w:i/>
                        <w:szCs w:val="24"/>
                      </w:rPr>
                    </m:ctrlPr>
                  </m:dPr>
                  <m:e>
                    <m:nary>
                      <m:naryPr>
                        <m:chr m:val="∑"/>
                        <m:limLoc m:val="undOvr"/>
                        <m:subHide m:val="1"/>
                        <m:supHide m:val="1"/>
                        <m:ctrlPr>
                          <w:rPr>
                            <w:rFonts w:ascii="Cambria Math" w:hAnsi="Cambria Math"/>
                            <w:i/>
                            <w:szCs w:val="24"/>
                          </w:rPr>
                        </m:ctrlPr>
                      </m:naryPr>
                      <m:sub/>
                      <m:sup/>
                      <m:e>
                        <m:sSub>
                          <m:sSubPr>
                            <m:ctrlPr>
                              <w:rPr>
                                <w:rFonts w:ascii="Cambria Math" w:hAnsi="Cambria Math"/>
                                <w:i/>
                                <w:szCs w:val="24"/>
                              </w:rPr>
                            </m:ctrlPr>
                          </m:sSubPr>
                          <m:e>
                            <m:r>
                              <w:rPr>
                                <w:rFonts w:ascii="Cambria Math" w:hAnsi="Cambria Math"/>
                                <w:sz w:val="24"/>
                                <w:szCs w:val="24"/>
                              </w:rPr>
                              <m:t>χ</m:t>
                            </m:r>
                          </m:e>
                          <m:sub>
                            <m:r>
                              <m:rPr>
                                <m:sty m:val="p"/>
                              </m:rPr>
                              <w:rPr>
                                <w:rFonts w:ascii="Cambria Math" w:hAnsi="Cambria Math"/>
                                <w:szCs w:val="24"/>
                              </w:rPr>
                              <m:t>p-i</m:t>
                            </m:r>
                          </m:sub>
                        </m:sSub>
                        <m:sSub>
                          <m:sSubPr>
                            <m:ctrlPr>
                              <w:rPr>
                                <w:rFonts w:ascii="Cambria Math" w:hAnsi="Cambria Math"/>
                                <w:i/>
                                <w:szCs w:val="24"/>
                              </w:rPr>
                            </m:ctrlPr>
                          </m:sSubPr>
                          <m:e>
                            <m:r>
                              <w:rPr>
                                <w:rFonts w:ascii="Cambria Math" w:hAnsi="Cambria Math"/>
                                <w:sz w:val="24"/>
                                <w:szCs w:val="24"/>
                              </w:rPr>
                              <m:t>c</m:t>
                            </m:r>
                          </m:e>
                          <m:sub>
                            <m:r>
                              <m:rPr>
                                <m:sty m:val="p"/>
                              </m:rPr>
                              <w:rPr>
                                <w:rFonts w:ascii="Cambria Math" w:hAnsi="Cambria Math"/>
                                <w:szCs w:val="24"/>
                              </w:rPr>
                              <m:t>i</m:t>
                            </m:r>
                          </m:sub>
                        </m:sSub>
                      </m:e>
                    </m:nary>
                  </m:e>
                </m:d>
                <m:sSub>
                  <m:sSubPr>
                    <m:ctrlPr>
                      <w:rPr>
                        <w:rFonts w:ascii="Cambria Math" w:hAnsi="Cambria Math"/>
                        <w:i/>
                        <w:sz w:val="24"/>
                        <w:szCs w:val="24"/>
                      </w:rPr>
                    </m:ctrlPr>
                  </m:sSubPr>
                  <m:e>
                    <m:r>
                      <w:rPr>
                        <w:rFonts w:ascii="Cambria Math" w:hAnsi="Cambria Math"/>
                        <w:sz w:val="24"/>
                        <w:szCs w:val="24"/>
                      </w:rPr>
                      <m:t>ϕ</m:t>
                    </m:r>
                  </m:e>
                  <m:sub>
                    <m:r>
                      <m:rPr>
                        <m:sty m:val="p"/>
                      </m:rPr>
                      <w:rPr>
                        <w:rFonts w:ascii="Cambria Math" w:hAnsi="Cambria Math"/>
                        <w:sz w:val="24"/>
                        <w:szCs w:val="24"/>
                      </w:rPr>
                      <m:t>p</m:t>
                    </m:r>
                  </m:sub>
                </m:sSub>
                <m:r>
                  <w:rPr>
                    <w:rFonts w:ascii="Cambria Math" w:hAnsi="Cambria Math"/>
                    <w:sz w:val="24"/>
                    <w:szCs w:val="24"/>
                  </w:rPr>
                  <m:t>+RT[</m:t>
                </m:r>
                <m:sSub>
                  <m:sSubPr>
                    <m:ctrlPr>
                      <w:rPr>
                        <w:rFonts w:ascii="Cambria Math" w:hAnsi="Cambria Math"/>
                        <w:i/>
                        <w:szCs w:val="24"/>
                      </w:rPr>
                    </m:ctrlPr>
                  </m:sSubPr>
                  <m:e>
                    <m:r>
                      <w:rPr>
                        <w:rFonts w:ascii="Cambria Math" w:hAnsi="Cambria Math"/>
                        <w:sz w:val="24"/>
                        <w:szCs w:val="24"/>
                      </w:rPr>
                      <m:t>c</m:t>
                    </m:r>
                  </m:e>
                  <m:sub>
                    <m:r>
                      <m:rPr>
                        <m:sty m:val="p"/>
                      </m:rPr>
                      <w:rPr>
                        <w:rFonts w:ascii="Cambria Math" w:hAnsi="Cambria Math"/>
                        <w:szCs w:val="24"/>
                      </w:rPr>
                      <m:t>w</m:t>
                    </m:r>
                  </m:sub>
                </m:sSub>
                <m:sSub>
                  <m:sSubPr>
                    <m:ctrlPr>
                      <w:rPr>
                        <w:rFonts w:ascii="Cambria Math" w:hAnsi="Cambria Math"/>
                        <w:i/>
                        <w:szCs w:val="24"/>
                      </w:rPr>
                    </m:ctrlPr>
                  </m:sSubPr>
                  <m:e>
                    <m:func>
                      <m:funcPr>
                        <m:ctrlPr>
                          <w:rPr>
                            <w:rFonts w:ascii="Cambria Math" w:hAnsi="Cambria Math"/>
                            <w:i/>
                            <w:szCs w:val="24"/>
                          </w:rPr>
                        </m:ctrlPr>
                      </m:funcPr>
                      <m:fName>
                        <m:r>
                          <m:rPr>
                            <m:sty m:val="p"/>
                          </m:rPr>
                          <w:rPr>
                            <w:rFonts w:ascii="Cambria Math" w:hAnsi="Cambria Math"/>
                            <w:sz w:val="24"/>
                            <w:szCs w:val="24"/>
                          </w:rPr>
                          <m:t>ln</m:t>
                        </m:r>
                      </m:fName>
                      <m:e>
                        <m:r>
                          <w:rPr>
                            <w:rFonts w:ascii="Cambria Math" w:hAnsi="Cambria Math"/>
                            <w:szCs w:val="24"/>
                          </w:rPr>
                          <m:t>γ</m:t>
                        </m:r>
                      </m:e>
                    </m:func>
                  </m:e>
                  <m:sub>
                    <m:r>
                      <m:rPr>
                        <m:sty m:val="p"/>
                      </m:rPr>
                      <w:rPr>
                        <w:rFonts w:ascii="Cambria Math" w:hAnsi="Cambria Math"/>
                        <w:szCs w:val="24"/>
                      </w:rPr>
                      <m:t>w</m:t>
                    </m:r>
                  </m:sub>
                </m:sSub>
                <m:r>
                  <w:rPr>
                    <w:rFonts w:ascii="Cambria Math" w:hAnsi="Cambria Math"/>
                    <w:sz w:val="24"/>
                    <w:szCs w:val="24"/>
                  </w:rPr>
                  <m:t>+</m:t>
                </m:r>
                <m:nary>
                  <m:naryPr>
                    <m:chr m:val="∑"/>
                    <m:limLoc m:val="undOvr"/>
                    <m:subHide m:val="1"/>
                    <m:supHide m:val="1"/>
                    <m:ctrlPr>
                      <w:rPr>
                        <w:rFonts w:ascii="Cambria Math" w:hAnsi="Cambria Math"/>
                        <w:i/>
                        <w:sz w:val="24"/>
                        <w:szCs w:val="24"/>
                      </w:rPr>
                    </m:ctrlPr>
                  </m:naryPr>
                  <m:sub/>
                  <m:sup/>
                  <m:e>
                    <m:sSub>
                      <m:sSubPr>
                        <m:ctrlPr>
                          <w:rPr>
                            <w:rFonts w:ascii="Cambria Math" w:hAnsi="Cambria Math"/>
                            <w:i/>
                            <w:szCs w:val="24"/>
                          </w:rPr>
                        </m:ctrlPr>
                      </m:sSubPr>
                      <m:e>
                        <m:r>
                          <w:rPr>
                            <w:rFonts w:ascii="Cambria Math" w:hAnsi="Cambria Math"/>
                            <w:sz w:val="24"/>
                            <w:szCs w:val="24"/>
                          </w:rPr>
                          <m:t>c</m:t>
                        </m:r>
                      </m:e>
                      <m:sub>
                        <m:r>
                          <m:rPr>
                            <m:sty m:val="p"/>
                          </m:rPr>
                          <w:rPr>
                            <w:rFonts w:ascii="Cambria Math" w:hAnsi="Cambria Math"/>
                            <w:szCs w:val="24"/>
                          </w:rPr>
                          <m:t>i</m:t>
                        </m:r>
                      </m:sub>
                    </m:sSub>
                    <m:sSub>
                      <m:sSubPr>
                        <m:ctrlPr>
                          <w:rPr>
                            <w:rFonts w:ascii="Cambria Math" w:hAnsi="Cambria Math"/>
                            <w:i/>
                            <w:szCs w:val="24"/>
                          </w:rPr>
                        </m:ctrlPr>
                      </m:sSubPr>
                      <m:e>
                        <m:func>
                          <m:funcPr>
                            <m:ctrlPr>
                              <w:rPr>
                                <w:rFonts w:ascii="Cambria Math" w:hAnsi="Cambria Math"/>
                                <w:i/>
                                <w:szCs w:val="24"/>
                              </w:rPr>
                            </m:ctrlPr>
                          </m:funcPr>
                          <m:fName>
                            <m:r>
                              <m:rPr>
                                <m:sty m:val="p"/>
                              </m:rPr>
                              <w:rPr>
                                <w:rFonts w:ascii="Cambria Math" w:hAnsi="Cambria Math"/>
                                <w:sz w:val="24"/>
                                <w:szCs w:val="24"/>
                              </w:rPr>
                              <m:t>ln</m:t>
                            </m:r>
                          </m:fName>
                          <m:e>
                            <m:r>
                              <w:rPr>
                                <w:rFonts w:ascii="Cambria Math" w:hAnsi="Cambria Math"/>
                                <w:szCs w:val="24"/>
                              </w:rPr>
                              <m:t>γ</m:t>
                            </m:r>
                          </m:e>
                        </m:func>
                      </m:e>
                      <m:sub>
                        <m:r>
                          <m:rPr>
                            <m:sty m:val="p"/>
                          </m:rPr>
                          <w:rPr>
                            <w:rFonts w:ascii="Cambria Math" w:hAnsi="Cambria Math"/>
                            <w:szCs w:val="24"/>
                          </w:rPr>
                          <m:t>i</m:t>
                        </m:r>
                      </m:sub>
                    </m:sSub>
                  </m:e>
                </m:nary>
                <m:r>
                  <w:rPr>
                    <w:rFonts w:ascii="Cambria Math" w:hAnsi="Cambria Math"/>
                    <w:sz w:val="24"/>
                    <w:szCs w:val="24"/>
                  </w:rPr>
                  <m:t>],</m:t>
                </m:r>
              </m:oMath>
            </m:oMathPara>
          </w:p>
        </w:tc>
        <w:tc>
          <w:tcPr>
            <w:tcW w:w="500" w:type="dxa"/>
          </w:tcPr>
          <w:p w14:paraId="33F53B9B" w14:textId="3A466999" w:rsidR="005105D8" w:rsidRPr="00A61922" w:rsidRDefault="005105D8" w:rsidP="00C84874">
            <w:pPr>
              <w:spacing w:line="360" w:lineRule="auto"/>
              <w:rPr>
                <w:sz w:val="24"/>
                <w:szCs w:val="24"/>
              </w:rPr>
            </w:pPr>
            <w:r w:rsidRPr="00A61922">
              <w:rPr>
                <w:sz w:val="24"/>
                <w:szCs w:val="24"/>
              </w:rPr>
              <w:t>(S</w:t>
            </w:r>
            <w:r w:rsidR="00F57374">
              <w:rPr>
                <w:sz w:val="24"/>
                <w:szCs w:val="24"/>
              </w:rPr>
              <w:t>6</w:t>
            </w:r>
            <w:r w:rsidRPr="00A61922">
              <w:rPr>
                <w:sz w:val="24"/>
                <w:szCs w:val="24"/>
              </w:rPr>
              <w:t>)</w:t>
            </w:r>
          </w:p>
        </w:tc>
      </w:tr>
    </w:tbl>
    <w:p w14:paraId="595FEE48" w14:textId="77777777" w:rsidR="005105D8" w:rsidRPr="00093354" w:rsidRDefault="005105D8" w:rsidP="00C84874">
      <w:pPr>
        <w:spacing w:line="360" w:lineRule="auto"/>
        <w:jc w:val="both"/>
        <w:rPr>
          <w:lang w:val="en-US"/>
        </w:rPr>
      </w:pPr>
    </w:p>
    <w:p w14:paraId="24C06C10" w14:textId="57953E6A" w:rsidR="00B55BC5" w:rsidRPr="00065340" w:rsidRDefault="0084380E" w:rsidP="00C84874">
      <w:pPr>
        <w:spacing w:line="360" w:lineRule="auto"/>
        <w:jc w:val="both"/>
      </w:pPr>
      <w:r>
        <w:t>where the first term</w:t>
      </w:r>
      <w:r w:rsidR="00024E4D">
        <w:t xml:space="preserve">, </w:t>
      </w:r>
      <m:oMath>
        <m:r>
          <w:rPr>
            <w:rFonts w:ascii="Cambria Math" w:hAnsi="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mix, p-w</m:t>
            </m:r>
          </m:sub>
        </m:sSub>
        <m:r>
          <w:rPr>
            <w:rFonts w:ascii="Cambria Math" w:hAnsi="Cambria Math"/>
          </w:rPr>
          <m:t>=RT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χ</m:t>
                </m:r>
              </m:e>
              <m:sub>
                <m:r>
                  <m:rPr>
                    <m:sty m:val="p"/>
                  </m:rPr>
                  <w:rPr>
                    <w:rFonts w:ascii="Cambria Math" w:hAnsi="Cambria Math"/>
                  </w:rPr>
                  <m:t>p-w</m:t>
                </m:r>
              </m:sub>
            </m:sSub>
            <m:sSub>
              <m:sSubPr>
                <m:ctrlPr>
                  <w:rPr>
                    <w:rFonts w:ascii="Cambria Math" w:hAnsi="Cambria Math"/>
                    <w:i/>
                  </w:rPr>
                </m:ctrlPr>
              </m:sSubPr>
              <m:e>
                <m:r>
                  <w:rPr>
                    <w:rFonts w:ascii="Cambria Math" w:hAnsi="Cambria Math"/>
                  </w:rPr>
                  <m:t>c</m:t>
                </m:r>
              </m:e>
              <m:sub>
                <m:r>
                  <m:rPr>
                    <m:sty m:val="p"/>
                  </m:rPr>
                  <w:rPr>
                    <w:rFonts w:ascii="Cambria Math" w:hAnsi="Cambria Math"/>
                  </w:rPr>
                  <m:t>w</m:t>
                </m:r>
              </m:sub>
            </m:sSub>
          </m:e>
        </m:d>
        <m:sSub>
          <m:sSubPr>
            <m:ctrlPr>
              <w:rPr>
                <w:rFonts w:ascii="Cambria Math" w:hAnsi="Cambria Math"/>
                <w:i/>
              </w:rPr>
            </m:ctrlPr>
          </m:sSubPr>
          <m:e>
            <m:r>
              <w:rPr>
                <w:rFonts w:ascii="Cambria Math" w:hAnsi="Cambria Math"/>
              </w:rPr>
              <m:t>ϕ</m:t>
            </m:r>
          </m:e>
          <m:sub>
            <m:r>
              <m:rPr>
                <m:sty m:val="p"/>
              </m:rPr>
              <w:rPr>
                <w:rFonts w:ascii="Cambria Math" w:hAnsi="Cambria Math"/>
              </w:rPr>
              <m:t>p</m:t>
            </m:r>
          </m:sub>
        </m:sSub>
      </m:oMath>
      <w:r w:rsidR="00024E4D">
        <w:t>,</w:t>
      </w:r>
      <w:r>
        <w:t xml:space="preserve"> corresponds to polymer</w:t>
      </w:r>
      <w:r w:rsidR="00B308E3">
        <w:t>-water</w:t>
      </w:r>
      <w:r>
        <w:t xml:space="preserve"> </w:t>
      </w:r>
      <w:r w:rsidR="00024E4D">
        <w:t xml:space="preserve">mixing </w:t>
      </w:r>
      <w:r>
        <w:t>enthalpy,</w:t>
      </w:r>
      <w:r w:rsidR="00BC6BB8">
        <w:t xml:space="preserve"> the second term</w:t>
      </w:r>
      <w:r w:rsidR="00024E4D">
        <w:t xml:space="preserve">, </w:t>
      </w:r>
      <m:oMath>
        <m:r>
          <w:rPr>
            <w:rFonts w:ascii="Cambria Math" w:hAnsi="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mix, p-i</m:t>
            </m:r>
          </m:sub>
        </m:sSub>
        <m:r>
          <w:rPr>
            <w:rFonts w:ascii="Cambria Math" w:hAnsi="Cambria Math"/>
          </w:rPr>
          <m:t>=RT</m:t>
        </m:r>
        <m:d>
          <m:dPr>
            <m:begChr m:val="["/>
            <m:endChr m:val="]"/>
            <m:ctrlPr>
              <w:rPr>
                <w:rFonts w:ascii="Cambria Math" w:hAnsi="Cambria Math"/>
                <w:i/>
              </w:rPr>
            </m:ctrlPr>
          </m:dPr>
          <m:e>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χ</m:t>
                    </m:r>
                  </m:e>
                  <m:sub>
                    <m:r>
                      <m:rPr>
                        <m:sty m:val="p"/>
                      </m:rPr>
                      <w:rPr>
                        <w:rFonts w:ascii="Cambria Math" w:hAnsi="Cambria Math"/>
                      </w:rPr>
                      <m:t>p-i</m:t>
                    </m:r>
                  </m:sub>
                </m:sSub>
                <m:sSub>
                  <m:sSubPr>
                    <m:ctrlPr>
                      <w:rPr>
                        <w:rFonts w:ascii="Cambria Math" w:hAnsi="Cambria Math"/>
                        <w:i/>
                      </w:rPr>
                    </m:ctrlPr>
                  </m:sSubPr>
                  <m:e>
                    <m:r>
                      <w:rPr>
                        <w:rFonts w:ascii="Cambria Math" w:hAnsi="Cambria Math"/>
                      </w:rPr>
                      <m:t>c</m:t>
                    </m:r>
                  </m:e>
                  <m:sub>
                    <m:r>
                      <m:rPr>
                        <m:sty m:val="p"/>
                      </m:rPr>
                      <w:rPr>
                        <w:rFonts w:ascii="Cambria Math" w:hAnsi="Cambria Math"/>
                      </w:rPr>
                      <m:t>i</m:t>
                    </m:r>
                  </m:sub>
                </m:sSub>
              </m:e>
            </m:nary>
          </m:e>
        </m:d>
        <m:sSub>
          <m:sSubPr>
            <m:ctrlPr>
              <w:rPr>
                <w:rFonts w:ascii="Cambria Math" w:hAnsi="Cambria Math"/>
                <w:i/>
              </w:rPr>
            </m:ctrlPr>
          </m:sSubPr>
          <m:e>
            <m:r>
              <w:rPr>
                <w:rFonts w:ascii="Cambria Math" w:hAnsi="Cambria Math"/>
              </w:rPr>
              <m:t>ϕ</m:t>
            </m:r>
          </m:e>
          <m:sub>
            <m:r>
              <m:rPr>
                <m:sty m:val="p"/>
              </m:rPr>
              <w:rPr>
                <w:rFonts w:ascii="Cambria Math" w:hAnsi="Cambria Math"/>
              </w:rPr>
              <m:t>p</m:t>
            </m:r>
          </m:sub>
        </m:sSub>
      </m:oMath>
      <w:r w:rsidR="00024E4D">
        <w:t>,</w:t>
      </w:r>
      <w:r w:rsidR="00BC6BB8">
        <w:t xml:space="preserve"> corresponds to polymer</w:t>
      </w:r>
      <w:r w:rsidR="00726E60">
        <w:t>-ion</w:t>
      </w:r>
      <w:r w:rsidR="00BC6BB8">
        <w:t xml:space="preserve"> </w:t>
      </w:r>
      <w:r w:rsidR="00024E4D">
        <w:t xml:space="preserve">mixing </w:t>
      </w:r>
      <w:r w:rsidR="00BC6BB8">
        <w:t xml:space="preserve">enthalpy, </w:t>
      </w:r>
      <w:r w:rsidR="00B308E3">
        <w:t>and the last term</w:t>
      </w:r>
      <w:r w:rsidR="00024E4D">
        <w:t xml:space="preserve">, </w:t>
      </w:r>
      <m:oMath>
        <m:r>
          <w:rPr>
            <w:rFonts w:ascii="Cambria Math" w:hAnsi="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mix, w-i</m:t>
            </m:r>
          </m:sub>
        </m:sSub>
        <m:r>
          <w:rPr>
            <w:rFonts w:ascii="Cambria Math" w:hAnsi="Cambria Math"/>
          </w:rPr>
          <m:t>=RT[</m:t>
        </m:r>
        <m:sSub>
          <m:sSubPr>
            <m:ctrlPr>
              <w:rPr>
                <w:rFonts w:ascii="Cambria Math" w:hAnsi="Cambria Math"/>
                <w:i/>
              </w:rPr>
            </m:ctrlPr>
          </m:sSubPr>
          <m:e>
            <m:r>
              <w:rPr>
                <w:rFonts w:ascii="Cambria Math" w:hAnsi="Cambria Math"/>
              </w:rPr>
              <m:t>c</m:t>
            </m:r>
          </m:e>
          <m:sub>
            <m:r>
              <m:rPr>
                <m:sty m:val="p"/>
              </m:rPr>
              <w:rPr>
                <w:rFonts w:ascii="Cambria Math" w:hAnsi="Cambria Math"/>
              </w:rPr>
              <m:t>w</m:t>
            </m:r>
          </m:sub>
        </m:sSub>
        <m:sSub>
          <m:sSubPr>
            <m:ctrlPr>
              <w:rPr>
                <w:rFonts w:ascii="Cambria Math" w:hAnsi="Cambria Math"/>
                <w:i/>
              </w:rPr>
            </m:ctrlPr>
          </m:sSubPr>
          <m:e>
            <m:func>
              <m:funcPr>
                <m:ctrlPr>
                  <w:rPr>
                    <w:rFonts w:ascii="Cambria Math" w:hAnsi="Cambria Math"/>
                    <w:i/>
                  </w:rPr>
                </m:ctrlPr>
              </m:funcPr>
              <m:fName>
                <m:r>
                  <m:rPr>
                    <m:sty m:val="p"/>
                  </m:rPr>
                  <w:rPr>
                    <w:rFonts w:ascii="Cambria Math" w:hAnsi="Cambria Math"/>
                  </w:rPr>
                  <m:t>ln</m:t>
                </m:r>
              </m:fName>
              <m:e>
                <m:r>
                  <w:rPr>
                    <w:rFonts w:ascii="Cambria Math" w:hAnsi="Cambria Math"/>
                  </w:rPr>
                  <m:t>γ</m:t>
                </m:r>
              </m:e>
            </m:func>
          </m:e>
          <m:sub>
            <m:r>
              <m:rPr>
                <m:sty m:val="p"/>
              </m:rPr>
              <w:rPr>
                <w:rFonts w:ascii="Cambria Math" w:hAnsi="Cambria Math"/>
              </w:rPr>
              <m:t>w</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m:t>
                </m:r>
              </m:e>
              <m:sub>
                <m:r>
                  <m:rPr>
                    <m:sty m:val="p"/>
                  </m:rPr>
                  <w:rPr>
                    <w:rFonts w:ascii="Cambria Math" w:hAnsi="Cambria Math"/>
                  </w:rPr>
                  <m:t>i</m:t>
                </m:r>
              </m:sub>
            </m:sSub>
            <m:sSub>
              <m:sSubPr>
                <m:ctrlPr>
                  <w:rPr>
                    <w:rFonts w:ascii="Cambria Math" w:hAnsi="Cambria Math"/>
                    <w:i/>
                  </w:rPr>
                </m:ctrlPr>
              </m:sSubPr>
              <m:e>
                <m:func>
                  <m:funcPr>
                    <m:ctrlPr>
                      <w:rPr>
                        <w:rFonts w:ascii="Cambria Math" w:hAnsi="Cambria Math"/>
                        <w:i/>
                      </w:rPr>
                    </m:ctrlPr>
                  </m:funcPr>
                  <m:fName>
                    <m:r>
                      <m:rPr>
                        <m:sty m:val="p"/>
                      </m:rPr>
                      <w:rPr>
                        <w:rFonts w:ascii="Cambria Math" w:hAnsi="Cambria Math"/>
                      </w:rPr>
                      <m:t>ln</m:t>
                    </m:r>
                  </m:fName>
                  <m:e>
                    <m:r>
                      <w:rPr>
                        <w:rFonts w:ascii="Cambria Math" w:hAnsi="Cambria Math"/>
                      </w:rPr>
                      <m:t>γ</m:t>
                    </m:r>
                  </m:e>
                </m:func>
              </m:e>
              <m:sub>
                <m:r>
                  <m:rPr>
                    <m:sty m:val="p"/>
                  </m:rPr>
                  <w:rPr>
                    <w:rFonts w:ascii="Cambria Math" w:hAnsi="Cambria Math"/>
                  </w:rPr>
                  <m:t>i</m:t>
                </m:r>
              </m:sub>
            </m:sSub>
          </m:e>
        </m:nary>
        <m:r>
          <w:rPr>
            <w:rFonts w:ascii="Cambria Math" w:hAnsi="Cambria Math"/>
          </w:rPr>
          <m:t>]</m:t>
        </m:r>
      </m:oMath>
      <w:r w:rsidR="00024E4D">
        <w:t>,</w:t>
      </w:r>
      <w:r w:rsidR="00B308E3">
        <w:t xml:space="preserve"> corresponds to water-ions</w:t>
      </w:r>
      <w:r w:rsidR="00024E4D">
        <w:t xml:space="preserve"> mixing</w:t>
      </w:r>
      <w:r w:rsidR="00B308E3">
        <w:t xml:space="preserve"> enthalpy. These energetic terms are captured by the Flory chi parameter between polymer and water</w:t>
      </w:r>
      <w:r w:rsidR="001954BC">
        <w:t>,</w:t>
      </w:r>
      <w:r w:rsidR="00B308E3">
        <w:t xml:space="preserve"> </w:t>
      </w:r>
      <m:oMath>
        <m:sSub>
          <m:sSubPr>
            <m:ctrlPr>
              <w:rPr>
                <w:rFonts w:ascii="Cambria Math" w:hAnsi="Cambria Math"/>
                <w:i/>
              </w:rPr>
            </m:ctrlPr>
          </m:sSubPr>
          <m:e>
            <m:r>
              <w:rPr>
                <w:rFonts w:ascii="Cambria Math" w:hAnsi="Cambria Math"/>
              </w:rPr>
              <m:t>χ</m:t>
            </m:r>
          </m:e>
          <m:sub>
            <m:r>
              <m:rPr>
                <m:sty m:val="p"/>
              </m:rPr>
              <w:rPr>
                <w:rFonts w:ascii="Cambria Math" w:hAnsi="Cambria Math"/>
              </w:rPr>
              <m:t>p-w</m:t>
            </m:r>
          </m:sub>
        </m:sSub>
      </m:oMath>
      <w:r w:rsidR="00726E60">
        <w:t>,</w:t>
      </w:r>
      <w:sdt>
        <w:sdtPr>
          <w:rPr>
            <w:color w:val="000000"/>
            <w:vertAlign w:val="superscript"/>
          </w:rPr>
          <w:tag w:val="MENDELEY_CITATION_v3_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"/>
          <w:id w:val="-538981323"/>
          <w:placeholder>
            <w:docPart w:val="DefaultPlaceholder_-1854013440"/>
          </w:placeholder>
        </w:sdtPr>
        <w:sdtEndPr/>
        <w:sdtContent>
          <w:r w:rsidR="00455A41" w:rsidRPr="00455A41">
            <w:rPr>
              <w:color w:val="000000"/>
              <w:vertAlign w:val="superscript"/>
            </w:rPr>
            <w:t>3</w:t>
          </w:r>
        </w:sdtContent>
      </w:sdt>
      <w:r w:rsidR="00726E60">
        <w:t xml:space="preserve"> the</w:t>
      </w:r>
      <w:r w:rsidR="005E5399">
        <w:t xml:space="preserve"> Flory </w:t>
      </w:r>
      <w:r w:rsidR="001954BC">
        <w:t xml:space="preserve">chi parameter between the polymer and i-th ion, </w:t>
      </w:r>
      <m:oMath>
        <m:sSub>
          <m:sSubPr>
            <m:ctrlPr>
              <w:rPr>
                <w:rFonts w:ascii="Cambria Math" w:hAnsi="Cambria Math"/>
                <w:i/>
              </w:rPr>
            </m:ctrlPr>
          </m:sSubPr>
          <m:e>
            <m:r>
              <w:rPr>
                <w:rFonts w:ascii="Cambria Math" w:hAnsi="Cambria Math"/>
              </w:rPr>
              <m:t>χ</m:t>
            </m:r>
          </m:e>
          <m:sub>
            <m:r>
              <m:rPr>
                <m:sty m:val="p"/>
              </m:rPr>
              <w:rPr>
                <w:rFonts w:ascii="Cambria Math" w:hAnsi="Cambria Math"/>
              </w:rPr>
              <m:t>p-i</m:t>
            </m:r>
          </m:sub>
        </m:sSub>
      </m:oMath>
      <w:r w:rsidR="001954BC">
        <w:t>,</w:t>
      </w:r>
      <w:sdt>
        <w:sdtPr>
          <w:rPr>
            <w:color w:val="000000"/>
            <w:vertAlign w:val="superscript"/>
          </w:rPr>
          <w:tag w:val="MENDELEY_CITATION_v3_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"/>
          <w:id w:val="-1051379060"/>
          <w:placeholder>
            <w:docPart w:val="DefaultPlaceholder_-1854013440"/>
          </w:placeholder>
        </w:sdtPr>
        <w:sdtEndPr/>
        <w:sdtContent>
          <w:r w:rsidR="00455A41" w:rsidRPr="00455A41">
            <w:rPr>
              <w:color w:val="000000"/>
              <w:vertAlign w:val="superscript"/>
            </w:rPr>
            <w:t>2</w:t>
          </w:r>
        </w:sdtContent>
      </w:sdt>
      <w:r w:rsidR="001954BC">
        <w:t xml:space="preserve"> and the activity coefficients </w:t>
      </w:r>
      <w:r w:rsidR="005F5EAE">
        <w:t xml:space="preserve">of water and the </w:t>
      </w:r>
      <w:r w:rsidR="00F57374">
        <w:t>i-th ion</w:t>
      </w:r>
      <w:r w:rsidR="005F5EAE">
        <w:t xml:space="preserve"> in the salt solution, </w:t>
      </w:r>
      <m:oMath>
        <m:sSub>
          <m:sSubPr>
            <m:ctrlPr>
              <w:rPr>
                <w:rFonts w:ascii="Cambria Math" w:hAnsi="Cambria Math"/>
                <w:i/>
              </w:rPr>
            </m:ctrlPr>
          </m:sSubPr>
          <m:e>
            <m:r>
              <w:rPr>
                <w:rFonts w:ascii="Cambria Math" w:hAnsi="Cambria Math"/>
              </w:rPr>
              <m:t>γ</m:t>
            </m:r>
          </m:e>
          <m:sub>
            <m:r>
              <m:rPr>
                <m:sty m:val="p"/>
              </m:rPr>
              <w:rPr>
                <w:rFonts w:ascii="Cambria Math" w:hAnsi="Cambria Math"/>
              </w:rPr>
              <m:t>w</m:t>
            </m:r>
          </m:sub>
        </m:sSub>
      </m:oMath>
      <w:r w:rsidR="005F5EAE">
        <w:t xml:space="preserve"> and </w:t>
      </w:r>
      <m:oMath>
        <m:sSub>
          <m:sSubPr>
            <m:ctrlPr>
              <w:rPr>
                <w:rFonts w:ascii="Cambria Math" w:hAnsi="Cambria Math"/>
                <w:i/>
              </w:rPr>
            </m:ctrlPr>
          </m:sSubPr>
          <m:e>
            <m:r>
              <w:rPr>
                <w:rFonts w:ascii="Cambria Math" w:hAnsi="Cambria Math"/>
              </w:rPr>
              <m:t>γ</m:t>
            </m:r>
          </m:e>
          <m:sub>
            <m:r>
              <m:rPr>
                <m:sty m:val="p"/>
              </m:rPr>
              <w:rPr>
                <w:rFonts w:ascii="Cambria Math" w:hAnsi="Cambria Math"/>
              </w:rPr>
              <m:t>i</m:t>
            </m:r>
          </m:sub>
        </m:sSub>
      </m:oMath>
      <w:r w:rsidR="005F5EAE">
        <w:t>.</w:t>
      </w:r>
      <w:sdt>
        <w:sdtPr>
          <w:rPr>
            <w:color w:val="000000"/>
            <w:vertAlign w:val="superscript"/>
          </w:rPr>
          <w:tag w:val="MENDELEY_CITATION_v3_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"/>
          <w:id w:val="-387954533"/>
          <w:placeholder>
            <w:docPart w:val="DefaultPlaceholder_-1854013440"/>
          </w:placeholder>
        </w:sdtPr>
        <w:sdtEndPr/>
        <w:sdtContent>
          <w:r w:rsidR="00455A41" w:rsidRPr="00455A41">
            <w:rPr>
              <w:color w:val="000000"/>
              <w:vertAlign w:val="superscript"/>
            </w:rPr>
            <w:t>4</w:t>
          </w:r>
        </w:sdtContent>
      </w:sdt>
      <w:r w:rsidR="00C535D2">
        <w:rPr>
          <w:color w:val="000000"/>
          <w:vertAlign w:val="superscript"/>
        </w:rPr>
        <w:t xml:space="preserve"> </w:t>
      </w:r>
      <w:r w:rsidR="00065340">
        <w:rPr>
          <w:color w:val="000000"/>
        </w:rPr>
        <w:t>In writing Eqn. S</w:t>
      </w:r>
      <w:r w:rsidR="00F57374">
        <w:rPr>
          <w:color w:val="000000"/>
        </w:rPr>
        <w:t>6</w:t>
      </w:r>
      <w:r w:rsidR="00065340">
        <w:rPr>
          <w:color w:val="000000"/>
        </w:rPr>
        <w:t xml:space="preserve">, we have considered a non-polyelectrolyte hydrogel (i.e. one without charges in its polymer structure) and we </w:t>
      </w:r>
      <w:r w:rsidR="003E7310">
        <w:rPr>
          <w:color w:val="000000"/>
        </w:rPr>
        <w:t>considered a simplified treatment for the polymer-ion interactions as captured only by the respective Flory chi parameter.</w:t>
      </w:r>
      <w:sdt>
        <w:sdtPr>
          <w:rPr>
            <w:color w:val="000000"/>
            <w:vertAlign w:val="superscript"/>
          </w:rPr>
          <w:tag w:val="MENDELEY_CITATION_v3_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"/>
          <w:id w:val="-1232695666"/>
          <w:placeholder>
            <w:docPart w:val="DefaultPlaceholder_-1854013440"/>
          </w:placeholder>
        </w:sdtPr>
        <w:sdtEndPr/>
        <w:sdtContent>
          <w:r w:rsidR="00455A41" w:rsidRPr="00455A41">
            <w:rPr>
              <w:color w:val="000000"/>
              <w:vertAlign w:val="superscript"/>
            </w:rPr>
            <w:t>2</w:t>
          </w:r>
        </w:sdtContent>
      </w:sdt>
      <w:r w:rsidR="003E7310">
        <w:rPr>
          <w:color w:val="000000"/>
        </w:rPr>
        <w:t xml:space="preserve"> </w:t>
      </w:r>
      <w:r w:rsidR="0033378F">
        <w:rPr>
          <w:color w:val="000000"/>
        </w:rPr>
        <w:t>Furthermore, we have considered that all the nonidealities of ion-water mixing arise due to enthalpy</w:t>
      </w:r>
      <w:r w:rsidR="00605281">
        <w:rPr>
          <w:color w:val="000000"/>
        </w:rPr>
        <w:t>. This allowed us to neglect non-ideal entropy of mixing for the water and ions</w:t>
      </w:r>
      <w:r w:rsidR="003F4A66">
        <w:rPr>
          <w:color w:val="000000"/>
        </w:rPr>
        <w:t>, consistent with Eqn. S</w:t>
      </w:r>
      <w:r w:rsidR="0037026F">
        <w:rPr>
          <w:color w:val="000000"/>
        </w:rPr>
        <w:t>5</w:t>
      </w:r>
      <w:r w:rsidR="00605281">
        <w:rPr>
          <w:color w:val="000000"/>
        </w:rPr>
        <w:t xml:space="preserve">. </w:t>
      </w:r>
    </w:p>
    <w:p w14:paraId="3EB063FC" w14:textId="77777777" w:rsidR="003B3FBE" w:rsidRDefault="003B3FBE" w:rsidP="00C84874">
      <w:pPr>
        <w:spacing w:line="360" w:lineRule="auto"/>
        <w:jc w:val="both"/>
      </w:pPr>
    </w:p>
    <w:p w14:paraId="394601A7" w14:textId="3F549D7D" w:rsidR="003F4A66" w:rsidRDefault="003F4A66" w:rsidP="00C84874">
      <w:pPr>
        <w:spacing w:line="360" w:lineRule="auto"/>
        <w:jc w:val="both"/>
      </w:pPr>
      <w:r>
        <w:t xml:space="preserve">Lastly, we </w:t>
      </w:r>
      <w:r w:rsidR="00B33623">
        <w:t xml:space="preserve">write the elastic term </w:t>
      </w:r>
      <w:r w:rsidR="008E3501">
        <w:t xml:space="preserve">following Flory-Rehner theory </w:t>
      </w:r>
      <w:r w:rsidR="00B33623">
        <w:t>as</w:t>
      </w:r>
      <w:sdt>
        <w:sdtPr>
          <w:rPr>
            <w:color w:val="000000"/>
            <w:vertAlign w:val="superscript"/>
          </w:rPr>
          <w:tag w:val="MENDELEY_CITATION_v3_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"/>
          <w:id w:val="1256017339"/>
          <w:placeholder>
            <w:docPart w:val="DefaultPlaceholder_-1854013440"/>
          </w:placeholder>
        </w:sdtPr>
        <w:sdtEndPr/>
        <w:sdtContent>
          <w:r w:rsidR="00455A41" w:rsidRPr="00455A41">
            <w:rPr>
              <w:color w:val="000000"/>
              <w:vertAlign w:val="superscript"/>
            </w:rPr>
            <w:t>5,6</w:t>
          </w:r>
        </w:sdtContent>
      </w:sdt>
      <w:r w:rsidR="00B33623">
        <w:t xml:space="preserve"> </w:t>
      </w:r>
    </w:p>
    <w:p w14:paraId="49AEC7AF" w14:textId="42EF3B57" w:rsidR="00B55BC5" w:rsidRDefault="00B55BC5" w:rsidP="00C84874">
      <w:pPr>
        <w:spacing w:line="36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2"/>
        <w:gridCol w:w="630"/>
      </w:tblGrid>
      <w:tr w:rsidR="00B55BC5" w:rsidRPr="006256D2" w14:paraId="29443393" w14:textId="77777777" w:rsidTr="009B4C5C">
        <w:trPr>
          <w:trHeight w:val="683"/>
        </w:trPr>
        <w:tc>
          <w:tcPr>
            <w:tcW w:w="8442" w:type="dxa"/>
          </w:tcPr>
          <w:p w14:paraId="512F6442" w14:textId="23FF3713" w:rsidR="00B55BC5" w:rsidRPr="003B3FBE" w:rsidRDefault="00B55BC5" w:rsidP="00C84874">
            <w:pPr>
              <w:spacing w:line="360" w:lineRule="auto"/>
              <w:jc w:val="both"/>
            </w:pPr>
            <m:oMathPara>
              <m:oMath>
                <m:r>
                  <w:rPr>
                    <w:rFonts w:ascii="Cambria Math" w:hAnsi="Cambria Math"/>
                    <w:sz w:val="24"/>
                    <w:szCs w:val="24"/>
                  </w:rPr>
                  <w:lastRenderedPageBreak/>
                  <m:t>∆</m:t>
                </m:r>
                <m:sSub>
                  <m:sSubPr>
                    <m:ctrlPr>
                      <w:rPr>
                        <w:rFonts w:ascii="Cambria Math" w:hAnsi="Cambria Math"/>
                        <w:i/>
                        <w:sz w:val="24"/>
                        <w:szCs w:val="24"/>
                      </w:rPr>
                    </m:ctrlPr>
                  </m:sSubPr>
                  <m:e>
                    <m:r>
                      <w:rPr>
                        <w:rFonts w:ascii="Cambria Math" w:hAnsi="Cambria Math"/>
                        <w:sz w:val="24"/>
                        <w:szCs w:val="24"/>
                      </w:rPr>
                      <m:t>G</m:t>
                    </m:r>
                  </m:e>
                  <m:sub>
                    <m:r>
                      <m:rPr>
                        <m:sty m:val="p"/>
                      </m:rPr>
                      <w:rPr>
                        <w:rFonts w:ascii="Cambria Math" w:hAnsi="Cambria Math"/>
                        <w:sz w:val="24"/>
                        <w:szCs w:val="24"/>
                      </w:rPr>
                      <m:t>elas</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m:rPr>
                            <m:sty m:val="p"/>
                          </m:rPr>
                          <w:rPr>
                            <w:rFonts w:ascii="Cambria Math" w:hAnsi="Cambria Math"/>
                            <w:sz w:val="24"/>
                            <w:szCs w:val="24"/>
                          </w:rPr>
                          <m:t>c</m:t>
                        </m:r>
                      </m:sub>
                    </m:sSub>
                    <m:r>
                      <w:rPr>
                        <w:rFonts w:ascii="Cambria Math" w:hAnsi="Cambria Math"/>
                        <w:sz w:val="24"/>
                        <w:szCs w:val="24"/>
                      </w:rPr>
                      <m:t>RT</m:t>
                    </m:r>
                  </m:num>
                  <m:den>
                    <m:r>
                      <w:rPr>
                        <w:rFonts w:ascii="Cambria Math" w:hAnsi="Cambria Math"/>
                        <w:sz w:val="24"/>
                        <w:szCs w:val="24"/>
                      </w:rPr>
                      <m:t>2</m:t>
                    </m:r>
                  </m:den>
                </m:f>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λ</m:t>
                        </m:r>
                      </m:e>
                      <m:sub>
                        <m:r>
                          <m:rPr>
                            <m:sty m:val="p"/>
                          </m:rPr>
                          <w:rPr>
                            <w:rFonts w:ascii="Cambria Math" w:hAnsi="Cambria Math"/>
                            <w:sz w:val="24"/>
                            <w:szCs w:val="24"/>
                          </w:rPr>
                          <m:t>xx</m:t>
                        </m:r>
                        <m:ctrlPr>
                          <w:rPr>
                            <w:rFonts w:ascii="Cambria Math" w:hAnsi="Cambria Math"/>
                            <w:iCs/>
                            <w:sz w:val="24"/>
                            <w:szCs w:val="24"/>
                          </w:rPr>
                        </m:ctrlP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λ</m:t>
                        </m:r>
                      </m:e>
                      <m:sub>
                        <m:r>
                          <m:rPr>
                            <m:sty m:val="p"/>
                          </m:rPr>
                          <w:rPr>
                            <w:rFonts w:ascii="Cambria Math" w:hAnsi="Cambria Math"/>
                            <w:sz w:val="24"/>
                            <w:szCs w:val="24"/>
                          </w:rPr>
                          <m:t>yy</m:t>
                        </m:r>
                        <m:ctrlPr>
                          <w:rPr>
                            <w:rFonts w:ascii="Cambria Math" w:hAnsi="Cambria Math"/>
                            <w:iCs/>
                            <w:sz w:val="24"/>
                            <w:szCs w:val="24"/>
                          </w:rPr>
                        </m:ctrlP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λ</m:t>
                        </m:r>
                      </m:e>
                      <m:sub>
                        <m:r>
                          <m:rPr>
                            <m:sty m:val="p"/>
                          </m:rPr>
                          <w:rPr>
                            <w:rFonts w:ascii="Cambria Math" w:hAnsi="Cambria Math"/>
                            <w:sz w:val="24"/>
                            <w:szCs w:val="24"/>
                          </w:rPr>
                          <m:t>zz</m:t>
                        </m:r>
                        <m:ctrlPr>
                          <w:rPr>
                            <w:rFonts w:ascii="Cambria Math" w:hAnsi="Cambria Math"/>
                            <w:iCs/>
                            <w:sz w:val="24"/>
                            <w:szCs w:val="24"/>
                          </w:rPr>
                        </m:ctrlPr>
                      </m:sub>
                      <m:sup>
                        <m:r>
                          <w:rPr>
                            <w:rFonts w:ascii="Cambria Math" w:hAnsi="Cambria Math"/>
                            <w:sz w:val="24"/>
                            <w:szCs w:val="24"/>
                          </w:rPr>
                          <m:t>2</m:t>
                        </m:r>
                      </m:sup>
                    </m:sSubSup>
                    <m:r>
                      <w:rPr>
                        <w:rFonts w:ascii="Cambria Math" w:hAnsi="Cambria Math"/>
                        <w:sz w:val="24"/>
                        <w:szCs w:val="24"/>
                      </w:rPr>
                      <m:t>-3-</m:t>
                    </m:r>
                    <m:func>
                      <m:funcPr>
                        <m:ctrlPr>
                          <w:rPr>
                            <w:rFonts w:ascii="Cambria Math" w:hAnsi="Cambria Math"/>
                            <w:i/>
                            <w:sz w:val="24"/>
                            <w:szCs w:val="24"/>
                          </w:rPr>
                        </m:ctrlPr>
                      </m:funcPr>
                      <m:fName>
                        <m:r>
                          <m:rPr>
                            <m:sty m:val="p"/>
                          </m:rPr>
                          <w:rPr>
                            <w:rFonts w:ascii="Cambria Math" w:hAnsi="Cambria Math"/>
                            <w:sz w:val="24"/>
                            <w:szCs w:val="24"/>
                          </w:rPr>
                          <m:t>ln</m:t>
                        </m:r>
                      </m:fName>
                      <m:e>
                        <m:sSub>
                          <m:sSubPr>
                            <m:ctrlPr>
                              <w:rPr>
                                <w:rFonts w:ascii="Cambria Math" w:hAnsi="Cambria Math"/>
                                <w:i/>
                                <w:sz w:val="24"/>
                                <w:szCs w:val="24"/>
                              </w:rPr>
                            </m:ctrlPr>
                          </m:sSubPr>
                          <m:e>
                            <m:r>
                              <w:rPr>
                                <w:rFonts w:ascii="Cambria Math" w:hAnsi="Cambria Math"/>
                                <w:sz w:val="24"/>
                                <w:szCs w:val="24"/>
                              </w:rPr>
                              <m:t>λ</m:t>
                            </m:r>
                          </m:e>
                          <m:sub>
                            <m:r>
                              <m:rPr>
                                <m:sty m:val="p"/>
                              </m:rPr>
                              <w:rPr>
                                <w:rFonts w:ascii="Cambria Math" w:hAnsi="Cambria Math"/>
                                <w:sz w:val="24"/>
                                <w:szCs w:val="24"/>
                              </w:rPr>
                              <m:t>xx</m:t>
                            </m:r>
                          </m:sub>
                        </m:sSub>
                      </m:e>
                    </m:func>
                    <m:sSub>
                      <m:sSubPr>
                        <m:ctrlPr>
                          <w:rPr>
                            <w:rFonts w:ascii="Cambria Math" w:hAnsi="Cambria Math"/>
                            <w:i/>
                            <w:sz w:val="24"/>
                            <w:szCs w:val="24"/>
                          </w:rPr>
                        </m:ctrlPr>
                      </m:sSubPr>
                      <m:e>
                        <m:r>
                          <w:rPr>
                            <w:rFonts w:ascii="Cambria Math" w:hAnsi="Cambria Math"/>
                            <w:sz w:val="24"/>
                            <w:szCs w:val="24"/>
                          </w:rPr>
                          <m:t>λ</m:t>
                        </m:r>
                      </m:e>
                      <m:sub>
                        <m:r>
                          <m:rPr>
                            <m:sty m:val="p"/>
                          </m:rPr>
                          <w:rPr>
                            <w:rFonts w:ascii="Cambria Math" w:hAnsi="Cambria Math"/>
                            <w:sz w:val="24"/>
                            <w:szCs w:val="24"/>
                          </w:rPr>
                          <m:t>yy</m:t>
                        </m:r>
                      </m:sub>
                    </m:sSub>
                    <m:sSub>
                      <m:sSubPr>
                        <m:ctrlPr>
                          <w:rPr>
                            <w:rFonts w:ascii="Cambria Math" w:hAnsi="Cambria Math"/>
                            <w:i/>
                            <w:sz w:val="24"/>
                            <w:szCs w:val="24"/>
                          </w:rPr>
                        </m:ctrlPr>
                      </m:sSubPr>
                      <m:e>
                        <m:r>
                          <w:rPr>
                            <w:rFonts w:ascii="Cambria Math" w:hAnsi="Cambria Math"/>
                            <w:sz w:val="24"/>
                            <w:szCs w:val="24"/>
                          </w:rPr>
                          <m:t>λ</m:t>
                        </m:r>
                      </m:e>
                      <m:sub>
                        <m:r>
                          <m:rPr>
                            <m:sty m:val="p"/>
                          </m:rPr>
                          <w:rPr>
                            <w:rFonts w:ascii="Cambria Math" w:hAnsi="Cambria Math"/>
                            <w:sz w:val="24"/>
                            <w:szCs w:val="24"/>
                          </w:rPr>
                          <m:t>zz</m:t>
                        </m:r>
                      </m:sub>
                    </m:sSub>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m:rPr>
                            <m:sty m:val="p"/>
                          </m:rPr>
                          <w:rPr>
                            <w:rFonts w:ascii="Cambria Math" w:hAnsi="Cambria Math"/>
                            <w:sz w:val="24"/>
                            <w:szCs w:val="24"/>
                          </w:rPr>
                          <m:t>C</m:t>
                        </m:r>
                      </m:sub>
                    </m:sSub>
                    <m:r>
                      <w:rPr>
                        <w:rFonts w:ascii="Cambria Math" w:hAnsi="Cambria Math"/>
                        <w:sz w:val="24"/>
                        <w:szCs w:val="24"/>
                      </w:rPr>
                      <m:t>RT</m:t>
                    </m:r>
                  </m:num>
                  <m:den>
                    <m:sSub>
                      <m:sSubPr>
                        <m:ctrlPr>
                          <w:rPr>
                            <w:rFonts w:ascii="Cambria Math" w:hAnsi="Cambria Math"/>
                            <w:i/>
                            <w:sz w:val="24"/>
                            <w:szCs w:val="24"/>
                          </w:rPr>
                        </m:ctrlPr>
                      </m:sSubPr>
                      <m:e>
                        <m:r>
                          <w:rPr>
                            <w:rFonts w:ascii="Cambria Math" w:hAnsi="Cambria Math"/>
                            <w:sz w:val="24"/>
                            <w:szCs w:val="24"/>
                          </w:rPr>
                          <m:t>λ</m:t>
                        </m:r>
                      </m:e>
                      <m:sub>
                        <m:r>
                          <m:rPr>
                            <m:sty m:val="p"/>
                          </m:rPr>
                          <w:rPr>
                            <w:rFonts w:ascii="Cambria Math" w:hAnsi="Cambria Math"/>
                            <w:sz w:val="24"/>
                            <w:szCs w:val="24"/>
                          </w:rPr>
                          <m:t>yy</m:t>
                        </m:r>
                      </m:sub>
                    </m:sSub>
                    <m:sSub>
                      <m:sSubPr>
                        <m:ctrlPr>
                          <w:rPr>
                            <w:rFonts w:ascii="Cambria Math" w:hAnsi="Cambria Math"/>
                            <w:i/>
                            <w:sz w:val="24"/>
                            <w:szCs w:val="24"/>
                          </w:rPr>
                        </m:ctrlPr>
                      </m:sSubPr>
                      <m:e>
                        <m:r>
                          <w:rPr>
                            <w:rFonts w:ascii="Cambria Math" w:hAnsi="Cambria Math"/>
                            <w:sz w:val="24"/>
                            <w:szCs w:val="24"/>
                          </w:rPr>
                          <m:t>λ</m:t>
                        </m:r>
                      </m:e>
                      <m:sub>
                        <m:r>
                          <m:rPr>
                            <m:sty m:val="p"/>
                          </m:rPr>
                          <w:rPr>
                            <w:rFonts w:ascii="Cambria Math" w:hAnsi="Cambria Math"/>
                            <w:sz w:val="24"/>
                            <w:szCs w:val="24"/>
                          </w:rPr>
                          <m:t>zz</m:t>
                        </m:r>
                      </m:sub>
                    </m:sSub>
                  </m:den>
                </m:f>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λ</m:t>
                        </m:r>
                      </m:e>
                      <m:sub>
                        <m:r>
                          <m:rPr>
                            <m:sty m:val="p"/>
                          </m:rPr>
                          <w:rPr>
                            <w:rFonts w:ascii="Cambria Math" w:hAnsi="Cambria Math"/>
                            <w:sz w:val="24"/>
                            <w:szCs w:val="24"/>
                          </w:rPr>
                          <m:t>xx</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λ</m:t>
                            </m:r>
                          </m:e>
                          <m:sub>
                            <m:r>
                              <m:rPr>
                                <m:sty m:val="p"/>
                              </m:rPr>
                              <w:rPr>
                                <w:rFonts w:ascii="Cambria Math" w:hAnsi="Cambria Math"/>
                                <w:sz w:val="24"/>
                                <w:szCs w:val="24"/>
                              </w:rPr>
                              <m:t>xx</m:t>
                            </m:r>
                          </m:sub>
                        </m:sSub>
                      </m:den>
                    </m:f>
                  </m:e>
                </m:d>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r>
                  <w:rPr>
                    <w:rFonts w:ascii="Cambria Math" w:hAnsi="Cambria Math"/>
                    <w:sz w:val="24"/>
                    <w:szCs w:val="24"/>
                  </w:rPr>
                  <m:t>+</m:t>
                </m:r>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λ</m:t>
                    </m:r>
                  </m:e>
                  <m:sub>
                    <m:r>
                      <m:rPr>
                        <m:sty m:val="p"/>
                      </m:rPr>
                      <w:rPr>
                        <w:rFonts w:ascii="Cambria Math" w:hAnsi="Cambria Math"/>
                        <w:sz w:val="24"/>
                        <w:szCs w:val="24"/>
                      </w:rPr>
                      <m:t>xx</m:t>
                    </m:r>
                  </m:sub>
                </m:sSub>
                <m:sSub>
                  <m:sSubPr>
                    <m:ctrlPr>
                      <w:rPr>
                        <w:rFonts w:ascii="Cambria Math" w:hAnsi="Cambria Math"/>
                        <w:i/>
                        <w:sz w:val="24"/>
                        <w:szCs w:val="24"/>
                      </w:rPr>
                    </m:ctrlPr>
                  </m:sSubPr>
                  <m:e>
                    <m:r>
                      <w:rPr>
                        <w:rFonts w:ascii="Cambria Math" w:hAnsi="Cambria Math"/>
                        <w:sz w:val="24"/>
                        <w:szCs w:val="24"/>
                      </w:rPr>
                      <m:t>λ</m:t>
                    </m:r>
                  </m:e>
                  <m:sub>
                    <m:r>
                      <m:rPr>
                        <m:sty m:val="p"/>
                      </m:rPr>
                      <w:rPr>
                        <w:rFonts w:ascii="Cambria Math" w:hAnsi="Cambria Math"/>
                        <w:sz w:val="24"/>
                        <w:szCs w:val="24"/>
                      </w:rPr>
                      <m:t>yy</m:t>
                    </m:r>
                  </m:sub>
                </m:sSub>
                <m:sSub>
                  <m:sSubPr>
                    <m:ctrlPr>
                      <w:rPr>
                        <w:rFonts w:ascii="Cambria Math" w:hAnsi="Cambria Math"/>
                        <w:i/>
                        <w:sz w:val="24"/>
                        <w:szCs w:val="24"/>
                      </w:rPr>
                    </m:ctrlPr>
                  </m:sSubPr>
                  <m:e>
                    <m:r>
                      <w:rPr>
                        <w:rFonts w:ascii="Cambria Math" w:hAnsi="Cambria Math"/>
                        <w:sz w:val="24"/>
                        <w:szCs w:val="24"/>
                      </w:rPr>
                      <m:t>λ</m:t>
                    </m:r>
                  </m:e>
                  <m:sub>
                    <m:r>
                      <m:rPr>
                        <m:sty m:val="p"/>
                      </m:rPr>
                      <w:rPr>
                        <w:rFonts w:ascii="Cambria Math" w:hAnsi="Cambria Math"/>
                        <w:sz w:val="24"/>
                        <w:szCs w:val="24"/>
                      </w:rPr>
                      <m:t>zz</m:t>
                    </m:r>
                  </m:sub>
                </m:sSub>
                <m:r>
                  <w:rPr>
                    <w:rFonts w:ascii="Cambria Math" w:hAnsi="Cambria Math"/>
                    <w:sz w:val="24"/>
                    <w:szCs w:val="24"/>
                  </w:rPr>
                  <m:t>),</m:t>
                </m:r>
              </m:oMath>
            </m:oMathPara>
          </w:p>
        </w:tc>
        <w:tc>
          <w:tcPr>
            <w:tcW w:w="630" w:type="dxa"/>
          </w:tcPr>
          <w:p w14:paraId="22261018" w14:textId="2E98141D" w:rsidR="00B55BC5" w:rsidRPr="006256D2" w:rsidRDefault="00B55BC5" w:rsidP="00C84874">
            <w:pPr>
              <w:spacing w:line="360" w:lineRule="auto"/>
              <w:rPr>
                <w:sz w:val="24"/>
                <w:szCs w:val="24"/>
              </w:rPr>
            </w:pPr>
            <w:r w:rsidRPr="006256D2">
              <w:rPr>
                <w:sz w:val="24"/>
                <w:szCs w:val="24"/>
              </w:rPr>
              <w:t>(S</w:t>
            </w:r>
            <w:r w:rsidR="00080BF4">
              <w:rPr>
                <w:sz w:val="24"/>
                <w:szCs w:val="24"/>
              </w:rPr>
              <w:t>7</w:t>
            </w:r>
            <w:r w:rsidRPr="006256D2">
              <w:rPr>
                <w:sz w:val="24"/>
                <w:szCs w:val="24"/>
              </w:rPr>
              <w:t>)</w:t>
            </w:r>
          </w:p>
        </w:tc>
      </w:tr>
    </w:tbl>
    <w:p w14:paraId="6E3EA804" w14:textId="2765FB54" w:rsidR="00B55BC5" w:rsidRDefault="009B4C5C" w:rsidP="00C84874">
      <w:pPr>
        <w:spacing w:line="360" w:lineRule="auto"/>
        <w:jc w:val="both"/>
      </w:pPr>
      <w:r>
        <w:t xml:space="preserve">where </w:t>
      </w:r>
      <m:oMath>
        <m:sSub>
          <m:sSubPr>
            <m:ctrlPr>
              <w:rPr>
                <w:rFonts w:ascii="Cambria Math" w:hAnsi="Cambria Math"/>
                <w:i/>
              </w:rPr>
            </m:ctrlPr>
          </m:sSubPr>
          <m:e>
            <m:r>
              <w:rPr>
                <w:rFonts w:ascii="Cambria Math" w:hAnsi="Cambria Math"/>
              </w:rPr>
              <m:t>N</m:t>
            </m:r>
          </m:e>
          <m:sub>
            <m:r>
              <m:rPr>
                <m:sty m:val="p"/>
              </m:rPr>
              <w:rPr>
                <w:rFonts w:ascii="Cambria Math" w:hAnsi="Cambria Math"/>
              </w:rPr>
              <m:t>c</m:t>
            </m:r>
          </m:sub>
        </m:sSub>
      </m:oMath>
      <w:r>
        <w:t xml:space="preserve"> is the crosslinking density of the hydrogel</w:t>
      </w:r>
      <w:r w:rsidR="0087473C">
        <w:t xml:space="preserve">. </w:t>
      </w:r>
      <m:oMath>
        <m:sSub>
          <m:sSubPr>
            <m:ctrlPr>
              <w:rPr>
                <w:rFonts w:ascii="Cambria Math" w:hAnsi="Cambria Math"/>
                <w:i/>
              </w:rPr>
            </m:ctrlPr>
          </m:sSubPr>
          <m:e>
            <m:r>
              <w:rPr>
                <w:rFonts w:ascii="Cambria Math" w:hAnsi="Cambria Math"/>
              </w:rPr>
              <m:t>λ</m:t>
            </m:r>
          </m:e>
          <m:sub>
            <m:r>
              <m:rPr>
                <m:sty m:val="p"/>
              </m:rPr>
              <w:rPr>
                <w:rFonts w:ascii="Cambria Math" w:hAnsi="Cambria Math"/>
              </w:rPr>
              <m:t>xx</m:t>
            </m:r>
          </m:sub>
        </m:sSub>
      </m:oMath>
      <w:r w:rsidR="0087473C">
        <w:t xml:space="preserve">, </w:t>
      </w:r>
      <m:oMath>
        <m:sSub>
          <m:sSubPr>
            <m:ctrlPr>
              <w:rPr>
                <w:rFonts w:ascii="Cambria Math" w:hAnsi="Cambria Math"/>
                <w:i/>
              </w:rPr>
            </m:ctrlPr>
          </m:sSubPr>
          <m:e>
            <m:r>
              <w:rPr>
                <w:rFonts w:ascii="Cambria Math" w:hAnsi="Cambria Math"/>
              </w:rPr>
              <m:t>λ</m:t>
            </m:r>
          </m:e>
          <m:sub>
            <m:r>
              <m:rPr>
                <m:sty m:val="p"/>
              </m:rPr>
              <w:rPr>
                <w:rFonts w:ascii="Cambria Math" w:hAnsi="Cambria Math"/>
              </w:rPr>
              <m:t>yy</m:t>
            </m:r>
          </m:sub>
        </m:sSub>
      </m:oMath>
      <w:r w:rsidR="0087473C">
        <w:t xml:space="preserve">, and </w:t>
      </w:r>
      <m:oMath>
        <m:sSub>
          <m:sSubPr>
            <m:ctrlPr>
              <w:rPr>
                <w:rFonts w:ascii="Cambria Math" w:hAnsi="Cambria Math"/>
                <w:i/>
              </w:rPr>
            </m:ctrlPr>
          </m:sSubPr>
          <m:e>
            <m:r>
              <w:rPr>
                <w:rFonts w:ascii="Cambria Math" w:hAnsi="Cambria Math"/>
              </w:rPr>
              <m:t>λ</m:t>
            </m:r>
          </m:e>
          <m:sub>
            <m:r>
              <m:rPr>
                <m:sty m:val="p"/>
              </m:rPr>
              <w:rPr>
                <w:rFonts w:ascii="Cambria Math" w:hAnsi="Cambria Math"/>
              </w:rPr>
              <m:t>zz</m:t>
            </m:r>
          </m:sub>
        </m:sSub>
      </m:oMath>
      <w:r w:rsidR="0087473C">
        <w:t xml:space="preserve"> are the hydrogel stretches along three perpendicular directions x, y, and z. </w:t>
      </w:r>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c</m:t>
                </m:r>
              </m:sub>
            </m:sSub>
            <m:r>
              <w:rPr>
                <w:rFonts w:ascii="Cambria Math" w:hAnsi="Cambria Math"/>
              </w:rPr>
              <m:t>RT</m:t>
            </m:r>
          </m:num>
          <m:den>
            <m:r>
              <w:rPr>
                <w:rFonts w:ascii="Cambria Math" w:hAnsi="Cambria Math"/>
              </w:rPr>
              <m:t>2</m:t>
            </m:r>
          </m:den>
        </m:f>
        <m:r>
          <w:rPr>
            <w:rFonts w:ascii="Cambria Math" w:hAnsi="Cambria Math"/>
          </w:rPr>
          <m:t>(</m:t>
        </m:r>
        <m:sSubSup>
          <m:sSubSupPr>
            <m:ctrlPr>
              <w:rPr>
                <w:rFonts w:ascii="Cambria Math" w:hAnsi="Cambria Math"/>
                <w:i/>
              </w:rPr>
            </m:ctrlPr>
          </m:sSubSupPr>
          <m:e>
            <m:r>
              <w:rPr>
                <w:rFonts w:ascii="Cambria Math" w:hAnsi="Cambria Math"/>
              </w:rPr>
              <m:t>λ</m:t>
            </m:r>
          </m:e>
          <m:sub>
            <m:r>
              <m:rPr>
                <m:sty m:val="p"/>
              </m:rPr>
              <w:rPr>
                <w:rFonts w:ascii="Cambria Math" w:hAnsi="Cambria Math"/>
              </w:rPr>
              <m:t>xx</m:t>
            </m:r>
            <m:ctrlPr>
              <w:rPr>
                <w:rFonts w:ascii="Cambria Math" w:hAnsi="Cambria Math"/>
                <w:iCs/>
              </w:rPr>
            </m:ctrlP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λ</m:t>
            </m:r>
          </m:e>
          <m:sub>
            <m:r>
              <m:rPr>
                <m:sty m:val="p"/>
              </m:rPr>
              <w:rPr>
                <w:rFonts w:ascii="Cambria Math" w:hAnsi="Cambria Math"/>
              </w:rPr>
              <m:t>yy</m:t>
            </m:r>
            <m:ctrlPr>
              <w:rPr>
                <w:rFonts w:ascii="Cambria Math" w:hAnsi="Cambria Math"/>
                <w:iCs/>
              </w:rPr>
            </m:ctrlP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λ</m:t>
            </m:r>
          </m:e>
          <m:sub>
            <m:r>
              <m:rPr>
                <m:sty m:val="p"/>
              </m:rPr>
              <w:rPr>
                <w:rFonts w:ascii="Cambria Math" w:hAnsi="Cambria Math"/>
              </w:rPr>
              <m:t>zz</m:t>
            </m:r>
            <m:ctrlPr>
              <w:rPr>
                <w:rFonts w:ascii="Cambria Math" w:hAnsi="Cambria Math"/>
                <w:iCs/>
              </w:rPr>
            </m:ctrlPr>
          </m:sub>
          <m:sup>
            <m:r>
              <w:rPr>
                <w:rFonts w:ascii="Cambria Math" w:hAnsi="Cambria Math"/>
              </w:rPr>
              <m:t>2</m:t>
            </m:r>
          </m:sup>
        </m:sSubSup>
        <m:r>
          <w:rPr>
            <w:rFonts w:ascii="Cambria Math" w:hAnsi="Cambria Math"/>
          </w:rPr>
          <m:t>-3)</m:t>
        </m:r>
      </m:oMath>
      <w:r w:rsidR="0087473C">
        <w:t xml:space="preserve"> accounts for the change in configuration entropy due to chain extension. </w:t>
      </w:r>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c</m:t>
                </m:r>
              </m:sub>
            </m:sSub>
            <m:r>
              <w:rPr>
                <w:rFonts w:ascii="Cambria Math" w:hAnsi="Cambria Math"/>
              </w:rPr>
              <m:t>RT</m:t>
            </m:r>
          </m:num>
          <m:den>
            <m:r>
              <w:rPr>
                <w:rFonts w:ascii="Cambria Math" w:hAnsi="Cambria Math"/>
              </w:rPr>
              <m:t>2</m:t>
            </m:r>
          </m:den>
        </m:f>
        <m:r>
          <w:rPr>
            <w:rFonts w:ascii="Cambria Math" w:hAnsi="Cambria Math"/>
          </w:rPr>
          <m:t>(</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λ</m:t>
                </m:r>
              </m:e>
              <m:sub>
                <m:r>
                  <m:rPr>
                    <m:sty m:val="p"/>
                  </m:rPr>
                  <w:rPr>
                    <w:rFonts w:ascii="Cambria Math" w:hAnsi="Cambria Math"/>
                  </w:rPr>
                  <m:t>xx</m:t>
                </m:r>
              </m:sub>
            </m:sSub>
          </m:e>
        </m:func>
        <m:sSub>
          <m:sSubPr>
            <m:ctrlPr>
              <w:rPr>
                <w:rFonts w:ascii="Cambria Math" w:hAnsi="Cambria Math"/>
                <w:i/>
              </w:rPr>
            </m:ctrlPr>
          </m:sSubPr>
          <m:e>
            <m:r>
              <w:rPr>
                <w:rFonts w:ascii="Cambria Math" w:hAnsi="Cambria Math"/>
              </w:rPr>
              <m:t>λ</m:t>
            </m:r>
          </m:e>
          <m:sub>
            <m:r>
              <m:rPr>
                <m:sty m:val="p"/>
              </m:rPr>
              <w:rPr>
                <w:rFonts w:ascii="Cambria Math" w:hAnsi="Cambria Math"/>
              </w:rPr>
              <m:t>yy</m:t>
            </m:r>
          </m:sub>
        </m:sSub>
        <m:sSub>
          <m:sSubPr>
            <m:ctrlPr>
              <w:rPr>
                <w:rFonts w:ascii="Cambria Math" w:hAnsi="Cambria Math"/>
                <w:i/>
              </w:rPr>
            </m:ctrlPr>
          </m:sSubPr>
          <m:e>
            <m:r>
              <w:rPr>
                <w:rFonts w:ascii="Cambria Math" w:hAnsi="Cambria Math"/>
              </w:rPr>
              <m:t>λ</m:t>
            </m:r>
          </m:e>
          <m:sub>
            <m:r>
              <m:rPr>
                <m:sty m:val="p"/>
              </m:rPr>
              <w:rPr>
                <w:rFonts w:ascii="Cambria Math" w:hAnsi="Cambria Math"/>
              </w:rPr>
              <m:t>zz</m:t>
            </m:r>
          </m:sub>
        </m:sSub>
        <m:r>
          <w:rPr>
            <w:rFonts w:ascii="Cambria Math" w:hAnsi="Cambria Math"/>
          </w:rPr>
          <m:t>)</m:t>
        </m:r>
      </m:oMath>
      <w:r w:rsidR="0087473C">
        <w:t xml:space="preserve"> accounts for the change in entropy due to volume changes for the entire hydrogel.</w:t>
      </w:r>
      <w:r w:rsidR="002B0330">
        <w:t xml:space="preserve"> </w:t>
      </w:r>
      <w:r w:rsidR="00E94827">
        <w:t xml:space="preserve">The last term </w:t>
      </w:r>
      <w:r w:rsidR="001025BD">
        <w:t>arises from the incompressibility constraint, which</w:t>
      </w:r>
      <w:r w:rsidR="00B73ECD">
        <w:t xml:space="preserve"> can be treated with a Lagrange multiplier, </w:t>
      </w:r>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C</m:t>
                </m:r>
              </m:sub>
            </m:sSub>
            <m:r>
              <w:rPr>
                <w:rFonts w:ascii="Cambria Math" w:hAnsi="Cambria Math"/>
              </w:rPr>
              <m:t>RT</m:t>
            </m:r>
          </m:num>
          <m:den>
            <m:sSub>
              <m:sSubPr>
                <m:ctrlPr>
                  <w:rPr>
                    <w:rFonts w:ascii="Cambria Math" w:hAnsi="Cambria Math"/>
                    <w:i/>
                  </w:rPr>
                </m:ctrlPr>
              </m:sSubPr>
              <m:e>
                <m:r>
                  <w:rPr>
                    <w:rFonts w:ascii="Cambria Math" w:hAnsi="Cambria Math"/>
                  </w:rPr>
                  <m:t>λ</m:t>
                </m:r>
              </m:e>
              <m:sub>
                <m:r>
                  <m:rPr>
                    <m:sty m:val="p"/>
                  </m:rPr>
                  <w:rPr>
                    <w:rFonts w:ascii="Cambria Math" w:hAnsi="Cambria Math"/>
                  </w:rPr>
                  <m:t>yy</m:t>
                </m:r>
              </m:sub>
            </m:sSub>
            <m:sSub>
              <m:sSubPr>
                <m:ctrlPr>
                  <w:rPr>
                    <w:rFonts w:ascii="Cambria Math" w:hAnsi="Cambria Math"/>
                    <w:i/>
                  </w:rPr>
                </m:ctrlPr>
              </m:sSubPr>
              <m:e>
                <m:r>
                  <w:rPr>
                    <w:rFonts w:ascii="Cambria Math" w:hAnsi="Cambria Math"/>
                  </w:rPr>
                  <m:t>λ</m:t>
                </m:r>
              </m:e>
              <m:sub>
                <m:r>
                  <m:rPr>
                    <m:sty m:val="p"/>
                  </m:rPr>
                  <w:rPr>
                    <w:rFonts w:ascii="Cambria Math" w:hAnsi="Cambria Math"/>
                  </w:rPr>
                  <m:t>zz</m:t>
                </m:r>
              </m:sub>
            </m:sSub>
          </m:den>
        </m:f>
        <m:d>
          <m:dPr>
            <m:ctrlPr>
              <w:rPr>
                <w:rFonts w:ascii="Cambria Math" w:hAnsi="Cambria Math"/>
                <w:i/>
              </w:rPr>
            </m:ctrlPr>
          </m:dPr>
          <m:e>
            <m:sSub>
              <m:sSubPr>
                <m:ctrlPr>
                  <w:rPr>
                    <w:rFonts w:ascii="Cambria Math" w:hAnsi="Cambria Math"/>
                    <w:i/>
                  </w:rPr>
                </m:ctrlPr>
              </m:sSubPr>
              <m:e>
                <m:r>
                  <w:rPr>
                    <w:rFonts w:ascii="Cambria Math" w:hAnsi="Cambria Math"/>
                  </w:rPr>
                  <m:t>λ</m:t>
                </m:r>
              </m:e>
              <m:sub>
                <m:r>
                  <m:rPr>
                    <m:sty m:val="p"/>
                  </m:rPr>
                  <w:rPr>
                    <w:rFonts w:ascii="Cambria Math" w:hAnsi="Cambria Math"/>
                  </w:rPr>
                  <m:t>xx</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sSub>
                  <m:sSubPr>
                    <m:ctrlPr>
                      <w:rPr>
                        <w:rFonts w:ascii="Cambria Math" w:hAnsi="Cambria Math"/>
                        <w:i/>
                      </w:rPr>
                    </m:ctrlPr>
                  </m:sSubPr>
                  <m:e>
                    <m:r>
                      <w:rPr>
                        <w:rFonts w:ascii="Cambria Math" w:hAnsi="Cambria Math"/>
                      </w:rPr>
                      <m:t>λ</m:t>
                    </m:r>
                  </m:e>
                  <m:sub>
                    <m:r>
                      <m:rPr>
                        <m:sty m:val="p"/>
                      </m:rPr>
                      <w:rPr>
                        <w:rFonts w:ascii="Cambria Math" w:hAnsi="Cambria Math"/>
                      </w:rPr>
                      <m:t>xx</m:t>
                    </m:r>
                  </m:sub>
                </m:sSub>
              </m:den>
            </m:f>
          </m:e>
        </m:d>
        <m:r>
          <w:rPr>
            <w:rFonts w:ascii="Cambria Math" w:hAnsi="Cambria Math"/>
          </w:rPr>
          <m:t>,</m:t>
        </m:r>
      </m:oMath>
      <w:r w:rsidR="001025BD">
        <w:t xml:space="preserve"> </w:t>
      </w:r>
      <w:r w:rsidR="00B73ECD">
        <w:t xml:space="preserve">and which </w:t>
      </w:r>
      <w:r w:rsidR="001025BD">
        <w:t xml:space="preserve">sets that </w:t>
      </w:r>
      <m:oMath>
        <m:sSub>
          <m:sSubPr>
            <m:ctrlPr>
              <w:rPr>
                <w:rFonts w:ascii="Cambria Math" w:hAnsi="Cambria Math"/>
                <w:i/>
              </w:rPr>
            </m:ctrlPr>
          </m:sSubPr>
          <m:e>
            <m:r>
              <w:rPr>
                <w:rFonts w:ascii="Cambria Math" w:hAnsi="Cambria Math"/>
              </w:rPr>
              <m:t>λ</m:t>
            </m:r>
          </m:e>
          <m:sub>
            <m:r>
              <m:rPr>
                <m:sty m:val="p"/>
              </m:rPr>
              <w:rPr>
                <w:rFonts w:ascii="Cambria Math" w:hAnsi="Cambria Math"/>
              </w:rPr>
              <m:t>xx</m:t>
            </m:r>
          </m:sub>
        </m:sSub>
        <m:sSub>
          <m:sSubPr>
            <m:ctrlPr>
              <w:rPr>
                <w:rFonts w:ascii="Cambria Math" w:hAnsi="Cambria Math"/>
                <w:i/>
              </w:rPr>
            </m:ctrlPr>
          </m:sSubPr>
          <m:e>
            <m:r>
              <w:rPr>
                <w:rFonts w:ascii="Cambria Math" w:hAnsi="Cambria Math"/>
              </w:rPr>
              <m:t>λ</m:t>
            </m:r>
          </m:e>
          <m:sub>
            <m:r>
              <m:rPr>
                <m:sty m:val="p"/>
              </m:rPr>
              <w:rPr>
                <w:rFonts w:ascii="Cambria Math" w:hAnsi="Cambria Math"/>
              </w:rPr>
              <m:t>yy</m:t>
            </m:r>
          </m:sub>
        </m:sSub>
        <m:sSub>
          <m:sSubPr>
            <m:ctrlPr>
              <w:rPr>
                <w:rFonts w:ascii="Cambria Math" w:hAnsi="Cambria Math"/>
                <w:i/>
              </w:rPr>
            </m:ctrlPr>
          </m:sSubPr>
          <m:e>
            <m:r>
              <w:rPr>
                <w:rFonts w:ascii="Cambria Math" w:hAnsi="Cambria Math"/>
              </w:rPr>
              <m:t>λ</m:t>
            </m:r>
          </m:e>
          <m:sub>
            <m:r>
              <m:rPr>
                <m:sty m:val="p"/>
              </m:rPr>
              <w:rPr>
                <w:rFonts w:ascii="Cambria Math" w:hAnsi="Cambria Math"/>
              </w:rPr>
              <m:t>zz</m:t>
            </m:r>
          </m:sub>
        </m:sSub>
        <m:r>
          <w:rPr>
            <w:rFonts w:ascii="Cambria Math" w:hAnsi="Cambria Math"/>
          </w:rPr>
          <m:t>=1+</m:t>
        </m:r>
        <m:sSub>
          <m:sSubPr>
            <m:ctrlPr>
              <w:rPr>
                <w:rFonts w:ascii="Cambria Math" w:hAnsi="Cambria Math"/>
                <w:i/>
              </w:rPr>
            </m:ctrlPr>
          </m:sSubPr>
          <m:e>
            <m:r>
              <w:rPr>
                <w:rFonts w:ascii="Cambria Math" w:hAnsi="Cambria Math"/>
              </w:rPr>
              <m:t>Ω</m:t>
            </m:r>
          </m:e>
          <m:sub>
            <m:r>
              <m:rPr>
                <m:sty m:val="p"/>
              </m:rPr>
              <w:rPr>
                <w:rFonts w:ascii="Cambria Math" w:hAnsi="Cambria Math"/>
              </w:rPr>
              <m:t>w</m:t>
            </m:r>
          </m:sub>
        </m:sSub>
        <m:sSub>
          <m:sSubPr>
            <m:ctrlPr>
              <w:rPr>
                <w:rFonts w:ascii="Cambria Math" w:hAnsi="Cambria Math"/>
                <w:i/>
              </w:rPr>
            </m:ctrlPr>
          </m:sSubPr>
          <m:e>
            <m:r>
              <w:rPr>
                <w:rFonts w:ascii="Cambria Math" w:hAnsi="Cambria Math"/>
              </w:rPr>
              <m:t>c</m:t>
            </m:r>
          </m:e>
          <m:sub>
            <m:r>
              <m:rPr>
                <m:sty m:val="p"/>
              </m:rPr>
              <w:rPr>
                <w:rFonts w:ascii="Cambria Math" w:hAnsi="Cambria Math"/>
              </w:rPr>
              <m:t>w</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Ω</m:t>
                </m:r>
              </m:e>
              <m:sub>
                <m:r>
                  <m:rPr>
                    <m:sty m:val="p"/>
                  </m:rPr>
                  <w:rPr>
                    <w:rFonts w:ascii="Cambria Math" w:hAnsi="Cambria Math"/>
                  </w:rPr>
                  <m:t>i</m:t>
                </m:r>
              </m:sub>
            </m:sSub>
            <m:sSub>
              <m:sSubPr>
                <m:ctrlPr>
                  <w:rPr>
                    <w:rFonts w:ascii="Cambria Math" w:hAnsi="Cambria Math"/>
                    <w:i/>
                  </w:rPr>
                </m:ctrlPr>
              </m:sSubPr>
              <m:e>
                <m:r>
                  <w:rPr>
                    <w:rFonts w:ascii="Cambria Math" w:hAnsi="Cambria Math"/>
                  </w:rPr>
                  <m:t>c</m:t>
                </m:r>
              </m:e>
              <m:sub>
                <m:r>
                  <m:rPr>
                    <m:sty m:val="p"/>
                  </m:rPr>
                  <w:rPr>
                    <w:rFonts w:ascii="Cambria Math" w:hAnsi="Cambria Math"/>
                  </w:rPr>
                  <m:t>i</m:t>
                </m:r>
              </m:sub>
            </m:sSub>
          </m:e>
        </m:nary>
      </m:oMath>
      <w:r w:rsidR="002D00FE">
        <w:t>.</w:t>
      </w:r>
      <w:sdt>
        <w:sdtPr>
          <w:rPr>
            <w:color w:val="000000"/>
            <w:vertAlign w:val="superscript"/>
          </w:rPr>
          <w:tag w:val="MENDELEY_CITATION_v3_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"/>
          <w:id w:val="-1972518246"/>
          <w:placeholder>
            <w:docPart w:val="DefaultPlaceholder_-1854013440"/>
          </w:placeholder>
        </w:sdtPr>
        <w:sdtEndPr/>
        <w:sdtContent>
          <w:r w:rsidR="00455A41" w:rsidRPr="00455A41">
            <w:rPr>
              <w:color w:val="000000"/>
              <w:vertAlign w:val="superscript"/>
            </w:rPr>
            <w:t>6</w:t>
          </w:r>
        </w:sdtContent>
      </w:sdt>
      <w:r w:rsidR="002D00FE">
        <w:t xml:space="preserve"> </w:t>
      </w:r>
    </w:p>
    <w:p w14:paraId="5DE27A25" w14:textId="77777777" w:rsidR="00710B2E" w:rsidRDefault="00710B2E" w:rsidP="00C84874">
      <w:pPr>
        <w:spacing w:line="360" w:lineRule="auto"/>
        <w:jc w:val="both"/>
        <w:rPr>
          <w:color w:val="000000" w:themeColor="text1"/>
          <w:u w:val="single"/>
          <w:lang w:val="en-GB"/>
        </w:rPr>
      </w:pPr>
    </w:p>
    <w:p w14:paraId="00F23D7D" w14:textId="13885E13" w:rsidR="00A94AFB" w:rsidRDefault="001D3B82" w:rsidP="00C84874">
      <w:pPr>
        <w:spacing w:line="360" w:lineRule="auto"/>
        <w:jc w:val="both"/>
      </w:pPr>
      <w:r w:rsidRPr="001D3B82">
        <w:rPr>
          <w:color w:val="000000" w:themeColor="text1"/>
          <w:lang w:val="en-GB"/>
        </w:rPr>
        <w:t>We can</w:t>
      </w:r>
      <w:r>
        <w:rPr>
          <w:color w:val="000000" w:themeColor="text1"/>
          <w:lang w:val="en-GB"/>
        </w:rPr>
        <w:t xml:space="preserve"> combine Eqns. S</w:t>
      </w:r>
      <w:r w:rsidR="00D22405">
        <w:rPr>
          <w:color w:val="000000" w:themeColor="text1"/>
          <w:lang w:val="en-GB"/>
        </w:rPr>
        <w:t>4</w:t>
      </w:r>
      <w:r>
        <w:rPr>
          <w:color w:val="000000" w:themeColor="text1"/>
          <w:lang w:val="en-GB"/>
        </w:rPr>
        <w:t>-S</w:t>
      </w:r>
      <w:r w:rsidR="00D22405">
        <w:rPr>
          <w:color w:val="000000" w:themeColor="text1"/>
          <w:lang w:val="en-GB"/>
        </w:rPr>
        <w:t>7</w:t>
      </w:r>
      <w:r>
        <w:rPr>
          <w:color w:val="000000" w:themeColor="text1"/>
          <w:lang w:val="en-GB"/>
        </w:rPr>
        <w:t xml:space="preserve"> to write the Gibbs free energy of the hydrogel-salt composite. </w:t>
      </w:r>
      <w:r w:rsidR="000F3DDB">
        <w:rPr>
          <w:color w:val="000000" w:themeColor="text1"/>
          <w:lang w:val="en-GB"/>
        </w:rPr>
        <w:t xml:space="preserve">To simplify the expression, we will assume that the hydrogel expands only in the </w:t>
      </w:r>
      <w:r w:rsidR="007C460F">
        <w:rPr>
          <w:color w:val="000000" w:themeColor="text1"/>
          <w:lang w:val="en-GB"/>
        </w:rPr>
        <w:t>thickness direction, which we will consider the x-direction.</w:t>
      </w:r>
      <w:r w:rsidR="00C73818">
        <w:rPr>
          <w:color w:val="000000" w:themeColor="text1"/>
          <w:lang w:val="en-GB"/>
        </w:rPr>
        <w:t xml:space="preserve"> </w:t>
      </w:r>
      <w:r w:rsidR="007C460F">
        <w:rPr>
          <w:color w:val="000000" w:themeColor="text1"/>
          <w:lang w:val="en-GB"/>
        </w:rPr>
        <w:t>This</w:t>
      </w:r>
      <w:r w:rsidR="00C73818">
        <w:rPr>
          <w:color w:val="000000" w:themeColor="text1"/>
          <w:lang w:val="en-GB"/>
        </w:rPr>
        <w:t xml:space="preserve"> is consistent with common 1D expansion in water sorption applications</w:t>
      </w:r>
      <w:sdt>
        <w:sdtPr>
          <w:rPr>
            <w:color w:val="000000"/>
            <w:vertAlign w:val="superscript"/>
            <w:lang w:val="en-GB"/>
          </w:rPr>
          <w:tag w:val="MENDELEY_CITATION_v3_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"/>
          <w:id w:val="340049069"/>
          <w:placeholder>
            <w:docPart w:val="DefaultPlaceholder_-1854013440"/>
          </w:placeholder>
        </w:sdtPr>
        <w:sdtEndPr/>
        <w:sdtContent>
          <w:r w:rsidR="00455A41" w:rsidRPr="00455A41">
            <w:rPr>
              <w:color w:val="000000"/>
              <w:vertAlign w:val="superscript"/>
              <w:lang w:val="en-GB"/>
            </w:rPr>
            <w:t>7</w:t>
          </w:r>
        </w:sdtContent>
      </w:sdt>
      <w:r w:rsidR="00C73818">
        <w:rPr>
          <w:color w:val="000000"/>
          <w:vertAlign w:val="superscript"/>
          <w:lang w:val="en-GB"/>
        </w:rPr>
        <w:t xml:space="preserve"> </w:t>
      </w:r>
      <w:r w:rsidR="00C73818">
        <w:rPr>
          <w:color w:val="000000"/>
          <w:lang w:val="en-GB"/>
        </w:rPr>
        <w:t>and is representative of the conditions of our experiments</w:t>
      </w:r>
      <w:r w:rsidR="007C460F">
        <w:rPr>
          <w:color w:val="000000"/>
          <w:lang w:val="en-GB"/>
        </w:rPr>
        <w:t xml:space="preserve">. Therefore, only </w:t>
      </w:r>
      <w:r w:rsidR="007C460F">
        <w:t xml:space="preserve"> </w:t>
      </w:r>
      <m:oMath>
        <m:sSub>
          <m:sSubPr>
            <m:ctrlPr>
              <w:rPr>
                <w:rFonts w:ascii="Cambria Math" w:hAnsi="Cambria Math"/>
                <w:i/>
              </w:rPr>
            </m:ctrlPr>
          </m:sSubPr>
          <m:e>
            <m:r>
              <w:rPr>
                <w:rFonts w:ascii="Cambria Math" w:hAnsi="Cambria Math"/>
              </w:rPr>
              <m:t>λ</m:t>
            </m:r>
          </m:e>
          <m:sub>
            <m:r>
              <m:rPr>
                <m:sty m:val="p"/>
              </m:rPr>
              <w:rPr>
                <w:rFonts w:ascii="Cambria Math" w:hAnsi="Cambria Math"/>
              </w:rPr>
              <m:t>xx</m:t>
            </m:r>
          </m:sub>
        </m:sSub>
      </m:oMath>
      <w:r w:rsidR="007C460F">
        <w:t xml:space="preserve"> is a variable. The stretches in the y- and z- directions are constant, taken as  </w:t>
      </w:r>
      <m:oMath>
        <m:sSub>
          <m:sSubPr>
            <m:ctrlPr>
              <w:rPr>
                <w:rFonts w:ascii="Cambria Math" w:hAnsi="Cambria Math"/>
                <w:i/>
              </w:rPr>
            </m:ctrlPr>
          </m:sSubPr>
          <m:e>
            <m:r>
              <w:rPr>
                <w:rFonts w:ascii="Cambria Math" w:hAnsi="Cambria Math"/>
              </w:rPr>
              <m:t>λ</m:t>
            </m:r>
          </m:e>
          <m:sub>
            <m:r>
              <m:rPr>
                <m:sty m:val="p"/>
              </m:rPr>
              <w:rPr>
                <w:rFonts w:ascii="Cambria Math" w:hAnsi="Cambria Math"/>
              </w:rPr>
              <m:t>yy</m:t>
            </m:r>
          </m:sub>
        </m:sSub>
        <m:r>
          <w:rPr>
            <w:rFonts w:ascii="Cambria Math" w:hAnsi="Cambria Math"/>
          </w:rPr>
          <m:t>=</m:t>
        </m:r>
        <m:r>
          <m:rPr>
            <m:sty m:val="p"/>
          </m:rPr>
          <w:rPr>
            <w:rFonts w:ascii="Cambria Math" w:hAnsi="Cambria Math"/>
          </w:rPr>
          <m:t xml:space="preserve"> </m:t>
        </m:r>
        <m:sSub>
          <m:sSubPr>
            <m:ctrlPr>
              <w:rPr>
                <w:rFonts w:ascii="Cambria Math" w:hAnsi="Cambria Math"/>
                <w:i/>
              </w:rPr>
            </m:ctrlPr>
          </m:sSubPr>
          <m:e>
            <m:r>
              <w:rPr>
                <w:rFonts w:ascii="Cambria Math" w:hAnsi="Cambria Math"/>
              </w:rPr>
              <m:t>λ</m:t>
            </m:r>
          </m:e>
          <m:sub>
            <m:r>
              <m:rPr>
                <m:sty m:val="p"/>
              </m:rPr>
              <w:rPr>
                <w:rFonts w:ascii="Cambria Math" w:hAnsi="Cambria Math"/>
              </w:rPr>
              <m:t>zz</m:t>
            </m:r>
          </m:sub>
        </m:sSub>
        <m:r>
          <w:rPr>
            <w:rFonts w:ascii="Cambria Math" w:hAnsi="Cambria Math"/>
          </w:rPr>
          <m:t>=</m:t>
        </m:r>
        <m:r>
          <m:rPr>
            <m:sty m:val="p"/>
          </m:rPr>
          <w:rPr>
            <w:rFonts w:ascii="Cambria Math" w:hAnsi="Cambria Math"/>
          </w:rPr>
          <m:t xml:space="preserve"> </m:t>
        </m:r>
        <m:sSub>
          <m:sSubPr>
            <m:ctrlPr>
              <w:rPr>
                <w:rFonts w:ascii="Cambria Math" w:hAnsi="Cambria Math"/>
                <w:i/>
              </w:rPr>
            </m:ctrlPr>
          </m:sSubPr>
          <m:e>
            <m:r>
              <w:rPr>
                <w:rFonts w:ascii="Cambria Math" w:hAnsi="Cambria Math"/>
              </w:rPr>
              <m:t>λ</m:t>
            </m:r>
          </m:e>
          <m:sub>
            <m:r>
              <m:rPr>
                <m:sty m:val="p"/>
              </m:rPr>
              <w:rPr>
                <w:rFonts w:ascii="Cambria Math" w:hAnsi="Cambria Math"/>
              </w:rPr>
              <m:t>0</m:t>
            </m:r>
          </m:sub>
        </m:sSub>
      </m:oMath>
      <w:r w:rsidR="007C460F">
        <w:t>.</w:t>
      </w:r>
      <w:r w:rsidR="00DB4539">
        <w:t xml:space="preserve"> </w:t>
      </w:r>
      <w:r w:rsidR="00A40491">
        <w:t xml:space="preserve">We also consider that the degree of polymerization is large. Then, </w:t>
      </w:r>
      <w:r w:rsidR="006D37B7">
        <w:t>the polymer chains have many mono</w:t>
      </w:r>
      <w:r w:rsidR="00B8021F">
        <w:t>m</w:t>
      </w:r>
      <w:r w:rsidR="006D37B7">
        <w:t xml:space="preserve">ers, but </w:t>
      </w:r>
      <w:r w:rsidR="00A40491">
        <w:t>there are few polymer molecules</w:t>
      </w:r>
      <w:r w:rsidR="003F44F6">
        <w:t>. So</w:t>
      </w:r>
      <w:r w:rsidR="00A40491">
        <w:t xml:space="preserve"> we can consider </w:t>
      </w:r>
      <m:oMath>
        <m:sSub>
          <m:sSubPr>
            <m:ctrlPr>
              <w:rPr>
                <w:rFonts w:ascii="Cambria Math" w:hAnsi="Cambria Math"/>
                <w:i/>
              </w:rPr>
            </m:ctrlPr>
          </m:sSubPr>
          <m:e>
            <m:r>
              <w:rPr>
                <w:rFonts w:ascii="Cambria Math" w:hAnsi="Cambria Math"/>
              </w:rPr>
              <m:t>c</m:t>
            </m:r>
          </m:e>
          <m:sub>
            <m:r>
              <m:rPr>
                <m:sty m:val="p"/>
              </m:rPr>
              <w:rPr>
                <w:rFonts w:ascii="Cambria Math" w:hAnsi="Cambria Math"/>
              </w:rPr>
              <m:t>p</m:t>
            </m:r>
          </m:sub>
        </m:sSub>
        <m:r>
          <w:rPr>
            <w:rFonts w:ascii="Cambria Math" w:hAnsi="Cambria Math"/>
          </w:rPr>
          <m:t>≈0</m:t>
        </m:r>
      </m:oMath>
      <w:r w:rsidR="00A40491">
        <w:t xml:space="preserve">. </w:t>
      </w:r>
      <w:r w:rsidR="00A94AFB">
        <w:t xml:space="preserve">With these assumptions, </w:t>
      </w:r>
      <m:oMath>
        <m:r>
          <w:rPr>
            <w:rFonts w:ascii="Cambria Math" w:hAnsi="Cambria Math"/>
          </w:rPr>
          <m:t>∆G</m:t>
        </m:r>
      </m:oMath>
      <w:r w:rsidR="00A94AFB">
        <w:t xml:space="preserve"> is given by: </w:t>
      </w:r>
    </w:p>
    <w:p w14:paraId="29B35BBE" w14:textId="404A642F" w:rsidR="001D3B82" w:rsidRPr="00C73818" w:rsidRDefault="007C460F" w:rsidP="00C84874">
      <w:pPr>
        <w:spacing w:line="360" w:lineRule="auto"/>
        <w:jc w:val="both"/>
        <w:rPr>
          <w:color w:val="000000" w:themeColor="text1"/>
          <w:lang w:val="en-GB"/>
        </w:rPr>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2"/>
        <w:gridCol w:w="630"/>
      </w:tblGrid>
      <w:tr w:rsidR="007C6B43" w:rsidRPr="00A61922" w14:paraId="1DAEDF68" w14:textId="77777777" w:rsidTr="00D13305">
        <w:trPr>
          <w:trHeight w:val="683"/>
        </w:trPr>
        <w:tc>
          <w:tcPr>
            <w:tcW w:w="9076" w:type="dxa"/>
          </w:tcPr>
          <w:p w14:paraId="7630B59A" w14:textId="2967B783" w:rsidR="007C6B43" w:rsidRPr="00A61922" w:rsidRDefault="007C6B43" w:rsidP="00C84874">
            <w:pPr>
              <w:pStyle w:val="VDTableTitle"/>
              <w:spacing w:after="240" w:line="360" w:lineRule="auto"/>
              <w:rPr>
                <w:rFonts w:ascii="Times New Roman" w:hAnsi="Times New Roman"/>
                <w:sz w:val="24"/>
                <w:szCs w:val="24"/>
              </w:rPr>
            </w:pPr>
            <m:oMathPara>
              <m:oMath>
                <m:r>
                  <w:rPr>
                    <w:rFonts w:ascii="Cambria Math" w:hAnsi="Cambria Math"/>
                    <w:sz w:val="24"/>
                    <w:szCs w:val="24"/>
                  </w:rPr>
                  <m:t>∆G=RT</m:t>
                </m:r>
                <m:r>
                  <w:rPr>
                    <w:rFonts w:ascii="Cambria Math" w:hAnsi="Cambria Math"/>
                    <w:szCs w:val="24"/>
                  </w:rPr>
                  <m:t>[</m:t>
                </m:r>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func>
                  <m:funcPr>
                    <m:ctrlPr>
                      <w:rPr>
                        <w:rFonts w:ascii="Cambria Math" w:hAnsi="Cambria Math"/>
                        <w:i/>
                        <w:sz w:val="24"/>
                        <w:szCs w:val="24"/>
                      </w:rPr>
                    </m:ctrlPr>
                  </m:funcPr>
                  <m:fName>
                    <m:r>
                      <m:rPr>
                        <m:sty m:val="p"/>
                      </m:rPr>
                      <w:rPr>
                        <w:rFonts w:ascii="Cambria Math" w:hAnsi="Cambria Math"/>
                        <w:sz w:val="24"/>
                        <w:szCs w:val="24"/>
                      </w:rPr>
                      <m:t>ln</m:t>
                    </m:r>
                  </m:fName>
                  <m:e>
                    <m:sSub>
                      <m:sSubPr>
                        <m:ctrlPr>
                          <w:rPr>
                            <w:rFonts w:ascii="Cambria Math" w:hAnsi="Cambria Math"/>
                            <w:i/>
                            <w:sz w:val="24"/>
                            <w:szCs w:val="24"/>
                          </w:rPr>
                        </m:ctrlPr>
                      </m:sSubPr>
                      <m:e>
                        <m:r>
                          <w:rPr>
                            <w:rFonts w:ascii="Cambria Math" w:hAnsi="Cambria Math"/>
                            <w:sz w:val="24"/>
                            <w:szCs w:val="24"/>
                          </w:rPr>
                          <m:t>ϕ</m:t>
                        </m:r>
                      </m:e>
                      <m:sub>
                        <m:r>
                          <m:rPr>
                            <m:sty m:val="p"/>
                          </m:rPr>
                          <w:rPr>
                            <w:rFonts w:ascii="Cambria Math" w:hAnsi="Cambria Math"/>
                            <w:sz w:val="24"/>
                            <w:szCs w:val="24"/>
                          </w:rPr>
                          <m:t>w</m:t>
                        </m:r>
                      </m:sub>
                    </m:sSub>
                  </m:e>
                </m:func>
                <m:r>
                  <w:rPr>
                    <w:rFonts w:ascii="Cambria Math" w:hAnsi="Cambria Math"/>
                    <w:sz w:val="24"/>
                    <w:szCs w:val="24"/>
                  </w:rPr>
                  <m:t>+</m:t>
                </m:r>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func>
                  <m:funcPr>
                    <m:ctrlPr>
                      <w:rPr>
                        <w:rFonts w:ascii="Cambria Math" w:hAnsi="Cambria Math"/>
                        <w:i/>
                        <w:sz w:val="24"/>
                        <w:szCs w:val="24"/>
                      </w:rPr>
                    </m:ctrlPr>
                  </m:funcPr>
                  <m:fName>
                    <m:r>
                      <m:rPr>
                        <m:sty m:val="p"/>
                      </m:rPr>
                      <w:rPr>
                        <w:rFonts w:ascii="Cambria Math" w:hAnsi="Cambria Math"/>
                        <w:sz w:val="24"/>
                        <w:szCs w:val="24"/>
                      </w:rPr>
                      <m:t>ln</m:t>
                    </m:r>
                  </m:fName>
                  <m:e>
                    <m:sSub>
                      <m:sSubPr>
                        <m:ctrlPr>
                          <w:rPr>
                            <w:rFonts w:ascii="Cambria Math" w:hAnsi="Cambria Math"/>
                            <w:i/>
                            <w:sz w:val="24"/>
                            <w:szCs w:val="24"/>
                          </w:rPr>
                        </m:ctrlPr>
                      </m:sSubPr>
                      <m:e>
                        <m:r>
                          <w:rPr>
                            <w:rFonts w:ascii="Cambria Math" w:hAnsi="Cambria Math"/>
                            <w:sz w:val="24"/>
                            <w:szCs w:val="24"/>
                          </w:rPr>
                          <m:t>ϕ</m:t>
                        </m:r>
                      </m:e>
                      <m:sub>
                        <m:r>
                          <m:rPr>
                            <m:sty m:val="p"/>
                          </m:rPr>
                          <w:rPr>
                            <w:rFonts w:ascii="Cambria Math" w:hAnsi="Cambria Math"/>
                            <w:sz w:val="24"/>
                            <w:szCs w:val="24"/>
                          </w:rPr>
                          <m:t>i</m:t>
                        </m:r>
                      </m:sub>
                    </m:sSub>
                  </m:e>
                </m:func>
                <m:r>
                  <w:rPr>
                    <w:rFonts w:ascii="Cambria Math" w:hAnsi="Cambria Math"/>
                    <w:sz w:val="24"/>
                    <w:szCs w:val="24"/>
                  </w:rPr>
                  <m:t>+</m:t>
                </m:r>
                <m:sSub>
                  <m:sSubPr>
                    <m:ctrlPr>
                      <w:rPr>
                        <w:rFonts w:ascii="Cambria Math" w:hAnsi="Cambria Math"/>
                        <w:i/>
                        <w:szCs w:val="24"/>
                      </w:rPr>
                    </m:ctrlPr>
                  </m:sSubPr>
                  <m:e>
                    <m:r>
                      <w:rPr>
                        <w:rFonts w:ascii="Cambria Math" w:hAnsi="Cambria Math"/>
                        <w:sz w:val="24"/>
                        <w:szCs w:val="24"/>
                      </w:rPr>
                      <m:t>χ</m:t>
                    </m:r>
                  </m:e>
                  <m:sub>
                    <m:r>
                      <m:rPr>
                        <m:sty m:val="p"/>
                      </m:rPr>
                      <w:rPr>
                        <w:rFonts w:ascii="Cambria Math" w:hAnsi="Cambria Math"/>
                        <w:szCs w:val="24"/>
                      </w:rPr>
                      <m:t>p-w</m:t>
                    </m:r>
                  </m:sub>
                </m:sSub>
                <m:sSub>
                  <m:sSubPr>
                    <m:ctrlPr>
                      <w:rPr>
                        <w:rFonts w:ascii="Cambria Math" w:hAnsi="Cambria Math"/>
                        <w:i/>
                        <w:szCs w:val="24"/>
                      </w:rPr>
                    </m:ctrlPr>
                  </m:sSubPr>
                  <m:e>
                    <m:r>
                      <w:rPr>
                        <w:rFonts w:ascii="Cambria Math" w:hAnsi="Cambria Math"/>
                        <w:sz w:val="24"/>
                        <w:szCs w:val="24"/>
                      </w:rPr>
                      <m:t>c</m:t>
                    </m:r>
                  </m:e>
                  <m:sub>
                    <m:r>
                      <m:rPr>
                        <m:sty m:val="p"/>
                      </m:rPr>
                      <w:rPr>
                        <w:rFonts w:ascii="Cambria Math" w:hAnsi="Cambria Math"/>
                        <w:szCs w:val="24"/>
                      </w:rPr>
                      <m:t>w</m:t>
                    </m:r>
                  </m:sub>
                </m:sSub>
                <m:sSub>
                  <m:sSubPr>
                    <m:ctrlPr>
                      <w:rPr>
                        <w:rFonts w:ascii="Cambria Math" w:hAnsi="Cambria Math"/>
                        <w:i/>
                        <w:sz w:val="24"/>
                        <w:szCs w:val="24"/>
                      </w:rPr>
                    </m:ctrlPr>
                  </m:sSubPr>
                  <m:e>
                    <m:r>
                      <w:rPr>
                        <w:rFonts w:ascii="Cambria Math" w:hAnsi="Cambria Math"/>
                        <w:sz w:val="24"/>
                        <w:szCs w:val="24"/>
                      </w:rPr>
                      <m:t>ϕ</m:t>
                    </m:r>
                  </m:e>
                  <m:sub>
                    <m:r>
                      <m:rPr>
                        <m:sty m:val="p"/>
                      </m:rPr>
                      <w:rPr>
                        <w:rFonts w:ascii="Cambria Math" w:hAnsi="Cambria Math"/>
                        <w:sz w:val="24"/>
                        <w:szCs w:val="24"/>
                      </w:rPr>
                      <m:t>p</m:t>
                    </m:r>
                  </m:sub>
                </m:sSub>
                <m:r>
                  <w:rPr>
                    <w:rFonts w:ascii="Cambria Math" w:hAnsi="Cambria Math"/>
                    <w:sz w:val="24"/>
                    <w:szCs w:val="24"/>
                  </w:rPr>
                  <m:t>+</m:t>
                </m:r>
                <m:nary>
                  <m:naryPr>
                    <m:chr m:val="∑"/>
                    <m:limLoc m:val="undOvr"/>
                    <m:subHide m:val="1"/>
                    <m:supHide m:val="1"/>
                    <m:ctrlPr>
                      <w:rPr>
                        <w:rFonts w:ascii="Cambria Math" w:hAnsi="Cambria Math"/>
                        <w:i/>
                        <w:szCs w:val="24"/>
                      </w:rPr>
                    </m:ctrlPr>
                  </m:naryPr>
                  <m:sub/>
                  <m:sup/>
                  <m:e>
                    <m:sSub>
                      <m:sSubPr>
                        <m:ctrlPr>
                          <w:rPr>
                            <w:rFonts w:ascii="Cambria Math" w:hAnsi="Cambria Math"/>
                            <w:i/>
                            <w:szCs w:val="24"/>
                          </w:rPr>
                        </m:ctrlPr>
                      </m:sSubPr>
                      <m:e>
                        <m:r>
                          <w:rPr>
                            <w:rFonts w:ascii="Cambria Math" w:hAnsi="Cambria Math"/>
                            <w:sz w:val="24"/>
                            <w:szCs w:val="24"/>
                          </w:rPr>
                          <m:t>χ</m:t>
                        </m:r>
                      </m:e>
                      <m:sub>
                        <m:r>
                          <m:rPr>
                            <m:sty m:val="p"/>
                          </m:rPr>
                          <w:rPr>
                            <w:rFonts w:ascii="Cambria Math" w:hAnsi="Cambria Math"/>
                            <w:szCs w:val="24"/>
                          </w:rPr>
                          <m:t>p-i</m:t>
                        </m:r>
                      </m:sub>
                    </m:sSub>
                    <m:sSub>
                      <m:sSubPr>
                        <m:ctrlPr>
                          <w:rPr>
                            <w:rFonts w:ascii="Cambria Math" w:hAnsi="Cambria Math"/>
                            <w:i/>
                            <w:szCs w:val="24"/>
                          </w:rPr>
                        </m:ctrlPr>
                      </m:sSubPr>
                      <m:e>
                        <m:r>
                          <w:rPr>
                            <w:rFonts w:ascii="Cambria Math" w:hAnsi="Cambria Math"/>
                            <w:sz w:val="24"/>
                            <w:szCs w:val="24"/>
                          </w:rPr>
                          <m:t>c</m:t>
                        </m:r>
                      </m:e>
                      <m:sub>
                        <m:r>
                          <m:rPr>
                            <m:sty m:val="p"/>
                          </m:rPr>
                          <w:rPr>
                            <w:rFonts w:ascii="Cambria Math" w:hAnsi="Cambria Math"/>
                            <w:szCs w:val="24"/>
                          </w:rPr>
                          <m:t>i</m:t>
                        </m:r>
                      </m:sub>
                    </m:sSub>
                  </m:e>
                </m:nary>
                <m:sSub>
                  <m:sSubPr>
                    <m:ctrlPr>
                      <w:rPr>
                        <w:rFonts w:ascii="Cambria Math" w:hAnsi="Cambria Math"/>
                        <w:i/>
                        <w:sz w:val="24"/>
                        <w:szCs w:val="24"/>
                      </w:rPr>
                    </m:ctrlPr>
                  </m:sSubPr>
                  <m:e>
                    <m:r>
                      <w:rPr>
                        <w:rFonts w:ascii="Cambria Math" w:hAnsi="Cambria Math"/>
                        <w:sz w:val="24"/>
                        <w:szCs w:val="24"/>
                      </w:rPr>
                      <m:t>ϕ</m:t>
                    </m:r>
                  </m:e>
                  <m:sub>
                    <m:r>
                      <m:rPr>
                        <m:sty m:val="p"/>
                      </m:rPr>
                      <w:rPr>
                        <w:rFonts w:ascii="Cambria Math" w:hAnsi="Cambria Math"/>
                        <w:sz w:val="24"/>
                        <w:szCs w:val="24"/>
                      </w:rPr>
                      <m:t>p</m:t>
                    </m:r>
                  </m:sub>
                </m:sSub>
                <m:r>
                  <w:rPr>
                    <w:rFonts w:ascii="Cambria Math" w:hAnsi="Cambria Math"/>
                    <w:sz w:val="24"/>
                    <w:szCs w:val="24"/>
                  </w:rPr>
                  <m:t>+</m:t>
                </m:r>
                <m:sSub>
                  <m:sSubPr>
                    <m:ctrlPr>
                      <w:rPr>
                        <w:rFonts w:ascii="Cambria Math" w:hAnsi="Cambria Math"/>
                        <w:i/>
                        <w:szCs w:val="24"/>
                      </w:rPr>
                    </m:ctrlPr>
                  </m:sSubPr>
                  <m:e>
                    <m:r>
                      <w:rPr>
                        <w:rFonts w:ascii="Cambria Math" w:hAnsi="Cambria Math"/>
                        <w:sz w:val="24"/>
                        <w:szCs w:val="24"/>
                      </w:rPr>
                      <m:t>c</m:t>
                    </m:r>
                  </m:e>
                  <m:sub>
                    <m:r>
                      <m:rPr>
                        <m:sty m:val="p"/>
                      </m:rPr>
                      <w:rPr>
                        <w:rFonts w:ascii="Cambria Math" w:hAnsi="Cambria Math"/>
                        <w:szCs w:val="24"/>
                      </w:rPr>
                      <m:t>w</m:t>
                    </m:r>
                  </m:sub>
                </m:sSub>
                <m:sSub>
                  <m:sSubPr>
                    <m:ctrlPr>
                      <w:rPr>
                        <w:rFonts w:ascii="Cambria Math" w:hAnsi="Cambria Math"/>
                        <w:i/>
                        <w:szCs w:val="24"/>
                      </w:rPr>
                    </m:ctrlPr>
                  </m:sSubPr>
                  <m:e>
                    <m:func>
                      <m:funcPr>
                        <m:ctrlPr>
                          <w:rPr>
                            <w:rFonts w:ascii="Cambria Math" w:hAnsi="Cambria Math"/>
                            <w:i/>
                            <w:szCs w:val="24"/>
                          </w:rPr>
                        </m:ctrlPr>
                      </m:funcPr>
                      <m:fName>
                        <m:r>
                          <m:rPr>
                            <m:sty m:val="p"/>
                          </m:rPr>
                          <w:rPr>
                            <w:rFonts w:ascii="Cambria Math" w:hAnsi="Cambria Math"/>
                            <w:sz w:val="24"/>
                            <w:szCs w:val="24"/>
                          </w:rPr>
                          <m:t>ln</m:t>
                        </m:r>
                      </m:fName>
                      <m:e>
                        <m:r>
                          <w:rPr>
                            <w:rFonts w:ascii="Cambria Math" w:hAnsi="Cambria Math"/>
                            <w:szCs w:val="24"/>
                          </w:rPr>
                          <m:t>γ</m:t>
                        </m:r>
                      </m:e>
                    </m:func>
                  </m:e>
                  <m:sub>
                    <m:r>
                      <m:rPr>
                        <m:sty m:val="p"/>
                      </m:rPr>
                      <w:rPr>
                        <w:rFonts w:ascii="Cambria Math" w:hAnsi="Cambria Math"/>
                        <w:szCs w:val="24"/>
                      </w:rPr>
                      <m:t>w</m:t>
                    </m:r>
                  </m:sub>
                </m:sSub>
                <m:r>
                  <w:rPr>
                    <w:rFonts w:ascii="Cambria Math" w:hAnsi="Cambria Math"/>
                    <w:sz w:val="24"/>
                    <w:szCs w:val="24"/>
                  </w:rPr>
                  <m:t>+</m:t>
                </m:r>
                <m:nary>
                  <m:naryPr>
                    <m:chr m:val="∑"/>
                    <m:limLoc m:val="undOvr"/>
                    <m:subHide m:val="1"/>
                    <m:supHide m:val="1"/>
                    <m:ctrlPr>
                      <w:rPr>
                        <w:rFonts w:ascii="Cambria Math" w:hAnsi="Cambria Math"/>
                        <w:i/>
                        <w:sz w:val="24"/>
                        <w:szCs w:val="24"/>
                      </w:rPr>
                    </m:ctrlPr>
                  </m:naryPr>
                  <m:sub/>
                  <m:sup/>
                  <m:e>
                    <m:sSub>
                      <m:sSubPr>
                        <m:ctrlPr>
                          <w:rPr>
                            <w:rFonts w:ascii="Cambria Math" w:hAnsi="Cambria Math"/>
                            <w:i/>
                            <w:szCs w:val="24"/>
                          </w:rPr>
                        </m:ctrlPr>
                      </m:sSubPr>
                      <m:e>
                        <m:r>
                          <w:rPr>
                            <w:rFonts w:ascii="Cambria Math" w:hAnsi="Cambria Math"/>
                            <w:sz w:val="24"/>
                            <w:szCs w:val="24"/>
                          </w:rPr>
                          <m:t>c</m:t>
                        </m:r>
                      </m:e>
                      <m:sub>
                        <m:r>
                          <m:rPr>
                            <m:sty m:val="p"/>
                          </m:rPr>
                          <w:rPr>
                            <w:rFonts w:ascii="Cambria Math" w:hAnsi="Cambria Math"/>
                            <w:szCs w:val="24"/>
                          </w:rPr>
                          <m:t>i</m:t>
                        </m:r>
                      </m:sub>
                    </m:sSub>
                    <m:sSub>
                      <m:sSubPr>
                        <m:ctrlPr>
                          <w:rPr>
                            <w:rFonts w:ascii="Cambria Math" w:hAnsi="Cambria Math"/>
                            <w:i/>
                            <w:szCs w:val="24"/>
                          </w:rPr>
                        </m:ctrlPr>
                      </m:sSubPr>
                      <m:e>
                        <m:func>
                          <m:funcPr>
                            <m:ctrlPr>
                              <w:rPr>
                                <w:rFonts w:ascii="Cambria Math" w:hAnsi="Cambria Math"/>
                                <w:i/>
                                <w:szCs w:val="24"/>
                              </w:rPr>
                            </m:ctrlPr>
                          </m:funcPr>
                          <m:fName>
                            <m:r>
                              <m:rPr>
                                <m:sty m:val="p"/>
                              </m:rPr>
                              <w:rPr>
                                <w:rFonts w:ascii="Cambria Math" w:hAnsi="Cambria Math"/>
                                <w:sz w:val="24"/>
                                <w:szCs w:val="24"/>
                              </w:rPr>
                              <m:t>ln</m:t>
                            </m:r>
                          </m:fName>
                          <m:e>
                            <m:r>
                              <w:rPr>
                                <w:rFonts w:ascii="Cambria Math" w:hAnsi="Cambria Math"/>
                                <w:szCs w:val="24"/>
                              </w:rPr>
                              <m:t>γ</m:t>
                            </m:r>
                          </m:e>
                        </m:func>
                      </m:e>
                      <m:sub>
                        <m:r>
                          <m:rPr>
                            <m:sty m:val="p"/>
                          </m:rPr>
                          <w:rPr>
                            <w:rFonts w:ascii="Cambria Math" w:hAnsi="Cambria Math"/>
                            <w:szCs w:val="24"/>
                          </w:rPr>
                          <m:t>i</m:t>
                        </m:r>
                      </m:sub>
                    </m:sSub>
                  </m:e>
                </m:nary>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m:rPr>
                            <m:sty m:val="p"/>
                          </m:rPr>
                          <w:rPr>
                            <w:rFonts w:ascii="Cambria Math" w:hAnsi="Cambria Math"/>
                            <w:sz w:val="24"/>
                            <w:szCs w:val="24"/>
                          </w:rPr>
                          <m:t>c</m:t>
                        </m:r>
                      </m:sub>
                    </m:sSub>
                  </m:num>
                  <m:den>
                    <m:r>
                      <w:rPr>
                        <w:rFonts w:ascii="Cambria Math" w:hAnsi="Cambria Math"/>
                        <w:sz w:val="24"/>
                        <w:szCs w:val="24"/>
                      </w:rPr>
                      <m:t>2</m:t>
                    </m:r>
                  </m:den>
                </m:f>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λ</m:t>
                        </m:r>
                      </m:e>
                      <m:sub>
                        <m:r>
                          <m:rPr>
                            <m:sty m:val="p"/>
                          </m:rPr>
                          <w:rPr>
                            <w:rFonts w:ascii="Cambria Math" w:hAnsi="Cambria Math"/>
                            <w:sz w:val="24"/>
                            <w:szCs w:val="24"/>
                          </w:rPr>
                          <m:t>xx</m:t>
                        </m:r>
                        <m:ctrlPr>
                          <w:rPr>
                            <w:rFonts w:ascii="Cambria Math" w:hAnsi="Cambria Math"/>
                            <w:iCs/>
                            <w:sz w:val="24"/>
                            <w:szCs w:val="24"/>
                          </w:rPr>
                        </m:ctrlPr>
                      </m:sub>
                      <m:sup>
                        <m:r>
                          <w:rPr>
                            <w:rFonts w:ascii="Cambria Math" w:hAnsi="Cambria Math"/>
                            <w:sz w:val="24"/>
                            <w:szCs w:val="24"/>
                          </w:rPr>
                          <m:t>2</m:t>
                        </m:r>
                      </m:sup>
                    </m:sSubSup>
                    <m:r>
                      <w:rPr>
                        <w:rFonts w:ascii="Cambria Math" w:hAnsi="Cambria Math"/>
                        <w:sz w:val="24"/>
                        <w:szCs w:val="24"/>
                      </w:rPr>
                      <m:t>+2</m:t>
                    </m:r>
                    <m:sSubSup>
                      <m:sSubSupPr>
                        <m:ctrlPr>
                          <w:rPr>
                            <w:rFonts w:ascii="Cambria Math" w:hAnsi="Cambria Math"/>
                            <w:i/>
                            <w:sz w:val="24"/>
                            <w:szCs w:val="24"/>
                          </w:rPr>
                        </m:ctrlPr>
                      </m:sSubSupPr>
                      <m:e>
                        <m:r>
                          <w:rPr>
                            <w:rFonts w:ascii="Cambria Math" w:hAnsi="Cambria Math"/>
                            <w:sz w:val="24"/>
                            <w:szCs w:val="24"/>
                          </w:rPr>
                          <m:t>λ</m:t>
                        </m:r>
                      </m:e>
                      <m:sub>
                        <m:r>
                          <w:rPr>
                            <w:rFonts w:ascii="Cambria Math" w:hAnsi="Cambria Math"/>
                            <w:sz w:val="24"/>
                            <w:szCs w:val="24"/>
                          </w:rPr>
                          <m:t>0</m:t>
                        </m:r>
                        <m:ctrlPr>
                          <w:rPr>
                            <w:rFonts w:ascii="Cambria Math" w:hAnsi="Cambria Math"/>
                            <w:iCs/>
                            <w:sz w:val="24"/>
                            <w:szCs w:val="24"/>
                          </w:rPr>
                        </m:ctrlPr>
                      </m:sub>
                      <m:sup>
                        <m:r>
                          <w:rPr>
                            <w:rFonts w:ascii="Cambria Math" w:hAnsi="Cambria Math"/>
                            <w:sz w:val="24"/>
                            <w:szCs w:val="24"/>
                          </w:rPr>
                          <m:t>2</m:t>
                        </m:r>
                      </m:sup>
                    </m:sSubSup>
                    <m:r>
                      <w:rPr>
                        <w:rFonts w:ascii="Cambria Math" w:hAnsi="Cambria Math"/>
                        <w:sz w:val="24"/>
                        <w:szCs w:val="24"/>
                      </w:rPr>
                      <m:t>-3-</m:t>
                    </m:r>
                    <m:func>
                      <m:funcPr>
                        <m:ctrlPr>
                          <w:rPr>
                            <w:rFonts w:ascii="Cambria Math" w:hAnsi="Cambria Math"/>
                            <w:i/>
                            <w:sz w:val="24"/>
                            <w:szCs w:val="24"/>
                          </w:rPr>
                        </m:ctrlPr>
                      </m:funcPr>
                      <m:fName>
                        <m:r>
                          <m:rPr>
                            <m:sty m:val="p"/>
                          </m:rPr>
                          <w:rPr>
                            <w:rFonts w:ascii="Cambria Math" w:hAnsi="Cambria Math"/>
                            <w:sz w:val="24"/>
                            <w:szCs w:val="24"/>
                          </w:rPr>
                          <m:t>ln</m:t>
                        </m:r>
                      </m:fName>
                      <m:e>
                        <m:sSub>
                          <m:sSubPr>
                            <m:ctrlPr>
                              <w:rPr>
                                <w:rFonts w:ascii="Cambria Math" w:hAnsi="Cambria Math"/>
                                <w:i/>
                                <w:sz w:val="24"/>
                                <w:szCs w:val="24"/>
                              </w:rPr>
                            </m:ctrlPr>
                          </m:sSubPr>
                          <m:e>
                            <m:r>
                              <w:rPr>
                                <w:rFonts w:ascii="Cambria Math" w:hAnsi="Cambria Math"/>
                                <w:sz w:val="24"/>
                                <w:szCs w:val="24"/>
                              </w:rPr>
                              <m:t>λ</m:t>
                            </m:r>
                          </m:e>
                          <m:sub>
                            <m:r>
                              <m:rPr>
                                <m:sty m:val="p"/>
                              </m:rPr>
                              <w:rPr>
                                <w:rFonts w:ascii="Cambria Math" w:hAnsi="Cambria Math"/>
                                <w:sz w:val="24"/>
                                <w:szCs w:val="24"/>
                              </w:rPr>
                              <m:t>xx</m:t>
                            </m:r>
                          </m:sub>
                        </m:sSub>
                      </m:e>
                    </m:func>
                    <m:sSubSup>
                      <m:sSubSupPr>
                        <m:ctrlPr>
                          <w:rPr>
                            <w:rFonts w:ascii="Cambria Math" w:hAnsi="Cambria Math"/>
                            <w:i/>
                            <w:szCs w:val="24"/>
                          </w:rPr>
                        </m:ctrlPr>
                      </m:sSubSupPr>
                      <m:e>
                        <m:r>
                          <w:rPr>
                            <w:rFonts w:ascii="Cambria Math" w:hAnsi="Cambria Math"/>
                            <w:sz w:val="24"/>
                            <w:szCs w:val="24"/>
                          </w:rPr>
                          <m:t>λ</m:t>
                        </m:r>
                      </m:e>
                      <m:sub>
                        <m:r>
                          <w:rPr>
                            <w:rFonts w:ascii="Cambria Math" w:hAnsi="Cambria Math"/>
                            <w:sz w:val="24"/>
                            <w:szCs w:val="24"/>
                          </w:rPr>
                          <m:t>0</m:t>
                        </m:r>
                      </m:sub>
                      <m:sup>
                        <m:r>
                          <w:rPr>
                            <w:rFonts w:ascii="Cambria Math" w:hAnsi="Cambria Math"/>
                            <w:sz w:val="24"/>
                            <w:szCs w:val="24"/>
                          </w:rPr>
                          <m:t>2</m:t>
                        </m:r>
                      </m:sup>
                    </m:sSubSup>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m:rPr>
                            <m:sty m:val="p"/>
                          </m:rPr>
                          <w:rPr>
                            <w:rFonts w:ascii="Cambria Math" w:hAnsi="Cambria Math"/>
                            <w:sz w:val="24"/>
                            <w:szCs w:val="24"/>
                          </w:rPr>
                          <m:t>C</m:t>
                        </m:r>
                      </m:sub>
                    </m:sSub>
                  </m:num>
                  <m:den>
                    <m:sSubSup>
                      <m:sSubSupPr>
                        <m:ctrlPr>
                          <w:rPr>
                            <w:rFonts w:ascii="Cambria Math" w:hAnsi="Cambria Math"/>
                            <w:i/>
                            <w:szCs w:val="24"/>
                          </w:rPr>
                        </m:ctrlPr>
                      </m:sSubSupPr>
                      <m:e>
                        <m:r>
                          <w:rPr>
                            <w:rFonts w:ascii="Cambria Math" w:hAnsi="Cambria Math"/>
                            <w:sz w:val="24"/>
                            <w:szCs w:val="24"/>
                          </w:rPr>
                          <m:t>λ</m:t>
                        </m:r>
                      </m:e>
                      <m:sub>
                        <m:r>
                          <w:rPr>
                            <w:rFonts w:ascii="Cambria Math" w:hAnsi="Cambria Math"/>
                            <w:sz w:val="24"/>
                            <w:szCs w:val="24"/>
                          </w:rPr>
                          <m:t>0</m:t>
                        </m:r>
                      </m:sub>
                      <m:sup>
                        <m:r>
                          <w:rPr>
                            <w:rFonts w:ascii="Cambria Math" w:hAnsi="Cambria Math"/>
                            <w:sz w:val="24"/>
                            <w:szCs w:val="24"/>
                          </w:rPr>
                          <m:t>2</m:t>
                        </m:r>
                      </m:sup>
                    </m:sSubSup>
                  </m:den>
                </m:f>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λ</m:t>
                        </m:r>
                      </m:e>
                      <m:sub>
                        <m:r>
                          <m:rPr>
                            <m:sty m:val="p"/>
                          </m:rPr>
                          <w:rPr>
                            <w:rFonts w:ascii="Cambria Math" w:hAnsi="Cambria Math"/>
                            <w:sz w:val="24"/>
                            <w:szCs w:val="24"/>
                          </w:rPr>
                          <m:t>xx</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λ</m:t>
                            </m:r>
                          </m:e>
                          <m:sub>
                            <m:r>
                              <m:rPr>
                                <m:sty m:val="p"/>
                              </m:rPr>
                              <w:rPr>
                                <w:rFonts w:ascii="Cambria Math" w:hAnsi="Cambria Math"/>
                                <w:sz w:val="24"/>
                                <w:szCs w:val="24"/>
                              </w:rPr>
                              <m:t>xx</m:t>
                            </m:r>
                          </m:sub>
                        </m:sSub>
                      </m:den>
                    </m:f>
                  </m:e>
                </m:d>
                <m:d>
                  <m:dPr>
                    <m:ctrlPr>
                      <w:rPr>
                        <w:rFonts w:ascii="Cambria Math" w:hAnsi="Cambria Math"/>
                        <w:i/>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r>
                      <w:rPr>
                        <w:rFonts w:ascii="Cambria Math" w:hAnsi="Cambria Math"/>
                        <w:sz w:val="24"/>
                        <w:szCs w:val="24"/>
                      </w:rPr>
                      <m:t>+</m:t>
                    </m:r>
                    <m:nary>
                      <m:naryPr>
                        <m:chr m:val="∑"/>
                        <m:limLoc m:val="undOvr"/>
                        <m:subHide m:val="1"/>
                        <m:supHide m:val="1"/>
                        <m:ctrlPr>
                          <w:rPr>
                            <w:rFonts w:ascii="Cambria Math" w:eastAsia="MS Mincho" w:hAnsi="Cambria Math"/>
                            <w:i/>
                            <w:sz w:val="24"/>
                            <w:szCs w:val="24"/>
                            <w:lang w:val="de-DE" w:eastAsia="ja-JP"/>
                          </w:rPr>
                        </m:ctrlPr>
                      </m:naryPr>
                      <m:sub/>
                      <m:sup/>
                      <m:e>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λ</m:t>
                        </m:r>
                      </m:e>
                      <m:sub>
                        <m:r>
                          <m:rPr>
                            <m:sty m:val="p"/>
                          </m:rPr>
                          <w:rPr>
                            <w:rFonts w:ascii="Cambria Math" w:hAnsi="Cambria Math"/>
                            <w:sz w:val="24"/>
                            <w:szCs w:val="24"/>
                          </w:rPr>
                          <m:t>xx</m:t>
                        </m:r>
                      </m:sub>
                    </m:sSub>
                    <m:sSubSup>
                      <m:sSubSupPr>
                        <m:ctrlPr>
                          <w:rPr>
                            <w:rFonts w:ascii="Cambria Math" w:hAnsi="Cambria Math"/>
                            <w:i/>
                            <w:szCs w:val="24"/>
                          </w:rPr>
                        </m:ctrlPr>
                      </m:sSubSupPr>
                      <m:e>
                        <m:r>
                          <w:rPr>
                            <w:rFonts w:ascii="Cambria Math" w:hAnsi="Cambria Math"/>
                            <w:sz w:val="24"/>
                            <w:szCs w:val="24"/>
                          </w:rPr>
                          <m:t>λ</m:t>
                        </m:r>
                      </m:e>
                      <m:sub>
                        <m:r>
                          <w:rPr>
                            <w:rFonts w:ascii="Cambria Math" w:hAnsi="Cambria Math"/>
                            <w:sz w:val="24"/>
                            <w:szCs w:val="24"/>
                          </w:rPr>
                          <m:t>0</m:t>
                        </m:r>
                      </m:sub>
                      <m:sup>
                        <m:r>
                          <w:rPr>
                            <w:rFonts w:ascii="Cambria Math" w:hAnsi="Cambria Math"/>
                            <w:sz w:val="24"/>
                            <w:szCs w:val="24"/>
                          </w:rPr>
                          <m:t>2</m:t>
                        </m:r>
                      </m:sup>
                    </m:sSubSup>
                  </m:e>
                </m:d>
                <m:r>
                  <w:rPr>
                    <w:rFonts w:ascii="Cambria Math" w:hAnsi="Cambria Math"/>
                    <w:sz w:val="24"/>
                    <w:szCs w:val="24"/>
                  </w:rPr>
                  <m:t>],</m:t>
                </m:r>
              </m:oMath>
            </m:oMathPara>
          </w:p>
        </w:tc>
        <w:tc>
          <w:tcPr>
            <w:tcW w:w="500" w:type="dxa"/>
          </w:tcPr>
          <w:p w14:paraId="45B3CC3B" w14:textId="1A6A9DD2" w:rsidR="007C6B43" w:rsidRPr="00A61922" w:rsidRDefault="007C6B43" w:rsidP="00C84874">
            <w:pPr>
              <w:spacing w:line="360" w:lineRule="auto"/>
              <w:rPr>
                <w:sz w:val="24"/>
                <w:szCs w:val="24"/>
              </w:rPr>
            </w:pPr>
            <w:r w:rsidRPr="00A61922">
              <w:rPr>
                <w:sz w:val="24"/>
                <w:szCs w:val="24"/>
              </w:rPr>
              <w:t>(S</w:t>
            </w:r>
            <w:r w:rsidR="003F44F6">
              <w:rPr>
                <w:sz w:val="24"/>
                <w:szCs w:val="24"/>
              </w:rPr>
              <w:t>8</w:t>
            </w:r>
            <w:r w:rsidRPr="00A61922">
              <w:rPr>
                <w:sz w:val="24"/>
                <w:szCs w:val="24"/>
              </w:rPr>
              <w:t>)</w:t>
            </w:r>
          </w:p>
        </w:tc>
      </w:tr>
    </w:tbl>
    <w:p w14:paraId="1EF38743" w14:textId="705DE036" w:rsidR="0057014D" w:rsidRDefault="000E6D64" w:rsidP="00C84874">
      <w:pPr>
        <w:spacing w:line="360" w:lineRule="auto"/>
        <w:jc w:val="both"/>
        <w:rPr>
          <w:color w:val="000000" w:themeColor="text1"/>
          <w:lang w:val="en-GB"/>
        </w:rPr>
      </w:pPr>
      <w:r>
        <w:rPr>
          <w:color w:val="000000" w:themeColor="text1"/>
          <w:lang w:val="en-GB"/>
        </w:rPr>
        <w:t xml:space="preserve">We use the previous thermodynamic framework to calculate the uptake and the enthalpy of </w:t>
      </w:r>
      <w:r w:rsidR="00024E4D">
        <w:rPr>
          <w:color w:val="000000" w:themeColor="text1"/>
          <w:lang w:val="en-GB"/>
        </w:rPr>
        <w:t xml:space="preserve">sorption of </w:t>
      </w:r>
      <w:r>
        <w:rPr>
          <w:color w:val="000000" w:themeColor="text1"/>
          <w:lang w:val="en-GB"/>
        </w:rPr>
        <w:t xml:space="preserve">hydrogel-salt composites as a function of hydrogel composition and of ambient conditions. </w:t>
      </w:r>
    </w:p>
    <w:p w14:paraId="27A3FA54" w14:textId="77777777" w:rsidR="0057014D" w:rsidRDefault="0057014D" w:rsidP="00C84874">
      <w:pPr>
        <w:spacing w:line="360" w:lineRule="auto"/>
        <w:jc w:val="both"/>
        <w:rPr>
          <w:color w:val="000000" w:themeColor="text1"/>
          <w:lang w:val="en-GB"/>
        </w:rPr>
      </w:pPr>
    </w:p>
    <w:p w14:paraId="77B347A0" w14:textId="77777777" w:rsidR="003467DE" w:rsidRDefault="003467DE" w:rsidP="00C84874">
      <w:pPr>
        <w:spacing w:line="360" w:lineRule="auto"/>
        <w:jc w:val="both"/>
        <w:rPr>
          <w:color w:val="000000" w:themeColor="text1"/>
          <w:lang w:val="en-GB"/>
        </w:rPr>
      </w:pPr>
    </w:p>
    <w:p w14:paraId="43E08420" w14:textId="77777777" w:rsidR="003467DE" w:rsidRDefault="003467DE" w:rsidP="00C84874">
      <w:pPr>
        <w:spacing w:line="360" w:lineRule="auto"/>
        <w:jc w:val="both"/>
        <w:rPr>
          <w:color w:val="000000" w:themeColor="text1"/>
          <w:lang w:val="en-GB"/>
        </w:rPr>
      </w:pPr>
    </w:p>
    <w:p w14:paraId="338D22A6" w14:textId="77777777" w:rsidR="00C84874" w:rsidRDefault="00C84874" w:rsidP="00C84874">
      <w:pPr>
        <w:spacing w:line="360" w:lineRule="auto"/>
        <w:jc w:val="both"/>
        <w:rPr>
          <w:color w:val="000000" w:themeColor="text1"/>
          <w:lang w:val="en-GB"/>
        </w:rPr>
      </w:pPr>
    </w:p>
    <w:p w14:paraId="2FD04BE9" w14:textId="46C5F678" w:rsidR="003467DE" w:rsidRPr="00F41B02" w:rsidRDefault="00F41B02" w:rsidP="00C84874">
      <w:pPr>
        <w:spacing w:line="360" w:lineRule="auto"/>
        <w:jc w:val="both"/>
        <w:rPr>
          <w:b/>
          <w:bCs/>
          <w:color w:val="000000" w:themeColor="text1"/>
          <w:lang w:val="en-GB"/>
        </w:rPr>
      </w:pPr>
      <w:r w:rsidRPr="00F41B02">
        <w:rPr>
          <w:b/>
          <w:bCs/>
        </w:rPr>
        <w:lastRenderedPageBreak/>
        <w:t xml:space="preserve">Supplementary Note </w:t>
      </w:r>
      <w:r>
        <w:rPr>
          <w:b/>
          <w:bCs/>
        </w:rPr>
        <w:t>3</w:t>
      </w:r>
      <w:r w:rsidRPr="00F41B02">
        <w:rPr>
          <w:b/>
          <w:bCs/>
        </w:rPr>
        <w:t xml:space="preserve">: </w:t>
      </w:r>
      <w:r w:rsidR="00043221" w:rsidRPr="00F41B02">
        <w:rPr>
          <w:b/>
          <w:bCs/>
          <w:color w:val="000000" w:themeColor="text1"/>
          <w:lang w:val="en-GB"/>
        </w:rPr>
        <w:t>Thermodynamic model for uptake of hydrogel-salt composites</w:t>
      </w:r>
    </w:p>
    <w:p w14:paraId="2D5FA3AF" w14:textId="77777777" w:rsidR="00043221" w:rsidRDefault="00043221" w:rsidP="00C84874">
      <w:pPr>
        <w:spacing w:line="360" w:lineRule="auto"/>
        <w:jc w:val="both"/>
        <w:rPr>
          <w:color w:val="000000" w:themeColor="text1"/>
          <w:lang w:val="en-GB"/>
        </w:rPr>
      </w:pPr>
    </w:p>
    <w:p w14:paraId="20DE0655" w14:textId="5946C7EC" w:rsidR="00710B2E" w:rsidRDefault="00F41B02" w:rsidP="00C84874">
      <w:pPr>
        <w:spacing w:line="360" w:lineRule="auto"/>
        <w:jc w:val="both"/>
        <w:rPr>
          <w:color w:val="000000" w:themeColor="text1"/>
          <w:lang w:val="en-GB"/>
        </w:rPr>
      </w:pPr>
      <w:r>
        <w:rPr>
          <w:color w:val="000000" w:themeColor="text1"/>
          <w:lang w:val="en-GB"/>
        </w:rPr>
        <w:t>To derive expressions for the uptake</w:t>
      </w:r>
      <w:r w:rsidR="0057014D">
        <w:rPr>
          <w:color w:val="000000" w:themeColor="text1"/>
          <w:lang w:val="en-GB"/>
        </w:rPr>
        <w:t xml:space="preserve">, we note that this corresponds to an equilibrium property </w:t>
      </w:r>
      <w:r w:rsidR="003A7A51">
        <w:rPr>
          <w:color w:val="000000" w:themeColor="text1"/>
          <w:lang w:val="en-GB"/>
        </w:rPr>
        <w:t>at which there is no mass transfer of moisture between the hydrogel and the ambient</w:t>
      </w:r>
      <w:r w:rsidR="004F01C4">
        <w:rPr>
          <w:color w:val="000000" w:themeColor="text1"/>
          <w:lang w:val="en-GB"/>
        </w:rPr>
        <w:t>. The thermodynamic condition for mass transfer equilibrium is the equality of chemical potential</w:t>
      </w:r>
      <w:r w:rsidR="00A069C0">
        <w:rPr>
          <w:color w:val="000000" w:themeColor="text1"/>
          <w:lang w:val="en-GB"/>
        </w:rPr>
        <w:t>.</w:t>
      </w:r>
      <w:sdt>
        <w:sdtPr>
          <w:rPr>
            <w:color w:val="000000"/>
            <w:vertAlign w:val="superscript"/>
            <w:lang w:val="en-GB"/>
          </w:rPr>
          <w:tag w:val="MENDELEY_CITATION_v3_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"/>
          <w:id w:val="564837449"/>
          <w:placeholder>
            <w:docPart w:val="DefaultPlaceholder_-1854013440"/>
          </w:placeholder>
        </w:sdtPr>
        <w:sdtEndPr/>
        <w:sdtContent>
          <w:r w:rsidR="00455A41" w:rsidRPr="00455A41">
            <w:rPr>
              <w:color w:val="000000"/>
              <w:vertAlign w:val="superscript"/>
              <w:lang w:val="en-GB"/>
            </w:rPr>
            <w:t>4</w:t>
          </w:r>
        </w:sdtContent>
      </w:sdt>
      <w:r w:rsidR="00A069C0">
        <w:rPr>
          <w:color w:val="000000" w:themeColor="text1"/>
          <w:lang w:val="en-GB"/>
        </w:rPr>
        <w:t xml:space="preserve"> </w:t>
      </w:r>
      <w:r w:rsidR="00C0358D">
        <w:rPr>
          <w:color w:val="000000" w:themeColor="text1"/>
          <w:lang w:val="en-GB"/>
        </w:rPr>
        <w:t>Therefore, f</w:t>
      </w:r>
      <w:r w:rsidR="00A069C0">
        <w:rPr>
          <w:color w:val="000000" w:themeColor="text1"/>
          <w:lang w:val="en-GB"/>
        </w:rPr>
        <w:t>or a hydrogel</w:t>
      </w:r>
      <w:r w:rsidR="00F97FE4">
        <w:rPr>
          <w:color w:val="000000" w:themeColor="text1"/>
          <w:lang w:val="en-GB"/>
        </w:rPr>
        <w:t xml:space="preserve">-salt composite in </w:t>
      </w:r>
      <w:r w:rsidR="00C0358D">
        <w:rPr>
          <w:color w:val="000000" w:themeColor="text1"/>
          <w:lang w:val="en-GB"/>
        </w:rPr>
        <w:t>equilibrium</w:t>
      </w:r>
      <w:r w:rsidR="00F97FE4">
        <w:rPr>
          <w:color w:val="000000" w:themeColor="text1"/>
          <w:lang w:val="en-GB"/>
        </w:rPr>
        <w:t xml:space="preserve"> with humid air, the chemical potential of water in the hydrogel</w:t>
      </w:r>
      <w:r w:rsidR="007F47C8">
        <w:rPr>
          <w:color w:val="000000" w:themeColor="text1"/>
          <w:lang w:val="en-GB"/>
        </w:rPr>
        <w:t xml:space="preserve">, </w:t>
      </w:r>
      <m:oMath>
        <m:sSub>
          <m:sSubPr>
            <m:ctrlPr>
              <w:rPr>
                <w:rFonts w:ascii="Cambria Math" w:hAnsi="Cambria Math"/>
                <w:i/>
              </w:rPr>
            </m:ctrlPr>
          </m:sSubPr>
          <m:e>
            <m:r>
              <w:rPr>
                <w:rFonts w:ascii="Cambria Math" w:hAnsi="Cambria Math"/>
              </w:rPr>
              <m:t>μ</m:t>
            </m:r>
          </m:e>
          <m:sub>
            <m:r>
              <m:rPr>
                <m:sty m:val="p"/>
              </m:rPr>
              <w:rPr>
                <w:rFonts w:ascii="Cambria Math" w:hAnsi="Cambria Math"/>
              </w:rPr>
              <m:t>w,  hydrogel</m:t>
            </m:r>
          </m:sub>
        </m:sSub>
      </m:oMath>
      <w:r w:rsidR="007F47C8">
        <w:t>,</w:t>
      </w:r>
      <w:r w:rsidR="00F97FE4">
        <w:rPr>
          <w:color w:val="000000" w:themeColor="text1"/>
          <w:lang w:val="en-GB"/>
        </w:rPr>
        <w:t xml:space="preserve"> and in the humid air</w:t>
      </w:r>
      <w:r w:rsidR="007F47C8">
        <w:rPr>
          <w:color w:val="000000" w:themeColor="text1"/>
          <w:lang w:val="en-GB"/>
        </w:rPr>
        <w:t xml:space="preserve">, </w:t>
      </w:r>
      <m:oMath>
        <m:sSub>
          <m:sSubPr>
            <m:ctrlPr>
              <w:rPr>
                <w:rFonts w:ascii="Cambria Math" w:hAnsi="Cambria Math"/>
                <w:i/>
              </w:rPr>
            </m:ctrlPr>
          </m:sSubPr>
          <m:e>
            <m:r>
              <w:rPr>
                <w:rFonts w:ascii="Cambria Math" w:hAnsi="Cambria Math"/>
              </w:rPr>
              <m:t>μ</m:t>
            </m:r>
          </m:e>
          <m:sub>
            <m:r>
              <m:rPr>
                <m:sty m:val="p"/>
              </m:rPr>
              <w:rPr>
                <w:rFonts w:ascii="Cambria Math" w:hAnsi="Cambria Math"/>
              </w:rPr>
              <m:t>w, air</m:t>
            </m:r>
          </m:sub>
        </m:sSub>
      </m:oMath>
      <w:r w:rsidR="007F47C8">
        <w:t>,</w:t>
      </w:r>
      <w:r w:rsidR="00F97FE4">
        <w:rPr>
          <w:color w:val="000000" w:themeColor="text1"/>
          <w:lang w:val="en-GB"/>
        </w:rPr>
        <w:t xml:space="preserve"> must be identical</w:t>
      </w:r>
      <w:r w:rsidR="00AF32A7">
        <w:rPr>
          <w:color w:val="000000" w:themeColor="text1"/>
          <w:lang w:val="en-GB"/>
        </w:rPr>
        <w:t>:</w:t>
      </w:r>
    </w:p>
    <w:p w14:paraId="4ADADFE0" w14:textId="77777777" w:rsidR="0057014D" w:rsidRPr="00FA58D9" w:rsidRDefault="0057014D" w:rsidP="00C84874">
      <w:pPr>
        <w:spacing w:line="360" w:lineRule="auto"/>
        <w:jc w:val="both"/>
        <w:rPr>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2"/>
        <w:gridCol w:w="630"/>
      </w:tblGrid>
      <w:tr w:rsidR="00F97FE4" w:rsidRPr="006256D2" w14:paraId="4001DF94" w14:textId="77777777" w:rsidTr="0050129B">
        <w:trPr>
          <w:trHeight w:val="683"/>
        </w:trPr>
        <w:tc>
          <w:tcPr>
            <w:tcW w:w="8442" w:type="dxa"/>
          </w:tcPr>
          <w:p w14:paraId="338DBA01" w14:textId="1D96A3F3" w:rsidR="00F97FE4" w:rsidRPr="00F07CF5" w:rsidRDefault="00F732FA" w:rsidP="00C84874">
            <w:pPr>
              <w:pStyle w:val="VDTableTitle"/>
              <w:spacing w:after="240" w:line="360" w:lineRule="auto"/>
              <w:rPr>
                <w:rFonts w:ascii="Times New Roman" w:hAnsi="Times New Roman"/>
                <w:sz w:val="24"/>
                <w:szCs w:val="24"/>
              </w:rPr>
            </w:pPr>
            <m:oMathPara>
              <m:oMath>
                <m:sSub>
                  <m:sSubPr>
                    <m:ctrlPr>
                      <w:rPr>
                        <w:rFonts w:ascii="Cambria Math" w:hAnsi="Cambria Math"/>
                        <w:i/>
                        <w:szCs w:val="24"/>
                      </w:rPr>
                    </m:ctrlPr>
                  </m:sSubPr>
                  <m:e>
                    <m:r>
                      <w:rPr>
                        <w:rFonts w:ascii="Cambria Math" w:hAnsi="Cambria Math"/>
                        <w:sz w:val="24"/>
                        <w:szCs w:val="24"/>
                      </w:rPr>
                      <m:t>μ</m:t>
                    </m:r>
                  </m:e>
                  <m:sub>
                    <m:r>
                      <m:rPr>
                        <m:sty m:val="p"/>
                      </m:rPr>
                      <w:rPr>
                        <w:rFonts w:ascii="Cambria Math" w:hAnsi="Cambria Math"/>
                        <w:szCs w:val="24"/>
                      </w:rPr>
                      <m:t>w, air</m:t>
                    </m:r>
                  </m:sub>
                </m:sSub>
                <m:r>
                  <w:rPr>
                    <w:rFonts w:ascii="Cambria Math" w:hAnsi="Cambria Math"/>
                    <w:sz w:val="24"/>
                    <w:szCs w:val="24"/>
                  </w:rPr>
                  <m:t>=</m:t>
                </m:r>
                <m:sSub>
                  <m:sSubPr>
                    <m:ctrlPr>
                      <w:rPr>
                        <w:rFonts w:ascii="Cambria Math" w:hAnsi="Cambria Math"/>
                        <w:i/>
                        <w:szCs w:val="24"/>
                      </w:rPr>
                    </m:ctrlPr>
                  </m:sSubPr>
                  <m:e>
                    <m:r>
                      <w:rPr>
                        <w:rFonts w:ascii="Cambria Math" w:hAnsi="Cambria Math"/>
                        <w:sz w:val="24"/>
                        <w:szCs w:val="24"/>
                      </w:rPr>
                      <m:t>μ</m:t>
                    </m:r>
                  </m:e>
                  <m:sub>
                    <m:r>
                      <m:rPr>
                        <m:sty m:val="p"/>
                      </m:rPr>
                      <w:rPr>
                        <w:rFonts w:ascii="Cambria Math" w:hAnsi="Cambria Math"/>
                        <w:szCs w:val="24"/>
                      </w:rPr>
                      <m:t>w,  hydrogel</m:t>
                    </m:r>
                  </m:sub>
                </m:sSub>
              </m:oMath>
            </m:oMathPara>
          </w:p>
        </w:tc>
        <w:tc>
          <w:tcPr>
            <w:tcW w:w="630" w:type="dxa"/>
          </w:tcPr>
          <w:p w14:paraId="5F25963F" w14:textId="366A0636" w:rsidR="00F97FE4" w:rsidRPr="006256D2" w:rsidRDefault="00F97FE4" w:rsidP="00C84874">
            <w:pPr>
              <w:spacing w:line="360" w:lineRule="auto"/>
              <w:rPr>
                <w:sz w:val="24"/>
                <w:szCs w:val="24"/>
              </w:rPr>
            </w:pPr>
            <w:r w:rsidRPr="006256D2">
              <w:rPr>
                <w:sz w:val="24"/>
                <w:szCs w:val="24"/>
              </w:rPr>
              <w:t>(S</w:t>
            </w:r>
            <w:r w:rsidR="00C0358D">
              <w:rPr>
                <w:sz w:val="24"/>
                <w:szCs w:val="24"/>
              </w:rPr>
              <w:t>9</w:t>
            </w:r>
            <w:r w:rsidRPr="006256D2">
              <w:rPr>
                <w:sz w:val="24"/>
                <w:szCs w:val="24"/>
              </w:rPr>
              <w:t>)</w:t>
            </w:r>
          </w:p>
        </w:tc>
      </w:tr>
    </w:tbl>
    <w:p w14:paraId="70C68C0B" w14:textId="1AD964B6" w:rsidR="00710B2E" w:rsidRPr="00562D48" w:rsidRDefault="007F47C8" w:rsidP="00C84874">
      <w:pPr>
        <w:spacing w:line="360" w:lineRule="auto"/>
        <w:jc w:val="both"/>
        <w:rPr>
          <w:color w:val="000000" w:themeColor="text1"/>
          <w:lang w:val="en-GB"/>
        </w:rPr>
      </w:pPr>
      <w:r w:rsidRPr="00562D48">
        <w:rPr>
          <w:color w:val="000000" w:themeColor="text1"/>
          <w:lang w:val="en-GB"/>
        </w:rPr>
        <w:t>The</w:t>
      </w:r>
      <w:r w:rsidR="00562D48" w:rsidRPr="00562D48">
        <w:rPr>
          <w:color w:val="000000" w:themeColor="text1"/>
          <w:lang w:val="en-GB"/>
        </w:rPr>
        <w:t xml:space="preserve"> chemical potential of water </w:t>
      </w:r>
      <w:r w:rsidR="00DE464A">
        <w:rPr>
          <w:color w:val="000000" w:themeColor="text1"/>
          <w:lang w:val="en-GB"/>
        </w:rPr>
        <w:t xml:space="preserve">vapor </w:t>
      </w:r>
      <w:r w:rsidR="00562D48" w:rsidRPr="00562D48">
        <w:rPr>
          <w:color w:val="000000" w:themeColor="text1"/>
          <w:lang w:val="en-GB"/>
        </w:rPr>
        <w:t>in the air</w:t>
      </w:r>
      <w:r w:rsidR="00947795">
        <w:rPr>
          <w:color w:val="000000" w:themeColor="text1"/>
          <w:lang w:val="en-GB"/>
        </w:rPr>
        <w:t xml:space="preserve"> is given by</w:t>
      </w:r>
      <w:sdt>
        <w:sdtPr>
          <w:rPr>
            <w:color w:val="000000"/>
            <w:vertAlign w:val="superscript"/>
            <w:lang w:val="en-GB"/>
          </w:rPr>
          <w:tag w:val="MENDELEY_CITATION_v3_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"/>
          <w:id w:val="968858510"/>
          <w:placeholder>
            <w:docPart w:val="DefaultPlaceholder_-1854013440"/>
          </w:placeholder>
        </w:sdtPr>
        <w:sdtEndPr/>
        <w:sdtContent>
          <w:r w:rsidR="00455A41" w:rsidRPr="00455A41">
            <w:rPr>
              <w:color w:val="000000"/>
              <w:vertAlign w:val="superscript"/>
              <w:lang w:val="en-GB"/>
            </w:rPr>
            <w:t>4</w:t>
          </w:r>
        </w:sdtContent>
      </w:sdt>
      <w:r w:rsidR="00947795">
        <w:rPr>
          <w:color w:val="000000" w:themeColor="text1"/>
          <w:lang w:val="en-GB"/>
        </w:rPr>
        <w:t xml:space="preserve"> </w:t>
      </w:r>
    </w:p>
    <w:p w14:paraId="2CBE901E" w14:textId="77777777" w:rsidR="00710B2E" w:rsidRDefault="00710B2E" w:rsidP="00C84874">
      <w:pPr>
        <w:spacing w:line="360" w:lineRule="auto"/>
        <w:jc w:val="both"/>
        <w:rPr>
          <w:color w:val="000000" w:themeColor="text1"/>
          <w:u w:val="single"/>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947795" w:rsidRPr="007C7E2D" w14:paraId="4E0EF8CC" w14:textId="77777777" w:rsidTr="0050129B">
        <w:trPr>
          <w:trHeight w:val="683"/>
        </w:trPr>
        <w:tc>
          <w:tcPr>
            <w:tcW w:w="8442" w:type="dxa"/>
          </w:tcPr>
          <w:p w14:paraId="5EED569E" w14:textId="734ECA53" w:rsidR="00947795" w:rsidRPr="007C7E2D" w:rsidRDefault="00F732FA" w:rsidP="00C84874">
            <w:pPr>
              <w:pStyle w:val="VDTableTitle"/>
              <w:spacing w:after="240" w:line="36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μ</m:t>
                    </m:r>
                  </m:e>
                  <m:sub>
                    <m:r>
                      <m:rPr>
                        <m:sty m:val="p"/>
                      </m:rPr>
                      <w:rPr>
                        <w:rFonts w:ascii="Cambria Math" w:hAnsi="Cambria Math"/>
                        <w:sz w:val="24"/>
                        <w:szCs w:val="24"/>
                      </w:rPr>
                      <m:t>w, air</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μ</m:t>
                    </m:r>
                  </m:e>
                  <m:sub>
                    <m:r>
                      <m:rPr>
                        <m:sty m:val="p"/>
                      </m:rPr>
                      <w:rPr>
                        <w:rFonts w:ascii="Cambria Math" w:hAnsi="Cambria Math"/>
                        <w:sz w:val="24"/>
                        <w:szCs w:val="24"/>
                      </w:rPr>
                      <m:t>w</m:t>
                    </m:r>
                    <m:ctrlPr>
                      <w:rPr>
                        <w:rFonts w:ascii="Cambria Math" w:hAnsi="Cambria Math"/>
                        <w:iCs/>
                        <w:sz w:val="24"/>
                        <w:szCs w:val="24"/>
                      </w:rPr>
                    </m:ctrlPr>
                  </m:sub>
                  <m:sup>
                    <m:r>
                      <w:rPr>
                        <w:rFonts w:ascii="Cambria Math" w:hAnsi="Cambria Math"/>
                        <w:sz w:val="24"/>
                        <w:szCs w:val="24"/>
                      </w:rPr>
                      <m:t>0</m:t>
                    </m:r>
                  </m:sup>
                </m:sSubSup>
                <m:r>
                  <w:rPr>
                    <w:rFonts w:ascii="Cambria Math" w:hAnsi="Cambria Math"/>
                    <w:sz w:val="24"/>
                    <w:szCs w:val="24"/>
                  </w:rPr>
                  <m:t>+RT</m:t>
                </m:r>
                <m:func>
                  <m:funcPr>
                    <m:ctrlPr>
                      <w:rPr>
                        <w:rFonts w:ascii="Cambria Math" w:hAnsi="Cambria Math"/>
                        <w:i/>
                        <w:sz w:val="24"/>
                        <w:szCs w:val="24"/>
                      </w:rPr>
                    </m:ctrlPr>
                  </m:funcPr>
                  <m:fName>
                    <m:r>
                      <m:rPr>
                        <m:sty m:val="p"/>
                      </m:rPr>
                      <w:rPr>
                        <w:rFonts w:ascii="Cambria Math" w:hAnsi="Cambria Math"/>
                        <w:sz w:val="24"/>
                        <w:szCs w:val="24"/>
                      </w:rPr>
                      <m:t>ln</m:t>
                    </m:r>
                  </m:fName>
                  <m:e>
                    <m:r>
                      <w:rPr>
                        <w:rFonts w:ascii="Cambria Math" w:hAnsi="Cambria Math"/>
                        <w:sz w:val="24"/>
                        <w:szCs w:val="24"/>
                      </w:rPr>
                      <m:t>p/</m:t>
                    </m:r>
                    <m:sSub>
                      <m:sSubPr>
                        <m:ctrlPr>
                          <w:rPr>
                            <w:rFonts w:ascii="Cambria Math" w:hAnsi="Cambria Math"/>
                            <w:i/>
                            <w:sz w:val="24"/>
                            <w:szCs w:val="24"/>
                          </w:rPr>
                        </m:ctrlPr>
                      </m:sSubPr>
                      <m:e>
                        <m:r>
                          <w:rPr>
                            <w:rFonts w:ascii="Cambria Math" w:hAnsi="Cambria Math"/>
                            <w:sz w:val="24"/>
                            <w:szCs w:val="24"/>
                          </w:rPr>
                          <m:t>p</m:t>
                        </m:r>
                      </m:e>
                      <m:sub>
                        <m:r>
                          <m:rPr>
                            <m:sty m:val="p"/>
                          </m:rPr>
                          <w:rPr>
                            <w:rFonts w:ascii="Cambria Math" w:hAnsi="Cambria Math"/>
                            <w:sz w:val="24"/>
                            <w:szCs w:val="24"/>
                          </w:rPr>
                          <m:t>sat</m:t>
                        </m:r>
                      </m:sub>
                    </m:sSub>
                  </m:e>
                </m:func>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μ</m:t>
                    </m:r>
                  </m:e>
                  <m:sub>
                    <m:r>
                      <m:rPr>
                        <m:sty m:val="p"/>
                      </m:rPr>
                      <w:rPr>
                        <w:rFonts w:ascii="Cambria Math" w:hAnsi="Cambria Math"/>
                        <w:sz w:val="24"/>
                        <w:szCs w:val="24"/>
                      </w:rPr>
                      <m:t>w</m:t>
                    </m:r>
                    <m:ctrlPr>
                      <w:rPr>
                        <w:rFonts w:ascii="Cambria Math" w:hAnsi="Cambria Math"/>
                        <w:iCs/>
                        <w:sz w:val="24"/>
                        <w:szCs w:val="24"/>
                      </w:rPr>
                    </m:ctrlPr>
                  </m:sub>
                  <m:sup>
                    <m:r>
                      <w:rPr>
                        <w:rFonts w:ascii="Cambria Math" w:hAnsi="Cambria Math"/>
                        <w:sz w:val="24"/>
                        <w:szCs w:val="24"/>
                      </w:rPr>
                      <m:t>0</m:t>
                    </m:r>
                  </m:sup>
                </m:sSubSup>
                <m:r>
                  <w:rPr>
                    <w:rFonts w:ascii="Cambria Math" w:hAnsi="Cambria Math"/>
                    <w:sz w:val="24"/>
                    <w:szCs w:val="24"/>
                  </w:rPr>
                  <m:t>+RT</m:t>
                </m:r>
                <m:func>
                  <m:funcPr>
                    <m:ctrlPr>
                      <w:rPr>
                        <w:rFonts w:ascii="Cambria Math" w:hAnsi="Cambria Math"/>
                        <w:i/>
                        <w:sz w:val="24"/>
                        <w:szCs w:val="24"/>
                      </w:rPr>
                    </m:ctrlPr>
                  </m:funcPr>
                  <m:fName>
                    <m:r>
                      <m:rPr>
                        <m:sty m:val="p"/>
                      </m:rPr>
                      <w:rPr>
                        <w:rFonts w:ascii="Cambria Math" w:hAnsi="Cambria Math"/>
                        <w:sz w:val="24"/>
                        <w:szCs w:val="24"/>
                      </w:rPr>
                      <m:t>ln</m:t>
                    </m:r>
                  </m:fName>
                  <m:e>
                    <m:r>
                      <w:rPr>
                        <w:rFonts w:ascii="Cambria Math" w:hAnsi="Cambria Math"/>
                        <w:sz w:val="24"/>
                        <w:szCs w:val="24"/>
                      </w:rPr>
                      <m:t>RH</m:t>
                    </m:r>
                  </m:e>
                </m:func>
                <m:r>
                  <w:rPr>
                    <w:rFonts w:ascii="Cambria Math" w:hAnsi="Cambria Math"/>
                    <w:sz w:val="24"/>
                    <w:szCs w:val="24"/>
                  </w:rPr>
                  <m:t>.</m:t>
                </m:r>
              </m:oMath>
            </m:oMathPara>
          </w:p>
        </w:tc>
        <w:tc>
          <w:tcPr>
            <w:tcW w:w="630" w:type="dxa"/>
          </w:tcPr>
          <w:p w14:paraId="5220C413" w14:textId="49265363" w:rsidR="00947795" w:rsidRPr="007C7E2D" w:rsidRDefault="00947795" w:rsidP="00C84874">
            <w:pPr>
              <w:spacing w:line="360" w:lineRule="auto"/>
              <w:rPr>
                <w:sz w:val="24"/>
                <w:szCs w:val="24"/>
              </w:rPr>
            </w:pPr>
            <w:r w:rsidRPr="007C7E2D">
              <w:rPr>
                <w:sz w:val="24"/>
                <w:szCs w:val="24"/>
              </w:rPr>
              <w:t>(S</w:t>
            </w:r>
            <w:r w:rsidR="00194244">
              <w:rPr>
                <w:sz w:val="24"/>
                <w:szCs w:val="24"/>
              </w:rPr>
              <w:t>10</w:t>
            </w:r>
            <w:r w:rsidRPr="007C7E2D">
              <w:rPr>
                <w:sz w:val="24"/>
                <w:szCs w:val="24"/>
              </w:rPr>
              <w:t>)</w:t>
            </w:r>
          </w:p>
        </w:tc>
      </w:tr>
    </w:tbl>
    <w:p w14:paraId="42646FA3" w14:textId="7BC713F7" w:rsidR="00710B2E" w:rsidRDefault="007C7E2D" w:rsidP="00C84874">
      <w:pPr>
        <w:spacing w:line="360" w:lineRule="auto"/>
        <w:jc w:val="both"/>
      </w:pPr>
      <w:r w:rsidRPr="007C7E2D">
        <w:rPr>
          <w:color w:val="000000" w:themeColor="text1"/>
          <w:lang w:val="en-GB"/>
        </w:rPr>
        <w:t xml:space="preserve">where </w:t>
      </w:r>
      <m:oMath>
        <m:sSubSup>
          <m:sSubSupPr>
            <m:ctrlPr>
              <w:rPr>
                <w:rFonts w:ascii="Cambria Math" w:hAnsi="Cambria Math"/>
                <w:i/>
              </w:rPr>
            </m:ctrlPr>
          </m:sSubSupPr>
          <m:e>
            <m:r>
              <w:rPr>
                <w:rFonts w:ascii="Cambria Math" w:hAnsi="Cambria Math"/>
              </w:rPr>
              <m:t>μ</m:t>
            </m:r>
          </m:e>
          <m:sub>
            <m:r>
              <m:rPr>
                <m:sty m:val="p"/>
              </m:rPr>
              <w:rPr>
                <w:rFonts w:ascii="Cambria Math" w:hAnsi="Cambria Math"/>
              </w:rPr>
              <m:t>w</m:t>
            </m:r>
            <m:ctrlPr>
              <w:rPr>
                <w:rFonts w:ascii="Cambria Math" w:hAnsi="Cambria Math"/>
                <w:iCs/>
              </w:rPr>
            </m:ctrlPr>
          </m:sub>
          <m:sup>
            <m:r>
              <w:rPr>
                <w:rFonts w:ascii="Cambria Math" w:hAnsi="Cambria Math"/>
              </w:rPr>
              <m:t>0</m:t>
            </m:r>
          </m:sup>
        </m:sSubSup>
      </m:oMath>
      <w:r w:rsidR="00D83B3E">
        <w:t xml:space="preserve"> is the chemical potential of</w:t>
      </w:r>
      <w:r w:rsidR="00661E50">
        <w:t xml:space="preserve"> pure water, </w:t>
      </w:r>
      <m:oMath>
        <m:r>
          <w:rPr>
            <w:rFonts w:ascii="Cambria Math" w:hAnsi="Cambria Math"/>
          </w:rPr>
          <m:t>p</m:t>
        </m:r>
      </m:oMath>
      <w:r w:rsidR="003C572A">
        <w:t xml:space="preserve"> is the partial pressure of water vapor in the air, and</w:t>
      </w:r>
      <w:r w:rsidR="00661E50">
        <w:t xml:space="preserve"> </w:t>
      </w:r>
      <m:oMath>
        <m:sSub>
          <m:sSubPr>
            <m:ctrlPr>
              <w:rPr>
                <w:rFonts w:ascii="Cambria Math" w:hAnsi="Cambria Math"/>
                <w:i/>
              </w:rPr>
            </m:ctrlPr>
          </m:sSubPr>
          <m:e>
            <m:r>
              <w:rPr>
                <w:rFonts w:ascii="Cambria Math" w:hAnsi="Cambria Math"/>
              </w:rPr>
              <m:t>p</m:t>
            </m:r>
          </m:e>
          <m:sub>
            <m:r>
              <m:rPr>
                <m:sty m:val="p"/>
              </m:rPr>
              <w:rPr>
                <w:rFonts w:ascii="Cambria Math" w:hAnsi="Cambria Math"/>
              </w:rPr>
              <m:t>sat</m:t>
            </m:r>
          </m:sub>
        </m:sSub>
      </m:oMath>
      <w:r w:rsidR="003C572A">
        <w:t xml:space="preserve"> is the saturation pressure of water. </w:t>
      </w:r>
      <m:oMath>
        <m:r>
          <w:rPr>
            <w:rFonts w:ascii="Cambria Math" w:hAnsi="Cambria Math"/>
          </w:rPr>
          <m:t>RH=p/</m:t>
        </m:r>
        <m:sSub>
          <m:sSubPr>
            <m:ctrlPr>
              <w:rPr>
                <w:rFonts w:ascii="Cambria Math" w:hAnsi="Cambria Math"/>
                <w:i/>
              </w:rPr>
            </m:ctrlPr>
          </m:sSubPr>
          <m:e>
            <m:r>
              <w:rPr>
                <w:rFonts w:ascii="Cambria Math" w:hAnsi="Cambria Math"/>
              </w:rPr>
              <m:t>p</m:t>
            </m:r>
          </m:e>
          <m:sub>
            <m:r>
              <m:rPr>
                <m:sty m:val="p"/>
              </m:rPr>
              <w:rPr>
                <w:rFonts w:ascii="Cambria Math" w:hAnsi="Cambria Math"/>
              </w:rPr>
              <m:t>sat</m:t>
            </m:r>
          </m:sub>
        </m:sSub>
      </m:oMath>
      <w:r w:rsidR="006E6BF1">
        <w:t xml:space="preserve"> is the relative humidity. </w:t>
      </w:r>
    </w:p>
    <w:p w14:paraId="33253057" w14:textId="77777777" w:rsidR="00052981" w:rsidRDefault="00052981" w:rsidP="00C84874">
      <w:pPr>
        <w:spacing w:line="360" w:lineRule="auto"/>
        <w:jc w:val="both"/>
      </w:pPr>
    </w:p>
    <w:p w14:paraId="34DAB805" w14:textId="7903F474" w:rsidR="00026782" w:rsidRDefault="00052981" w:rsidP="00C84874">
      <w:pPr>
        <w:spacing w:line="360" w:lineRule="auto"/>
        <w:jc w:val="both"/>
      </w:pPr>
      <w:r>
        <w:t>The chemical pot</w:t>
      </w:r>
      <w:r w:rsidR="00B716E2">
        <w:t xml:space="preserve">ential of water in the hydrogel can be calculated from the Gibbs free energy </w:t>
      </w:r>
      <w:r w:rsidR="009B7223">
        <w:t xml:space="preserve">of the hydrogel-salt composite </w:t>
      </w:r>
      <w:r w:rsidR="00026782">
        <w:t>as</w:t>
      </w:r>
      <w:sdt>
        <w:sdtPr>
          <w:rPr>
            <w:color w:val="000000"/>
            <w:vertAlign w:val="superscript"/>
          </w:rPr>
          <w:tag w:val="MENDELEY_CITATION_v3_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"/>
          <w:id w:val="-721127876"/>
          <w:placeholder>
            <w:docPart w:val="DefaultPlaceholder_-1854013440"/>
          </w:placeholder>
        </w:sdtPr>
        <w:sdtEndPr/>
        <w:sdtContent>
          <w:r w:rsidR="00455A41" w:rsidRPr="00455A41">
            <w:rPr>
              <w:color w:val="000000"/>
              <w:vertAlign w:val="superscript"/>
            </w:rPr>
            <w:t>4</w:t>
          </w:r>
        </w:sdtContent>
      </w:sdt>
    </w:p>
    <w:p w14:paraId="337EC044" w14:textId="5EDF3AAC" w:rsidR="00052981" w:rsidRDefault="00052981" w:rsidP="00C84874">
      <w:pPr>
        <w:spacing w:line="360" w:lineRule="auto"/>
        <w:jc w:val="both"/>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026782" w:rsidRPr="006256D2" w14:paraId="08635317" w14:textId="77777777" w:rsidTr="00D13305">
        <w:trPr>
          <w:trHeight w:val="683"/>
        </w:trPr>
        <w:tc>
          <w:tcPr>
            <w:tcW w:w="8442" w:type="dxa"/>
          </w:tcPr>
          <w:p w14:paraId="5606FF0A" w14:textId="54844910" w:rsidR="00026782" w:rsidRPr="00F07CF5" w:rsidRDefault="00F732FA" w:rsidP="00C84874">
            <w:pPr>
              <w:pStyle w:val="VDTableTitle"/>
              <w:spacing w:after="240" w:line="360" w:lineRule="auto"/>
              <w:rPr>
                <w:rFonts w:ascii="Times New Roman" w:hAnsi="Times New Roman"/>
                <w:sz w:val="24"/>
                <w:szCs w:val="24"/>
              </w:rPr>
            </w:pPr>
            <m:oMathPara>
              <m:oMath>
                <m:sSub>
                  <m:sSubPr>
                    <m:ctrlPr>
                      <w:rPr>
                        <w:rFonts w:ascii="Cambria Math" w:hAnsi="Cambria Math"/>
                        <w:i/>
                        <w:szCs w:val="24"/>
                      </w:rPr>
                    </m:ctrlPr>
                  </m:sSubPr>
                  <m:e>
                    <m:r>
                      <w:rPr>
                        <w:rFonts w:ascii="Cambria Math" w:hAnsi="Cambria Math"/>
                        <w:sz w:val="24"/>
                        <w:szCs w:val="24"/>
                      </w:rPr>
                      <m:t>μ</m:t>
                    </m:r>
                  </m:e>
                  <m:sub>
                    <m:r>
                      <m:rPr>
                        <m:sty m:val="p"/>
                      </m:rPr>
                      <w:rPr>
                        <w:rFonts w:ascii="Cambria Math" w:hAnsi="Cambria Math"/>
                        <w:szCs w:val="24"/>
                      </w:rPr>
                      <m:t>w,  hydrogel</m:t>
                    </m:r>
                  </m:sub>
                </m:sSub>
                <m:r>
                  <w:rPr>
                    <w:rFonts w:ascii="Cambria Math" w:hAnsi="Cambria Math"/>
                    <w:szCs w:val="24"/>
                  </w:rPr>
                  <m:t>=</m:t>
                </m:r>
                <m:sSubSup>
                  <m:sSubSupPr>
                    <m:ctrlPr>
                      <w:rPr>
                        <w:rFonts w:ascii="Cambria Math" w:hAnsi="Cambria Math"/>
                        <w:i/>
                        <w:sz w:val="24"/>
                        <w:szCs w:val="24"/>
                      </w:rPr>
                    </m:ctrlPr>
                  </m:sSubSupPr>
                  <m:e>
                    <m:r>
                      <w:rPr>
                        <w:rFonts w:ascii="Cambria Math" w:hAnsi="Cambria Math"/>
                        <w:sz w:val="24"/>
                        <w:szCs w:val="24"/>
                      </w:rPr>
                      <m:t>μ</m:t>
                    </m:r>
                  </m:e>
                  <m:sub>
                    <m:r>
                      <m:rPr>
                        <m:sty m:val="p"/>
                      </m:rPr>
                      <w:rPr>
                        <w:rFonts w:ascii="Cambria Math" w:hAnsi="Cambria Math"/>
                        <w:sz w:val="24"/>
                        <w:szCs w:val="24"/>
                      </w:rPr>
                      <m:t>w</m:t>
                    </m:r>
                    <m:ctrlPr>
                      <w:rPr>
                        <w:rFonts w:ascii="Cambria Math" w:hAnsi="Cambria Math"/>
                        <w:iCs/>
                        <w:sz w:val="24"/>
                        <w:szCs w:val="24"/>
                      </w:rPr>
                    </m:ctrlPr>
                  </m:sub>
                  <m:sup>
                    <m:r>
                      <w:rPr>
                        <w:rFonts w:ascii="Cambria Math" w:hAnsi="Cambria Math"/>
                        <w:sz w:val="24"/>
                        <w:szCs w:val="24"/>
                      </w:rPr>
                      <m:t>0</m:t>
                    </m:r>
                  </m:sup>
                </m:sSubSup>
                <m:r>
                  <w:rPr>
                    <w:rFonts w:ascii="Cambria Math" w:hAnsi="Cambria Math"/>
                    <w:sz w:val="24"/>
                    <w:szCs w:val="24"/>
                  </w:rPr>
                  <m:t>+</m:t>
                </m:r>
                <m:f>
                  <m:fPr>
                    <m:ctrlPr>
                      <w:rPr>
                        <w:rFonts w:ascii="Cambria Math" w:hAnsi="Cambria Math"/>
                        <w:i/>
                        <w:szCs w:val="24"/>
                      </w:rPr>
                    </m:ctrlPr>
                  </m:fPr>
                  <m:num>
                    <m:r>
                      <w:rPr>
                        <w:rFonts w:ascii="Cambria Math" w:hAnsi="Cambria Math"/>
                        <w:szCs w:val="24"/>
                      </w:rPr>
                      <m:t>∂∆G</m:t>
                    </m:r>
                  </m:num>
                  <m:den>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m:rPr>
                            <m:sty m:val="p"/>
                          </m:rPr>
                          <w:rPr>
                            <w:rFonts w:ascii="Cambria Math" w:hAnsi="Cambria Math"/>
                            <w:szCs w:val="24"/>
                          </w:rPr>
                          <m:t>w</m:t>
                        </m:r>
                      </m:sub>
                    </m:sSub>
                  </m:den>
                </m:f>
              </m:oMath>
            </m:oMathPara>
          </w:p>
        </w:tc>
        <w:tc>
          <w:tcPr>
            <w:tcW w:w="630" w:type="dxa"/>
          </w:tcPr>
          <w:p w14:paraId="657303BD" w14:textId="7BA160B2" w:rsidR="00026782" w:rsidRPr="006256D2" w:rsidRDefault="00026782" w:rsidP="00C84874">
            <w:pPr>
              <w:spacing w:line="360" w:lineRule="auto"/>
              <w:rPr>
                <w:sz w:val="24"/>
                <w:szCs w:val="24"/>
              </w:rPr>
            </w:pPr>
            <w:r w:rsidRPr="006256D2">
              <w:rPr>
                <w:sz w:val="24"/>
                <w:szCs w:val="24"/>
              </w:rPr>
              <w:t>(S</w:t>
            </w:r>
            <w:r w:rsidR="00194244">
              <w:rPr>
                <w:sz w:val="24"/>
                <w:szCs w:val="24"/>
              </w:rPr>
              <w:t>11</w:t>
            </w:r>
            <w:r w:rsidRPr="006256D2">
              <w:rPr>
                <w:sz w:val="24"/>
                <w:szCs w:val="24"/>
              </w:rPr>
              <w:t>)</w:t>
            </w:r>
          </w:p>
        </w:tc>
      </w:tr>
    </w:tbl>
    <w:p w14:paraId="2582197A" w14:textId="39589D43" w:rsidR="00232573" w:rsidRPr="007C7E2D" w:rsidRDefault="00232573" w:rsidP="00C84874">
      <w:pPr>
        <w:spacing w:line="360" w:lineRule="auto"/>
        <w:jc w:val="both"/>
        <w:rPr>
          <w:color w:val="000000" w:themeColor="text1"/>
          <w:lang w:val="en-GB"/>
        </w:rPr>
      </w:pPr>
    </w:p>
    <w:p w14:paraId="7BB205A3" w14:textId="3A72F7ED" w:rsidR="00133FB1" w:rsidRDefault="00133FB1" w:rsidP="00C84874">
      <w:pPr>
        <w:spacing w:line="360" w:lineRule="auto"/>
        <w:jc w:val="both"/>
        <w:rPr>
          <w:color w:val="000000" w:themeColor="text1"/>
          <w:lang w:val="en-GB"/>
        </w:rPr>
      </w:pPr>
      <w:r>
        <w:rPr>
          <w:color w:val="000000" w:themeColor="text1"/>
          <w:lang w:val="en-GB"/>
        </w:rPr>
        <w:t>From Eqns. S</w:t>
      </w:r>
      <w:r w:rsidR="00AC4784">
        <w:rPr>
          <w:color w:val="000000" w:themeColor="text1"/>
          <w:lang w:val="en-GB"/>
        </w:rPr>
        <w:t>8</w:t>
      </w:r>
      <w:r>
        <w:rPr>
          <w:color w:val="000000" w:themeColor="text1"/>
          <w:lang w:val="en-GB"/>
        </w:rPr>
        <w:t xml:space="preserve"> and S</w:t>
      </w:r>
      <w:r w:rsidR="00AC4784">
        <w:rPr>
          <w:color w:val="000000" w:themeColor="text1"/>
          <w:lang w:val="en-GB"/>
        </w:rPr>
        <w:t>11</w:t>
      </w:r>
      <w:r>
        <w:rPr>
          <w:color w:val="000000" w:themeColor="text1"/>
          <w:lang w:val="en-GB"/>
        </w:rPr>
        <w:t xml:space="preserve"> we can then write</w:t>
      </w:r>
      <w:r w:rsidR="00685841">
        <w:rPr>
          <w:color w:val="000000" w:themeColor="text1"/>
          <w:lang w:val="en-GB"/>
        </w:rPr>
        <w:t>:</w:t>
      </w:r>
      <w:r w:rsidR="006A50D5">
        <w:rPr>
          <w:color w:val="000000" w:themeColor="text1"/>
          <w:lang w:val="en-GB"/>
        </w:rPr>
        <w:t xml:space="preserve"> </w:t>
      </w:r>
    </w:p>
    <w:p w14:paraId="22684330" w14:textId="77777777" w:rsidR="00133FB1" w:rsidRPr="007C7E2D" w:rsidRDefault="00133FB1" w:rsidP="00C84874">
      <w:pPr>
        <w:spacing w:line="360" w:lineRule="auto"/>
        <w:jc w:val="both"/>
        <w:rPr>
          <w:color w:val="000000" w:themeColor="text1"/>
          <w:lang w:val="en-GB"/>
        </w:rPr>
      </w:pPr>
      <w:r>
        <w:rPr>
          <w:color w:val="000000" w:themeColor="text1"/>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133FB1" w:rsidRPr="006256D2" w14:paraId="469D0491" w14:textId="77777777" w:rsidTr="00D13305">
        <w:trPr>
          <w:trHeight w:val="683"/>
        </w:trPr>
        <w:tc>
          <w:tcPr>
            <w:tcW w:w="8442" w:type="dxa"/>
          </w:tcPr>
          <w:p w14:paraId="14E656AA" w14:textId="45639499" w:rsidR="00133FB1" w:rsidRPr="007378C0" w:rsidRDefault="00F732FA" w:rsidP="00C84874">
            <w:pPr>
              <w:pStyle w:val="VDTableTitle"/>
              <w:spacing w:after="240" w:line="360" w:lineRule="auto"/>
              <w:rPr>
                <w:rFonts w:ascii="Times New Roman" w:hAnsi="Times New Roman"/>
                <w:sz w:val="24"/>
                <w:szCs w:val="24"/>
              </w:rPr>
            </w:pPr>
            <m:oMathPara>
              <m:oMath>
                <m:d>
                  <m:dPr>
                    <m:ctrlPr>
                      <w:rPr>
                        <w:rFonts w:ascii="Cambria Math" w:hAnsi="Cambria Math"/>
                        <w:i/>
                        <w:szCs w:val="24"/>
                      </w:rPr>
                    </m:ctrlPr>
                  </m:dPr>
                  <m:e>
                    <m:sSub>
                      <m:sSubPr>
                        <m:ctrlPr>
                          <w:rPr>
                            <w:rFonts w:ascii="Cambria Math" w:hAnsi="Cambria Math"/>
                            <w:i/>
                            <w:sz w:val="24"/>
                            <w:szCs w:val="24"/>
                          </w:rPr>
                        </m:ctrlPr>
                      </m:sSubPr>
                      <m:e>
                        <m:r>
                          <w:rPr>
                            <w:rFonts w:ascii="Cambria Math" w:hAnsi="Cambria Math"/>
                            <w:sz w:val="24"/>
                            <w:szCs w:val="24"/>
                          </w:rPr>
                          <m:t>μ</m:t>
                        </m:r>
                      </m:e>
                      <m:sub>
                        <m:r>
                          <m:rPr>
                            <m:sty m:val="p"/>
                          </m:rPr>
                          <w:rPr>
                            <w:rFonts w:ascii="Cambria Math" w:hAnsi="Cambria Math"/>
                            <w:sz w:val="24"/>
                            <w:szCs w:val="24"/>
                          </w:rPr>
                          <m:t>w,  hydrogel</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μ</m:t>
                        </m:r>
                      </m:e>
                      <m:sub>
                        <m:r>
                          <m:rPr>
                            <m:sty m:val="p"/>
                          </m:rPr>
                          <w:rPr>
                            <w:rFonts w:ascii="Cambria Math" w:hAnsi="Cambria Math"/>
                            <w:sz w:val="24"/>
                            <w:szCs w:val="24"/>
                          </w:rPr>
                          <m:t>w</m:t>
                        </m:r>
                        <m:ctrlPr>
                          <w:rPr>
                            <w:rFonts w:ascii="Cambria Math" w:hAnsi="Cambria Math"/>
                            <w:iCs/>
                            <w:sz w:val="24"/>
                            <w:szCs w:val="24"/>
                          </w:rPr>
                        </m:ctrlPr>
                      </m:sub>
                      <m:sup>
                        <m:r>
                          <w:rPr>
                            <w:rFonts w:ascii="Cambria Math" w:hAnsi="Cambria Math"/>
                            <w:sz w:val="24"/>
                            <w:szCs w:val="24"/>
                          </w:rPr>
                          <m:t>0</m:t>
                        </m:r>
                      </m:sup>
                    </m:sSubSup>
                  </m:e>
                </m:d>
                <m:r>
                  <w:rPr>
                    <w:rFonts w:ascii="Cambria Math" w:hAnsi="Cambria Math"/>
                    <w:sz w:val="24"/>
                    <w:szCs w:val="24"/>
                  </w:rPr>
                  <m:t>/RT =</m:t>
                </m:r>
                <m:func>
                  <m:funcPr>
                    <m:ctrlPr>
                      <w:rPr>
                        <w:rFonts w:ascii="Cambria Math" w:hAnsi="Cambria Math"/>
                        <w:i/>
                        <w:sz w:val="24"/>
                        <w:szCs w:val="24"/>
                      </w:rPr>
                    </m:ctrlPr>
                  </m:funcPr>
                  <m:fName>
                    <m:r>
                      <m:rPr>
                        <m:sty m:val="p"/>
                      </m:rPr>
                      <w:rPr>
                        <w:rFonts w:ascii="Cambria Math" w:hAnsi="Cambria Math"/>
                        <w:sz w:val="24"/>
                        <w:szCs w:val="24"/>
                      </w:rPr>
                      <m:t>ln</m:t>
                    </m:r>
                  </m:fName>
                  <m:e>
                    <m:sSub>
                      <m:sSubPr>
                        <m:ctrlPr>
                          <w:rPr>
                            <w:rFonts w:ascii="Cambria Math" w:hAnsi="Cambria Math"/>
                            <w:i/>
                            <w:sz w:val="24"/>
                            <w:szCs w:val="24"/>
                          </w:rPr>
                        </m:ctrlPr>
                      </m:sSubPr>
                      <m:e>
                        <m:r>
                          <w:rPr>
                            <w:rFonts w:ascii="Cambria Math" w:hAnsi="Cambria Math"/>
                            <w:sz w:val="24"/>
                            <w:szCs w:val="24"/>
                          </w:rPr>
                          <m:t>ϕ</m:t>
                        </m:r>
                      </m:e>
                      <m:sub>
                        <m:r>
                          <m:rPr>
                            <m:sty m:val="p"/>
                          </m:rPr>
                          <w:rPr>
                            <w:rFonts w:ascii="Cambria Math" w:hAnsi="Cambria Math"/>
                            <w:sz w:val="24"/>
                            <w:szCs w:val="24"/>
                          </w:rPr>
                          <m:t>w</m:t>
                        </m:r>
                      </m:sub>
                    </m:sSub>
                  </m:e>
                </m:func>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ϕ</m:t>
                        </m:r>
                      </m:e>
                      <m:sub>
                        <m:r>
                          <m:rPr>
                            <m:sty m:val="p"/>
                          </m:rPr>
                          <w:rPr>
                            <w:rFonts w:ascii="Cambria Math" w:hAnsi="Cambria Math"/>
                            <w:sz w:val="24"/>
                            <w:szCs w:val="24"/>
                          </w:rPr>
                          <m:t>w</m:t>
                        </m:r>
                      </m:sub>
                    </m:sSub>
                  </m:e>
                </m:d>
                <m:r>
                  <w:rPr>
                    <w:rFonts w:ascii="Cambria Math" w:hAnsi="Cambria Math"/>
                    <w:sz w:val="24"/>
                    <w:szCs w:val="24"/>
                  </w:rPr>
                  <m:t>-</m:t>
                </m:r>
                <m:f>
                  <m:fPr>
                    <m:ctrlPr>
                      <w:rPr>
                        <w:rFonts w:ascii="Cambria Math" w:hAnsi="Cambria Math"/>
                        <w:i/>
                        <w:szCs w:val="24"/>
                      </w:rPr>
                    </m:ctrlPr>
                  </m:fPr>
                  <m:num>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num>
                  <m:den>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r>
                      <w:rPr>
                        <w:rFonts w:ascii="Cambria Math" w:hAnsi="Cambria Math"/>
                        <w:sz w:val="24"/>
                        <w:szCs w:val="24"/>
                      </w:rPr>
                      <m:t>+</m:t>
                    </m:r>
                    <m:nary>
                      <m:naryPr>
                        <m:chr m:val="∑"/>
                        <m:limLoc m:val="undOvr"/>
                        <m:subHide m:val="1"/>
                        <m:supHide m:val="1"/>
                        <m:ctrlPr>
                          <w:rPr>
                            <w:rFonts w:ascii="Cambria Math" w:eastAsia="MS Mincho" w:hAnsi="Cambria Math"/>
                            <w:i/>
                            <w:sz w:val="24"/>
                            <w:szCs w:val="24"/>
                            <w:lang w:val="de-DE" w:eastAsia="ja-JP"/>
                          </w:rPr>
                        </m:ctrlPr>
                      </m:naryPr>
                      <m:sub/>
                      <m:sup/>
                      <m:e>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den>
                </m:f>
                <m:r>
                  <w:rPr>
                    <w:rFonts w:ascii="Cambria Math" w:hAnsi="Cambria Math"/>
                    <w:szCs w:val="24"/>
                  </w:rPr>
                  <m:t>+</m:t>
                </m:r>
                <m:sSub>
                  <m:sSubPr>
                    <m:ctrlPr>
                      <w:rPr>
                        <w:rFonts w:ascii="Cambria Math" w:hAnsi="Cambria Math"/>
                        <w:i/>
                        <w:szCs w:val="24"/>
                      </w:rPr>
                    </m:ctrlPr>
                  </m:sSubPr>
                  <m:e>
                    <m:r>
                      <w:rPr>
                        <w:rFonts w:ascii="Cambria Math" w:hAnsi="Cambria Math"/>
                        <w:sz w:val="24"/>
                        <w:szCs w:val="24"/>
                      </w:rPr>
                      <m:t>χ</m:t>
                    </m:r>
                  </m:e>
                  <m:sub>
                    <m:r>
                      <m:rPr>
                        <m:sty m:val="p"/>
                      </m:rPr>
                      <w:rPr>
                        <w:rFonts w:ascii="Cambria Math" w:hAnsi="Cambria Math"/>
                        <w:szCs w:val="24"/>
                      </w:rPr>
                      <m:t>p-w</m:t>
                    </m:r>
                  </m:sub>
                </m:sSub>
                <m:d>
                  <m:dPr>
                    <m:ctrlPr>
                      <w:rPr>
                        <w:rFonts w:ascii="Cambria Math" w:hAnsi="Cambria Math"/>
                        <w:i/>
                        <w:szCs w:val="24"/>
                      </w:rPr>
                    </m:ctrlPr>
                  </m:dPr>
                  <m:e>
                    <m:sSub>
                      <m:sSubPr>
                        <m:ctrlPr>
                          <w:rPr>
                            <w:rFonts w:ascii="Cambria Math" w:hAnsi="Cambria Math"/>
                            <w:i/>
                            <w:sz w:val="24"/>
                            <w:szCs w:val="24"/>
                          </w:rPr>
                        </m:ctrlPr>
                      </m:sSubPr>
                      <m:e>
                        <m:r>
                          <w:rPr>
                            <w:rFonts w:ascii="Cambria Math" w:hAnsi="Cambria Math"/>
                            <w:sz w:val="24"/>
                            <w:szCs w:val="24"/>
                          </w:rPr>
                          <m:t>ϕ</m:t>
                        </m:r>
                      </m:e>
                      <m:sub>
                        <m:r>
                          <m:rPr>
                            <m:sty m:val="p"/>
                          </m:rPr>
                          <w:rPr>
                            <w:rFonts w:ascii="Cambria Math" w:hAnsi="Cambria Math"/>
                            <w:sz w:val="24"/>
                            <w:szCs w:val="24"/>
                          </w:rPr>
                          <m:t>p</m:t>
                        </m:r>
                      </m:sub>
                    </m:sSub>
                    <m:r>
                      <w:rPr>
                        <w:rFonts w:ascii="Cambria Math" w:hAnsi="Cambria Math"/>
                        <w:sz w:val="24"/>
                        <w:szCs w:val="24"/>
                      </w:rPr>
                      <m:t>-</m:t>
                    </m:r>
                    <m:f>
                      <m:fPr>
                        <m:ctrlPr>
                          <w:rPr>
                            <w:rFonts w:ascii="Cambria Math" w:hAnsi="Cambria Math"/>
                            <w:i/>
                            <w:szCs w:val="24"/>
                          </w:rPr>
                        </m:ctrlPr>
                      </m:fPr>
                      <m:num>
                        <m:sSub>
                          <m:sSubPr>
                            <m:ctrlPr>
                              <w:rPr>
                                <w:rFonts w:ascii="Cambria Math" w:hAnsi="Cambria Math"/>
                                <w:i/>
                                <w:sz w:val="24"/>
                                <w:szCs w:val="24"/>
                              </w:rPr>
                            </m:ctrlPr>
                          </m:sSubPr>
                          <m:e>
                            <m:r>
                              <w:rPr>
                                <w:rFonts w:ascii="Cambria Math" w:hAnsi="Cambria Math"/>
                                <w:sz w:val="24"/>
                                <w:szCs w:val="24"/>
                              </w:rPr>
                              <m:t>ϕ</m:t>
                            </m:r>
                          </m:e>
                          <m:sub>
                            <m:r>
                              <m:rPr>
                                <m:sty m:val="p"/>
                              </m:rPr>
                              <w:rPr>
                                <w:rFonts w:ascii="Cambria Math" w:hAnsi="Cambria Math"/>
                                <w:sz w:val="24"/>
                                <w:szCs w:val="24"/>
                              </w:rPr>
                              <m:t>w</m:t>
                            </m:r>
                          </m:sub>
                        </m:sSub>
                      </m:num>
                      <m:den>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r>
                          <w:rPr>
                            <w:rFonts w:ascii="Cambria Math" w:hAnsi="Cambria Math"/>
                            <w:sz w:val="24"/>
                            <w:szCs w:val="24"/>
                          </w:rPr>
                          <m:t>+</m:t>
                        </m:r>
                        <m:nary>
                          <m:naryPr>
                            <m:chr m:val="∑"/>
                            <m:limLoc m:val="undOvr"/>
                            <m:subHide m:val="1"/>
                            <m:supHide m:val="1"/>
                            <m:ctrlPr>
                              <w:rPr>
                                <w:rFonts w:ascii="Cambria Math" w:eastAsia="MS Mincho" w:hAnsi="Cambria Math"/>
                                <w:i/>
                                <w:sz w:val="24"/>
                                <w:szCs w:val="24"/>
                                <w:lang w:val="de-DE" w:eastAsia="ja-JP"/>
                              </w:rPr>
                            </m:ctrlPr>
                          </m:naryPr>
                          <m:sub/>
                          <m:sup/>
                          <m:e>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den>
                    </m:f>
                  </m:e>
                </m:d>
                <m:r>
                  <w:rPr>
                    <w:rFonts w:ascii="Cambria Math" w:hAnsi="Cambria Math"/>
                    <w:szCs w:val="24"/>
                  </w:rPr>
                  <m:t>-</m:t>
                </m:r>
                <m:f>
                  <m:fPr>
                    <m:ctrlPr>
                      <w:rPr>
                        <w:rFonts w:ascii="Cambria Math" w:hAnsi="Cambria Math"/>
                        <w:i/>
                        <w:szCs w:val="24"/>
                      </w:rPr>
                    </m:ctrlPr>
                  </m:fPr>
                  <m:num>
                    <m:nary>
                      <m:naryPr>
                        <m:chr m:val="∑"/>
                        <m:limLoc m:val="undOvr"/>
                        <m:subHide m:val="1"/>
                        <m:supHide m:val="1"/>
                        <m:ctrlPr>
                          <w:rPr>
                            <w:rFonts w:ascii="Cambria Math" w:hAnsi="Cambria Math"/>
                            <w:i/>
                            <w:szCs w:val="24"/>
                          </w:rPr>
                        </m:ctrlPr>
                      </m:naryPr>
                      <m:sub/>
                      <m:sup/>
                      <m:e>
                        <m:sSub>
                          <m:sSubPr>
                            <m:ctrlPr>
                              <w:rPr>
                                <w:rFonts w:ascii="Cambria Math" w:hAnsi="Cambria Math"/>
                                <w:i/>
                                <w:szCs w:val="24"/>
                              </w:rPr>
                            </m:ctrlPr>
                          </m:sSubPr>
                          <m:e>
                            <m:r>
                              <w:rPr>
                                <w:rFonts w:ascii="Cambria Math" w:hAnsi="Cambria Math"/>
                                <w:sz w:val="24"/>
                                <w:szCs w:val="24"/>
                              </w:rPr>
                              <m:t>χ</m:t>
                            </m:r>
                          </m:e>
                          <m:sub>
                            <m:r>
                              <m:rPr>
                                <m:sty m:val="p"/>
                              </m:rPr>
                              <w:rPr>
                                <w:rFonts w:ascii="Cambria Math" w:hAnsi="Cambria Math"/>
                                <w:szCs w:val="24"/>
                              </w:rPr>
                              <m:t>p-i</m:t>
                            </m:r>
                          </m:sub>
                        </m:sSub>
                        <m:sSub>
                          <m:sSubPr>
                            <m:ctrlPr>
                              <w:rPr>
                                <w:rFonts w:ascii="Cambria Math" w:hAnsi="Cambria Math"/>
                                <w:i/>
                                <w:szCs w:val="24"/>
                              </w:rPr>
                            </m:ctrlPr>
                          </m:sSubPr>
                          <m:e>
                            <m:r>
                              <w:rPr>
                                <w:rFonts w:ascii="Cambria Math" w:hAnsi="Cambria Math"/>
                                <w:sz w:val="24"/>
                                <w:szCs w:val="24"/>
                              </w:rPr>
                              <m:t>c</m:t>
                            </m:r>
                          </m:e>
                          <m:sub>
                            <m:r>
                              <m:rPr>
                                <m:sty m:val="p"/>
                              </m:rPr>
                              <w:rPr>
                                <w:rFonts w:ascii="Cambria Math" w:hAnsi="Cambria Math"/>
                                <w:szCs w:val="24"/>
                              </w:rPr>
                              <m:t>i</m:t>
                            </m:r>
                          </m:sub>
                        </m:sSub>
                      </m:e>
                    </m:nary>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num>
                  <m:den>
                    <m:sSup>
                      <m:sSupPr>
                        <m:ctrlPr>
                          <w:rPr>
                            <w:rFonts w:ascii="Cambria Math" w:hAnsi="Cambria Math"/>
                            <w:i/>
                            <w:szCs w:val="24"/>
                          </w:rPr>
                        </m:ctrlPr>
                      </m:sSupPr>
                      <m:e>
                        <m:d>
                          <m:dPr>
                            <m:ctrlPr>
                              <w:rPr>
                                <w:rFonts w:ascii="Cambria Math" w:hAnsi="Cambria Math"/>
                                <w:i/>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r>
                              <w:rPr>
                                <w:rFonts w:ascii="Cambria Math" w:hAnsi="Cambria Math"/>
                                <w:sz w:val="24"/>
                                <w:szCs w:val="24"/>
                              </w:rPr>
                              <m:t>+</m:t>
                            </m:r>
                            <m:nary>
                              <m:naryPr>
                                <m:chr m:val="∑"/>
                                <m:limLoc m:val="undOvr"/>
                                <m:subHide m:val="1"/>
                                <m:supHide m:val="1"/>
                                <m:ctrlPr>
                                  <w:rPr>
                                    <w:rFonts w:ascii="Cambria Math" w:eastAsia="MS Mincho" w:hAnsi="Cambria Math"/>
                                    <w:i/>
                                    <w:sz w:val="24"/>
                                    <w:szCs w:val="24"/>
                                    <w:lang w:val="de-DE" w:eastAsia="ja-JP"/>
                                  </w:rPr>
                                </m:ctrlPr>
                              </m:naryPr>
                              <m:sub/>
                              <m:sup/>
                              <m:e>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e>
                        </m:d>
                      </m:e>
                      <m:sup>
                        <m:r>
                          <w:rPr>
                            <w:rFonts w:ascii="Cambria Math" w:hAnsi="Cambria Math"/>
                            <w:sz w:val="24"/>
                            <w:szCs w:val="24"/>
                          </w:rPr>
                          <m:t>2</m:t>
                        </m:r>
                      </m:sup>
                    </m:sSup>
                  </m:den>
                </m:f>
                <m:r>
                  <w:rPr>
                    <w:rFonts w:ascii="Cambria Math" w:hAnsi="Cambria Math"/>
                    <w:szCs w:val="24"/>
                  </w:rPr>
                  <m:t>+</m:t>
                </m:r>
                <m:sSub>
                  <m:sSubPr>
                    <m:ctrlPr>
                      <w:rPr>
                        <w:rFonts w:ascii="Cambria Math" w:hAnsi="Cambria Math"/>
                        <w:i/>
                        <w:szCs w:val="24"/>
                      </w:rPr>
                    </m:ctrlPr>
                  </m:sSubPr>
                  <m:e>
                    <m:func>
                      <m:funcPr>
                        <m:ctrlPr>
                          <w:rPr>
                            <w:rFonts w:ascii="Cambria Math" w:hAnsi="Cambria Math"/>
                            <w:i/>
                            <w:szCs w:val="24"/>
                          </w:rPr>
                        </m:ctrlPr>
                      </m:funcPr>
                      <m:fName>
                        <m:r>
                          <m:rPr>
                            <m:sty m:val="p"/>
                          </m:rPr>
                          <w:rPr>
                            <w:rFonts w:ascii="Cambria Math" w:hAnsi="Cambria Math"/>
                            <w:sz w:val="24"/>
                            <w:szCs w:val="24"/>
                          </w:rPr>
                          <m:t>ln</m:t>
                        </m:r>
                      </m:fName>
                      <m:e>
                        <m:r>
                          <w:rPr>
                            <w:rFonts w:ascii="Cambria Math" w:hAnsi="Cambria Math"/>
                            <w:szCs w:val="24"/>
                          </w:rPr>
                          <m:t>γ</m:t>
                        </m:r>
                      </m:e>
                    </m:func>
                  </m:e>
                  <m:sub>
                    <m:r>
                      <m:rPr>
                        <m:sty m:val="p"/>
                      </m:rPr>
                      <w:rPr>
                        <w:rFonts w:ascii="Cambria Math" w:hAnsi="Cambria Math"/>
                        <w:szCs w:val="24"/>
                      </w:rPr>
                      <m:t>w</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m:rPr>
                        <m:sty m:val="p"/>
                      </m:rPr>
                      <w:rPr>
                        <w:rFonts w:ascii="Cambria Math" w:hAnsi="Cambria Math"/>
                        <w:szCs w:val="24"/>
                      </w:rPr>
                      <m:t>w</m:t>
                    </m:r>
                  </m:sub>
                </m:sSub>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func>
                          <m:funcPr>
                            <m:ctrlPr>
                              <w:rPr>
                                <w:rFonts w:ascii="Cambria Math" w:hAnsi="Cambria Math"/>
                                <w:i/>
                                <w:szCs w:val="24"/>
                              </w:rPr>
                            </m:ctrlPr>
                          </m:funcPr>
                          <m:fName>
                            <m:r>
                              <m:rPr>
                                <m:sty m:val="p"/>
                              </m:rPr>
                              <w:rPr>
                                <w:rFonts w:ascii="Cambria Math" w:hAnsi="Cambria Math"/>
                                <w:sz w:val="24"/>
                                <w:szCs w:val="24"/>
                              </w:rPr>
                              <m:t>ln</m:t>
                            </m:r>
                          </m:fName>
                          <m:e>
                            <m:r>
                              <w:rPr>
                                <w:rFonts w:ascii="Cambria Math" w:hAnsi="Cambria Math"/>
                                <w:szCs w:val="24"/>
                              </w:rPr>
                              <m:t>γ</m:t>
                            </m:r>
                          </m:e>
                        </m:func>
                      </m:e>
                      <m:sub>
                        <m:r>
                          <m:rPr>
                            <m:sty m:val="p"/>
                          </m:rPr>
                          <w:rPr>
                            <w:rFonts w:ascii="Cambria Math" w:hAnsi="Cambria Math"/>
                            <w:szCs w:val="24"/>
                          </w:rPr>
                          <m:t>w</m:t>
                        </m:r>
                      </m:sub>
                    </m:sSub>
                  </m:num>
                  <m:den>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m:rPr>
                            <m:sty m:val="p"/>
                          </m:rPr>
                          <w:rPr>
                            <w:rFonts w:ascii="Cambria Math" w:hAnsi="Cambria Math"/>
                            <w:szCs w:val="24"/>
                          </w:rPr>
                          <m:t>w</m:t>
                        </m:r>
                      </m:sub>
                    </m:sSub>
                  </m:den>
                </m:f>
                <m:r>
                  <w:rPr>
                    <w:rFonts w:ascii="Cambria Math" w:hAnsi="Cambria Math"/>
                    <w:szCs w:val="24"/>
                  </w:rPr>
                  <m:t>+</m:t>
                </m:r>
                <m:nary>
                  <m:naryPr>
                    <m:chr m:val="∑"/>
                    <m:limLoc m:val="undOvr"/>
                    <m:subHide m:val="1"/>
                    <m:supHide m:val="1"/>
                    <m:ctrlPr>
                      <w:rPr>
                        <w:rFonts w:ascii="Cambria Math" w:hAnsi="Cambria Math"/>
                        <w:i/>
                        <w:sz w:val="24"/>
                        <w:szCs w:val="24"/>
                      </w:rPr>
                    </m:ctrlPr>
                  </m:naryPr>
                  <m:sub/>
                  <m:sup/>
                  <m:e>
                    <m:sSub>
                      <m:sSubPr>
                        <m:ctrlPr>
                          <w:rPr>
                            <w:rFonts w:ascii="Cambria Math" w:hAnsi="Cambria Math"/>
                            <w:i/>
                            <w:szCs w:val="24"/>
                          </w:rPr>
                        </m:ctrlPr>
                      </m:sSubPr>
                      <m:e>
                        <m:r>
                          <w:rPr>
                            <w:rFonts w:ascii="Cambria Math" w:hAnsi="Cambria Math"/>
                            <w:sz w:val="24"/>
                            <w:szCs w:val="24"/>
                          </w:rPr>
                          <m:t>c</m:t>
                        </m:r>
                      </m:e>
                      <m:sub>
                        <m:r>
                          <m:rPr>
                            <m:sty m:val="p"/>
                          </m:rPr>
                          <w:rPr>
                            <w:rFonts w:ascii="Cambria Math" w:hAnsi="Cambria Math"/>
                            <w:szCs w:val="24"/>
                          </w:rPr>
                          <m:t>i</m:t>
                        </m:r>
                      </m:sub>
                    </m:sSub>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func>
                              <m:funcPr>
                                <m:ctrlPr>
                                  <w:rPr>
                                    <w:rFonts w:ascii="Cambria Math" w:hAnsi="Cambria Math"/>
                                    <w:i/>
                                    <w:szCs w:val="24"/>
                                  </w:rPr>
                                </m:ctrlPr>
                              </m:funcPr>
                              <m:fName>
                                <m:r>
                                  <m:rPr>
                                    <m:sty m:val="p"/>
                                  </m:rPr>
                                  <w:rPr>
                                    <w:rFonts w:ascii="Cambria Math" w:hAnsi="Cambria Math"/>
                                    <w:sz w:val="24"/>
                                    <w:szCs w:val="24"/>
                                  </w:rPr>
                                  <m:t>ln</m:t>
                                </m:r>
                              </m:fName>
                              <m:e>
                                <m:r>
                                  <w:rPr>
                                    <w:rFonts w:ascii="Cambria Math" w:hAnsi="Cambria Math"/>
                                    <w:szCs w:val="24"/>
                                  </w:rPr>
                                  <m:t>γ</m:t>
                                </m:r>
                              </m:e>
                            </m:func>
                          </m:e>
                          <m:sub>
                            <m:r>
                              <m:rPr>
                                <m:sty m:val="p"/>
                              </m:rPr>
                              <w:rPr>
                                <w:rFonts w:ascii="Cambria Math" w:hAnsi="Cambria Math"/>
                                <w:szCs w:val="24"/>
                              </w:rPr>
                              <m:t>i</m:t>
                            </m:r>
                          </m:sub>
                        </m:sSub>
                      </m:num>
                      <m:den>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m:rPr>
                                <m:sty m:val="p"/>
                              </m:rPr>
                              <w:rPr>
                                <w:rFonts w:ascii="Cambria Math" w:hAnsi="Cambria Math"/>
                                <w:szCs w:val="24"/>
                              </w:rPr>
                              <m:t>w</m:t>
                            </m:r>
                          </m:sub>
                        </m:sSub>
                      </m:den>
                    </m:f>
                  </m:e>
                </m:nary>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m:rPr>
                            <m:sty m:val="p"/>
                          </m:rPr>
                          <w:rPr>
                            <w:rFonts w:ascii="Cambria Math" w:hAnsi="Cambria Math"/>
                            <w:sz w:val="24"/>
                            <w:szCs w:val="24"/>
                          </w:rPr>
                          <m:t>C</m:t>
                        </m:r>
                      </m:sub>
                    </m:sSub>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num>
                  <m:den>
                    <m:sSubSup>
                      <m:sSubSupPr>
                        <m:ctrlPr>
                          <w:rPr>
                            <w:rFonts w:ascii="Cambria Math" w:hAnsi="Cambria Math"/>
                            <w:i/>
                            <w:szCs w:val="24"/>
                          </w:rPr>
                        </m:ctrlPr>
                      </m:sSubSupPr>
                      <m:e>
                        <m:r>
                          <w:rPr>
                            <w:rFonts w:ascii="Cambria Math" w:hAnsi="Cambria Math"/>
                            <w:sz w:val="24"/>
                            <w:szCs w:val="24"/>
                          </w:rPr>
                          <m:t>λ</m:t>
                        </m:r>
                      </m:e>
                      <m:sub>
                        <m:r>
                          <w:rPr>
                            <w:rFonts w:ascii="Cambria Math" w:hAnsi="Cambria Math"/>
                            <w:sz w:val="24"/>
                            <w:szCs w:val="24"/>
                          </w:rPr>
                          <m:t>0</m:t>
                        </m:r>
                      </m:sub>
                      <m:sup>
                        <m:r>
                          <w:rPr>
                            <w:rFonts w:ascii="Cambria Math" w:hAnsi="Cambria Math"/>
                            <w:sz w:val="24"/>
                            <w:szCs w:val="24"/>
                          </w:rPr>
                          <m:t>2</m:t>
                        </m:r>
                      </m:sup>
                    </m:sSubSup>
                  </m:den>
                </m:f>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λ</m:t>
                        </m:r>
                      </m:e>
                      <m:sub>
                        <m:r>
                          <m:rPr>
                            <m:sty m:val="p"/>
                          </m:rPr>
                          <w:rPr>
                            <w:rFonts w:ascii="Cambria Math" w:hAnsi="Cambria Math"/>
                            <w:sz w:val="24"/>
                            <w:szCs w:val="24"/>
                          </w:rPr>
                          <m:t>xx</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λ</m:t>
                            </m:r>
                          </m:e>
                          <m:sub>
                            <m:r>
                              <m:rPr>
                                <m:sty m:val="p"/>
                              </m:rPr>
                              <w:rPr>
                                <w:rFonts w:ascii="Cambria Math" w:hAnsi="Cambria Math"/>
                                <w:sz w:val="24"/>
                                <w:szCs w:val="24"/>
                              </w:rPr>
                              <m:t>xx</m:t>
                            </m:r>
                          </m:sub>
                        </m:sSub>
                      </m:den>
                    </m:f>
                  </m:e>
                </m:d>
              </m:oMath>
            </m:oMathPara>
          </w:p>
        </w:tc>
        <w:tc>
          <w:tcPr>
            <w:tcW w:w="630" w:type="dxa"/>
          </w:tcPr>
          <w:p w14:paraId="63978382" w14:textId="195263FE" w:rsidR="00133FB1" w:rsidRPr="006256D2" w:rsidRDefault="00133FB1" w:rsidP="00C84874">
            <w:pPr>
              <w:spacing w:line="360" w:lineRule="auto"/>
              <w:rPr>
                <w:sz w:val="24"/>
                <w:szCs w:val="24"/>
              </w:rPr>
            </w:pPr>
            <w:r w:rsidRPr="006256D2">
              <w:rPr>
                <w:sz w:val="24"/>
                <w:szCs w:val="24"/>
              </w:rPr>
              <w:t>(S</w:t>
            </w:r>
            <w:r w:rsidR="00AC4784">
              <w:rPr>
                <w:sz w:val="24"/>
                <w:szCs w:val="24"/>
              </w:rPr>
              <w:t>12</w:t>
            </w:r>
            <w:r w:rsidRPr="006256D2">
              <w:rPr>
                <w:sz w:val="24"/>
                <w:szCs w:val="24"/>
              </w:rPr>
              <w:t>)</w:t>
            </w:r>
          </w:p>
        </w:tc>
      </w:tr>
    </w:tbl>
    <w:p w14:paraId="01DFEFE8" w14:textId="77777777" w:rsidR="00710B2E" w:rsidRDefault="00710B2E" w:rsidP="00C84874">
      <w:pPr>
        <w:spacing w:line="360" w:lineRule="auto"/>
        <w:jc w:val="both"/>
        <w:rPr>
          <w:color w:val="000000" w:themeColor="text1"/>
          <w:lang w:val="en-GB"/>
        </w:rPr>
      </w:pPr>
    </w:p>
    <w:p w14:paraId="74314F69" w14:textId="70D0A99C" w:rsidR="00890EFE" w:rsidRDefault="00685841" w:rsidP="00C84874">
      <w:pPr>
        <w:spacing w:line="360" w:lineRule="auto"/>
        <w:jc w:val="both"/>
        <w:rPr>
          <w:color w:val="000000" w:themeColor="text1"/>
          <w:lang w:val="en-GB"/>
        </w:rPr>
      </w:pPr>
      <w:r>
        <w:rPr>
          <w:color w:val="000000" w:themeColor="text1"/>
          <w:lang w:val="en-GB"/>
        </w:rPr>
        <w:t xml:space="preserve">where we neglected the </w:t>
      </w:r>
      <w:r w:rsidR="00494DC6">
        <w:rPr>
          <w:color w:val="000000" w:themeColor="text1"/>
          <w:lang w:val="en-GB"/>
        </w:rPr>
        <w:t>changes</w:t>
      </w:r>
      <w:r>
        <w:rPr>
          <w:color w:val="000000" w:themeColor="text1"/>
          <w:lang w:val="en-GB"/>
        </w:rPr>
        <w:t xml:space="preserve"> of the Flory chi parameters with the water concentration</w:t>
      </w:r>
      <w:r w:rsidR="00494DC6">
        <w:rPr>
          <w:color w:val="000000" w:themeColor="text1"/>
          <w:lang w:val="en-GB"/>
        </w:rPr>
        <w:t xml:space="preserve"> as these are typically small.</w:t>
      </w:r>
      <w:sdt>
        <w:sdtPr>
          <w:rPr>
            <w:color w:val="000000"/>
            <w:vertAlign w:val="superscript"/>
            <w:lang w:val="en-GB"/>
          </w:rPr>
          <w:tag w:val="MENDELEY_CITATION_v3_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"/>
          <w:id w:val="788866730"/>
          <w:placeholder>
            <w:docPart w:val="DefaultPlaceholder_-1854013440"/>
          </w:placeholder>
        </w:sdtPr>
        <w:sdtEndPr/>
        <w:sdtContent>
          <w:r w:rsidR="00455A41" w:rsidRPr="00455A41">
            <w:rPr>
              <w:color w:val="000000"/>
              <w:vertAlign w:val="superscript"/>
              <w:lang w:val="en-GB"/>
            </w:rPr>
            <w:t>8</w:t>
          </w:r>
        </w:sdtContent>
      </w:sdt>
      <w:r w:rsidR="00494DC6">
        <w:rPr>
          <w:color w:val="000000" w:themeColor="text1"/>
          <w:lang w:val="en-GB"/>
        </w:rPr>
        <w:t xml:space="preserve"> </w:t>
      </w:r>
      <w:r>
        <w:rPr>
          <w:color w:val="000000" w:themeColor="text1"/>
          <w:lang w:val="en-GB"/>
        </w:rPr>
        <w:t xml:space="preserve"> </w:t>
      </w:r>
    </w:p>
    <w:p w14:paraId="775E54CE" w14:textId="333E8C1E" w:rsidR="002B43C3" w:rsidRDefault="002B43C3" w:rsidP="00C84874">
      <w:pPr>
        <w:spacing w:line="360" w:lineRule="auto"/>
        <w:jc w:val="both"/>
        <w:rPr>
          <w:color w:val="000000" w:themeColor="text1"/>
          <w:lang w:val="en-GB"/>
        </w:rPr>
      </w:pPr>
    </w:p>
    <w:p w14:paraId="6D3477D3" w14:textId="674F7341" w:rsidR="00687F06" w:rsidRDefault="002B43C3" w:rsidP="00C84874">
      <w:pPr>
        <w:spacing w:line="360" w:lineRule="auto"/>
        <w:jc w:val="both"/>
      </w:pPr>
      <w:r>
        <w:rPr>
          <w:color w:val="000000" w:themeColor="text1"/>
          <w:lang w:val="en-GB"/>
        </w:rPr>
        <w:t>We can further simplify Eqn. S</w:t>
      </w:r>
      <w:r w:rsidR="00FB6F7D">
        <w:rPr>
          <w:color w:val="000000" w:themeColor="text1"/>
          <w:lang w:val="en-GB"/>
        </w:rPr>
        <w:t>12</w:t>
      </w:r>
      <w:r>
        <w:rPr>
          <w:color w:val="000000" w:themeColor="text1"/>
          <w:lang w:val="en-GB"/>
        </w:rPr>
        <w:t xml:space="preserve"> by noting that </w:t>
      </w:r>
      <m:oMath>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ϕ</m:t>
                </m:r>
              </m:e>
              <m:sub>
                <m:r>
                  <m:rPr>
                    <m:sty m:val="p"/>
                  </m:rPr>
                  <w:rPr>
                    <w:rFonts w:ascii="Cambria Math" w:hAnsi="Cambria Math"/>
                  </w:rPr>
                  <m:t>w</m:t>
                </m:r>
              </m:sub>
            </m:sSub>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x</m:t>
                </m:r>
              </m:e>
              <m:sub>
                <m:r>
                  <m:rPr>
                    <m:sty m:val="p"/>
                  </m:rPr>
                  <w:rPr>
                    <w:rFonts w:ascii="Cambria Math" w:hAnsi="Cambria Math"/>
                  </w:rPr>
                  <m:t>w</m:t>
                </m:r>
              </m:sub>
            </m:sSub>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(1-</m:t>
            </m:r>
            <m:sSub>
              <m:sSubPr>
                <m:ctrlPr>
                  <w:rPr>
                    <w:rFonts w:ascii="Cambria Math" w:hAnsi="Cambria Math"/>
                    <w:i/>
                  </w:rPr>
                </m:ctrlPr>
              </m:sSubPr>
              <m:e>
                <m:r>
                  <w:rPr>
                    <w:rFonts w:ascii="Cambria Math" w:hAnsi="Cambria Math"/>
                  </w:rPr>
                  <m:t>ϕ</m:t>
                </m:r>
              </m:e>
              <m:sub>
                <m:r>
                  <m:rPr>
                    <m:sty m:val="p"/>
                  </m:rPr>
                  <w:rPr>
                    <w:rFonts w:ascii="Cambria Math" w:hAnsi="Cambria Math"/>
                  </w:rPr>
                  <m:t>p</m:t>
                </m:r>
              </m:sub>
            </m:sSub>
            <m:r>
              <w:rPr>
                <w:rFonts w:ascii="Cambria Math" w:hAnsi="Cambria Math"/>
              </w:rPr>
              <m:t>)</m:t>
            </m:r>
          </m:e>
        </m:func>
        <m:r>
          <w:rPr>
            <w:rFonts w:ascii="Cambria Math" w:hAnsi="Cambria Math"/>
          </w:rPr>
          <m:t>,</m:t>
        </m:r>
      </m:oMath>
      <w:r w:rsidR="006A545D">
        <w:t xml:space="preserve"> where </w:t>
      </w:r>
      <w:r w:rsidR="00431EAA">
        <w:t>we considered</w:t>
      </w:r>
      <w:r w:rsidR="00232946">
        <w:t xml:space="preserve"> </w:t>
      </w:r>
      <m:oMath>
        <m:sSub>
          <m:sSubPr>
            <m:ctrlPr>
              <w:rPr>
                <w:rFonts w:ascii="Cambria Math" w:hAnsi="Cambria Math"/>
                <w:i/>
              </w:rPr>
            </m:ctrlPr>
          </m:sSubPr>
          <m:e>
            <m:r>
              <w:rPr>
                <w:rFonts w:ascii="Cambria Math" w:hAnsi="Cambria Math"/>
              </w:rPr>
              <m:t>Ω</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Ω</m:t>
            </m:r>
          </m:e>
          <m:sub>
            <m:r>
              <m:rPr>
                <m:sty m:val="p"/>
              </m:rPr>
              <w:rPr>
                <w:rFonts w:ascii="Cambria Math" w:hAnsi="Cambria Math"/>
              </w:rPr>
              <m:t>i</m:t>
            </m:r>
          </m:sub>
        </m:sSub>
      </m:oMath>
      <w:r w:rsidR="003A5E4D">
        <w:t>, i.e. that the volume of ions and water molecules is similar</w:t>
      </w:r>
      <w:r w:rsidR="00232946">
        <w:t>.</w:t>
      </w:r>
      <w:r w:rsidR="00431EAA">
        <w:t xml:space="preserve"> </w:t>
      </w:r>
      <m:oMath>
        <m:sSub>
          <m:sSubPr>
            <m:ctrlPr>
              <w:rPr>
                <w:rFonts w:ascii="Cambria Math" w:hAnsi="Cambria Math"/>
                <w:i/>
              </w:rPr>
            </m:ctrlPr>
          </m:sSubPr>
          <m:e>
            <m:r>
              <w:rPr>
                <w:rFonts w:ascii="Cambria Math" w:hAnsi="Cambria Math"/>
              </w:rPr>
              <m:t>x</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w</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m:t>
                </m:r>
              </m:e>
              <m:sub>
                <m:r>
                  <m:rPr>
                    <m:sty m:val="p"/>
                  </m:rPr>
                  <w:rPr>
                    <w:rFonts w:ascii="Cambria Math" w:hAnsi="Cambria Math"/>
                  </w:rPr>
                  <m:t>i</m:t>
                </m:r>
              </m:sub>
            </m:sSub>
          </m:e>
        </m:nary>
        <m:r>
          <w:rPr>
            <w:rFonts w:ascii="Cambria Math" w:hAnsi="Cambria Math"/>
          </w:rPr>
          <m:t>)</m:t>
        </m:r>
      </m:oMath>
      <w:r w:rsidR="00DC58F5">
        <w:t xml:space="preserve"> is the mole fraction of water relative to the salt solution contained in the hydrogel. We also use</w:t>
      </w:r>
      <w:r w:rsidR="009833F8">
        <w:t xml:space="preserve"> the Gibbs-Duhem</w:t>
      </w:r>
      <w:r w:rsidR="002844DA">
        <w:t xml:space="preserve"> relation</w:t>
      </w:r>
      <w:r w:rsidR="00FC64F0">
        <w:t xml:space="preserve"> </w:t>
      </w:r>
      <m:oMath>
        <m:sSub>
          <m:sSubPr>
            <m:ctrlPr>
              <w:rPr>
                <w:rFonts w:ascii="Cambria Math" w:hAnsi="Cambria Math"/>
                <w:i/>
                <w:sz w:val="20"/>
              </w:rPr>
            </m:ctrlPr>
          </m:sSubPr>
          <m:e>
            <m:r>
              <w:rPr>
                <w:rFonts w:ascii="Cambria Math" w:hAnsi="Cambria Math"/>
              </w:rPr>
              <m:t>c</m:t>
            </m:r>
          </m:e>
          <m:sub>
            <m:r>
              <m:rPr>
                <m:sty m:val="p"/>
              </m:rPr>
              <w:rPr>
                <w:rFonts w:ascii="Cambria Math" w:hAnsi="Cambria Math"/>
              </w:rPr>
              <m:t>w</m:t>
            </m:r>
          </m:sub>
        </m:sSub>
        <m:f>
          <m:fPr>
            <m:ctrlPr>
              <w:rPr>
                <w:rFonts w:ascii="Cambria Math" w:eastAsia="SimSun" w:hAnsi="Cambria Math"/>
                <w:i/>
                <w:sz w:val="20"/>
                <w:lang w:val="en-US" w:eastAsia="en-US"/>
              </w:rPr>
            </m:ctrlPr>
          </m:fPr>
          <m:num>
            <m:r>
              <w:rPr>
                <w:rFonts w:ascii="Cambria Math" w:eastAsia="SimSun" w:hAnsi="Cambria Math"/>
                <w:sz w:val="20"/>
              </w:rPr>
              <m:t>∂</m:t>
            </m:r>
            <m:sSub>
              <m:sSubPr>
                <m:ctrlPr>
                  <w:rPr>
                    <w:rFonts w:ascii="Cambria Math" w:hAnsi="Cambria Math"/>
                    <w:i/>
                  </w:rPr>
                </m:ctrlPr>
              </m:sSubPr>
              <m:e>
                <m:func>
                  <m:funcPr>
                    <m:ctrlPr>
                      <w:rPr>
                        <w:rFonts w:ascii="Cambria Math" w:hAnsi="Cambria Math"/>
                        <w:i/>
                      </w:rPr>
                    </m:ctrlPr>
                  </m:funcPr>
                  <m:fName>
                    <m:r>
                      <m:rPr>
                        <m:sty m:val="p"/>
                      </m:rPr>
                      <w:rPr>
                        <w:rFonts w:ascii="Cambria Math" w:hAnsi="Cambria Math"/>
                      </w:rPr>
                      <m:t>ln</m:t>
                    </m:r>
                  </m:fName>
                  <m:e>
                    <m:r>
                      <w:rPr>
                        <w:rFonts w:ascii="Cambria Math" w:hAnsi="Cambria Math"/>
                      </w:rPr>
                      <m:t>γ</m:t>
                    </m:r>
                  </m:e>
                </m:func>
              </m:e>
              <m:sub>
                <m:r>
                  <m:rPr>
                    <m:sty m:val="p"/>
                  </m:rPr>
                  <w:rPr>
                    <w:rFonts w:ascii="Cambria Math" w:hAnsi="Cambria Math"/>
                  </w:rPr>
                  <m:t>w</m:t>
                </m:r>
              </m:sub>
            </m:sSub>
          </m:num>
          <m:den>
            <m:r>
              <w:rPr>
                <w:rFonts w:ascii="Cambria Math" w:eastAsia="SimSun" w:hAnsi="Cambria Math"/>
                <w:sz w:val="20"/>
              </w:rPr>
              <m:t>∂</m:t>
            </m:r>
            <m:sSub>
              <m:sSubPr>
                <m:ctrlPr>
                  <w:rPr>
                    <w:rFonts w:ascii="Cambria Math" w:hAnsi="Cambria Math"/>
                    <w:i/>
                    <w:sz w:val="20"/>
                  </w:rPr>
                </m:ctrlPr>
              </m:sSubPr>
              <m:e>
                <m:r>
                  <w:rPr>
                    <w:rFonts w:ascii="Cambria Math" w:hAnsi="Cambria Math"/>
                  </w:rPr>
                  <m:t>c</m:t>
                </m:r>
                <m:ctrlPr>
                  <w:rPr>
                    <w:rFonts w:ascii="Cambria Math" w:hAnsi="Cambria Math"/>
                    <w:i/>
                  </w:rPr>
                </m:ctrlPr>
              </m:e>
              <m:sub>
                <m:r>
                  <m:rPr>
                    <m:sty m:val="p"/>
                  </m:rPr>
                  <w:rPr>
                    <w:rFonts w:ascii="Cambria Math" w:hAnsi="Cambria Math"/>
                  </w:rPr>
                  <m:t>w</m:t>
                </m:r>
              </m:sub>
            </m:sSub>
          </m:den>
        </m:f>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m:t>
                </m:r>
              </m:e>
              <m:sub>
                <m:r>
                  <m:rPr>
                    <m:sty m:val="p"/>
                  </m:rPr>
                  <w:rPr>
                    <w:rFonts w:ascii="Cambria Math" w:hAnsi="Cambria Math"/>
                  </w:rPr>
                  <m:t>i</m:t>
                </m:r>
              </m:sub>
            </m:sSub>
            <m:f>
              <m:fPr>
                <m:ctrlPr>
                  <w:rPr>
                    <w:rFonts w:ascii="Cambria Math" w:eastAsia="SimSun" w:hAnsi="Cambria Math"/>
                    <w:i/>
                    <w:sz w:val="20"/>
                    <w:lang w:val="en-US" w:eastAsia="en-US"/>
                  </w:rPr>
                </m:ctrlPr>
              </m:fPr>
              <m:num>
                <m:r>
                  <w:rPr>
                    <w:rFonts w:ascii="Cambria Math" w:eastAsia="SimSun" w:hAnsi="Cambria Math"/>
                    <w:sz w:val="20"/>
                  </w:rPr>
                  <m:t>∂</m:t>
                </m:r>
                <m:sSub>
                  <m:sSubPr>
                    <m:ctrlPr>
                      <w:rPr>
                        <w:rFonts w:ascii="Cambria Math" w:hAnsi="Cambria Math"/>
                        <w:i/>
                      </w:rPr>
                    </m:ctrlPr>
                  </m:sSubPr>
                  <m:e>
                    <m:func>
                      <m:funcPr>
                        <m:ctrlPr>
                          <w:rPr>
                            <w:rFonts w:ascii="Cambria Math" w:hAnsi="Cambria Math"/>
                            <w:i/>
                          </w:rPr>
                        </m:ctrlPr>
                      </m:funcPr>
                      <m:fName>
                        <m:r>
                          <m:rPr>
                            <m:sty m:val="p"/>
                          </m:rPr>
                          <w:rPr>
                            <w:rFonts w:ascii="Cambria Math" w:hAnsi="Cambria Math"/>
                          </w:rPr>
                          <m:t>ln</m:t>
                        </m:r>
                      </m:fName>
                      <m:e>
                        <m:r>
                          <w:rPr>
                            <w:rFonts w:ascii="Cambria Math" w:hAnsi="Cambria Math"/>
                          </w:rPr>
                          <m:t>γ</m:t>
                        </m:r>
                      </m:e>
                    </m:func>
                  </m:e>
                  <m:sub>
                    <m:r>
                      <m:rPr>
                        <m:sty m:val="p"/>
                      </m:rPr>
                      <w:rPr>
                        <w:rFonts w:ascii="Cambria Math" w:hAnsi="Cambria Math"/>
                      </w:rPr>
                      <m:t>i</m:t>
                    </m:r>
                  </m:sub>
                </m:sSub>
              </m:num>
              <m:den>
                <m:r>
                  <w:rPr>
                    <w:rFonts w:ascii="Cambria Math" w:eastAsia="SimSun" w:hAnsi="Cambria Math"/>
                    <w:sz w:val="20"/>
                  </w:rPr>
                  <m:t>∂</m:t>
                </m:r>
                <m:sSub>
                  <m:sSubPr>
                    <m:ctrlPr>
                      <w:rPr>
                        <w:rFonts w:ascii="Cambria Math" w:hAnsi="Cambria Math"/>
                        <w:i/>
                        <w:sz w:val="20"/>
                      </w:rPr>
                    </m:ctrlPr>
                  </m:sSubPr>
                  <m:e>
                    <m:r>
                      <w:rPr>
                        <w:rFonts w:ascii="Cambria Math" w:hAnsi="Cambria Math"/>
                      </w:rPr>
                      <m:t>c</m:t>
                    </m:r>
                    <m:ctrlPr>
                      <w:rPr>
                        <w:rFonts w:ascii="Cambria Math" w:hAnsi="Cambria Math"/>
                        <w:i/>
                      </w:rPr>
                    </m:ctrlPr>
                  </m:e>
                  <m:sub>
                    <m:r>
                      <m:rPr>
                        <m:sty m:val="p"/>
                      </m:rPr>
                      <w:rPr>
                        <w:rFonts w:ascii="Cambria Math" w:hAnsi="Cambria Math"/>
                      </w:rPr>
                      <m:t>w</m:t>
                    </m:r>
                  </m:sub>
                </m:sSub>
              </m:den>
            </m:f>
          </m:e>
        </m:nary>
        <m:r>
          <w:rPr>
            <w:rFonts w:ascii="Cambria Math" w:hAnsi="Cambria Math"/>
          </w:rPr>
          <m:t>=0</m:t>
        </m:r>
      </m:oMath>
      <w:r w:rsidR="009C7D29">
        <w:t>.</w:t>
      </w:r>
      <w:sdt>
        <w:sdtPr>
          <w:rPr>
            <w:color w:val="000000"/>
            <w:vertAlign w:val="superscript"/>
          </w:rPr>
          <w:tag w:val="MENDELEY_CITATION_v3_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"/>
          <w:id w:val="1487900590"/>
          <w:placeholder>
            <w:docPart w:val="DefaultPlaceholder_-1854013440"/>
          </w:placeholder>
        </w:sdtPr>
        <w:sdtEndPr/>
        <w:sdtContent>
          <w:r w:rsidR="00455A41" w:rsidRPr="00455A41">
            <w:rPr>
              <w:color w:val="000000"/>
              <w:vertAlign w:val="superscript"/>
            </w:rPr>
            <w:t>9</w:t>
          </w:r>
        </w:sdtContent>
      </w:sdt>
      <w:r w:rsidR="009B1B3D">
        <w:rPr>
          <w:color w:val="000000"/>
        </w:rPr>
        <w:t xml:space="preserve"> </w:t>
      </w:r>
      <w:r w:rsidR="00687F06">
        <w:t xml:space="preserve"> </w:t>
      </w:r>
    </w:p>
    <w:p w14:paraId="5B1A6CCB" w14:textId="77777777" w:rsidR="00687F06" w:rsidRDefault="00687F06" w:rsidP="00C84874">
      <w:pPr>
        <w:spacing w:line="36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7B4C45" w:rsidRPr="006256D2" w14:paraId="684DED64" w14:textId="77777777" w:rsidTr="00D13305">
        <w:trPr>
          <w:trHeight w:val="683"/>
        </w:trPr>
        <w:tc>
          <w:tcPr>
            <w:tcW w:w="8442" w:type="dxa"/>
          </w:tcPr>
          <w:p w14:paraId="683F2821" w14:textId="677FB67D" w:rsidR="007B4C45" w:rsidRPr="00681B2B" w:rsidRDefault="00F732FA" w:rsidP="00C84874">
            <w:pPr>
              <w:pStyle w:val="VDTableTitle"/>
              <w:spacing w:after="240" w:line="360" w:lineRule="auto"/>
              <w:rPr>
                <w:rFonts w:ascii="Times New Roman" w:hAnsi="Times New Roman"/>
                <w:sz w:val="24"/>
                <w:szCs w:val="24"/>
              </w:rPr>
            </w:pPr>
            <m:oMathPara>
              <m:oMath>
                <m:d>
                  <m:dPr>
                    <m:ctrlPr>
                      <w:rPr>
                        <w:rFonts w:ascii="Cambria Math" w:hAnsi="Cambria Math"/>
                        <w:i/>
                        <w:szCs w:val="24"/>
                      </w:rPr>
                    </m:ctrlPr>
                  </m:dPr>
                  <m:e>
                    <m:sSub>
                      <m:sSubPr>
                        <m:ctrlPr>
                          <w:rPr>
                            <w:rFonts w:ascii="Cambria Math" w:hAnsi="Cambria Math"/>
                            <w:i/>
                            <w:sz w:val="24"/>
                            <w:szCs w:val="24"/>
                          </w:rPr>
                        </m:ctrlPr>
                      </m:sSubPr>
                      <m:e>
                        <m:r>
                          <w:rPr>
                            <w:rFonts w:ascii="Cambria Math" w:hAnsi="Cambria Math"/>
                            <w:sz w:val="24"/>
                            <w:szCs w:val="24"/>
                          </w:rPr>
                          <m:t>μ</m:t>
                        </m:r>
                      </m:e>
                      <m:sub>
                        <m:r>
                          <m:rPr>
                            <m:sty m:val="p"/>
                          </m:rPr>
                          <w:rPr>
                            <w:rFonts w:ascii="Cambria Math" w:hAnsi="Cambria Math"/>
                            <w:sz w:val="24"/>
                            <w:szCs w:val="24"/>
                          </w:rPr>
                          <m:t>w,  hydrogel</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μ</m:t>
                        </m:r>
                      </m:e>
                      <m:sub>
                        <m:r>
                          <m:rPr>
                            <m:sty m:val="p"/>
                          </m:rPr>
                          <w:rPr>
                            <w:rFonts w:ascii="Cambria Math" w:hAnsi="Cambria Math"/>
                            <w:sz w:val="24"/>
                            <w:szCs w:val="24"/>
                          </w:rPr>
                          <m:t>w</m:t>
                        </m:r>
                        <m:ctrlPr>
                          <w:rPr>
                            <w:rFonts w:ascii="Cambria Math" w:hAnsi="Cambria Math"/>
                            <w:iCs/>
                            <w:sz w:val="24"/>
                            <w:szCs w:val="24"/>
                          </w:rPr>
                        </m:ctrlPr>
                      </m:sub>
                      <m:sup>
                        <m:r>
                          <w:rPr>
                            <w:rFonts w:ascii="Cambria Math" w:hAnsi="Cambria Math"/>
                            <w:sz w:val="24"/>
                            <w:szCs w:val="24"/>
                          </w:rPr>
                          <m:t>0</m:t>
                        </m:r>
                      </m:sup>
                    </m:sSubSup>
                  </m:e>
                </m:d>
                <m:r>
                  <w:rPr>
                    <w:rFonts w:ascii="Cambria Math" w:hAnsi="Cambria Math"/>
                    <w:sz w:val="24"/>
                    <w:szCs w:val="24"/>
                  </w:rPr>
                  <m:t>/RT=</m:t>
                </m:r>
                <m:sSub>
                  <m:sSubPr>
                    <m:ctrlPr>
                      <w:rPr>
                        <w:rFonts w:ascii="Cambria Math" w:hAnsi="Cambria Math"/>
                        <w:i/>
                        <w:sz w:val="24"/>
                        <w:szCs w:val="24"/>
                      </w:rPr>
                    </m:ctrlPr>
                  </m:sSubPr>
                  <m:e>
                    <m:func>
                      <m:funcPr>
                        <m:ctrlPr>
                          <w:rPr>
                            <w:rFonts w:ascii="Cambria Math" w:hAnsi="Cambria Math"/>
                            <w:i/>
                            <w:sz w:val="24"/>
                            <w:szCs w:val="24"/>
                          </w:rPr>
                        </m:ctrlPr>
                      </m:funcPr>
                      <m:fName>
                        <m:r>
                          <m:rPr>
                            <m:sty m:val="p"/>
                          </m:rPr>
                          <w:rPr>
                            <w:rFonts w:ascii="Cambria Math" w:hAnsi="Cambria Math"/>
                            <w:sz w:val="24"/>
                            <w:szCs w:val="24"/>
                          </w:rPr>
                          <m:t>ln</m:t>
                        </m:r>
                      </m:fName>
                      <m:e>
                        <m:sSub>
                          <m:sSubPr>
                            <m:ctrlPr>
                              <w:rPr>
                                <w:rFonts w:ascii="Cambria Math" w:hAnsi="Cambria Math"/>
                                <w:i/>
                                <w:sz w:val="24"/>
                                <w:szCs w:val="24"/>
                              </w:rPr>
                            </m:ctrlPr>
                          </m:sSubPr>
                          <m:e>
                            <m:r>
                              <w:rPr>
                                <w:rFonts w:ascii="Cambria Math" w:hAnsi="Cambria Math"/>
                                <w:sz w:val="24"/>
                                <w:szCs w:val="24"/>
                              </w:rPr>
                              <m:t>x</m:t>
                            </m:r>
                          </m:e>
                          <m:sub>
                            <m:r>
                              <m:rPr>
                                <m:sty m:val="p"/>
                              </m:rPr>
                              <w:rPr>
                                <w:rFonts w:ascii="Cambria Math" w:hAnsi="Cambria Math"/>
                                <w:sz w:val="24"/>
                                <w:szCs w:val="24"/>
                              </w:rPr>
                              <m:t>w</m:t>
                            </m:r>
                          </m:sub>
                        </m:sSub>
                        <m:r>
                          <w:rPr>
                            <w:rFonts w:ascii="Cambria Math" w:hAnsi="Cambria Math"/>
                            <w:sz w:val="24"/>
                            <w:szCs w:val="24"/>
                          </w:rPr>
                          <m:t>γ</m:t>
                        </m:r>
                      </m:e>
                    </m:func>
                  </m:e>
                  <m:sub>
                    <m:r>
                      <m:rPr>
                        <m:sty m:val="p"/>
                      </m:rPr>
                      <w:rPr>
                        <w:rFonts w:ascii="Cambria Math" w:hAnsi="Cambria Math"/>
                        <w:sz w:val="24"/>
                        <w:szCs w:val="24"/>
                      </w:rPr>
                      <m:t>w</m:t>
                    </m:r>
                  </m:sub>
                </m:sSub>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ln</m:t>
                    </m:r>
                  </m:fName>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ϕ</m:t>
                        </m:r>
                      </m:e>
                      <m:sub>
                        <m:r>
                          <m:rPr>
                            <m:sty m:val="p"/>
                          </m:rPr>
                          <w:rPr>
                            <w:rFonts w:ascii="Cambria Math" w:hAnsi="Cambria Math"/>
                            <w:sz w:val="24"/>
                            <w:szCs w:val="24"/>
                          </w:rPr>
                          <m:t>p</m:t>
                        </m:r>
                      </m:sub>
                    </m:sSub>
                    <m:r>
                      <w:rPr>
                        <w:rFonts w:ascii="Cambria Math" w:hAnsi="Cambria Math"/>
                        <w:sz w:val="24"/>
                        <w:szCs w:val="24"/>
                      </w:rPr>
                      <m:t>)</m:t>
                    </m:r>
                  </m:e>
                </m:func>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ϕ</m:t>
                        </m:r>
                      </m:e>
                      <m:sub>
                        <m:r>
                          <m:rPr>
                            <m:sty m:val="p"/>
                          </m:rPr>
                          <w:rPr>
                            <w:rFonts w:ascii="Cambria Math" w:hAnsi="Cambria Math"/>
                            <w:sz w:val="24"/>
                            <w:szCs w:val="24"/>
                          </w:rPr>
                          <m:t>w</m:t>
                        </m:r>
                      </m:sub>
                    </m:sSub>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num>
                  <m:den>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r>
                      <w:rPr>
                        <w:rFonts w:ascii="Cambria Math" w:hAnsi="Cambria Math"/>
                        <w:sz w:val="24"/>
                        <w:szCs w:val="24"/>
                      </w:rPr>
                      <m:t>+</m:t>
                    </m:r>
                    <m:nary>
                      <m:naryPr>
                        <m:chr m:val="∑"/>
                        <m:limLoc m:val="undOvr"/>
                        <m:subHide m:val="1"/>
                        <m:supHide m:val="1"/>
                        <m:ctrlPr>
                          <w:rPr>
                            <w:rFonts w:ascii="Cambria Math" w:eastAsia="MS Mincho" w:hAnsi="Cambria Math"/>
                            <w:i/>
                            <w:sz w:val="24"/>
                            <w:szCs w:val="24"/>
                            <w:lang w:val="de-DE" w:eastAsia="ja-JP"/>
                          </w:rPr>
                        </m:ctrlPr>
                      </m:naryPr>
                      <m:sub/>
                      <m:sup/>
                      <m:e>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χ</m:t>
                    </m:r>
                  </m:e>
                  <m:sub>
                    <m:r>
                      <m:rPr>
                        <m:sty m:val="p"/>
                      </m:rPr>
                      <w:rPr>
                        <w:rFonts w:ascii="Cambria Math" w:hAnsi="Cambria Math"/>
                        <w:sz w:val="24"/>
                        <w:szCs w:val="24"/>
                      </w:rPr>
                      <m:t>p-w</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ϕ</m:t>
                        </m:r>
                      </m:e>
                      <m:sub>
                        <m:r>
                          <m:rPr>
                            <m:sty m:val="p"/>
                          </m:rPr>
                          <w:rPr>
                            <w:rFonts w:ascii="Cambria Math" w:hAnsi="Cambria Math"/>
                            <w:sz w:val="24"/>
                            <w:szCs w:val="24"/>
                          </w:rPr>
                          <m:t>p</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ϕ</m:t>
                            </m:r>
                          </m:e>
                          <m:sub>
                            <m:r>
                              <m:rPr>
                                <m:sty m:val="p"/>
                              </m:rPr>
                              <w:rPr>
                                <w:rFonts w:ascii="Cambria Math" w:hAnsi="Cambria Math"/>
                                <w:sz w:val="24"/>
                                <w:szCs w:val="24"/>
                              </w:rPr>
                              <m:t>w</m:t>
                            </m:r>
                          </m:sub>
                        </m:sSub>
                      </m:num>
                      <m:den>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r>
                          <w:rPr>
                            <w:rFonts w:ascii="Cambria Math" w:hAnsi="Cambria Math"/>
                            <w:sz w:val="24"/>
                            <w:szCs w:val="24"/>
                          </w:rPr>
                          <m:t>+</m:t>
                        </m:r>
                        <m:nary>
                          <m:naryPr>
                            <m:chr m:val="∑"/>
                            <m:limLoc m:val="undOvr"/>
                            <m:subHide m:val="1"/>
                            <m:supHide m:val="1"/>
                            <m:ctrlPr>
                              <w:rPr>
                                <w:rFonts w:ascii="Cambria Math" w:eastAsia="MS Mincho" w:hAnsi="Cambria Math"/>
                                <w:i/>
                                <w:sz w:val="24"/>
                                <w:szCs w:val="24"/>
                                <w:lang w:val="de-DE" w:eastAsia="ja-JP"/>
                              </w:rPr>
                            </m:ctrlPr>
                          </m:naryPr>
                          <m:sub/>
                          <m:sup/>
                          <m:e>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den>
                    </m:f>
                  </m:e>
                </m:d>
                <m:r>
                  <w:rPr>
                    <w:rFonts w:ascii="Cambria Math" w:hAnsi="Cambria Math"/>
                    <w:sz w:val="24"/>
                    <w:szCs w:val="24"/>
                  </w:rPr>
                  <m:t>-</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χ</m:t>
                            </m:r>
                          </m:e>
                          <m:sub>
                            <m:r>
                              <m:rPr>
                                <m:sty m:val="p"/>
                              </m:rPr>
                              <w:rPr>
                                <w:rFonts w:ascii="Cambria Math" w:hAnsi="Cambria Math"/>
                                <w:sz w:val="24"/>
                                <w:szCs w:val="24"/>
                              </w:rPr>
                              <m:t>p-i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r>
                              <w:rPr>
                                <w:rFonts w:ascii="Cambria Math" w:hAnsi="Cambria Math"/>
                                <w:sz w:val="24"/>
                                <w:szCs w:val="24"/>
                              </w:rPr>
                              <m:t>+</m:t>
                            </m:r>
                            <m:nary>
                              <m:naryPr>
                                <m:chr m:val="∑"/>
                                <m:limLoc m:val="undOvr"/>
                                <m:subHide m:val="1"/>
                                <m:supHide m:val="1"/>
                                <m:ctrlPr>
                                  <w:rPr>
                                    <w:rFonts w:ascii="Cambria Math" w:eastAsia="MS Mincho" w:hAnsi="Cambria Math"/>
                                    <w:i/>
                                    <w:sz w:val="24"/>
                                    <w:szCs w:val="24"/>
                                    <w:lang w:val="de-DE" w:eastAsia="ja-JP"/>
                                  </w:rPr>
                                </m:ctrlPr>
                              </m:naryPr>
                              <m:sub/>
                              <m:sup/>
                              <m:e>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m:rPr>
                            <m:sty m:val="p"/>
                          </m:rPr>
                          <w:rPr>
                            <w:rFonts w:ascii="Cambria Math" w:hAnsi="Cambria Math"/>
                            <w:sz w:val="24"/>
                            <w:szCs w:val="24"/>
                          </w:rPr>
                          <m:t>C</m:t>
                        </m:r>
                      </m:sub>
                    </m:sSub>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num>
                  <m:den>
                    <m:sSubSup>
                      <m:sSubSupPr>
                        <m:ctrlPr>
                          <w:rPr>
                            <w:rFonts w:ascii="Cambria Math" w:hAnsi="Cambria Math"/>
                            <w:i/>
                            <w:sz w:val="24"/>
                            <w:szCs w:val="24"/>
                          </w:rPr>
                        </m:ctrlPr>
                      </m:sSubSupPr>
                      <m:e>
                        <m:r>
                          <w:rPr>
                            <w:rFonts w:ascii="Cambria Math" w:hAnsi="Cambria Math"/>
                            <w:sz w:val="24"/>
                            <w:szCs w:val="24"/>
                          </w:rPr>
                          <m:t>λ</m:t>
                        </m:r>
                      </m:e>
                      <m:sub>
                        <m:r>
                          <w:rPr>
                            <w:rFonts w:ascii="Cambria Math" w:hAnsi="Cambria Math"/>
                            <w:sz w:val="24"/>
                            <w:szCs w:val="24"/>
                          </w:rPr>
                          <m:t>0</m:t>
                        </m:r>
                      </m:sub>
                      <m:sup>
                        <m:r>
                          <w:rPr>
                            <w:rFonts w:ascii="Cambria Math" w:hAnsi="Cambria Math"/>
                            <w:sz w:val="24"/>
                            <w:szCs w:val="24"/>
                          </w:rPr>
                          <m:t>2</m:t>
                        </m:r>
                      </m:sup>
                    </m:sSubSup>
                  </m:den>
                </m:f>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λ</m:t>
                        </m:r>
                      </m:e>
                      <m:sub>
                        <m:r>
                          <m:rPr>
                            <m:sty m:val="p"/>
                          </m:rPr>
                          <w:rPr>
                            <w:rFonts w:ascii="Cambria Math" w:hAnsi="Cambria Math"/>
                            <w:sz w:val="24"/>
                            <w:szCs w:val="24"/>
                          </w:rPr>
                          <m:t>xx</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λ</m:t>
                            </m:r>
                          </m:e>
                          <m:sub>
                            <m:r>
                              <m:rPr>
                                <m:sty m:val="p"/>
                              </m:rPr>
                              <w:rPr>
                                <w:rFonts w:ascii="Cambria Math" w:hAnsi="Cambria Math"/>
                                <w:sz w:val="24"/>
                                <w:szCs w:val="24"/>
                              </w:rPr>
                              <m:t>xx</m:t>
                            </m:r>
                          </m:sub>
                        </m:sSub>
                      </m:den>
                    </m:f>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m:rPr>
                        <m:sty m:val="p"/>
                      </m:rPr>
                      <w:rPr>
                        <w:rFonts w:ascii="Cambria Math" w:hAnsi="Cambria Math"/>
                        <w:sz w:val="24"/>
                        <w:szCs w:val="24"/>
                      </w:rPr>
                      <m:t>p-w</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m:rPr>
                        <m:sty m:val="p"/>
                      </m:rPr>
                      <w:rPr>
                        <w:rFonts w:ascii="Cambria Math" w:hAnsi="Cambria Math"/>
                        <w:sz w:val="24"/>
                        <w:szCs w:val="24"/>
                      </w:rPr>
                      <m:t>w-i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m:rPr>
                        <m:sty m:val="p"/>
                      </m:rPr>
                      <w:rPr>
                        <w:rFonts w:ascii="Cambria Math" w:hAnsi="Cambria Math"/>
                        <w:sz w:val="24"/>
                        <w:szCs w:val="24"/>
                      </w:rPr>
                      <m:t>p-i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m:rPr>
                        <m:sty m:val="p"/>
                      </m:rPr>
                      <w:rPr>
                        <w:rFonts w:ascii="Cambria Math" w:hAnsi="Cambria Math"/>
                        <w:sz w:val="24"/>
                        <w:szCs w:val="24"/>
                      </w:rPr>
                      <m:t>elas</m:t>
                    </m:r>
                  </m:sub>
                </m:sSub>
                <m:r>
                  <w:rPr>
                    <w:rFonts w:ascii="Cambria Math" w:hAnsi="Cambria Math"/>
                    <w:sz w:val="24"/>
                    <w:szCs w:val="24"/>
                  </w:rPr>
                  <m:t>,</m:t>
                </m:r>
              </m:oMath>
            </m:oMathPara>
          </w:p>
        </w:tc>
        <w:tc>
          <w:tcPr>
            <w:tcW w:w="630" w:type="dxa"/>
          </w:tcPr>
          <w:p w14:paraId="59F35D44" w14:textId="6577680F" w:rsidR="007B4C45" w:rsidRPr="006256D2" w:rsidRDefault="007B4C45" w:rsidP="00C84874">
            <w:pPr>
              <w:spacing w:line="360" w:lineRule="auto"/>
              <w:rPr>
                <w:sz w:val="24"/>
                <w:szCs w:val="24"/>
              </w:rPr>
            </w:pPr>
            <w:r w:rsidRPr="006256D2">
              <w:rPr>
                <w:sz w:val="24"/>
                <w:szCs w:val="24"/>
              </w:rPr>
              <w:t>(S</w:t>
            </w:r>
            <w:r w:rsidR="00A45B1C">
              <w:rPr>
                <w:sz w:val="24"/>
                <w:szCs w:val="24"/>
              </w:rPr>
              <w:t>1</w:t>
            </w:r>
            <w:r w:rsidR="006642A2">
              <w:rPr>
                <w:sz w:val="24"/>
                <w:szCs w:val="24"/>
              </w:rPr>
              <w:t>3</w:t>
            </w:r>
            <w:r w:rsidRPr="006256D2">
              <w:rPr>
                <w:sz w:val="24"/>
                <w:szCs w:val="24"/>
              </w:rPr>
              <w:t>)</w:t>
            </w:r>
          </w:p>
        </w:tc>
      </w:tr>
    </w:tbl>
    <w:p w14:paraId="5EC4E1F0" w14:textId="10E5CDF2" w:rsidR="002B43C3" w:rsidRDefault="002844DA" w:rsidP="00C84874">
      <w:pPr>
        <w:spacing w:line="360" w:lineRule="auto"/>
        <w:jc w:val="both"/>
        <w:rPr>
          <w:color w:val="000000" w:themeColor="text1"/>
          <w:lang w:val="en-GB"/>
        </w:rPr>
      </w:pPr>
      <w:r>
        <w:t xml:space="preserve"> </w:t>
      </w:r>
      <w:r w:rsidR="009833F8">
        <w:t xml:space="preserve"> </w:t>
      </w:r>
    </w:p>
    <w:p w14:paraId="380C7959" w14:textId="7B270B72" w:rsidR="00A45B1C" w:rsidRDefault="00A45B1C" w:rsidP="00C84874">
      <w:pPr>
        <w:spacing w:line="360" w:lineRule="auto"/>
        <w:jc w:val="both"/>
        <w:rPr>
          <w:color w:val="000000" w:themeColor="text1"/>
          <w:lang w:val="en-GB"/>
        </w:rPr>
      </w:pPr>
      <w:r w:rsidRPr="00A45B1C">
        <w:rPr>
          <w:color w:val="000000" w:themeColor="text1"/>
          <w:lang w:val="en-GB"/>
        </w:rPr>
        <w:t>where in the last equality we introduced four chemical potential terms accounting for the interactions between polymer and water, water and ions, polymer and ions, and elasticity</w:t>
      </w:r>
      <w:r w:rsidR="003909DD">
        <w:rPr>
          <w:color w:val="000000" w:themeColor="text1"/>
          <w:lang w:val="en-GB"/>
        </w:rPr>
        <w:t>, respectively</w:t>
      </w:r>
      <w:r w:rsidRPr="00A45B1C">
        <w:rPr>
          <w:color w:val="000000" w:themeColor="text1"/>
          <w:lang w:val="en-GB"/>
        </w:rPr>
        <w:t>.</w:t>
      </w:r>
      <w:r>
        <w:rPr>
          <w:color w:val="000000" w:themeColor="text1"/>
          <w:lang w:val="en-GB"/>
        </w:rPr>
        <w:t xml:space="preserve"> </w:t>
      </w:r>
      <w:r w:rsidR="003909DD">
        <w:rPr>
          <w:color w:val="000000" w:themeColor="text1"/>
          <w:lang w:val="en-GB"/>
        </w:rPr>
        <w:t xml:space="preserve">We define these as </w:t>
      </w:r>
    </w:p>
    <w:p w14:paraId="24D19057" w14:textId="77777777" w:rsidR="003909DD" w:rsidRDefault="003909DD" w:rsidP="00C84874">
      <w:pPr>
        <w:spacing w:line="360" w:lineRule="auto"/>
        <w:jc w:val="both"/>
        <w:rPr>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3909DD" w:rsidRPr="006256D2" w14:paraId="1FE6DC29" w14:textId="77777777" w:rsidTr="002F2FCB">
        <w:trPr>
          <w:trHeight w:val="683"/>
        </w:trPr>
        <w:tc>
          <w:tcPr>
            <w:tcW w:w="8322" w:type="dxa"/>
          </w:tcPr>
          <w:p w14:paraId="6F0E1AD4" w14:textId="00CC186C" w:rsidR="003909DD" w:rsidRPr="00681B2B" w:rsidRDefault="00F732FA" w:rsidP="00C84874">
            <w:pPr>
              <w:pStyle w:val="VDTableTitle"/>
              <w:spacing w:after="240" w:line="360" w:lineRule="auto"/>
              <w:rPr>
                <w:rFonts w:ascii="Times New Roman" w:hAnsi="Times New Roman"/>
                <w:sz w:val="24"/>
                <w:szCs w:val="24"/>
              </w:rPr>
            </w:pPr>
            <m:oMathPara>
              <m:oMath>
                <m:f>
                  <m:fPr>
                    <m:ctrlPr>
                      <w:rPr>
                        <w:rFonts w:ascii="Cambria Math" w:hAnsi="Cambria Math"/>
                        <w:i/>
                        <w:szCs w:val="24"/>
                      </w:rPr>
                    </m:ctrlPr>
                  </m:fPr>
                  <m:num>
                    <m:sSub>
                      <m:sSubPr>
                        <m:ctrlPr>
                          <w:rPr>
                            <w:rFonts w:ascii="Cambria Math" w:hAnsi="Cambria Math"/>
                            <w:i/>
                            <w:sz w:val="24"/>
                            <w:szCs w:val="24"/>
                          </w:rPr>
                        </m:ctrlPr>
                      </m:sSubPr>
                      <m:e>
                        <m:r>
                          <w:rPr>
                            <w:rFonts w:ascii="Cambria Math" w:hAnsi="Cambria Math"/>
                            <w:sz w:val="24"/>
                            <w:szCs w:val="24"/>
                          </w:rPr>
                          <m:t>μ</m:t>
                        </m:r>
                      </m:e>
                      <m:sub>
                        <m:r>
                          <m:rPr>
                            <m:sty m:val="p"/>
                          </m:rPr>
                          <w:rPr>
                            <w:rFonts w:ascii="Cambria Math" w:hAnsi="Cambria Math"/>
                            <w:sz w:val="24"/>
                            <w:szCs w:val="24"/>
                          </w:rPr>
                          <m:t>p-w</m:t>
                        </m:r>
                      </m:sub>
                    </m:sSub>
                  </m:num>
                  <m:den>
                    <m:r>
                      <w:rPr>
                        <w:rFonts w:ascii="Cambria Math" w:hAnsi="Cambria Math"/>
                        <w:sz w:val="24"/>
                        <w:szCs w:val="24"/>
                      </w:rPr>
                      <m:t>RT</m:t>
                    </m:r>
                  </m:den>
                </m:f>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ln</m:t>
                    </m:r>
                  </m:fName>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ϕ</m:t>
                        </m:r>
                      </m:e>
                      <m:sub>
                        <m:r>
                          <m:rPr>
                            <m:sty m:val="p"/>
                          </m:rPr>
                          <w:rPr>
                            <w:rFonts w:ascii="Cambria Math" w:hAnsi="Cambria Math"/>
                            <w:sz w:val="24"/>
                            <w:szCs w:val="24"/>
                          </w:rPr>
                          <m:t>p</m:t>
                        </m:r>
                      </m:sub>
                    </m:sSub>
                    <m:r>
                      <w:rPr>
                        <w:rFonts w:ascii="Cambria Math" w:hAnsi="Cambria Math"/>
                        <w:sz w:val="24"/>
                        <w:szCs w:val="24"/>
                      </w:rPr>
                      <m:t>)</m:t>
                    </m:r>
                  </m:e>
                </m:func>
                <m:r>
                  <w:rPr>
                    <w:rFonts w:ascii="Cambria Math" w:hAnsi="Cambria Math"/>
                    <w:sz w:val="24"/>
                    <w:szCs w:val="24"/>
                  </w:rPr>
                  <m:t>+</m:t>
                </m:r>
                <m:f>
                  <m:fPr>
                    <m:ctrlPr>
                      <w:rPr>
                        <w:rFonts w:ascii="Cambria Math" w:hAnsi="Cambria Math"/>
                        <w:i/>
                        <w:szCs w:val="24"/>
                      </w:rPr>
                    </m:ctrlPr>
                  </m:fPr>
                  <m:num>
                    <m:r>
                      <w:rPr>
                        <w:rFonts w:ascii="Cambria Math" w:hAnsi="Cambria Math"/>
                        <w:sz w:val="24"/>
                        <w:szCs w:val="24"/>
                      </w:rPr>
                      <m:t>1</m:t>
                    </m:r>
                  </m:num>
                  <m:den>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r>
                      <w:rPr>
                        <w:rFonts w:ascii="Cambria Math" w:hAnsi="Cambria Math"/>
                        <w:sz w:val="24"/>
                        <w:szCs w:val="24"/>
                      </w:rPr>
                      <m:t>+</m:t>
                    </m:r>
                    <m:nary>
                      <m:naryPr>
                        <m:chr m:val="∑"/>
                        <m:limLoc m:val="undOvr"/>
                        <m:subHide m:val="1"/>
                        <m:supHide m:val="1"/>
                        <m:ctrlPr>
                          <w:rPr>
                            <w:rFonts w:ascii="Cambria Math" w:eastAsia="MS Mincho" w:hAnsi="Cambria Math"/>
                            <w:i/>
                            <w:sz w:val="24"/>
                            <w:szCs w:val="24"/>
                            <w:lang w:val="de-DE" w:eastAsia="ja-JP"/>
                          </w:rPr>
                        </m:ctrlPr>
                      </m:naryPr>
                      <m:sub/>
                      <m:sup/>
                      <m:e>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χ</m:t>
                    </m:r>
                  </m:e>
                  <m:sub>
                    <m:r>
                      <m:rPr>
                        <m:sty m:val="p"/>
                      </m:rPr>
                      <w:rPr>
                        <w:rFonts w:ascii="Cambria Math" w:hAnsi="Cambria Math"/>
                        <w:sz w:val="24"/>
                        <w:szCs w:val="24"/>
                      </w:rPr>
                      <m:t>p-w</m:t>
                    </m:r>
                  </m:sub>
                </m:sSub>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ary>
                          <m:naryPr>
                            <m:chr m:val="∑"/>
                            <m:limLoc m:val="undOvr"/>
                            <m:subHide m:val="1"/>
                            <m:supHide m:val="1"/>
                            <m:ctrlPr>
                              <w:rPr>
                                <w:rFonts w:ascii="Cambria Math" w:eastAsia="MS Mincho" w:hAnsi="Cambria Math"/>
                                <w:i/>
                                <w:sz w:val="24"/>
                                <w:szCs w:val="24"/>
                                <w:lang w:val="de-DE" w:eastAsia="ja-JP"/>
                              </w:rPr>
                            </m:ctrlPr>
                          </m:naryPr>
                          <m:sub/>
                          <m:sup/>
                          <m:e>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num>
                      <m:den>
                        <m:sSup>
                          <m:sSupPr>
                            <m:ctrlPr>
                              <w:rPr>
                                <w:rFonts w:ascii="Cambria Math" w:eastAsia="MS Mincho" w:hAnsi="Cambria Math"/>
                                <w:i/>
                                <w:szCs w:val="24"/>
                                <w:lang w:val="de-DE" w:eastAsia="ja-JP"/>
                              </w:rPr>
                            </m:ctrlPr>
                          </m:sSupPr>
                          <m:e>
                            <m:d>
                              <m:dPr>
                                <m:ctrlPr>
                                  <w:rPr>
                                    <w:rFonts w:ascii="Cambria Math" w:hAnsi="Cambria Math"/>
                                    <w:i/>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r>
                                  <w:rPr>
                                    <w:rFonts w:ascii="Cambria Math" w:hAnsi="Cambria Math"/>
                                    <w:sz w:val="24"/>
                                    <w:szCs w:val="24"/>
                                  </w:rPr>
                                  <m:t>+</m:t>
                                </m:r>
                                <m:nary>
                                  <m:naryPr>
                                    <m:chr m:val="∑"/>
                                    <m:limLoc m:val="undOvr"/>
                                    <m:subHide m:val="1"/>
                                    <m:supHide m:val="1"/>
                                    <m:ctrlPr>
                                      <w:rPr>
                                        <w:rFonts w:ascii="Cambria Math" w:eastAsia="MS Mincho" w:hAnsi="Cambria Math"/>
                                        <w:i/>
                                        <w:sz w:val="24"/>
                                        <w:szCs w:val="24"/>
                                        <w:lang w:val="de-DE" w:eastAsia="ja-JP"/>
                                      </w:rPr>
                                    </m:ctrlPr>
                                  </m:naryPr>
                                  <m:sub/>
                                  <m:sup/>
                                  <m:e>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ctrlPr>
                                  <w:rPr>
                                    <w:rFonts w:ascii="Cambria Math" w:eastAsia="MS Mincho" w:hAnsi="Cambria Math"/>
                                    <w:i/>
                                    <w:szCs w:val="24"/>
                                    <w:lang w:val="de-DE" w:eastAsia="ja-JP"/>
                                  </w:rPr>
                                </m:ctrlPr>
                              </m:e>
                            </m:d>
                          </m:e>
                          <m:sup>
                            <m:r>
                              <w:rPr>
                                <w:rFonts w:ascii="Cambria Math" w:eastAsia="MS Mincho" w:hAnsi="Cambria Math"/>
                                <w:sz w:val="24"/>
                                <w:szCs w:val="24"/>
                                <w:lang w:val="de-DE" w:eastAsia="ja-JP"/>
                              </w:rPr>
                              <m:t>2</m:t>
                            </m:r>
                          </m:sup>
                        </m:sSup>
                      </m:den>
                    </m:f>
                  </m:e>
                </m:d>
                <m:r>
                  <w:rPr>
                    <w:rFonts w:ascii="Cambria Math" w:hAnsi="Cambria Math"/>
                    <w:sz w:val="24"/>
                    <w:szCs w:val="24"/>
                  </w:rPr>
                  <m:t>,</m:t>
                </m:r>
              </m:oMath>
            </m:oMathPara>
          </w:p>
        </w:tc>
        <w:tc>
          <w:tcPr>
            <w:tcW w:w="750" w:type="dxa"/>
          </w:tcPr>
          <w:p w14:paraId="0B2830DA" w14:textId="62A33BC9" w:rsidR="003909DD" w:rsidRPr="006256D2" w:rsidRDefault="003909DD" w:rsidP="00C84874">
            <w:pPr>
              <w:spacing w:line="360" w:lineRule="auto"/>
              <w:rPr>
                <w:sz w:val="24"/>
                <w:szCs w:val="24"/>
              </w:rPr>
            </w:pPr>
            <w:r w:rsidRPr="006256D2">
              <w:rPr>
                <w:sz w:val="24"/>
                <w:szCs w:val="24"/>
              </w:rPr>
              <w:t>(S</w:t>
            </w:r>
            <w:r>
              <w:rPr>
                <w:sz w:val="24"/>
                <w:szCs w:val="24"/>
              </w:rPr>
              <w:t>1</w:t>
            </w:r>
            <w:r w:rsidR="00F469D9">
              <w:rPr>
                <w:sz w:val="24"/>
                <w:szCs w:val="24"/>
              </w:rPr>
              <w:t>4</w:t>
            </w:r>
            <w:r w:rsidRPr="006256D2">
              <w:rPr>
                <w:sz w:val="24"/>
                <w:szCs w:val="24"/>
              </w:rPr>
              <w:t>)</w:t>
            </w:r>
          </w:p>
        </w:tc>
      </w:tr>
      <w:tr w:rsidR="002F2FCB" w:rsidRPr="006256D2" w14:paraId="43CCB9D9" w14:textId="77777777" w:rsidTr="005F3910">
        <w:trPr>
          <w:trHeight w:val="683"/>
        </w:trPr>
        <w:tc>
          <w:tcPr>
            <w:tcW w:w="8322" w:type="dxa"/>
          </w:tcPr>
          <w:p w14:paraId="481A1406" w14:textId="4C3D9E9D" w:rsidR="002F2FCB" w:rsidRPr="00681B2B" w:rsidRDefault="00F732FA" w:rsidP="00C84874">
            <w:pPr>
              <w:pStyle w:val="VDTableTitle"/>
              <w:spacing w:after="240" w:line="360" w:lineRule="auto"/>
              <w:rPr>
                <w:rFonts w:ascii="Times New Roman" w:hAnsi="Times New Roman"/>
                <w:sz w:val="24"/>
                <w:szCs w:val="24"/>
              </w:rPr>
            </w:pPr>
            <m:oMathPara>
              <m:oMath>
                <m:f>
                  <m:fPr>
                    <m:ctrlPr>
                      <w:rPr>
                        <w:rFonts w:ascii="Cambria Math" w:hAnsi="Cambria Math"/>
                        <w:i/>
                        <w:szCs w:val="24"/>
                      </w:rPr>
                    </m:ctrlPr>
                  </m:fPr>
                  <m:num>
                    <m:sSub>
                      <m:sSubPr>
                        <m:ctrlPr>
                          <w:rPr>
                            <w:rFonts w:ascii="Cambria Math" w:hAnsi="Cambria Math"/>
                            <w:i/>
                            <w:sz w:val="24"/>
                            <w:szCs w:val="24"/>
                          </w:rPr>
                        </m:ctrlPr>
                      </m:sSubPr>
                      <m:e>
                        <m:r>
                          <w:rPr>
                            <w:rFonts w:ascii="Cambria Math" w:hAnsi="Cambria Math"/>
                            <w:sz w:val="24"/>
                            <w:szCs w:val="24"/>
                          </w:rPr>
                          <m:t>μ</m:t>
                        </m:r>
                      </m:e>
                      <m:sub>
                        <m:r>
                          <m:rPr>
                            <m:sty m:val="p"/>
                          </m:rPr>
                          <w:rPr>
                            <w:rFonts w:ascii="Cambria Math" w:hAnsi="Cambria Math"/>
                            <w:sz w:val="24"/>
                            <w:szCs w:val="24"/>
                          </w:rPr>
                          <m:t>w-i</m:t>
                        </m:r>
                      </m:sub>
                    </m:sSub>
                  </m:num>
                  <m:den>
                    <m:r>
                      <w:rPr>
                        <w:rFonts w:ascii="Cambria Math" w:hAnsi="Cambria Math"/>
                        <w:sz w:val="24"/>
                        <w:szCs w:val="24"/>
                      </w:rPr>
                      <m:t>RT</m:t>
                    </m:r>
                  </m:den>
                </m:f>
                <m:r>
                  <w:rPr>
                    <w:rFonts w:ascii="Cambria Math" w:hAnsi="Cambria Math"/>
                    <w:sz w:val="24"/>
                    <w:szCs w:val="24"/>
                  </w:rPr>
                  <m:t>=</m:t>
                </m:r>
                <m:sSub>
                  <m:sSubPr>
                    <m:ctrlPr>
                      <w:rPr>
                        <w:rFonts w:ascii="Cambria Math" w:hAnsi="Cambria Math"/>
                        <w:i/>
                        <w:sz w:val="24"/>
                        <w:szCs w:val="24"/>
                      </w:rPr>
                    </m:ctrlPr>
                  </m:sSubPr>
                  <m:e>
                    <m:func>
                      <m:funcPr>
                        <m:ctrlPr>
                          <w:rPr>
                            <w:rFonts w:ascii="Cambria Math" w:hAnsi="Cambria Math"/>
                            <w:i/>
                            <w:sz w:val="24"/>
                            <w:szCs w:val="24"/>
                          </w:rPr>
                        </m:ctrlPr>
                      </m:funcPr>
                      <m:fName>
                        <m:r>
                          <m:rPr>
                            <m:sty m:val="p"/>
                          </m:rPr>
                          <w:rPr>
                            <w:rFonts w:ascii="Cambria Math" w:hAnsi="Cambria Math"/>
                            <w:sz w:val="24"/>
                            <w:szCs w:val="24"/>
                          </w:rPr>
                          <m:t>ln</m:t>
                        </m:r>
                      </m:fName>
                      <m:e>
                        <m:sSub>
                          <m:sSubPr>
                            <m:ctrlPr>
                              <w:rPr>
                                <w:rFonts w:ascii="Cambria Math" w:hAnsi="Cambria Math"/>
                                <w:i/>
                                <w:sz w:val="24"/>
                                <w:szCs w:val="24"/>
                              </w:rPr>
                            </m:ctrlPr>
                          </m:sSubPr>
                          <m:e>
                            <m:r>
                              <w:rPr>
                                <w:rFonts w:ascii="Cambria Math" w:hAnsi="Cambria Math"/>
                                <w:sz w:val="24"/>
                                <w:szCs w:val="24"/>
                              </w:rPr>
                              <m:t>x</m:t>
                            </m:r>
                          </m:e>
                          <m:sub>
                            <m:r>
                              <m:rPr>
                                <m:sty m:val="p"/>
                              </m:rPr>
                              <w:rPr>
                                <w:rFonts w:ascii="Cambria Math" w:hAnsi="Cambria Math"/>
                                <w:sz w:val="24"/>
                                <w:szCs w:val="24"/>
                              </w:rPr>
                              <m:t>w</m:t>
                            </m:r>
                          </m:sub>
                        </m:sSub>
                        <m:r>
                          <w:rPr>
                            <w:rFonts w:ascii="Cambria Math" w:hAnsi="Cambria Math"/>
                            <w:sz w:val="24"/>
                            <w:szCs w:val="24"/>
                          </w:rPr>
                          <m:t>γ</m:t>
                        </m:r>
                      </m:e>
                    </m:func>
                  </m:e>
                  <m:sub>
                    <m:r>
                      <m:rPr>
                        <m:sty m:val="p"/>
                      </m:rPr>
                      <w:rPr>
                        <w:rFonts w:ascii="Cambria Math" w:hAnsi="Cambria Math"/>
                        <w:sz w:val="24"/>
                        <w:szCs w:val="24"/>
                      </w:rPr>
                      <m:t>w</m:t>
                    </m:r>
                  </m:sub>
                </m:sSub>
                <m:r>
                  <w:rPr>
                    <w:rFonts w:ascii="Cambria Math" w:hAnsi="Cambria Math"/>
                    <w:sz w:val="24"/>
                    <w:szCs w:val="24"/>
                  </w:rPr>
                  <m:t>,</m:t>
                </m:r>
              </m:oMath>
            </m:oMathPara>
          </w:p>
        </w:tc>
        <w:tc>
          <w:tcPr>
            <w:tcW w:w="750" w:type="dxa"/>
          </w:tcPr>
          <w:p w14:paraId="2B7F0AC4" w14:textId="5712805F" w:rsidR="002F2FCB" w:rsidRPr="006256D2" w:rsidRDefault="002F2FCB" w:rsidP="00C84874">
            <w:pPr>
              <w:spacing w:line="360" w:lineRule="auto"/>
              <w:rPr>
                <w:sz w:val="24"/>
                <w:szCs w:val="24"/>
              </w:rPr>
            </w:pPr>
            <w:r w:rsidRPr="006256D2">
              <w:rPr>
                <w:sz w:val="24"/>
                <w:szCs w:val="24"/>
              </w:rPr>
              <w:t>(S</w:t>
            </w:r>
            <w:r>
              <w:rPr>
                <w:sz w:val="24"/>
                <w:szCs w:val="24"/>
              </w:rPr>
              <w:t>1</w:t>
            </w:r>
            <w:r w:rsidR="00F469D9">
              <w:rPr>
                <w:sz w:val="24"/>
                <w:szCs w:val="24"/>
              </w:rPr>
              <w:t>5</w:t>
            </w:r>
            <w:r w:rsidRPr="006256D2">
              <w:rPr>
                <w:sz w:val="24"/>
                <w:szCs w:val="24"/>
              </w:rPr>
              <w:t>)</w:t>
            </w:r>
          </w:p>
        </w:tc>
      </w:tr>
    </w:tbl>
    <w:p w14:paraId="7B08B501" w14:textId="77777777" w:rsidR="00890EFE" w:rsidRDefault="00890EFE" w:rsidP="00C84874">
      <w:pPr>
        <w:spacing w:line="360" w:lineRule="auto"/>
        <w:jc w:val="both"/>
        <w:rPr>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2F2FCB" w:rsidRPr="006256D2" w14:paraId="36E864A1" w14:textId="77777777" w:rsidTr="00AE36F9">
        <w:trPr>
          <w:trHeight w:val="683"/>
        </w:trPr>
        <w:tc>
          <w:tcPr>
            <w:tcW w:w="8322" w:type="dxa"/>
          </w:tcPr>
          <w:p w14:paraId="34EF9E18" w14:textId="0B81195C" w:rsidR="002F2FCB" w:rsidRPr="00681B2B" w:rsidRDefault="00F732FA" w:rsidP="00C84874">
            <w:pPr>
              <w:pStyle w:val="VDTableTitle"/>
              <w:spacing w:after="240" w:line="360" w:lineRule="auto"/>
              <w:rPr>
                <w:rFonts w:ascii="Times New Roman" w:hAnsi="Times New Roman"/>
                <w:sz w:val="24"/>
                <w:szCs w:val="24"/>
              </w:rPr>
            </w:pPr>
            <m:oMathPara>
              <m:oMath>
                <m:f>
                  <m:fPr>
                    <m:ctrlPr>
                      <w:rPr>
                        <w:rFonts w:ascii="Cambria Math" w:hAnsi="Cambria Math"/>
                        <w:i/>
                        <w:szCs w:val="24"/>
                      </w:rPr>
                    </m:ctrlPr>
                  </m:fPr>
                  <m:num>
                    <m:sSub>
                      <m:sSubPr>
                        <m:ctrlPr>
                          <w:rPr>
                            <w:rFonts w:ascii="Cambria Math" w:hAnsi="Cambria Math"/>
                            <w:i/>
                            <w:sz w:val="24"/>
                            <w:szCs w:val="24"/>
                          </w:rPr>
                        </m:ctrlPr>
                      </m:sSubPr>
                      <m:e>
                        <m:r>
                          <w:rPr>
                            <w:rFonts w:ascii="Cambria Math" w:hAnsi="Cambria Math"/>
                            <w:sz w:val="24"/>
                            <w:szCs w:val="24"/>
                          </w:rPr>
                          <m:t>μ</m:t>
                        </m:r>
                      </m:e>
                      <m:sub>
                        <m:r>
                          <m:rPr>
                            <m:sty m:val="p"/>
                          </m:rPr>
                          <w:rPr>
                            <w:rFonts w:ascii="Cambria Math" w:hAnsi="Cambria Math"/>
                            <w:sz w:val="24"/>
                            <w:szCs w:val="24"/>
                          </w:rPr>
                          <m:t>p-i</m:t>
                        </m:r>
                      </m:sub>
                    </m:sSub>
                  </m:num>
                  <m:den>
                    <m:r>
                      <w:rPr>
                        <w:rFonts w:ascii="Cambria Math" w:hAnsi="Cambria Math"/>
                        <w:sz w:val="24"/>
                        <w:szCs w:val="24"/>
                      </w:rPr>
                      <m:t>RT</m:t>
                    </m:r>
                  </m:den>
                </m:f>
                <m:r>
                  <w:rPr>
                    <w:rFonts w:ascii="Cambria Math" w:hAnsi="Cambria Math"/>
                    <w:sz w:val="24"/>
                    <w:szCs w:val="24"/>
                  </w:rPr>
                  <m:t>=</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num>
                  <m:den>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r>
                      <w:rPr>
                        <w:rFonts w:ascii="Cambria Math" w:hAnsi="Cambria Math"/>
                        <w:sz w:val="24"/>
                        <w:szCs w:val="24"/>
                      </w:rPr>
                      <m:t>+</m:t>
                    </m:r>
                    <m:nary>
                      <m:naryPr>
                        <m:chr m:val="∑"/>
                        <m:limLoc m:val="undOvr"/>
                        <m:subHide m:val="1"/>
                        <m:supHide m:val="1"/>
                        <m:ctrlPr>
                          <w:rPr>
                            <w:rFonts w:ascii="Cambria Math" w:eastAsia="MS Mincho" w:hAnsi="Cambria Math"/>
                            <w:i/>
                            <w:sz w:val="24"/>
                            <w:szCs w:val="24"/>
                            <w:lang w:val="de-DE" w:eastAsia="ja-JP"/>
                          </w:rPr>
                        </m:ctrlPr>
                      </m:naryPr>
                      <m:sub/>
                      <m:sup/>
                      <m:e>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den>
                </m:f>
                <m:r>
                  <w:rPr>
                    <w:rFonts w:ascii="Cambria Math" w:hAnsi="Cambria Math"/>
                    <w:sz w:val="24"/>
                    <w:szCs w:val="24"/>
                  </w:rPr>
                  <m:t>-</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χ</m:t>
                            </m:r>
                          </m:e>
                          <m:sub>
                            <m:r>
                              <m:rPr>
                                <m:sty m:val="p"/>
                              </m:rPr>
                              <w:rPr>
                                <w:rFonts w:ascii="Cambria Math" w:hAnsi="Cambria Math"/>
                                <w:sz w:val="24"/>
                                <w:szCs w:val="24"/>
                              </w:rPr>
                              <m:t>p-i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r>
                              <w:rPr>
                                <w:rFonts w:ascii="Cambria Math" w:hAnsi="Cambria Math"/>
                                <w:sz w:val="24"/>
                                <w:szCs w:val="24"/>
                              </w:rPr>
                              <m:t>+</m:t>
                            </m:r>
                            <m:nary>
                              <m:naryPr>
                                <m:chr m:val="∑"/>
                                <m:limLoc m:val="undOvr"/>
                                <m:subHide m:val="1"/>
                                <m:supHide m:val="1"/>
                                <m:ctrlPr>
                                  <w:rPr>
                                    <w:rFonts w:ascii="Cambria Math" w:eastAsia="MS Mincho" w:hAnsi="Cambria Math"/>
                                    <w:i/>
                                    <w:sz w:val="24"/>
                                    <w:szCs w:val="24"/>
                                    <w:lang w:val="de-DE" w:eastAsia="ja-JP"/>
                                  </w:rPr>
                                </m:ctrlPr>
                              </m:naryPr>
                              <m:sub/>
                              <m:sup/>
                              <m:e>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e>
                        </m:d>
                      </m:e>
                      <m:sup>
                        <m:r>
                          <w:rPr>
                            <w:rFonts w:ascii="Cambria Math" w:hAnsi="Cambria Math"/>
                            <w:sz w:val="24"/>
                            <w:szCs w:val="24"/>
                          </w:rPr>
                          <m:t>2</m:t>
                        </m:r>
                      </m:sup>
                    </m:sSup>
                  </m:den>
                </m:f>
                <m:r>
                  <w:rPr>
                    <w:rFonts w:ascii="Cambria Math" w:hAnsi="Cambria Math"/>
                    <w:sz w:val="24"/>
                    <w:szCs w:val="24"/>
                  </w:rPr>
                  <m:t>,</m:t>
                </m:r>
              </m:oMath>
            </m:oMathPara>
          </w:p>
        </w:tc>
        <w:tc>
          <w:tcPr>
            <w:tcW w:w="750" w:type="dxa"/>
          </w:tcPr>
          <w:p w14:paraId="6790BE7B" w14:textId="01E22DDA" w:rsidR="002F2FCB" w:rsidRPr="006256D2" w:rsidRDefault="002F2FCB" w:rsidP="00C84874">
            <w:pPr>
              <w:spacing w:line="360" w:lineRule="auto"/>
              <w:rPr>
                <w:sz w:val="24"/>
                <w:szCs w:val="24"/>
              </w:rPr>
            </w:pPr>
            <w:r w:rsidRPr="006256D2">
              <w:rPr>
                <w:sz w:val="24"/>
                <w:szCs w:val="24"/>
              </w:rPr>
              <w:t>(S</w:t>
            </w:r>
            <w:r>
              <w:rPr>
                <w:sz w:val="24"/>
                <w:szCs w:val="24"/>
              </w:rPr>
              <w:t>1</w:t>
            </w:r>
            <w:r w:rsidR="00F469D9">
              <w:rPr>
                <w:sz w:val="24"/>
                <w:szCs w:val="24"/>
              </w:rPr>
              <w:t>6</w:t>
            </w:r>
            <w:r w:rsidRPr="006256D2">
              <w:rPr>
                <w:sz w:val="24"/>
                <w:szCs w:val="24"/>
              </w:rPr>
              <w:t>)</w:t>
            </w:r>
          </w:p>
        </w:tc>
      </w:tr>
      <w:tr w:rsidR="00AE36F9" w:rsidRPr="006256D2" w14:paraId="4274E50E" w14:textId="77777777" w:rsidTr="005F3910">
        <w:trPr>
          <w:trHeight w:val="683"/>
        </w:trPr>
        <w:tc>
          <w:tcPr>
            <w:tcW w:w="8322" w:type="dxa"/>
          </w:tcPr>
          <w:p w14:paraId="40CE7B7E" w14:textId="15C71BCB" w:rsidR="00AE36F9" w:rsidRPr="00681B2B" w:rsidRDefault="00F732FA" w:rsidP="00C84874">
            <w:pPr>
              <w:pStyle w:val="VDTableTitle"/>
              <w:spacing w:after="240" w:line="360" w:lineRule="auto"/>
              <w:rPr>
                <w:rFonts w:ascii="Times New Roman" w:hAnsi="Times New Roman"/>
                <w:sz w:val="24"/>
                <w:szCs w:val="24"/>
              </w:rPr>
            </w:pPr>
            <m:oMathPara>
              <m:oMath>
                <m:f>
                  <m:fPr>
                    <m:ctrlPr>
                      <w:rPr>
                        <w:rFonts w:ascii="Cambria Math" w:hAnsi="Cambria Math"/>
                        <w:i/>
                        <w:szCs w:val="24"/>
                      </w:rPr>
                    </m:ctrlPr>
                  </m:fPr>
                  <m:num>
                    <m:sSub>
                      <m:sSubPr>
                        <m:ctrlPr>
                          <w:rPr>
                            <w:rFonts w:ascii="Cambria Math" w:hAnsi="Cambria Math"/>
                            <w:i/>
                            <w:sz w:val="24"/>
                            <w:szCs w:val="24"/>
                          </w:rPr>
                        </m:ctrlPr>
                      </m:sSubPr>
                      <m:e>
                        <m:r>
                          <w:rPr>
                            <w:rFonts w:ascii="Cambria Math" w:hAnsi="Cambria Math"/>
                            <w:sz w:val="24"/>
                            <w:szCs w:val="24"/>
                          </w:rPr>
                          <m:t>μ</m:t>
                        </m:r>
                      </m:e>
                      <m:sub>
                        <m:r>
                          <m:rPr>
                            <m:sty m:val="p"/>
                          </m:rPr>
                          <w:rPr>
                            <w:rFonts w:ascii="Cambria Math" w:hAnsi="Cambria Math"/>
                            <w:sz w:val="24"/>
                            <w:szCs w:val="24"/>
                          </w:rPr>
                          <m:t>elas</m:t>
                        </m:r>
                      </m:sub>
                    </m:sSub>
                  </m:num>
                  <m:den>
                    <m:r>
                      <w:rPr>
                        <w:rFonts w:ascii="Cambria Math" w:hAnsi="Cambria Math"/>
                        <w:sz w:val="24"/>
                        <w:szCs w:val="24"/>
                      </w:rPr>
                      <m:t>RT</m:t>
                    </m:r>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m:rPr>
                            <m:sty m:val="p"/>
                          </m:rPr>
                          <w:rPr>
                            <w:rFonts w:ascii="Cambria Math" w:hAnsi="Cambria Math"/>
                            <w:sz w:val="24"/>
                            <w:szCs w:val="24"/>
                          </w:rPr>
                          <m:t>C</m:t>
                        </m:r>
                      </m:sub>
                    </m:sSub>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num>
                  <m:den>
                    <m:sSubSup>
                      <m:sSubSupPr>
                        <m:ctrlPr>
                          <w:rPr>
                            <w:rFonts w:ascii="Cambria Math" w:hAnsi="Cambria Math"/>
                            <w:i/>
                            <w:sz w:val="24"/>
                            <w:szCs w:val="24"/>
                          </w:rPr>
                        </m:ctrlPr>
                      </m:sSubSupPr>
                      <m:e>
                        <m:r>
                          <w:rPr>
                            <w:rFonts w:ascii="Cambria Math" w:hAnsi="Cambria Math"/>
                            <w:sz w:val="24"/>
                            <w:szCs w:val="24"/>
                          </w:rPr>
                          <m:t>λ</m:t>
                        </m:r>
                      </m:e>
                      <m:sub>
                        <m:r>
                          <w:rPr>
                            <w:rFonts w:ascii="Cambria Math" w:hAnsi="Cambria Math"/>
                            <w:sz w:val="24"/>
                            <w:szCs w:val="24"/>
                          </w:rPr>
                          <m:t>0</m:t>
                        </m:r>
                      </m:sub>
                      <m:sup>
                        <m:r>
                          <w:rPr>
                            <w:rFonts w:ascii="Cambria Math" w:hAnsi="Cambria Math"/>
                            <w:sz w:val="24"/>
                            <w:szCs w:val="24"/>
                          </w:rPr>
                          <m:t>2</m:t>
                        </m:r>
                      </m:sup>
                    </m:sSubSup>
                  </m:den>
                </m:f>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λ</m:t>
                        </m:r>
                      </m:e>
                      <m:sub>
                        <m:r>
                          <m:rPr>
                            <m:sty m:val="p"/>
                          </m:rPr>
                          <w:rPr>
                            <w:rFonts w:ascii="Cambria Math" w:hAnsi="Cambria Math"/>
                            <w:sz w:val="24"/>
                            <w:szCs w:val="24"/>
                          </w:rPr>
                          <m:t>xx</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λ</m:t>
                            </m:r>
                          </m:e>
                          <m:sub>
                            <m:r>
                              <m:rPr>
                                <m:sty m:val="p"/>
                              </m:rPr>
                              <w:rPr>
                                <w:rFonts w:ascii="Cambria Math" w:hAnsi="Cambria Math"/>
                                <w:sz w:val="24"/>
                                <w:szCs w:val="24"/>
                              </w:rPr>
                              <m:t>xx</m:t>
                            </m:r>
                          </m:sub>
                        </m:sSub>
                      </m:den>
                    </m:f>
                  </m:e>
                </m:d>
                <m:r>
                  <w:rPr>
                    <w:rFonts w:ascii="Cambria Math" w:hAnsi="Cambria Math"/>
                    <w:sz w:val="24"/>
                    <w:szCs w:val="24"/>
                  </w:rPr>
                  <m:t>.</m:t>
                </m:r>
              </m:oMath>
            </m:oMathPara>
          </w:p>
        </w:tc>
        <w:tc>
          <w:tcPr>
            <w:tcW w:w="750" w:type="dxa"/>
          </w:tcPr>
          <w:p w14:paraId="4C64649E" w14:textId="3D532AF4" w:rsidR="00AE36F9" w:rsidRPr="006256D2" w:rsidRDefault="00AE36F9" w:rsidP="00C84874">
            <w:pPr>
              <w:spacing w:line="360" w:lineRule="auto"/>
              <w:rPr>
                <w:sz w:val="24"/>
                <w:szCs w:val="24"/>
              </w:rPr>
            </w:pPr>
            <w:r w:rsidRPr="006256D2">
              <w:rPr>
                <w:sz w:val="24"/>
                <w:szCs w:val="24"/>
              </w:rPr>
              <w:t>(S</w:t>
            </w:r>
            <w:r>
              <w:rPr>
                <w:sz w:val="24"/>
                <w:szCs w:val="24"/>
              </w:rPr>
              <w:t>1</w:t>
            </w:r>
            <w:r w:rsidR="00F469D9">
              <w:rPr>
                <w:sz w:val="24"/>
                <w:szCs w:val="24"/>
              </w:rPr>
              <w:t>7</w:t>
            </w:r>
            <w:r w:rsidRPr="006256D2">
              <w:rPr>
                <w:sz w:val="24"/>
                <w:szCs w:val="24"/>
              </w:rPr>
              <w:t>)</w:t>
            </w:r>
          </w:p>
        </w:tc>
      </w:tr>
    </w:tbl>
    <w:p w14:paraId="73C285E7" w14:textId="77777777" w:rsidR="00890EFE" w:rsidRDefault="00890EFE" w:rsidP="00C84874">
      <w:pPr>
        <w:spacing w:line="360" w:lineRule="auto"/>
        <w:jc w:val="both"/>
        <w:rPr>
          <w:color w:val="000000" w:themeColor="text1"/>
          <w:lang w:val="en-GB"/>
        </w:rPr>
      </w:pPr>
    </w:p>
    <w:p w14:paraId="48E55CC3" w14:textId="706C79FE" w:rsidR="00890EFE" w:rsidRPr="00C0613F" w:rsidRDefault="0040035D" w:rsidP="00C84874">
      <w:pPr>
        <w:spacing w:line="360" w:lineRule="auto"/>
        <w:jc w:val="both"/>
        <w:rPr>
          <w:color w:val="000000" w:themeColor="text1"/>
          <w:lang w:val="en-GB"/>
        </w:rPr>
      </w:pPr>
      <w:r>
        <w:rPr>
          <w:color w:val="000000" w:themeColor="text1"/>
          <w:lang w:val="en-GB"/>
        </w:rPr>
        <w:t xml:space="preserve">with these definitions </w:t>
      </w:r>
      <m:oMath>
        <m:sSub>
          <m:sSubPr>
            <m:ctrlPr>
              <w:rPr>
                <w:rFonts w:ascii="Cambria Math" w:hAnsi="Cambria Math"/>
                <w:i/>
              </w:rPr>
            </m:ctrlPr>
          </m:sSubPr>
          <m:e>
            <m:r>
              <w:rPr>
                <w:rFonts w:ascii="Cambria Math" w:hAnsi="Cambria Math"/>
              </w:rPr>
              <m:t>μ</m:t>
            </m:r>
          </m:e>
          <m:sub>
            <m:r>
              <m:rPr>
                <m:sty m:val="p"/>
              </m:rPr>
              <w:rPr>
                <w:rFonts w:ascii="Cambria Math" w:hAnsi="Cambria Math"/>
              </w:rPr>
              <m:t>w-i</m:t>
            </m:r>
          </m:sub>
        </m:sSub>
      </m:oMath>
      <w:r w:rsidR="002E7F27">
        <w:t xml:space="preserve"> is identical to the chemical potential of water in a salt solution</w:t>
      </w:r>
      <w:r w:rsidR="00C0613F">
        <w:t>,</w:t>
      </w:r>
      <w:sdt>
        <w:sdtPr>
          <w:rPr>
            <w:color w:val="000000"/>
            <w:vertAlign w:val="superscript"/>
          </w:rPr>
          <w:tag w:val="MENDELEY_CITATION_v3_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"/>
          <w:id w:val="-121315461"/>
          <w:placeholder>
            <w:docPart w:val="DefaultPlaceholder_-1854013440"/>
          </w:placeholder>
        </w:sdtPr>
        <w:sdtEndPr/>
        <w:sdtContent>
          <w:r w:rsidR="00455A41" w:rsidRPr="00455A41">
            <w:rPr>
              <w:color w:val="000000"/>
              <w:vertAlign w:val="superscript"/>
            </w:rPr>
            <w:t>4</w:t>
          </w:r>
        </w:sdtContent>
      </w:sdt>
      <w:r w:rsidR="00C0613F">
        <w:rPr>
          <w:color w:val="000000"/>
        </w:rPr>
        <w:t xml:space="preserve"> </w:t>
      </w:r>
      <m:oMath>
        <m:sSub>
          <m:sSubPr>
            <m:ctrlPr>
              <w:rPr>
                <w:rFonts w:ascii="Cambria Math" w:hAnsi="Cambria Math"/>
                <w:i/>
              </w:rPr>
            </m:ctrlPr>
          </m:sSubPr>
          <m:e>
            <m:r>
              <w:rPr>
                <w:rFonts w:ascii="Cambria Math" w:hAnsi="Cambria Math"/>
              </w:rPr>
              <m:t>μ</m:t>
            </m:r>
          </m:e>
          <m:sub>
            <m:r>
              <m:rPr>
                <m:sty m:val="p"/>
              </m:rPr>
              <w:rPr>
                <w:rFonts w:ascii="Cambria Math" w:hAnsi="Cambria Math"/>
              </w:rPr>
              <m:t>p-i</m:t>
            </m:r>
          </m:sub>
        </m:sSub>
      </m:oMath>
      <w:r w:rsidR="00643425">
        <w:t xml:space="preserve"> becomes zero if there are no ions </w:t>
      </w:r>
      <w:r w:rsidR="00EA0ED1">
        <w:t>(</w:t>
      </w:r>
      <m:oMath>
        <m:sSub>
          <m:sSubPr>
            <m:ctrlPr>
              <w:rPr>
                <w:rFonts w:ascii="Cambria Math" w:hAnsi="Cambria Math"/>
                <w:i/>
              </w:rPr>
            </m:ctrlPr>
          </m:sSubPr>
          <m:e>
            <m:r>
              <w:rPr>
                <w:rFonts w:ascii="Cambria Math" w:hAnsi="Cambria Math"/>
              </w:rPr>
              <m:t>c</m:t>
            </m:r>
          </m:e>
          <m:sub>
            <m:r>
              <m:rPr>
                <m:sty m:val="p"/>
              </m:rPr>
              <w:rPr>
                <w:rFonts w:ascii="Cambria Math" w:hAnsi="Cambria Math"/>
              </w:rPr>
              <m:t>i</m:t>
            </m:r>
          </m:sub>
        </m:sSub>
        <m:r>
          <w:rPr>
            <w:rFonts w:ascii="Cambria Math" w:hAnsi="Cambria Math"/>
          </w:rPr>
          <m:t>=0</m:t>
        </m:r>
      </m:oMath>
      <w:r w:rsidR="00EA0ED1">
        <w:t xml:space="preserve">), and </w:t>
      </w:r>
      <m:oMath>
        <m:sSub>
          <m:sSubPr>
            <m:ctrlPr>
              <w:rPr>
                <w:rFonts w:ascii="Cambria Math" w:hAnsi="Cambria Math"/>
                <w:i/>
              </w:rPr>
            </m:ctrlPr>
          </m:sSubPr>
          <m:e>
            <m:r>
              <w:rPr>
                <w:rFonts w:ascii="Cambria Math" w:hAnsi="Cambria Math"/>
              </w:rPr>
              <m:t>μ</m:t>
            </m:r>
          </m:e>
          <m:sub>
            <m:r>
              <m:rPr>
                <m:sty m:val="p"/>
              </m:rPr>
              <w:rPr>
                <w:rFonts w:ascii="Cambria Math" w:hAnsi="Cambria Math"/>
              </w:rPr>
              <m:t>elas</m:t>
            </m:r>
          </m:sub>
        </m:sSub>
      </m:oMath>
      <w:r w:rsidR="000B1650">
        <w:t xml:space="preserve"> becomes zero if there are no crosslinks (</w:t>
      </w:r>
      <m:oMath>
        <m:sSub>
          <m:sSubPr>
            <m:ctrlPr>
              <w:rPr>
                <w:rFonts w:ascii="Cambria Math" w:hAnsi="Cambria Math"/>
                <w:i/>
              </w:rPr>
            </m:ctrlPr>
          </m:sSubPr>
          <m:e>
            <m:r>
              <w:rPr>
                <w:rFonts w:ascii="Cambria Math" w:hAnsi="Cambria Math"/>
              </w:rPr>
              <m:t>N</m:t>
            </m:r>
          </m:e>
          <m:sub>
            <m:r>
              <m:rPr>
                <m:sty m:val="p"/>
              </m:rPr>
              <w:rPr>
                <w:rFonts w:ascii="Cambria Math" w:hAnsi="Cambria Math"/>
              </w:rPr>
              <m:t>C</m:t>
            </m:r>
          </m:sub>
        </m:sSub>
        <m:r>
          <w:rPr>
            <w:rFonts w:ascii="Cambria Math" w:hAnsi="Cambria Math"/>
          </w:rPr>
          <m:t>=0</m:t>
        </m:r>
      </m:oMath>
      <w:r w:rsidR="000B1650">
        <w:t xml:space="preserve">). </w:t>
      </w:r>
      <w:r w:rsidR="001A71A4">
        <w:t>We also note that if there are no ions (</w:t>
      </w:r>
      <m:oMath>
        <m:sSub>
          <m:sSubPr>
            <m:ctrlPr>
              <w:rPr>
                <w:rFonts w:ascii="Cambria Math" w:hAnsi="Cambria Math"/>
                <w:i/>
              </w:rPr>
            </m:ctrlPr>
          </m:sSubPr>
          <m:e>
            <m:r>
              <w:rPr>
                <w:rFonts w:ascii="Cambria Math" w:hAnsi="Cambria Math"/>
              </w:rPr>
              <m:t>c</m:t>
            </m:r>
          </m:e>
          <m:sub>
            <m:r>
              <m:rPr>
                <m:sty m:val="p"/>
              </m:rPr>
              <w:rPr>
                <w:rFonts w:ascii="Cambria Math" w:hAnsi="Cambria Math"/>
              </w:rPr>
              <m:t>i</m:t>
            </m:r>
          </m:sub>
        </m:sSub>
        <m:r>
          <w:rPr>
            <w:rFonts w:ascii="Cambria Math" w:hAnsi="Cambria Math"/>
          </w:rPr>
          <m:t>=0</m:t>
        </m:r>
      </m:oMath>
      <w:r w:rsidR="001A71A4">
        <w:t>), the chemical potential of water in the hydrogel (Eqn. S1</w:t>
      </w:r>
      <w:r w:rsidR="009133C6">
        <w:t>3</w:t>
      </w:r>
      <w:r w:rsidR="001A71A4">
        <w:t xml:space="preserve">) </w:t>
      </w:r>
      <w:r w:rsidR="006302ED">
        <w:t>becomes identical to the expression used to predict swelling behavior.</w:t>
      </w:r>
      <w:sdt>
        <w:sdtPr>
          <w:rPr>
            <w:color w:val="000000"/>
            <w:vertAlign w:val="superscript"/>
          </w:rPr>
          <w:tag w:val="MENDELEY_CITATION_v3_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"/>
          <w:id w:val="320707375"/>
          <w:placeholder>
            <w:docPart w:val="DefaultPlaceholder_-1854013440"/>
          </w:placeholder>
        </w:sdtPr>
        <w:sdtEndPr/>
        <w:sdtContent>
          <w:r w:rsidR="00455A41" w:rsidRPr="00455A41">
            <w:rPr>
              <w:color w:val="000000"/>
              <w:vertAlign w:val="superscript"/>
            </w:rPr>
            <w:t>6</w:t>
          </w:r>
        </w:sdtContent>
      </w:sdt>
      <w:r w:rsidR="006302ED">
        <w:t xml:space="preserve"> </w:t>
      </w:r>
    </w:p>
    <w:p w14:paraId="6EC337DF" w14:textId="77777777" w:rsidR="00890EFE" w:rsidRDefault="00890EFE" w:rsidP="00C84874">
      <w:pPr>
        <w:spacing w:line="360" w:lineRule="auto"/>
        <w:jc w:val="both"/>
        <w:rPr>
          <w:color w:val="000000" w:themeColor="text1"/>
          <w:lang w:val="en-GB"/>
        </w:rPr>
      </w:pPr>
    </w:p>
    <w:p w14:paraId="356B3EEC" w14:textId="7D6B0C66" w:rsidR="001A0096" w:rsidRDefault="00B84774" w:rsidP="00C84874">
      <w:pPr>
        <w:spacing w:line="360" w:lineRule="auto"/>
        <w:jc w:val="both"/>
        <w:rPr>
          <w:color w:val="000000" w:themeColor="text1"/>
          <w:lang w:val="en-GB"/>
        </w:rPr>
      </w:pPr>
      <w:proofErr w:type="gramStart"/>
      <w:r>
        <w:rPr>
          <w:color w:val="000000" w:themeColor="text1"/>
          <w:lang w:val="en-GB"/>
        </w:rPr>
        <w:lastRenderedPageBreak/>
        <w:t>In order to</w:t>
      </w:r>
      <w:proofErr w:type="gramEnd"/>
      <w:r>
        <w:rPr>
          <w:color w:val="000000" w:themeColor="text1"/>
          <w:lang w:val="en-GB"/>
        </w:rPr>
        <w:t xml:space="preserve"> identify </w:t>
      </w:r>
      <w:r w:rsidR="00F47AAE">
        <w:rPr>
          <w:color w:val="000000" w:themeColor="text1"/>
          <w:lang w:val="en-GB"/>
        </w:rPr>
        <w:t>the dominant interactions in the hydrogel</w:t>
      </w:r>
      <w:r w:rsidR="0023732A">
        <w:rPr>
          <w:color w:val="000000" w:themeColor="text1"/>
          <w:lang w:val="en-GB"/>
        </w:rPr>
        <w:t>, which dictate the hydrogel uptake, we estimate all previous chemical potential terms.</w:t>
      </w:r>
      <w:r w:rsidR="005D5085">
        <w:rPr>
          <w:color w:val="000000" w:themeColor="text1"/>
          <w:lang w:val="en-GB"/>
        </w:rPr>
        <w:t xml:space="preserve"> We considered the properties of polyacrylamide as the polymer and lithium chloride as the salt</w:t>
      </w:r>
      <w:r w:rsidR="00431BF7">
        <w:rPr>
          <w:color w:val="000000" w:themeColor="text1"/>
          <w:lang w:val="en-GB"/>
        </w:rPr>
        <w:t xml:space="preserve"> a</w:t>
      </w:r>
      <w:r w:rsidR="00AF54B4">
        <w:rPr>
          <w:color w:val="000000" w:themeColor="text1"/>
          <w:lang w:val="en-GB"/>
        </w:rPr>
        <w:t>s a starting point</w:t>
      </w:r>
      <w:r w:rsidR="0020365C">
        <w:rPr>
          <w:color w:val="000000" w:themeColor="text1"/>
          <w:lang w:val="en-GB"/>
        </w:rPr>
        <w:t xml:space="preserve"> (Fig. S</w:t>
      </w:r>
      <w:r w:rsidR="00EF0DB3">
        <w:rPr>
          <w:color w:val="000000" w:themeColor="text1"/>
          <w:lang w:val="en-GB"/>
        </w:rPr>
        <w:t>3</w:t>
      </w:r>
      <w:r w:rsidR="0020365C">
        <w:rPr>
          <w:color w:val="000000" w:themeColor="text1"/>
          <w:lang w:val="en-GB"/>
        </w:rPr>
        <w:t>a)</w:t>
      </w:r>
      <w:r w:rsidR="00E16568">
        <w:rPr>
          <w:color w:val="000000" w:themeColor="text1"/>
          <w:lang w:val="en-GB"/>
        </w:rPr>
        <w:t>, including the interaction parameter and the crosslinking density</w:t>
      </w:r>
      <w:r w:rsidR="005D5085">
        <w:rPr>
          <w:color w:val="000000" w:themeColor="text1"/>
          <w:lang w:val="en-GB"/>
        </w:rPr>
        <w:t>.</w:t>
      </w:r>
      <w:sdt>
        <w:sdtPr>
          <w:rPr>
            <w:color w:val="000000"/>
            <w:vertAlign w:val="superscript"/>
            <w:lang w:val="en-GB"/>
          </w:rPr>
          <w:tag w:val="MENDELEY_CITATION_v3_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"/>
          <w:id w:val="107081794"/>
          <w:placeholder>
            <w:docPart w:val="DefaultPlaceholder_-1854013440"/>
          </w:placeholder>
        </w:sdtPr>
        <w:sdtEndPr/>
        <w:sdtContent>
          <w:r w:rsidR="00455A41" w:rsidRPr="00455A41">
            <w:rPr>
              <w:color w:val="000000"/>
              <w:vertAlign w:val="superscript"/>
              <w:lang w:val="en-GB"/>
            </w:rPr>
            <w:t>8</w:t>
          </w:r>
        </w:sdtContent>
      </w:sdt>
      <w:r w:rsidR="005D5085">
        <w:rPr>
          <w:color w:val="000000" w:themeColor="text1"/>
          <w:lang w:val="en-GB"/>
        </w:rPr>
        <w:t xml:space="preserve"> However, the conclusions regarding the dominant chemical potential hold for </w:t>
      </w:r>
      <w:r w:rsidR="00E16568">
        <w:rPr>
          <w:color w:val="000000" w:themeColor="text1"/>
          <w:lang w:val="en-GB"/>
        </w:rPr>
        <w:t>values of interactions parameters and crosslinking density</w:t>
      </w:r>
      <w:r w:rsidR="00AF54B4">
        <w:rPr>
          <w:color w:val="000000" w:themeColor="text1"/>
          <w:lang w:val="en-GB"/>
        </w:rPr>
        <w:t xml:space="preserve"> as we show through our parametric analysis (Fig. S</w:t>
      </w:r>
      <w:r w:rsidR="00EF0DB3">
        <w:rPr>
          <w:color w:val="000000" w:themeColor="text1"/>
          <w:lang w:val="en-GB"/>
        </w:rPr>
        <w:t>3</w:t>
      </w:r>
      <w:r w:rsidR="00E16568">
        <w:rPr>
          <w:color w:val="000000" w:themeColor="text1"/>
          <w:lang w:val="en-GB"/>
        </w:rPr>
        <w:t>a</w:t>
      </w:r>
      <w:r w:rsidR="00AF54B4">
        <w:rPr>
          <w:color w:val="000000" w:themeColor="text1"/>
          <w:lang w:val="en-GB"/>
        </w:rPr>
        <w:t>-d)</w:t>
      </w:r>
      <w:r w:rsidR="005D5085">
        <w:rPr>
          <w:color w:val="000000" w:themeColor="text1"/>
          <w:lang w:val="en-GB"/>
        </w:rPr>
        <w:t>.</w:t>
      </w:r>
      <w:r w:rsidR="00E16568">
        <w:rPr>
          <w:color w:val="000000" w:themeColor="text1"/>
          <w:lang w:val="en-GB"/>
        </w:rPr>
        <w:t xml:space="preserve"> In this parametric analysis, the interaction parameter was increased in an order of magnitude over the base case, representing an extreme case of enthalpic repulsion.</w:t>
      </w:r>
      <w:sdt>
        <w:sdtPr>
          <w:rPr>
            <w:color w:val="000000"/>
            <w:vertAlign w:val="superscript"/>
            <w:lang w:val="en-GB"/>
          </w:rPr>
          <w:tag w:val="MENDELEY_CITATION_v3_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"/>
          <w:id w:val="-1069108252"/>
          <w:placeholder>
            <w:docPart w:val="DefaultPlaceholder_-1854013440"/>
          </w:placeholder>
        </w:sdtPr>
        <w:sdtEndPr/>
        <w:sdtContent>
          <w:r w:rsidR="00455A41" w:rsidRPr="00455A41">
            <w:rPr>
              <w:color w:val="000000"/>
              <w:vertAlign w:val="superscript"/>
              <w:lang w:val="en-GB"/>
            </w:rPr>
            <w:t>3</w:t>
          </w:r>
        </w:sdtContent>
      </w:sdt>
      <w:r w:rsidR="0023732A">
        <w:rPr>
          <w:color w:val="000000" w:themeColor="text1"/>
          <w:lang w:val="en-GB"/>
        </w:rPr>
        <w:t xml:space="preserve"> </w:t>
      </w:r>
      <w:r w:rsidR="00E16568">
        <w:rPr>
          <w:color w:val="000000" w:themeColor="text1"/>
          <w:lang w:val="en-GB"/>
        </w:rPr>
        <w:t>The crosslinking density was increased in four orders of magnitude, representing an extreme increase in number of crosslinks.</w:t>
      </w:r>
      <w:sdt>
        <w:sdtPr>
          <w:rPr>
            <w:color w:val="000000"/>
            <w:vertAlign w:val="superscript"/>
            <w:lang w:val="en-GB"/>
          </w:rPr>
          <w:tag w:val="MENDELEY_CITATION_v3_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"/>
          <w:id w:val="-1122071488"/>
          <w:placeholder>
            <w:docPart w:val="DefaultPlaceholder_-1854013440"/>
          </w:placeholder>
        </w:sdtPr>
        <w:sdtEndPr/>
        <w:sdtContent>
          <w:r w:rsidR="00455A41" w:rsidRPr="00455A41">
            <w:rPr>
              <w:color w:val="000000"/>
              <w:vertAlign w:val="superscript"/>
              <w:lang w:val="en-GB"/>
            </w:rPr>
            <w:t>10</w:t>
          </w:r>
        </w:sdtContent>
      </w:sdt>
      <w:r w:rsidR="00E16568">
        <w:rPr>
          <w:color w:val="000000" w:themeColor="text1"/>
          <w:lang w:val="en-GB"/>
        </w:rPr>
        <w:t xml:space="preserve"> </w:t>
      </w:r>
      <w:r w:rsidR="00945CB2">
        <w:rPr>
          <w:color w:val="000000" w:themeColor="text1"/>
          <w:lang w:val="en-GB"/>
        </w:rPr>
        <w:t>Table S1 lists the values of the parameters used in our</w:t>
      </w:r>
      <w:r w:rsidR="00E16568">
        <w:rPr>
          <w:color w:val="000000" w:themeColor="text1"/>
          <w:lang w:val="en-GB"/>
        </w:rPr>
        <w:t xml:space="preserve"> base</w:t>
      </w:r>
      <w:r w:rsidR="00945CB2">
        <w:rPr>
          <w:color w:val="000000" w:themeColor="text1"/>
          <w:lang w:val="en-GB"/>
        </w:rPr>
        <w:t xml:space="preserve"> estimation and Figure S</w:t>
      </w:r>
      <w:r w:rsidR="00EF0DB3">
        <w:rPr>
          <w:color w:val="000000" w:themeColor="text1"/>
          <w:lang w:val="en-GB"/>
        </w:rPr>
        <w:t>3</w:t>
      </w:r>
      <w:r w:rsidR="00945CB2">
        <w:rPr>
          <w:color w:val="000000" w:themeColor="text1"/>
          <w:lang w:val="en-GB"/>
        </w:rPr>
        <w:t xml:space="preserve"> shows a comparison of the different chemical potential terms.</w:t>
      </w:r>
    </w:p>
    <w:p w14:paraId="509F90B9" w14:textId="77777777" w:rsidR="00A42FFA" w:rsidRDefault="00A42FFA" w:rsidP="00C84874">
      <w:pPr>
        <w:spacing w:line="360" w:lineRule="auto"/>
        <w:jc w:val="both"/>
        <w:rPr>
          <w:color w:val="000000" w:themeColor="text1"/>
          <w:lang w:val="en-GB"/>
        </w:rPr>
      </w:pPr>
    </w:p>
    <w:p w14:paraId="0CE20ABF" w14:textId="77777777" w:rsidR="00A42FFA" w:rsidRDefault="00A42FFA" w:rsidP="00C84874">
      <w:pPr>
        <w:spacing w:line="360" w:lineRule="auto"/>
        <w:jc w:val="both"/>
        <w:rPr>
          <w:color w:val="000000" w:themeColor="text1"/>
          <w:lang w:val="en-GB"/>
        </w:rPr>
      </w:pPr>
    </w:p>
    <w:p w14:paraId="0F6C7D24" w14:textId="77777777" w:rsidR="00A42FFA" w:rsidRDefault="00A42FFA" w:rsidP="00C84874">
      <w:pPr>
        <w:spacing w:line="360" w:lineRule="auto"/>
        <w:jc w:val="both"/>
        <w:rPr>
          <w:color w:val="000000" w:themeColor="text1"/>
          <w:lang w:val="en-GB"/>
        </w:rPr>
      </w:pPr>
    </w:p>
    <w:p w14:paraId="1B456D86" w14:textId="77777777" w:rsidR="00A42FFA" w:rsidRDefault="00A42FFA" w:rsidP="00C84874">
      <w:pPr>
        <w:spacing w:line="360" w:lineRule="auto"/>
        <w:jc w:val="both"/>
        <w:rPr>
          <w:color w:val="000000" w:themeColor="text1"/>
          <w:lang w:val="en-GB"/>
        </w:rPr>
      </w:pPr>
    </w:p>
    <w:p w14:paraId="5284633F" w14:textId="77777777" w:rsidR="00A42FFA" w:rsidRDefault="00A42FFA" w:rsidP="00C84874">
      <w:pPr>
        <w:spacing w:line="360" w:lineRule="auto"/>
        <w:jc w:val="both"/>
        <w:rPr>
          <w:color w:val="000000" w:themeColor="text1"/>
          <w:lang w:val="en-GB"/>
        </w:rPr>
      </w:pPr>
    </w:p>
    <w:p w14:paraId="23A580FF" w14:textId="77777777" w:rsidR="00A42FFA" w:rsidRDefault="00A42FFA" w:rsidP="00C84874">
      <w:pPr>
        <w:spacing w:line="360" w:lineRule="auto"/>
        <w:jc w:val="both"/>
        <w:rPr>
          <w:color w:val="000000" w:themeColor="text1"/>
          <w:lang w:val="en-GB"/>
        </w:rPr>
      </w:pPr>
    </w:p>
    <w:p w14:paraId="7F87A31D" w14:textId="77777777" w:rsidR="001A0096" w:rsidRDefault="001A0096" w:rsidP="00C84874">
      <w:pPr>
        <w:spacing w:line="360" w:lineRule="auto"/>
        <w:jc w:val="both"/>
        <w:rPr>
          <w:color w:val="000000" w:themeColor="text1"/>
          <w:lang w:val="en-GB"/>
        </w:rPr>
      </w:pPr>
    </w:p>
    <w:p w14:paraId="002E47E2" w14:textId="75D84078" w:rsidR="001A0096" w:rsidRDefault="00182CD0" w:rsidP="00C84874">
      <w:pPr>
        <w:spacing w:line="360" w:lineRule="auto"/>
        <w:jc w:val="center"/>
        <w:rPr>
          <w:color w:val="000000" w:themeColor="text1"/>
          <w:lang w:val="en-GB"/>
        </w:rPr>
      </w:pPr>
      <w:r>
        <w:rPr>
          <w:noProof/>
        </w:rPr>
        <w:lastRenderedPageBreak/>
        <w:drawing>
          <wp:inline distT="0" distB="0" distL="0" distR="0" wp14:anchorId="36D25EC5" wp14:editId="6889C20E">
            <wp:extent cx="4579620" cy="4503187"/>
            <wp:effectExtent l="0" t="0" r="0" b="0"/>
            <wp:docPr id="880654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2590" cy="4506107"/>
                    </a:xfrm>
                    <a:prstGeom prst="rect">
                      <a:avLst/>
                    </a:prstGeom>
                    <a:noFill/>
                    <a:ln>
                      <a:noFill/>
                    </a:ln>
                  </pic:spPr>
                </pic:pic>
              </a:graphicData>
            </a:graphic>
          </wp:inline>
        </w:drawing>
      </w:r>
    </w:p>
    <w:p w14:paraId="0A88631A" w14:textId="77777777" w:rsidR="001A0096" w:rsidRDefault="001A0096" w:rsidP="00C84874">
      <w:pPr>
        <w:spacing w:line="360" w:lineRule="auto"/>
        <w:jc w:val="both"/>
        <w:rPr>
          <w:color w:val="000000" w:themeColor="text1"/>
          <w:lang w:val="en-GB"/>
        </w:rPr>
      </w:pPr>
    </w:p>
    <w:p w14:paraId="2D4E8030" w14:textId="460AAE28" w:rsidR="001A0096" w:rsidRDefault="001A0096" w:rsidP="00C84874">
      <w:pPr>
        <w:spacing w:line="360" w:lineRule="auto"/>
        <w:jc w:val="both"/>
        <w:rPr>
          <w:lang w:val="en-US"/>
        </w:rPr>
      </w:pPr>
      <w:r w:rsidRPr="006256D2">
        <w:rPr>
          <w:b/>
          <w:bCs/>
          <w:lang w:val="en-US"/>
        </w:rPr>
        <w:t>Figure S</w:t>
      </w:r>
      <w:r w:rsidR="00ED3428">
        <w:rPr>
          <w:b/>
          <w:bCs/>
          <w:lang w:val="en-US"/>
        </w:rPr>
        <w:t>3</w:t>
      </w:r>
      <w:r w:rsidRPr="006256D2">
        <w:rPr>
          <w:b/>
          <w:bCs/>
          <w:lang w:val="en-US"/>
        </w:rPr>
        <w:t xml:space="preserve">. </w:t>
      </w:r>
      <w:r>
        <w:rPr>
          <w:b/>
          <w:bCs/>
          <w:lang w:val="en-US"/>
        </w:rPr>
        <w:t>Chemical potentials contributing to the chemical potential of water in the hydrogel</w:t>
      </w:r>
      <w:r w:rsidRPr="006256D2">
        <w:rPr>
          <w:b/>
          <w:bCs/>
          <w:lang w:val="en-US"/>
        </w:rPr>
        <w:t>.</w:t>
      </w:r>
      <w:r w:rsidRPr="006256D2">
        <w:rPr>
          <w:lang w:val="en-US"/>
        </w:rPr>
        <w:t xml:space="preserve"> </w:t>
      </w:r>
      <w:r>
        <w:rPr>
          <w:lang w:val="en-US"/>
        </w:rPr>
        <w:t>Chemical potential terms, as described by Eqn. S1</w:t>
      </w:r>
      <w:r w:rsidR="00034708">
        <w:rPr>
          <w:lang w:val="en-US"/>
        </w:rPr>
        <w:t>4</w:t>
      </w:r>
      <w:r>
        <w:rPr>
          <w:lang w:val="en-US"/>
        </w:rPr>
        <w:t>-1</w:t>
      </w:r>
      <w:r w:rsidR="00034708">
        <w:rPr>
          <w:lang w:val="en-US"/>
        </w:rPr>
        <w:t>7</w:t>
      </w:r>
      <w:r>
        <w:rPr>
          <w:lang w:val="en-US"/>
        </w:rPr>
        <w:t xml:space="preserve">, </w:t>
      </w:r>
      <w:r w:rsidRPr="0093723B">
        <w:rPr>
          <w:lang w:val="en-US"/>
        </w:rPr>
        <w:t>due to elasticity, polymer-water interactions, polymer-ion interactions, and water-ion interactions</w:t>
      </w:r>
      <w:r>
        <w:rPr>
          <w:lang w:val="en-US"/>
        </w:rPr>
        <w:t xml:space="preserve"> for different values of interaction parameters </w:t>
      </w:r>
      <w:r w:rsidRPr="00300D66">
        <w:rPr>
          <w:i/>
          <w:iCs/>
          <w:lang w:val="en-US"/>
        </w:rPr>
        <w:t>χ</w:t>
      </w:r>
      <w:r>
        <w:rPr>
          <w:lang w:val="en-US"/>
        </w:rPr>
        <w:t xml:space="preserve">, salt loading </w:t>
      </w:r>
      <w:r w:rsidRPr="00300D66">
        <w:rPr>
          <w:i/>
          <w:iCs/>
          <w:lang w:val="en-US"/>
        </w:rPr>
        <w:t>SL</w:t>
      </w:r>
      <w:r>
        <w:rPr>
          <w:lang w:val="en-US"/>
        </w:rPr>
        <w:t xml:space="preserve">, and crosslinking density </w:t>
      </w:r>
      <w:r w:rsidRPr="00300D66">
        <w:rPr>
          <w:i/>
          <w:iCs/>
          <w:lang w:val="en-US"/>
        </w:rPr>
        <w:t>N</w:t>
      </w:r>
      <w:r>
        <w:rPr>
          <w:vertAlign w:val="subscript"/>
          <w:lang w:val="en-US"/>
        </w:rPr>
        <w:t>C</w:t>
      </w:r>
      <w:r>
        <w:rPr>
          <w:lang w:val="en-US"/>
        </w:rPr>
        <w:t>. For all parameters considered the water-ion interactions are the dominant term. The salt mass fractions shown translate into a relative humidity range between 12% and 88%.</w:t>
      </w:r>
    </w:p>
    <w:p w14:paraId="74B7FCE8" w14:textId="77777777" w:rsidR="007829B1" w:rsidRDefault="007829B1" w:rsidP="00C84874">
      <w:pPr>
        <w:spacing w:line="360" w:lineRule="auto"/>
        <w:jc w:val="both"/>
        <w:rPr>
          <w:lang w:val="en-US"/>
        </w:rPr>
      </w:pPr>
    </w:p>
    <w:p w14:paraId="083F72FF" w14:textId="67F43B6B" w:rsidR="007829B1" w:rsidRDefault="007829B1" w:rsidP="00C84874">
      <w:pPr>
        <w:spacing w:line="360" w:lineRule="auto"/>
        <w:jc w:val="both"/>
        <w:rPr>
          <w:color w:val="000000" w:themeColor="text1"/>
          <w:lang w:val="en-GB"/>
        </w:rPr>
      </w:pPr>
      <w:r>
        <w:rPr>
          <w:color w:val="000000" w:themeColor="text1"/>
          <w:lang w:val="en-GB"/>
        </w:rPr>
        <w:t xml:space="preserve">Our analyses show that across all parameters considered the chemical potential due to water-ion interactions is the dominant one. This allows us to approximate </w:t>
      </w:r>
      <m:oMath>
        <m:sSub>
          <m:sSubPr>
            <m:ctrlPr>
              <w:rPr>
                <w:rFonts w:ascii="Cambria Math" w:hAnsi="Cambria Math"/>
                <w:i/>
              </w:rPr>
            </m:ctrlPr>
          </m:sSubPr>
          <m:e>
            <m:r>
              <w:rPr>
                <w:rFonts w:ascii="Cambria Math" w:hAnsi="Cambria Math"/>
              </w:rPr>
              <m:t>μ</m:t>
            </m:r>
          </m:e>
          <m:sub>
            <m:r>
              <m:rPr>
                <m:sty m:val="p"/>
              </m:rPr>
              <w:rPr>
                <w:rFonts w:ascii="Cambria Math" w:hAnsi="Cambria Math"/>
              </w:rPr>
              <m:t>w,  hydrogel</m:t>
            </m:r>
          </m:sub>
        </m:sSub>
        <m:r>
          <w:rPr>
            <w:rFonts w:ascii="Cambria Math" w:hAnsi="Cambria Math"/>
          </w:rPr>
          <m:t>-</m:t>
        </m:r>
        <m:sSubSup>
          <m:sSubSupPr>
            <m:ctrlPr>
              <w:rPr>
                <w:rFonts w:ascii="Cambria Math" w:hAnsi="Cambria Math"/>
                <w:i/>
              </w:rPr>
            </m:ctrlPr>
          </m:sSubSupPr>
          <m:e>
            <m:r>
              <w:rPr>
                <w:rFonts w:ascii="Cambria Math" w:hAnsi="Cambria Math"/>
              </w:rPr>
              <m:t>μ</m:t>
            </m:r>
          </m:e>
          <m:sub>
            <m:r>
              <m:rPr>
                <m:sty m:val="p"/>
              </m:rPr>
              <w:rPr>
                <w:rFonts w:ascii="Cambria Math" w:hAnsi="Cambria Math"/>
              </w:rPr>
              <m:t>w</m:t>
            </m:r>
            <m:ctrlPr>
              <w:rPr>
                <w:rFonts w:ascii="Cambria Math" w:hAnsi="Cambria Math"/>
                <w:iCs/>
              </w:rPr>
            </m:ctrlP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μ</m:t>
            </m:r>
          </m:e>
          <m:sub>
            <m:r>
              <m:rPr>
                <m:sty m:val="p"/>
              </m:rPr>
              <w:rPr>
                <w:rFonts w:ascii="Cambria Math" w:hAnsi="Cambria Math"/>
              </w:rPr>
              <m:t>w-i</m:t>
            </m:r>
          </m:sub>
        </m:sSub>
      </m:oMath>
      <w:r>
        <w:t>. Combining this with Eqn. S</w:t>
      </w:r>
      <w:r w:rsidR="006E7E9E">
        <w:t>10</w:t>
      </w:r>
      <w:r>
        <w:t xml:space="preserve"> and S1</w:t>
      </w:r>
      <w:r w:rsidR="006E7E9E">
        <w:t>5</w:t>
      </w:r>
      <w:r>
        <w:t>, we obtain:</w:t>
      </w:r>
    </w:p>
    <w:p w14:paraId="052B62A7" w14:textId="77777777" w:rsidR="007829B1" w:rsidRDefault="007829B1" w:rsidP="00C84874">
      <w:pPr>
        <w:spacing w:line="360" w:lineRule="auto"/>
        <w:jc w:val="both"/>
        <w:rPr>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7829B1" w:rsidRPr="006256D2" w14:paraId="79784F93" w14:textId="77777777" w:rsidTr="001D5B12">
        <w:trPr>
          <w:trHeight w:val="683"/>
        </w:trPr>
        <w:tc>
          <w:tcPr>
            <w:tcW w:w="8322" w:type="dxa"/>
          </w:tcPr>
          <w:p w14:paraId="6C74551E" w14:textId="77777777" w:rsidR="007829B1" w:rsidRPr="00681B2B" w:rsidRDefault="00F732FA" w:rsidP="00C84874">
            <w:pPr>
              <w:pStyle w:val="VDTableTitle"/>
              <w:spacing w:after="240" w:line="36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γ</m:t>
                    </m:r>
                  </m:e>
                  <m:sub>
                    <m:r>
                      <m:rPr>
                        <m:sty m:val="p"/>
                      </m:rPr>
                      <w:rPr>
                        <w:rFonts w:ascii="Cambria Math" w:hAnsi="Cambria Math"/>
                        <w:sz w:val="24"/>
                        <w:szCs w:val="24"/>
                      </w:rPr>
                      <m:t>w</m:t>
                    </m:r>
                  </m:sub>
                </m:sSub>
                <m:r>
                  <w:rPr>
                    <w:rFonts w:ascii="Cambria Math" w:hAnsi="Cambria Math"/>
                    <w:sz w:val="24"/>
                    <w:szCs w:val="24"/>
                  </w:rPr>
                  <m:t>=RH.</m:t>
                </m:r>
              </m:oMath>
            </m:oMathPara>
          </w:p>
        </w:tc>
        <w:tc>
          <w:tcPr>
            <w:tcW w:w="750" w:type="dxa"/>
          </w:tcPr>
          <w:p w14:paraId="45F23F6F" w14:textId="34FE9CB3" w:rsidR="007829B1" w:rsidRPr="006256D2" w:rsidRDefault="007829B1" w:rsidP="00C84874">
            <w:pPr>
              <w:spacing w:line="360" w:lineRule="auto"/>
              <w:rPr>
                <w:sz w:val="24"/>
                <w:szCs w:val="24"/>
              </w:rPr>
            </w:pPr>
            <w:r w:rsidRPr="006256D2">
              <w:rPr>
                <w:sz w:val="24"/>
                <w:szCs w:val="24"/>
              </w:rPr>
              <w:t>(S</w:t>
            </w:r>
            <w:r>
              <w:rPr>
                <w:sz w:val="24"/>
                <w:szCs w:val="24"/>
              </w:rPr>
              <w:t>1</w:t>
            </w:r>
            <w:r w:rsidR="006E7E9E">
              <w:rPr>
                <w:sz w:val="24"/>
                <w:szCs w:val="24"/>
              </w:rPr>
              <w:t>8</w:t>
            </w:r>
            <w:r w:rsidRPr="006256D2">
              <w:rPr>
                <w:sz w:val="24"/>
                <w:szCs w:val="24"/>
              </w:rPr>
              <w:t>)</w:t>
            </w:r>
          </w:p>
        </w:tc>
      </w:tr>
    </w:tbl>
    <w:p w14:paraId="1791BAD5" w14:textId="77777777" w:rsidR="007829B1" w:rsidRDefault="007829B1" w:rsidP="00C84874">
      <w:pPr>
        <w:spacing w:line="360" w:lineRule="auto"/>
        <w:jc w:val="both"/>
        <w:rPr>
          <w:color w:val="000000" w:themeColor="text1"/>
          <w:lang w:val="en-GB"/>
        </w:rPr>
      </w:pPr>
    </w:p>
    <w:p w14:paraId="4CB93DBE" w14:textId="2D345D42" w:rsidR="007829B1" w:rsidRDefault="007829B1" w:rsidP="00C84874">
      <w:pPr>
        <w:spacing w:line="360" w:lineRule="auto"/>
        <w:jc w:val="both"/>
        <w:rPr>
          <w:color w:val="000000" w:themeColor="text1"/>
          <w:lang w:val="en-GB"/>
        </w:rPr>
      </w:pPr>
      <w:r>
        <w:rPr>
          <w:color w:val="000000" w:themeColor="text1"/>
          <w:lang w:val="en-GB"/>
        </w:rPr>
        <w:t>Eqn. S1</w:t>
      </w:r>
      <w:r w:rsidR="0097422C">
        <w:rPr>
          <w:color w:val="000000" w:themeColor="text1"/>
          <w:lang w:val="en-GB"/>
        </w:rPr>
        <w:t>8</w:t>
      </w:r>
      <w:r>
        <w:rPr>
          <w:color w:val="000000" w:themeColor="text1"/>
          <w:lang w:val="en-GB"/>
        </w:rPr>
        <w:t xml:space="preserve"> can be used to obtain the water to salt mass fraction as a function of </w:t>
      </w:r>
      <w:proofErr w:type="gramStart"/>
      <w:r>
        <w:rPr>
          <w:color w:val="000000" w:themeColor="text1"/>
          <w:lang w:val="en-GB"/>
        </w:rPr>
        <w:t>humidity</w:t>
      </w:r>
      <w:proofErr w:type="gramEnd"/>
    </w:p>
    <w:p w14:paraId="79827CFC" w14:textId="77777777" w:rsidR="007829B1" w:rsidRDefault="007829B1" w:rsidP="00C84874">
      <w:pPr>
        <w:spacing w:line="360" w:lineRule="auto"/>
        <w:jc w:val="both"/>
        <w:rPr>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7829B1" w:rsidRPr="006256D2" w14:paraId="4B20E1D4" w14:textId="77777777" w:rsidTr="001D5B12">
        <w:trPr>
          <w:trHeight w:val="683"/>
        </w:trPr>
        <w:tc>
          <w:tcPr>
            <w:tcW w:w="8322" w:type="dxa"/>
          </w:tcPr>
          <w:p w14:paraId="1E01BD05" w14:textId="2D31C4E3" w:rsidR="007829B1" w:rsidRPr="00681B2B" w:rsidRDefault="00F732FA" w:rsidP="00C84874">
            <w:pPr>
              <w:pStyle w:val="VDTableTitle"/>
              <w:spacing w:after="240" w:line="360" w:lineRule="auto"/>
              <w:rPr>
                <w:rFonts w:ascii="Times New Roman" w:hAnsi="Times New Roman"/>
                <w:sz w:val="24"/>
                <w:szCs w:val="24"/>
              </w:rPr>
            </w:pPr>
            <m:oMathPara>
              <m:oMath>
                <m:f>
                  <m:fPr>
                    <m:ctrlPr>
                      <w:rPr>
                        <w:rFonts w:ascii="Cambria Math" w:hAnsi="Cambria Math"/>
                        <w:i/>
                        <w:szCs w:val="24"/>
                      </w:rPr>
                    </m:ctrlPr>
                  </m:fPr>
                  <m:num>
                    <m:sSub>
                      <m:sSubPr>
                        <m:ctrlPr>
                          <w:rPr>
                            <w:rFonts w:ascii="Cambria Math" w:hAnsi="Cambria Math"/>
                            <w:i/>
                            <w:sz w:val="24"/>
                            <w:szCs w:val="24"/>
                          </w:rPr>
                        </m:ctrlPr>
                      </m:sSubPr>
                      <m:e>
                        <m:r>
                          <w:rPr>
                            <w:rFonts w:ascii="Cambria Math" w:hAnsi="Cambria Math"/>
                            <w:sz w:val="24"/>
                            <w:szCs w:val="24"/>
                          </w:rPr>
                          <m:t>m</m:t>
                        </m:r>
                      </m:e>
                      <m:sub>
                        <m:r>
                          <m:rPr>
                            <m:sty m:val="p"/>
                          </m:rPr>
                          <w:rPr>
                            <w:rFonts w:ascii="Cambria Math" w:hAnsi="Cambria Math"/>
                            <w:sz w:val="24"/>
                            <w:szCs w:val="24"/>
                          </w:rPr>
                          <m:t>w</m:t>
                        </m:r>
                      </m:sub>
                    </m:sSub>
                  </m:num>
                  <m:den>
                    <m:sSub>
                      <m:sSubPr>
                        <m:ctrlPr>
                          <w:rPr>
                            <w:rFonts w:ascii="Cambria Math" w:hAnsi="Cambria Math"/>
                            <w:i/>
                            <w:sz w:val="24"/>
                            <w:szCs w:val="24"/>
                          </w:rPr>
                        </m:ctrlPr>
                      </m:sSubPr>
                      <m:e>
                        <m:r>
                          <w:rPr>
                            <w:rFonts w:ascii="Cambria Math" w:hAnsi="Cambria Math"/>
                            <w:sz w:val="24"/>
                            <w:szCs w:val="24"/>
                          </w:rPr>
                          <m:t>m</m:t>
                        </m:r>
                      </m:e>
                      <m:sub>
                        <m:r>
                          <m:rPr>
                            <m:sty m:val="p"/>
                          </m:rPr>
                          <w:rPr>
                            <w:rFonts w:ascii="Cambria Math" w:hAnsi="Cambria Math"/>
                            <w:sz w:val="24"/>
                            <w:szCs w:val="24"/>
                          </w:rPr>
                          <m:t>s</m:t>
                        </m:r>
                      </m:sub>
                    </m:sSub>
                  </m:den>
                </m:f>
                <m:r>
                  <w:rPr>
                    <w:rFonts w:ascii="Cambria Math" w:hAnsi="Cambria Math"/>
                    <w:sz w:val="24"/>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 w:val="24"/>
                            <w:szCs w:val="24"/>
                          </w:rPr>
                          <m:t>x</m:t>
                        </m:r>
                      </m:e>
                      <m:sub>
                        <m:r>
                          <m:rPr>
                            <m:sty m:val="p"/>
                          </m:rPr>
                          <w:rPr>
                            <w:rFonts w:ascii="Cambria Math" w:hAnsi="Cambria Math"/>
                            <w:szCs w:val="24"/>
                          </w:rPr>
                          <m:t>w</m:t>
                        </m:r>
                      </m:sub>
                    </m:sSub>
                    <m:r>
                      <w:rPr>
                        <w:rFonts w:ascii="Cambria Math" w:hAnsi="Cambria Math"/>
                        <w:szCs w:val="24"/>
                      </w:rPr>
                      <m:t>∙i</m:t>
                    </m:r>
                  </m:num>
                  <m:den>
                    <m:r>
                      <w:rPr>
                        <w:rFonts w:ascii="Cambria Math" w:hAnsi="Cambria Math"/>
                        <w:szCs w:val="24"/>
                      </w:rPr>
                      <m:t>1-</m:t>
                    </m:r>
                    <m:sSub>
                      <m:sSubPr>
                        <m:ctrlPr>
                          <w:rPr>
                            <w:rFonts w:ascii="Cambria Math" w:hAnsi="Cambria Math"/>
                            <w:i/>
                            <w:szCs w:val="24"/>
                          </w:rPr>
                        </m:ctrlPr>
                      </m:sSubPr>
                      <m:e>
                        <m:r>
                          <w:rPr>
                            <w:rFonts w:ascii="Cambria Math" w:hAnsi="Cambria Math"/>
                            <w:szCs w:val="24"/>
                          </w:rPr>
                          <m:t>x</m:t>
                        </m:r>
                      </m:e>
                      <m:sub>
                        <m:r>
                          <m:rPr>
                            <m:sty m:val="p"/>
                          </m:rPr>
                          <w:rPr>
                            <w:rFonts w:ascii="Cambria Math" w:hAnsi="Cambria Math"/>
                            <w:szCs w:val="24"/>
                          </w:rPr>
                          <m:t>w</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M</m:t>
                    </m:r>
                    <m:sSub>
                      <m:sSubPr>
                        <m:ctrlPr>
                          <w:rPr>
                            <w:rFonts w:ascii="Cambria Math" w:hAnsi="Cambria Math"/>
                            <w:i/>
                            <w:szCs w:val="24"/>
                          </w:rPr>
                        </m:ctrlPr>
                      </m:sSubPr>
                      <m:e>
                        <m:r>
                          <w:rPr>
                            <w:rFonts w:ascii="Cambria Math" w:hAnsi="Cambria Math"/>
                            <w:szCs w:val="24"/>
                          </w:rPr>
                          <m:t>W</m:t>
                        </m:r>
                      </m:e>
                      <m:sub>
                        <m:r>
                          <m:rPr>
                            <m:sty m:val="p"/>
                          </m:rPr>
                          <w:rPr>
                            <w:rFonts w:ascii="Cambria Math" w:hAnsi="Cambria Math"/>
                            <w:szCs w:val="24"/>
                          </w:rPr>
                          <m:t>w</m:t>
                        </m:r>
                      </m:sub>
                    </m:sSub>
                  </m:num>
                  <m:den>
                    <m:r>
                      <w:rPr>
                        <w:rFonts w:ascii="Cambria Math" w:hAnsi="Cambria Math"/>
                        <w:szCs w:val="24"/>
                      </w:rPr>
                      <m:t>M</m:t>
                    </m:r>
                    <m:sSub>
                      <m:sSubPr>
                        <m:ctrlPr>
                          <w:rPr>
                            <w:rFonts w:ascii="Cambria Math" w:hAnsi="Cambria Math"/>
                            <w:i/>
                            <w:szCs w:val="24"/>
                          </w:rPr>
                        </m:ctrlPr>
                      </m:sSubPr>
                      <m:e>
                        <m:r>
                          <w:rPr>
                            <w:rFonts w:ascii="Cambria Math" w:hAnsi="Cambria Math"/>
                            <w:szCs w:val="24"/>
                          </w:rPr>
                          <m:t>W</m:t>
                        </m:r>
                      </m:e>
                      <m:sub>
                        <m:r>
                          <m:rPr>
                            <m:sty m:val="p"/>
                          </m:rPr>
                          <w:rPr>
                            <w:rFonts w:ascii="Cambria Math" w:hAnsi="Cambria Math"/>
                            <w:szCs w:val="24"/>
                          </w:rPr>
                          <m:t>s</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 w:val="24"/>
                            <w:szCs w:val="24"/>
                          </w:rPr>
                        </m:ctrlPr>
                      </m:sSubPr>
                      <m:e>
                        <m:r>
                          <w:rPr>
                            <w:rFonts w:ascii="Cambria Math" w:hAnsi="Cambria Math"/>
                            <w:szCs w:val="24"/>
                          </w:rPr>
                          <m:t>RH/</m:t>
                        </m:r>
                        <m:r>
                          <w:rPr>
                            <w:rFonts w:ascii="Cambria Math" w:hAnsi="Cambria Math"/>
                            <w:sz w:val="24"/>
                            <w:szCs w:val="24"/>
                          </w:rPr>
                          <m:t>γ</m:t>
                        </m:r>
                      </m:e>
                      <m:sub>
                        <m:r>
                          <m:rPr>
                            <m:sty m:val="p"/>
                          </m:rPr>
                          <w:rPr>
                            <w:rFonts w:ascii="Cambria Math" w:hAnsi="Cambria Math"/>
                            <w:sz w:val="24"/>
                            <w:szCs w:val="24"/>
                          </w:rPr>
                          <m:t>w</m:t>
                        </m:r>
                      </m:sub>
                    </m:sSub>
                    <m:r>
                      <w:rPr>
                        <w:rFonts w:ascii="Cambria Math" w:hAnsi="Cambria Math"/>
                        <w:szCs w:val="24"/>
                      </w:rPr>
                      <m:t>∙i</m:t>
                    </m:r>
                  </m:num>
                  <m:den>
                    <m:r>
                      <w:rPr>
                        <w:rFonts w:ascii="Cambria Math" w:hAnsi="Cambria Math"/>
                        <w:szCs w:val="24"/>
                      </w:rPr>
                      <m:t>1-</m:t>
                    </m:r>
                    <m:sSub>
                      <m:sSubPr>
                        <m:ctrlPr>
                          <w:rPr>
                            <w:rFonts w:ascii="Cambria Math" w:hAnsi="Cambria Math"/>
                            <w:i/>
                            <w:sz w:val="24"/>
                            <w:szCs w:val="24"/>
                          </w:rPr>
                        </m:ctrlPr>
                      </m:sSubPr>
                      <m:e>
                        <m:r>
                          <w:rPr>
                            <w:rFonts w:ascii="Cambria Math" w:hAnsi="Cambria Math"/>
                            <w:szCs w:val="24"/>
                          </w:rPr>
                          <m:t>RH/</m:t>
                        </m:r>
                        <m:r>
                          <w:rPr>
                            <w:rFonts w:ascii="Cambria Math" w:hAnsi="Cambria Math"/>
                            <w:sz w:val="24"/>
                            <w:szCs w:val="24"/>
                          </w:rPr>
                          <m:t>γ</m:t>
                        </m:r>
                      </m:e>
                      <m:sub>
                        <m:r>
                          <m:rPr>
                            <m:sty m:val="p"/>
                          </m:rPr>
                          <w:rPr>
                            <w:rFonts w:ascii="Cambria Math" w:hAnsi="Cambria Math"/>
                            <w:sz w:val="24"/>
                            <w:szCs w:val="24"/>
                          </w:rPr>
                          <m:t>w</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M</m:t>
                    </m:r>
                    <m:sSub>
                      <m:sSubPr>
                        <m:ctrlPr>
                          <w:rPr>
                            <w:rFonts w:ascii="Cambria Math" w:hAnsi="Cambria Math"/>
                            <w:i/>
                            <w:szCs w:val="24"/>
                          </w:rPr>
                        </m:ctrlPr>
                      </m:sSubPr>
                      <m:e>
                        <m:r>
                          <w:rPr>
                            <w:rFonts w:ascii="Cambria Math" w:hAnsi="Cambria Math"/>
                            <w:szCs w:val="24"/>
                          </w:rPr>
                          <m:t>W</m:t>
                        </m:r>
                      </m:e>
                      <m:sub>
                        <m:r>
                          <m:rPr>
                            <m:sty m:val="p"/>
                          </m:rPr>
                          <w:rPr>
                            <w:rFonts w:ascii="Cambria Math" w:hAnsi="Cambria Math"/>
                            <w:szCs w:val="24"/>
                          </w:rPr>
                          <m:t>w</m:t>
                        </m:r>
                      </m:sub>
                    </m:sSub>
                  </m:num>
                  <m:den>
                    <m:r>
                      <w:rPr>
                        <w:rFonts w:ascii="Cambria Math" w:hAnsi="Cambria Math"/>
                        <w:szCs w:val="24"/>
                      </w:rPr>
                      <m:t>M</m:t>
                    </m:r>
                    <m:sSub>
                      <m:sSubPr>
                        <m:ctrlPr>
                          <w:rPr>
                            <w:rFonts w:ascii="Cambria Math" w:hAnsi="Cambria Math"/>
                            <w:i/>
                            <w:szCs w:val="24"/>
                          </w:rPr>
                        </m:ctrlPr>
                      </m:sSubPr>
                      <m:e>
                        <m:r>
                          <w:rPr>
                            <w:rFonts w:ascii="Cambria Math" w:hAnsi="Cambria Math"/>
                            <w:szCs w:val="24"/>
                          </w:rPr>
                          <m:t>W</m:t>
                        </m:r>
                      </m:e>
                      <m:sub>
                        <m:r>
                          <m:rPr>
                            <m:sty m:val="p"/>
                          </m:rPr>
                          <w:rPr>
                            <w:rFonts w:ascii="Cambria Math" w:hAnsi="Cambria Math"/>
                            <w:szCs w:val="24"/>
                          </w:rPr>
                          <m:t>s</m:t>
                        </m:r>
                      </m:sub>
                    </m:sSub>
                  </m:den>
                </m:f>
                <m:r>
                  <w:rPr>
                    <w:rFonts w:ascii="Cambria Math" w:hAnsi="Cambria Math"/>
                    <w:szCs w:val="24"/>
                  </w:rPr>
                  <m:t xml:space="preserve"> </m:t>
                </m:r>
              </m:oMath>
            </m:oMathPara>
          </w:p>
        </w:tc>
        <w:tc>
          <w:tcPr>
            <w:tcW w:w="750" w:type="dxa"/>
          </w:tcPr>
          <w:p w14:paraId="43BD2AD4" w14:textId="77777777" w:rsidR="007829B1" w:rsidRPr="006256D2" w:rsidRDefault="007829B1" w:rsidP="00C84874">
            <w:pPr>
              <w:spacing w:line="360" w:lineRule="auto"/>
              <w:rPr>
                <w:sz w:val="24"/>
                <w:szCs w:val="24"/>
              </w:rPr>
            </w:pPr>
            <w:r w:rsidRPr="006256D2">
              <w:rPr>
                <w:sz w:val="24"/>
                <w:szCs w:val="24"/>
              </w:rPr>
              <w:t>(S</w:t>
            </w:r>
            <w:r>
              <w:rPr>
                <w:sz w:val="24"/>
                <w:szCs w:val="24"/>
              </w:rPr>
              <w:t>16</w:t>
            </w:r>
            <w:r w:rsidRPr="006256D2">
              <w:rPr>
                <w:sz w:val="24"/>
                <w:szCs w:val="24"/>
              </w:rPr>
              <w:t>)</w:t>
            </w:r>
          </w:p>
        </w:tc>
      </w:tr>
    </w:tbl>
    <w:p w14:paraId="4784618D" w14:textId="379723D3" w:rsidR="007829B1" w:rsidRDefault="007829B1" w:rsidP="00C84874">
      <w:pPr>
        <w:spacing w:line="360" w:lineRule="auto"/>
        <w:jc w:val="both"/>
        <w:rPr>
          <w:color w:val="000000" w:themeColor="text1"/>
          <w:lang w:val="en-GB"/>
        </w:rPr>
      </w:pPr>
      <w:r>
        <w:rPr>
          <w:color w:val="000000" w:themeColor="text1"/>
          <w:lang w:val="en-GB"/>
        </w:rPr>
        <w:t xml:space="preserve">where </w:t>
      </w:r>
      <w:proofErr w:type="spellStart"/>
      <w:r w:rsidRPr="00F37778">
        <w:rPr>
          <w:i/>
          <w:iCs/>
          <w:color w:val="000000" w:themeColor="text1"/>
          <w:lang w:val="en-GB"/>
        </w:rPr>
        <w:t>i</w:t>
      </w:r>
      <w:proofErr w:type="spellEnd"/>
      <w:r w:rsidRPr="00F37778">
        <w:rPr>
          <w:i/>
          <w:iCs/>
          <w:color w:val="000000" w:themeColor="text1"/>
          <w:lang w:val="en-GB"/>
        </w:rPr>
        <w:t xml:space="preserve"> </w:t>
      </w:r>
      <w:r>
        <w:rPr>
          <w:color w:val="000000" w:themeColor="text1"/>
          <w:lang w:val="en-GB"/>
        </w:rPr>
        <w:t xml:space="preserve">is </w:t>
      </w:r>
      <w:r w:rsidR="005D3626">
        <w:rPr>
          <w:color w:val="000000" w:themeColor="text1"/>
          <w:lang w:val="en-GB"/>
        </w:rPr>
        <w:t>the number of ions in the</w:t>
      </w:r>
      <w:r>
        <w:rPr>
          <w:color w:val="000000" w:themeColor="text1"/>
          <w:lang w:val="en-GB"/>
        </w:rPr>
        <w:t xml:space="preserve"> salt. Finally, by account</w:t>
      </w:r>
      <w:r w:rsidR="000C7EC3">
        <w:rPr>
          <w:color w:val="000000" w:themeColor="text1"/>
          <w:lang w:val="en-GB"/>
        </w:rPr>
        <w:t>ing</w:t>
      </w:r>
      <w:r>
        <w:rPr>
          <w:color w:val="000000" w:themeColor="text1"/>
          <w:lang w:val="en-GB"/>
        </w:rPr>
        <w:t xml:space="preserve"> for the additional polymer weight, we can obtain the uptake </w:t>
      </w:r>
      <w:r w:rsidRPr="00DC5770">
        <w:rPr>
          <w:i/>
          <w:iCs/>
          <w:color w:val="000000" w:themeColor="text1"/>
          <w:lang w:val="en-GB"/>
        </w:rPr>
        <w:t>U</w:t>
      </w:r>
      <w:r>
        <w:rPr>
          <w:color w:val="000000" w:themeColor="text1"/>
          <w:lang w:val="en-GB"/>
        </w:rPr>
        <w:t xml:space="preserve"> as </w:t>
      </w:r>
    </w:p>
    <w:p w14:paraId="3C9F2867" w14:textId="77777777" w:rsidR="007829B1" w:rsidRDefault="007829B1" w:rsidP="00C84874">
      <w:pPr>
        <w:spacing w:line="360" w:lineRule="auto"/>
        <w:jc w:val="both"/>
        <w:rPr>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7829B1" w:rsidRPr="006256D2" w14:paraId="2CF85989" w14:textId="77777777" w:rsidTr="001D5B12">
        <w:trPr>
          <w:trHeight w:val="683"/>
        </w:trPr>
        <w:tc>
          <w:tcPr>
            <w:tcW w:w="8322" w:type="dxa"/>
          </w:tcPr>
          <w:p w14:paraId="40DDCA84" w14:textId="1D455233" w:rsidR="007829B1" w:rsidRPr="00681B2B" w:rsidRDefault="007829B1" w:rsidP="00C84874">
            <w:pPr>
              <w:pStyle w:val="VDTableTitle"/>
              <w:spacing w:after="240" w:line="360" w:lineRule="auto"/>
              <w:rPr>
                <w:rFonts w:ascii="Times New Roman" w:hAnsi="Times New Roman"/>
                <w:sz w:val="24"/>
                <w:szCs w:val="24"/>
              </w:rPr>
            </w:pPr>
            <m:oMathPara>
              <m:oMath>
                <m:r>
                  <w:rPr>
                    <w:rFonts w:ascii="Cambria Math" w:hAnsi="Cambria Math"/>
                    <w:szCs w:val="24"/>
                  </w:rPr>
                  <m:t>U=</m:t>
                </m:r>
                <m:f>
                  <m:fPr>
                    <m:ctrlPr>
                      <w:rPr>
                        <w:rFonts w:ascii="Cambria Math" w:hAnsi="Cambria Math"/>
                        <w:i/>
                        <w:szCs w:val="24"/>
                      </w:rPr>
                    </m:ctrlPr>
                  </m:fPr>
                  <m:num>
                    <m:sSub>
                      <m:sSubPr>
                        <m:ctrlPr>
                          <w:rPr>
                            <w:rFonts w:ascii="Cambria Math" w:hAnsi="Cambria Math"/>
                            <w:i/>
                            <w:sz w:val="24"/>
                            <w:szCs w:val="24"/>
                          </w:rPr>
                        </m:ctrlPr>
                      </m:sSubPr>
                      <m:e>
                        <m:r>
                          <w:rPr>
                            <w:rFonts w:ascii="Cambria Math" w:hAnsi="Cambria Math"/>
                            <w:sz w:val="24"/>
                            <w:szCs w:val="24"/>
                          </w:rPr>
                          <m:t>m</m:t>
                        </m:r>
                      </m:e>
                      <m:sub>
                        <m:r>
                          <m:rPr>
                            <m:sty m:val="p"/>
                          </m:rPr>
                          <w:rPr>
                            <w:rFonts w:ascii="Cambria Math" w:hAnsi="Cambria Math"/>
                            <w:sz w:val="24"/>
                            <w:szCs w:val="24"/>
                          </w:rPr>
                          <m:t>w</m:t>
                        </m:r>
                      </m:sub>
                    </m:sSub>
                  </m:num>
                  <m:den>
                    <m:sSub>
                      <m:sSubPr>
                        <m:ctrlPr>
                          <w:rPr>
                            <w:rFonts w:ascii="Cambria Math" w:hAnsi="Cambria Math"/>
                            <w:i/>
                            <w:sz w:val="24"/>
                            <w:szCs w:val="24"/>
                          </w:rPr>
                        </m:ctrlPr>
                      </m:sSubPr>
                      <m:e>
                        <m:r>
                          <w:rPr>
                            <w:rFonts w:ascii="Cambria Math" w:hAnsi="Cambria Math"/>
                            <w:sz w:val="24"/>
                            <w:szCs w:val="24"/>
                          </w:rPr>
                          <m:t>m</m:t>
                        </m:r>
                      </m:e>
                      <m:sub>
                        <m:r>
                          <m:rPr>
                            <m:sty m:val="p"/>
                          </m:rPr>
                          <w:rPr>
                            <w:rFonts w:ascii="Cambria Math" w:hAnsi="Cambria Math"/>
                            <w:sz w:val="24"/>
                            <w:szCs w:val="24"/>
                          </w:rPr>
                          <m:t>s</m:t>
                        </m:r>
                      </m:sub>
                    </m:sSub>
                    <m:r>
                      <w:rPr>
                        <w:rFonts w:ascii="Cambria Math" w:hAnsi="Cambria Math"/>
                        <w:sz w:val="24"/>
                        <w:szCs w:val="24"/>
                      </w:rPr>
                      <m:t>+</m:t>
                    </m:r>
                    <m:sSub>
                      <m:sSubPr>
                        <m:ctrlPr>
                          <w:rPr>
                            <w:rFonts w:ascii="Cambria Math" w:hAnsi="Cambria Math"/>
                            <w:i/>
                            <w:szCs w:val="24"/>
                          </w:rPr>
                        </m:ctrlPr>
                      </m:sSubPr>
                      <m:e>
                        <m:r>
                          <w:rPr>
                            <w:rFonts w:ascii="Cambria Math" w:hAnsi="Cambria Math"/>
                            <w:sz w:val="24"/>
                            <w:szCs w:val="24"/>
                          </w:rPr>
                          <m:t>m</m:t>
                        </m:r>
                      </m:e>
                      <m:sub>
                        <m:r>
                          <m:rPr>
                            <m:sty m:val="p"/>
                          </m:rPr>
                          <w:rPr>
                            <w:rFonts w:ascii="Cambria Math" w:hAnsi="Cambria Math"/>
                            <w:szCs w:val="24"/>
                          </w:rPr>
                          <m:t>p</m:t>
                        </m:r>
                      </m:sub>
                    </m:sSub>
                  </m:den>
                </m:f>
                <m:r>
                  <w:rPr>
                    <w:rFonts w:ascii="Cambria Math" w:hAnsi="Cambria Math"/>
                    <w:sz w:val="24"/>
                    <w:szCs w:val="24"/>
                  </w:rPr>
                  <m:t>=</m:t>
                </m:r>
                <m:f>
                  <m:fPr>
                    <m:ctrlPr>
                      <w:rPr>
                        <w:rFonts w:ascii="Cambria Math" w:hAnsi="Cambria Math"/>
                        <w:i/>
                        <w:szCs w:val="24"/>
                      </w:rPr>
                    </m:ctrlPr>
                  </m:fPr>
                  <m:num>
                    <m:r>
                      <w:rPr>
                        <w:rFonts w:ascii="Cambria Math" w:hAnsi="Cambria Math"/>
                        <w:sz w:val="24"/>
                        <w:szCs w:val="24"/>
                      </w:rPr>
                      <m:t>1</m:t>
                    </m:r>
                  </m:num>
                  <m:den>
                    <m:r>
                      <w:rPr>
                        <w:rFonts w:ascii="Cambria Math" w:hAnsi="Cambria Math"/>
                        <w:szCs w:val="24"/>
                      </w:rPr>
                      <m:t>1+1/SL</m:t>
                    </m:r>
                  </m:den>
                </m:f>
                <m:r>
                  <w:rPr>
                    <w:rFonts w:ascii="Cambria Math" w:hAnsi="Cambria Math"/>
                    <w:szCs w:val="24"/>
                  </w:rPr>
                  <m:t>∙</m:t>
                </m:r>
                <m:f>
                  <m:fPr>
                    <m:ctrlPr>
                      <w:rPr>
                        <w:rFonts w:ascii="Cambria Math" w:hAnsi="Cambria Math"/>
                        <w:i/>
                        <w:szCs w:val="24"/>
                      </w:rPr>
                    </m:ctrlPr>
                  </m:fPr>
                  <m:num>
                    <m:sSub>
                      <m:sSubPr>
                        <m:ctrlPr>
                          <w:rPr>
                            <w:rFonts w:ascii="Cambria Math" w:hAnsi="Cambria Math"/>
                            <w:i/>
                            <w:sz w:val="24"/>
                            <w:szCs w:val="24"/>
                          </w:rPr>
                        </m:ctrlPr>
                      </m:sSubPr>
                      <m:e>
                        <m:r>
                          <w:rPr>
                            <w:rFonts w:ascii="Cambria Math" w:hAnsi="Cambria Math"/>
                            <w:szCs w:val="24"/>
                          </w:rPr>
                          <m:t>RH/</m:t>
                        </m:r>
                        <m:r>
                          <w:rPr>
                            <w:rFonts w:ascii="Cambria Math" w:hAnsi="Cambria Math"/>
                            <w:sz w:val="24"/>
                            <w:szCs w:val="24"/>
                          </w:rPr>
                          <m:t>γ</m:t>
                        </m:r>
                      </m:e>
                      <m:sub>
                        <m:r>
                          <m:rPr>
                            <m:sty m:val="p"/>
                          </m:rPr>
                          <w:rPr>
                            <w:rFonts w:ascii="Cambria Math" w:hAnsi="Cambria Math"/>
                            <w:sz w:val="24"/>
                            <w:szCs w:val="24"/>
                          </w:rPr>
                          <m:t>w</m:t>
                        </m:r>
                      </m:sub>
                    </m:sSub>
                    <m:r>
                      <w:rPr>
                        <w:rFonts w:ascii="Cambria Math" w:hAnsi="Cambria Math"/>
                        <w:szCs w:val="24"/>
                      </w:rPr>
                      <m:t>∙i</m:t>
                    </m:r>
                  </m:num>
                  <m:den>
                    <m:r>
                      <w:rPr>
                        <w:rFonts w:ascii="Cambria Math" w:hAnsi="Cambria Math"/>
                        <w:szCs w:val="24"/>
                      </w:rPr>
                      <m:t>1-</m:t>
                    </m:r>
                    <m:sSub>
                      <m:sSubPr>
                        <m:ctrlPr>
                          <w:rPr>
                            <w:rFonts w:ascii="Cambria Math" w:hAnsi="Cambria Math"/>
                            <w:i/>
                            <w:sz w:val="24"/>
                            <w:szCs w:val="24"/>
                          </w:rPr>
                        </m:ctrlPr>
                      </m:sSubPr>
                      <m:e>
                        <m:r>
                          <w:rPr>
                            <w:rFonts w:ascii="Cambria Math" w:hAnsi="Cambria Math"/>
                            <w:szCs w:val="24"/>
                          </w:rPr>
                          <m:t>RH/</m:t>
                        </m:r>
                        <m:r>
                          <w:rPr>
                            <w:rFonts w:ascii="Cambria Math" w:hAnsi="Cambria Math"/>
                            <w:sz w:val="24"/>
                            <w:szCs w:val="24"/>
                          </w:rPr>
                          <m:t>γ</m:t>
                        </m:r>
                      </m:e>
                      <m:sub>
                        <m:r>
                          <m:rPr>
                            <m:sty m:val="p"/>
                          </m:rPr>
                          <w:rPr>
                            <w:rFonts w:ascii="Cambria Math" w:hAnsi="Cambria Math"/>
                            <w:sz w:val="24"/>
                            <w:szCs w:val="24"/>
                          </w:rPr>
                          <m:t>w</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M</m:t>
                    </m:r>
                    <m:sSub>
                      <m:sSubPr>
                        <m:ctrlPr>
                          <w:rPr>
                            <w:rFonts w:ascii="Cambria Math" w:hAnsi="Cambria Math"/>
                            <w:i/>
                            <w:szCs w:val="24"/>
                          </w:rPr>
                        </m:ctrlPr>
                      </m:sSubPr>
                      <m:e>
                        <m:r>
                          <w:rPr>
                            <w:rFonts w:ascii="Cambria Math" w:hAnsi="Cambria Math"/>
                            <w:szCs w:val="24"/>
                          </w:rPr>
                          <m:t>W</m:t>
                        </m:r>
                      </m:e>
                      <m:sub>
                        <m:r>
                          <m:rPr>
                            <m:sty m:val="p"/>
                          </m:rPr>
                          <w:rPr>
                            <w:rFonts w:ascii="Cambria Math" w:hAnsi="Cambria Math"/>
                            <w:szCs w:val="24"/>
                          </w:rPr>
                          <m:t>w</m:t>
                        </m:r>
                      </m:sub>
                    </m:sSub>
                  </m:num>
                  <m:den>
                    <m:r>
                      <w:rPr>
                        <w:rFonts w:ascii="Cambria Math" w:hAnsi="Cambria Math"/>
                        <w:szCs w:val="24"/>
                      </w:rPr>
                      <m:t>M</m:t>
                    </m:r>
                    <m:sSub>
                      <m:sSubPr>
                        <m:ctrlPr>
                          <w:rPr>
                            <w:rFonts w:ascii="Cambria Math" w:hAnsi="Cambria Math"/>
                            <w:i/>
                            <w:szCs w:val="24"/>
                          </w:rPr>
                        </m:ctrlPr>
                      </m:sSubPr>
                      <m:e>
                        <m:r>
                          <w:rPr>
                            <w:rFonts w:ascii="Cambria Math" w:hAnsi="Cambria Math"/>
                            <w:szCs w:val="24"/>
                          </w:rPr>
                          <m:t>W</m:t>
                        </m:r>
                      </m:e>
                      <m:sub>
                        <m:r>
                          <m:rPr>
                            <m:sty m:val="p"/>
                          </m:rPr>
                          <w:rPr>
                            <w:rFonts w:ascii="Cambria Math" w:hAnsi="Cambria Math"/>
                            <w:szCs w:val="24"/>
                          </w:rPr>
                          <m:t>s</m:t>
                        </m:r>
                      </m:sub>
                    </m:sSub>
                  </m:den>
                </m:f>
                <m:r>
                  <w:rPr>
                    <w:rFonts w:ascii="Cambria Math" w:hAnsi="Cambria Math"/>
                    <w:szCs w:val="24"/>
                  </w:rPr>
                  <m:t xml:space="preserve"> </m:t>
                </m:r>
              </m:oMath>
            </m:oMathPara>
          </w:p>
        </w:tc>
        <w:tc>
          <w:tcPr>
            <w:tcW w:w="750" w:type="dxa"/>
          </w:tcPr>
          <w:p w14:paraId="17AEEE4A" w14:textId="77777777" w:rsidR="007829B1" w:rsidRPr="006256D2" w:rsidRDefault="007829B1" w:rsidP="00C84874">
            <w:pPr>
              <w:spacing w:line="360" w:lineRule="auto"/>
              <w:rPr>
                <w:sz w:val="24"/>
                <w:szCs w:val="24"/>
              </w:rPr>
            </w:pPr>
            <w:r w:rsidRPr="006256D2">
              <w:rPr>
                <w:sz w:val="24"/>
                <w:szCs w:val="24"/>
              </w:rPr>
              <w:t>(S</w:t>
            </w:r>
            <w:r>
              <w:rPr>
                <w:sz w:val="24"/>
                <w:szCs w:val="24"/>
              </w:rPr>
              <w:t>17</w:t>
            </w:r>
            <w:r w:rsidRPr="006256D2">
              <w:rPr>
                <w:sz w:val="24"/>
                <w:szCs w:val="24"/>
              </w:rPr>
              <w:t>)</w:t>
            </w:r>
          </w:p>
        </w:tc>
      </w:tr>
    </w:tbl>
    <w:p w14:paraId="636DADA6" w14:textId="77777777" w:rsidR="001A0096" w:rsidRDefault="001A0096" w:rsidP="00C84874">
      <w:pPr>
        <w:spacing w:line="360" w:lineRule="auto"/>
        <w:jc w:val="both"/>
        <w:rPr>
          <w:color w:val="000000" w:themeColor="text1"/>
          <w:lang w:val="en-GB"/>
        </w:rPr>
      </w:pPr>
    </w:p>
    <w:p w14:paraId="6516DA7C" w14:textId="0BAF8D76" w:rsidR="006C742C" w:rsidRDefault="00C62A6E" w:rsidP="00C84874">
      <w:pPr>
        <w:spacing w:line="360" w:lineRule="auto"/>
        <w:jc w:val="both"/>
        <w:rPr>
          <w:color w:val="000000" w:themeColor="text1"/>
          <w:lang w:val="en-GB"/>
        </w:rPr>
      </w:pPr>
      <w:r>
        <w:rPr>
          <w:color w:val="000000" w:themeColor="text1"/>
          <w:lang w:val="en-GB"/>
        </w:rPr>
        <w:t xml:space="preserve">The mass-based uptake, defined in Eqns. S16 and S17, will be lower for salts with higher molar mass. Alternatively, we can define a molar uptake for salt solutions as </w:t>
      </w:r>
      <m:oMath>
        <m:f>
          <m:fPr>
            <m:ctrlPr>
              <w:rPr>
                <w:rFonts w:ascii="Cambria Math" w:hAnsi="Cambria Math"/>
                <w:i/>
              </w:rPr>
            </m:ctrlPr>
          </m:fPr>
          <m:num>
            <m:sSub>
              <m:sSubPr>
                <m:ctrlPr>
                  <w:rPr>
                    <w:rFonts w:ascii="Cambria Math" w:hAnsi="Cambria Math"/>
                    <w:i/>
                  </w:rPr>
                </m:ctrlPr>
              </m:sSubPr>
              <m:e>
                <m:r>
                  <w:rPr>
                    <w:rFonts w:ascii="Cambria Math" w:hAnsi="Cambria Math"/>
                  </w:rPr>
                  <m:t>RH/γ</m:t>
                </m:r>
              </m:e>
              <m:sub>
                <m:r>
                  <m:rPr>
                    <m:sty m:val="p"/>
                  </m:rPr>
                  <w:rPr>
                    <w:rFonts w:ascii="Cambria Math" w:hAnsi="Cambria Math"/>
                  </w:rPr>
                  <m:t>w</m:t>
                </m:r>
              </m:sub>
            </m:sSub>
            <m:r>
              <w:rPr>
                <w:rFonts w:ascii="Cambria Math" w:hAnsi="Cambria Math"/>
              </w:rPr>
              <m:t>∙i</m:t>
            </m:r>
          </m:num>
          <m:den>
            <m:r>
              <w:rPr>
                <w:rFonts w:ascii="Cambria Math" w:hAnsi="Cambria Math"/>
              </w:rPr>
              <m:t>1-</m:t>
            </m:r>
            <m:sSub>
              <m:sSubPr>
                <m:ctrlPr>
                  <w:rPr>
                    <w:rFonts w:ascii="Cambria Math" w:hAnsi="Cambria Math"/>
                    <w:i/>
                  </w:rPr>
                </m:ctrlPr>
              </m:sSubPr>
              <m:e>
                <m:r>
                  <w:rPr>
                    <w:rFonts w:ascii="Cambria Math" w:hAnsi="Cambria Math"/>
                  </w:rPr>
                  <m:t>RH/γ</m:t>
                </m:r>
              </m:e>
              <m:sub>
                <m:r>
                  <m:rPr>
                    <m:sty m:val="p"/>
                  </m:rPr>
                  <w:rPr>
                    <w:rFonts w:ascii="Cambria Math" w:hAnsi="Cambria Math"/>
                  </w:rPr>
                  <m:t>w</m:t>
                </m:r>
              </m:sub>
            </m:sSub>
          </m:den>
        </m:f>
      </m:oMath>
      <w:r>
        <w:t xml:space="preserve">, which more directly shows the interaction of ions with water molecules, without penalizing heavier ions. </w:t>
      </w:r>
    </w:p>
    <w:p w14:paraId="1E2619D4" w14:textId="77777777" w:rsidR="006C742C" w:rsidRDefault="006C742C" w:rsidP="00C84874">
      <w:pPr>
        <w:spacing w:line="360" w:lineRule="auto"/>
        <w:jc w:val="both"/>
        <w:rPr>
          <w:color w:val="000000" w:themeColor="text1"/>
          <w:lang w:val="en-GB"/>
        </w:rPr>
      </w:pPr>
    </w:p>
    <w:p w14:paraId="3AFC66D5" w14:textId="77777777" w:rsidR="00A42FFA" w:rsidRDefault="00A42FFA" w:rsidP="00C84874">
      <w:pPr>
        <w:spacing w:line="360" w:lineRule="auto"/>
        <w:jc w:val="both"/>
        <w:rPr>
          <w:color w:val="000000" w:themeColor="text1"/>
          <w:lang w:val="en-GB"/>
        </w:rPr>
      </w:pPr>
    </w:p>
    <w:p w14:paraId="60BD80C4" w14:textId="77777777" w:rsidR="00A42FFA" w:rsidRDefault="00A42FFA" w:rsidP="00C84874">
      <w:pPr>
        <w:spacing w:line="360" w:lineRule="auto"/>
        <w:jc w:val="both"/>
        <w:rPr>
          <w:color w:val="000000" w:themeColor="text1"/>
          <w:lang w:val="en-GB"/>
        </w:rPr>
      </w:pPr>
    </w:p>
    <w:p w14:paraId="1ABD13AE" w14:textId="77777777" w:rsidR="00A42FFA" w:rsidRDefault="00A42FFA" w:rsidP="00C84874">
      <w:pPr>
        <w:spacing w:line="360" w:lineRule="auto"/>
        <w:jc w:val="both"/>
        <w:rPr>
          <w:color w:val="000000" w:themeColor="text1"/>
          <w:lang w:val="en-GB"/>
        </w:rPr>
      </w:pPr>
    </w:p>
    <w:p w14:paraId="7B869155" w14:textId="77777777" w:rsidR="00A42FFA" w:rsidRDefault="00A42FFA" w:rsidP="00C84874">
      <w:pPr>
        <w:spacing w:line="360" w:lineRule="auto"/>
        <w:jc w:val="both"/>
        <w:rPr>
          <w:color w:val="000000" w:themeColor="text1"/>
          <w:lang w:val="en-GB"/>
        </w:rPr>
      </w:pPr>
    </w:p>
    <w:p w14:paraId="47B9D592" w14:textId="77777777" w:rsidR="00A42FFA" w:rsidRDefault="00A42FFA" w:rsidP="00C84874">
      <w:pPr>
        <w:spacing w:line="360" w:lineRule="auto"/>
        <w:jc w:val="both"/>
        <w:rPr>
          <w:color w:val="000000" w:themeColor="text1"/>
          <w:lang w:val="en-GB"/>
        </w:rPr>
      </w:pPr>
    </w:p>
    <w:p w14:paraId="0A35B392" w14:textId="77777777" w:rsidR="00A42FFA" w:rsidRDefault="00A42FFA" w:rsidP="00C84874">
      <w:pPr>
        <w:spacing w:line="360" w:lineRule="auto"/>
        <w:jc w:val="both"/>
        <w:rPr>
          <w:color w:val="000000" w:themeColor="text1"/>
          <w:lang w:val="en-GB"/>
        </w:rPr>
      </w:pPr>
    </w:p>
    <w:p w14:paraId="521DC46A" w14:textId="77777777" w:rsidR="00A42FFA" w:rsidRDefault="00A42FFA" w:rsidP="00C84874">
      <w:pPr>
        <w:spacing w:line="360" w:lineRule="auto"/>
        <w:jc w:val="both"/>
        <w:rPr>
          <w:color w:val="000000" w:themeColor="text1"/>
          <w:lang w:val="en-GB"/>
        </w:rPr>
      </w:pPr>
    </w:p>
    <w:p w14:paraId="67011DF3" w14:textId="77777777" w:rsidR="00A42FFA" w:rsidRDefault="00A42FFA" w:rsidP="00C84874">
      <w:pPr>
        <w:spacing w:line="360" w:lineRule="auto"/>
        <w:jc w:val="both"/>
        <w:rPr>
          <w:color w:val="000000" w:themeColor="text1"/>
          <w:lang w:val="en-GB"/>
        </w:rPr>
      </w:pPr>
    </w:p>
    <w:p w14:paraId="26B00C03" w14:textId="77777777" w:rsidR="00A42FFA" w:rsidRDefault="00A42FFA" w:rsidP="00C84874">
      <w:pPr>
        <w:spacing w:line="360" w:lineRule="auto"/>
        <w:jc w:val="both"/>
        <w:rPr>
          <w:color w:val="000000" w:themeColor="text1"/>
          <w:lang w:val="en-GB"/>
        </w:rPr>
      </w:pPr>
    </w:p>
    <w:p w14:paraId="348DCDB4" w14:textId="77777777" w:rsidR="00A42FFA" w:rsidRDefault="00A42FFA" w:rsidP="00C84874">
      <w:pPr>
        <w:spacing w:line="360" w:lineRule="auto"/>
        <w:jc w:val="both"/>
        <w:rPr>
          <w:color w:val="000000" w:themeColor="text1"/>
          <w:lang w:val="en-GB"/>
        </w:rPr>
      </w:pPr>
    </w:p>
    <w:p w14:paraId="4832493E" w14:textId="77777777" w:rsidR="00A42FFA" w:rsidRDefault="00A42FFA" w:rsidP="00C84874">
      <w:pPr>
        <w:spacing w:line="360" w:lineRule="auto"/>
        <w:jc w:val="both"/>
        <w:rPr>
          <w:color w:val="000000" w:themeColor="text1"/>
          <w:lang w:val="en-GB"/>
        </w:rPr>
      </w:pPr>
    </w:p>
    <w:p w14:paraId="0450CA45" w14:textId="77777777" w:rsidR="00A42FFA" w:rsidRDefault="00A42FFA" w:rsidP="00C84874">
      <w:pPr>
        <w:spacing w:line="360" w:lineRule="auto"/>
        <w:jc w:val="both"/>
        <w:rPr>
          <w:color w:val="000000" w:themeColor="text1"/>
          <w:lang w:val="en-GB"/>
        </w:rPr>
      </w:pPr>
    </w:p>
    <w:p w14:paraId="1A147E9F" w14:textId="77777777" w:rsidR="00A42FFA" w:rsidRDefault="00A42FFA" w:rsidP="00C84874">
      <w:pPr>
        <w:spacing w:line="360" w:lineRule="auto"/>
        <w:jc w:val="both"/>
        <w:rPr>
          <w:color w:val="000000" w:themeColor="text1"/>
          <w:lang w:val="en-GB"/>
        </w:rPr>
      </w:pPr>
    </w:p>
    <w:p w14:paraId="041405B6" w14:textId="77777777" w:rsidR="00A42FFA" w:rsidRDefault="00A42FFA" w:rsidP="00C84874">
      <w:pPr>
        <w:spacing w:line="360" w:lineRule="auto"/>
        <w:jc w:val="both"/>
        <w:rPr>
          <w:color w:val="000000" w:themeColor="text1"/>
          <w:lang w:val="en-GB"/>
        </w:rPr>
      </w:pPr>
    </w:p>
    <w:p w14:paraId="1D0B0646" w14:textId="77777777" w:rsidR="00A42FFA" w:rsidRDefault="00A42FFA" w:rsidP="00C84874">
      <w:pPr>
        <w:spacing w:line="360" w:lineRule="auto"/>
        <w:jc w:val="both"/>
        <w:rPr>
          <w:color w:val="000000" w:themeColor="text1"/>
          <w:lang w:val="en-GB"/>
        </w:rPr>
      </w:pPr>
    </w:p>
    <w:p w14:paraId="515B5EBA" w14:textId="77777777" w:rsidR="00A42FFA" w:rsidRDefault="00A42FFA" w:rsidP="00C84874">
      <w:pPr>
        <w:spacing w:line="360" w:lineRule="auto"/>
        <w:jc w:val="both"/>
        <w:rPr>
          <w:color w:val="000000" w:themeColor="text1"/>
          <w:lang w:val="en-GB"/>
        </w:rPr>
      </w:pPr>
    </w:p>
    <w:p w14:paraId="79D723F4" w14:textId="77777777" w:rsidR="00A42FFA" w:rsidRDefault="00A42FFA" w:rsidP="00C84874">
      <w:pPr>
        <w:spacing w:line="360" w:lineRule="auto"/>
        <w:jc w:val="both"/>
        <w:rPr>
          <w:color w:val="000000" w:themeColor="text1"/>
          <w:lang w:val="en-GB"/>
        </w:rPr>
      </w:pPr>
    </w:p>
    <w:p w14:paraId="72A942B7" w14:textId="77777777" w:rsidR="00A42FFA" w:rsidRDefault="00A42FFA" w:rsidP="00C84874">
      <w:pPr>
        <w:spacing w:line="360" w:lineRule="auto"/>
        <w:jc w:val="both"/>
        <w:rPr>
          <w:color w:val="000000" w:themeColor="text1"/>
          <w:lang w:val="en-GB"/>
        </w:rPr>
      </w:pPr>
    </w:p>
    <w:p w14:paraId="300AA0F3" w14:textId="77777777" w:rsidR="00A42FFA" w:rsidRDefault="00A42FFA" w:rsidP="00C84874">
      <w:pPr>
        <w:spacing w:line="360" w:lineRule="auto"/>
        <w:jc w:val="both"/>
        <w:rPr>
          <w:color w:val="000000" w:themeColor="text1"/>
          <w:lang w:val="en-GB"/>
        </w:rPr>
      </w:pPr>
    </w:p>
    <w:p w14:paraId="3C55C6C5" w14:textId="77777777" w:rsidR="00A42FFA" w:rsidRDefault="00A42FFA" w:rsidP="00C84874">
      <w:pPr>
        <w:spacing w:line="360" w:lineRule="auto"/>
        <w:jc w:val="both"/>
        <w:rPr>
          <w:color w:val="000000" w:themeColor="text1"/>
          <w:lang w:val="en-GB"/>
        </w:rPr>
      </w:pPr>
    </w:p>
    <w:p w14:paraId="5105F7F4" w14:textId="77777777" w:rsidR="00A42FFA" w:rsidRDefault="00A42FFA" w:rsidP="00C84874">
      <w:pPr>
        <w:spacing w:line="360" w:lineRule="auto"/>
        <w:jc w:val="both"/>
        <w:rPr>
          <w:color w:val="000000" w:themeColor="text1"/>
          <w:lang w:val="en-GB"/>
        </w:rPr>
      </w:pPr>
    </w:p>
    <w:p w14:paraId="67298A9B" w14:textId="30A5504A" w:rsidR="00034708" w:rsidRDefault="00034708" w:rsidP="00C84874">
      <w:pPr>
        <w:spacing w:line="360" w:lineRule="auto"/>
        <w:jc w:val="both"/>
        <w:rPr>
          <w:color w:val="000000" w:themeColor="text1"/>
          <w:lang w:val="en-GB"/>
        </w:rPr>
      </w:pPr>
      <w:r>
        <w:rPr>
          <w:color w:val="000000" w:themeColor="text1"/>
          <w:lang w:val="en-GB"/>
        </w:rPr>
        <w:lastRenderedPageBreak/>
        <w:t xml:space="preserve">Table S1. Variables used to calculate chemical </w:t>
      </w:r>
      <w:proofErr w:type="gramStart"/>
      <w:r>
        <w:rPr>
          <w:color w:val="000000" w:themeColor="text1"/>
          <w:lang w:val="en-GB"/>
        </w:rPr>
        <w:t>potentials</w:t>
      </w:r>
      <w:proofErr w:type="gramEnd"/>
    </w:p>
    <w:p w14:paraId="22EC4DEC" w14:textId="77777777" w:rsidR="00A42FFA" w:rsidRDefault="00A42FFA" w:rsidP="00C84874">
      <w:pPr>
        <w:spacing w:line="360" w:lineRule="auto"/>
        <w:jc w:val="both"/>
        <w:rPr>
          <w:color w:val="000000" w:themeColor="text1"/>
          <w:lang w:val="en-GB"/>
        </w:rPr>
      </w:pPr>
    </w:p>
    <w:tbl>
      <w:tblPr>
        <w:tblStyle w:val="TableGrid"/>
        <w:tblW w:w="0" w:type="auto"/>
        <w:tblLook w:val="04A0" w:firstRow="1" w:lastRow="0" w:firstColumn="1" w:lastColumn="0" w:noHBand="0" w:noVBand="1"/>
      </w:tblPr>
      <w:tblGrid>
        <w:gridCol w:w="1043"/>
        <w:gridCol w:w="2552"/>
        <w:gridCol w:w="5467"/>
      </w:tblGrid>
      <w:tr w:rsidR="00034708" w:rsidRPr="00916C90" w14:paraId="13CFF171" w14:textId="77777777" w:rsidTr="0080251C">
        <w:tc>
          <w:tcPr>
            <w:tcW w:w="1043" w:type="dxa"/>
          </w:tcPr>
          <w:p w14:paraId="3FB738C5" w14:textId="77777777" w:rsidR="00034708" w:rsidRPr="00916C90" w:rsidRDefault="00034708" w:rsidP="00C84874">
            <w:pPr>
              <w:spacing w:line="360" w:lineRule="auto"/>
              <w:jc w:val="center"/>
              <w:rPr>
                <w:color w:val="000000" w:themeColor="text1"/>
                <w:sz w:val="24"/>
                <w:szCs w:val="24"/>
                <w:lang w:val="en-GB"/>
              </w:rPr>
            </w:pPr>
            <w:r w:rsidRPr="00916C90">
              <w:rPr>
                <w:color w:val="000000" w:themeColor="text1"/>
                <w:sz w:val="24"/>
                <w:szCs w:val="24"/>
                <w:lang w:val="en-GB"/>
              </w:rPr>
              <w:t>Variable</w:t>
            </w:r>
          </w:p>
        </w:tc>
        <w:tc>
          <w:tcPr>
            <w:tcW w:w="2552" w:type="dxa"/>
          </w:tcPr>
          <w:p w14:paraId="7309BCF3" w14:textId="77777777" w:rsidR="00034708" w:rsidRPr="00916C90" w:rsidRDefault="00034708" w:rsidP="00C84874">
            <w:pPr>
              <w:spacing w:line="360" w:lineRule="auto"/>
              <w:jc w:val="center"/>
              <w:rPr>
                <w:color w:val="000000" w:themeColor="text1"/>
                <w:sz w:val="24"/>
                <w:szCs w:val="24"/>
                <w:lang w:val="en-GB"/>
              </w:rPr>
            </w:pPr>
            <w:r w:rsidRPr="00916C90">
              <w:rPr>
                <w:color w:val="000000" w:themeColor="text1"/>
                <w:sz w:val="24"/>
                <w:szCs w:val="24"/>
                <w:lang w:val="en-GB"/>
              </w:rPr>
              <w:t>Value used</w:t>
            </w:r>
          </w:p>
        </w:tc>
        <w:tc>
          <w:tcPr>
            <w:tcW w:w="5467" w:type="dxa"/>
          </w:tcPr>
          <w:p w14:paraId="57A298E2" w14:textId="77777777" w:rsidR="00034708" w:rsidRPr="00916C90" w:rsidRDefault="00034708" w:rsidP="00C84874">
            <w:pPr>
              <w:spacing w:line="360" w:lineRule="auto"/>
              <w:jc w:val="center"/>
              <w:rPr>
                <w:color w:val="000000" w:themeColor="text1"/>
                <w:sz w:val="24"/>
                <w:szCs w:val="24"/>
                <w:lang w:val="en-GB"/>
              </w:rPr>
            </w:pPr>
            <w:r w:rsidRPr="00916C90">
              <w:rPr>
                <w:color w:val="000000" w:themeColor="text1"/>
                <w:sz w:val="24"/>
                <w:szCs w:val="24"/>
                <w:lang w:val="en-GB"/>
              </w:rPr>
              <w:t>Reference</w:t>
            </w:r>
          </w:p>
        </w:tc>
      </w:tr>
      <w:tr w:rsidR="00034708" w:rsidRPr="00916C90" w14:paraId="09D1FCD6" w14:textId="77777777" w:rsidTr="0080251C">
        <w:tc>
          <w:tcPr>
            <w:tcW w:w="1043" w:type="dxa"/>
          </w:tcPr>
          <w:p w14:paraId="2B6E3FA3" w14:textId="77777777" w:rsidR="00034708" w:rsidRPr="00916C90" w:rsidRDefault="00F732FA" w:rsidP="00C84874">
            <w:pPr>
              <w:spacing w:line="360" w:lineRule="auto"/>
              <w:jc w:val="center"/>
              <w:rPr>
                <w:color w:val="000000" w:themeColor="text1"/>
                <w:sz w:val="24"/>
                <w:szCs w:val="24"/>
                <w:lang w:val="en-GB"/>
              </w:rPr>
            </w:pPr>
            <m:oMathPara>
              <m:oMath>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oMath>
            </m:oMathPara>
          </w:p>
        </w:tc>
        <w:tc>
          <w:tcPr>
            <w:tcW w:w="2552" w:type="dxa"/>
          </w:tcPr>
          <w:p w14:paraId="3F8C23E9" w14:textId="77777777" w:rsidR="00034708" w:rsidRPr="00916C90" w:rsidRDefault="00034708" w:rsidP="00C84874">
            <w:pPr>
              <w:spacing w:line="360" w:lineRule="auto"/>
              <w:jc w:val="center"/>
              <w:rPr>
                <w:color w:val="000000" w:themeColor="text1"/>
                <w:sz w:val="24"/>
                <w:szCs w:val="24"/>
                <w:lang w:val="en-GB"/>
              </w:rPr>
            </w:pPr>
            <w:r w:rsidRPr="00916C90">
              <w:rPr>
                <w:color w:val="000000" w:themeColor="text1"/>
                <w:sz w:val="24"/>
                <w:szCs w:val="24"/>
                <w:lang w:val="en-GB"/>
              </w:rPr>
              <w:t>1.8 x 10</w:t>
            </w:r>
            <w:r w:rsidRPr="00916C90">
              <w:rPr>
                <w:color w:val="000000" w:themeColor="text1"/>
                <w:sz w:val="24"/>
                <w:szCs w:val="24"/>
                <w:vertAlign w:val="superscript"/>
                <w:lang w:val="en-GB"/>
              </w:rPr>
              <w:t xml:space="preserve">-5 </w:t>
            </w:r>
            <w:r w:rsidRPr="00916C90">
              <w:rPr>
                <w:color w:val="000000" w:themeColor="text1"/>
                <w:sz w:val="24"/>
                <w:szCs w:val="24"/>
                <w:lang w:val="en-GB"/>
              </w:rPr>
              <w:t>m</w:t>
            </w:r>
            <w:r w:rsidRPr="00916C90">
              <w:rPr>
                <w:color w:val="000000" w:themeColor="text1"/>
                <w:sz w:val="24"/>
                <w:szCs w:val="24"/>
                <w:vertAlign w:val="superscript"/>
                <w:lang w:val="en-GB"/>
              </w:rPr>
              <w:t>3</w:t>
            </w:r>
            <w:r w:rsidRPr="00916C90">
              <w:rPr>
                <w:color w:val="000000" w:themeColor="text1"/>
                <w:sz w:val="24"/>
                <w:szCs w:val="24"/>
                <w:lang w:val="en-GB"/>
              </w:rPr>
              <w:t>/mol</w:t>
            </w:r>
          </w:p>
        </w:tc>
        <w:tc>
          <w:tcPr>
            <w:tcW w:w="5467" w:type="dxa"/>
          </w:tcPr>
          <w:p w14:paraId="7E4A775C" w14:textId="77777777" w:rsidR="00034708" w:rsidRPr="00916C90" w:rsidRDefault="00034708" w:rsidP="00C84874">
            <w:pPr>
              <w:spacing w:line="360" w:lineRule="auto"/>
              <w:jc w:val="both"/>
              <w:rPr>
                <w:rFonts w:ascii="Times" w:hAnsi="Times" w:cs="Times"/>
                <w:color w:val="000000" w:themeColor="text1"/>
                <w:sz w:val="24"/>
                <w:szCs w:val="24"/>
                <w:lang w:val="en-GB"/>
              </w:rPr>
            </w:pPr>
            <w:r w:rsidRPr="00916C90">
              <w:rPr>
                <w:rFonts w:ascii="Times" w:hAnsi="Times" w:cs="Times"/>
                <w:color w:val="000000" w:themeColor="text1"/>
                <w:sz w:val="24"/>
                <w:szCs w:val="24"/>
                <w:lang w:val="en-GB"/>
              </w:rPr>
              <w:t xml:space="preserve">Calculated as </w:t>
            </w:r>
            <m:oMath>
              <m:sSub>
                <m:sSubPr>
                  <m:ctrlPr>
                    <w:rPr>
                      <w:rFonts w:ascii="Cambria Math" w:hAnsi="Cambria Math" w:cs="Times"/>
                      <w:i/>
                      <w:sz w:val="24"/>
                      <w:szCs w:val="24"/>
                    </w:rPr>
                  </m:ctrlPr>
                </m:sSubPr>
                <m:e>
                  <m:r>
                    <w:rPr>
                      <w:rFonts w:ascii="Cambria Math" w:hAnsi="Cambria Math" w:cs="Times"/>
                      <w:sz w:val="24"/>
                      <w:szCs w:val="24"/>
                    </w:rPr>
                    <m:t>Ω</m:t>
                  </m:r>
                </m:e>
                <m:sub>
                  <m:r>
                    <m:rPr>
                      <m:sty m:val="p"/>
                    </m:rPr>
                    <w:rPr>
                      <w:rFonts w:ascii="Cambria Math" w:hAnsi="Cambria Math" w:cs="Times"/>
                      <w:sz w:val="24"/>
                      <w:szCs w:val="24"/>
                    </w:rPr>
                    <m:t>w</m:t>
                  </m:r>
                </m:sub>
              </m:sSub>
              <m:r>
                <w:rPr>
                  <w:rFonts w:ascii="Cambria Math" w:hAnsi="Cambria Math" w:cs="Times"/>
                  <w:sz w:val="24"/>
                  <w:szCs w:val="24"/>
                </w:rPr>
                <m:t>=M</m:t>
              </m:r>
              <m:sSub>
                <m:sSubPr>
                  <m:ctrlPr>
                    <w:rPr>
                      <w:rFonts w:ascii="Cambria Math" w:hAnsi="Cambria Math" w:cs="Times"/>
                      <w:i/>
                      <w:sz w:val="24"/>
                      <w:szCs w:val="24"/>
                    </w:rPr>
                  </m:ctrlPr>
                </m:sSubPr>
                <m:e>
                  <m:r>
                    <w:rPr>
                      <w:rFonts w:ascii="Cambria Math" w:hAnsi="Cambria Math" w:cs="Times"/>
                      <w:sz w:val="24"/>
                      <w:szCs w:val="24"/>
                    </w:rPr>
                    <m:t>W</m:t>
                  </m:r>
                </m:e>
                <m:sub>
                  <m:r>
                    <m:rPr>
                      <m:sty m:val="p"/>
                    </m:rPr>
                    <w:rPr>
                      <w:rFonts w:ascii="Cambria Math" w:hAnsi="Cambria Math" w:cs="Times"/>
                      <w:sz w:val="24"/>
                      <w:szCs w:val="24"/>
                    </w:rPr>
                    <m:t>w</m:t>
                  </m:r>
                </m:sub>
              </m:sSub>
              <m:r>
                <w:rPr>
                  <w:rFonts w:ascii="Cambria Math" w:hAnsi="Cambria Math" w:cs="Times"/>
                  <w:sz w:val="24"/>
                  <w:szCs w:val="24"/>
                </w:rPr>
                <m:t>/</m:t>
              </m:r>
              <m:sSub>
                <m:sSubPr>
                  <m:ctrlPr>
                    <w:rPr>
                      <w:rFonts w:ascii="Cambria Math" w:hAnsi="Cambria Math" w:cs="Times"/>
                      <w:i/>
                      <w:sz w:val="24"/>
                      <w:szCs w:val="24"/>
                    </w:rPr>
                  </m:ctrlPr>
                </m:sSubPr>
                <m:e>
                  <m:r>
                    <w:rPr>
                      <w:rFonts w:ascii="Cambria Math" w:hAnsi="Cambria Math" w:cs="Times"/>
                      <w:sz w:val="24"/>
                      <w:szCs w:val="24"/>
                    </w:rPr>
                    <m:t>ρ</m:t>
                  </m:r>
                </m:e>
                <m:sub>
                  <m:r>
                    <m:rPr>
                      <m:sty m:val="p"/>
                    </m:rPr>
                    <w:rPr>
                      <w:rFonts w:ascii="Cambria Math" w:hAnsi="Cambria Math" w:cs="Times"/>
                      <w:sz w:val="24"/>
                      <w:szCs w:val="24"/>
                    </w:rPr>
                    <m:t>w</m:t>
                  </m:r>
                </m:sub>
              </m:sSub>
            </m:oMath>
            <w:r w:rsidRPr="00916C90">
              <w:rPr>
                <w:rFonts w:ascii="Times" w:hAnsi="Times" w:cs="Times"/>
                <w:sz w:val="24"/>
                <w:szCs w:val="24"/>
              </w:rPr>
              <w:t xml:space="preserve">, where </w:t>
            </w:r>
            <m:oMath>
              <m:r>
                <w:rPr>
                  <w:rFonts w:ascii="Cambria Math" w:hAnsi="Cambria Math" w:cs="Times"/>
                  <w:sz w:val="24"/>
                  <w:szCs w:val="24"/>
                </w:rPr>
                <m:t>M</m:t>
              </m:r>
              <m:sSub>
                <m:sSubPr>
                  <m:ctrlPr>
                    <w:rPr>
                      <w:rFonts w:ascii="Cambria Math" w:hAnsi="Cambria Math" w:cs="Times"/>
                      <w:i/>
                      <w:sz w:val="24"/>
                      <w:szCs w:val="24"/>
                    </w:rPr>
                  </m:ctrlPr>
                </m:sSubPr>
                <m:e>
                  <m:r>
                    <w:rPr>
                      <w:rFonts w:ascii="Cambria Math" w:hAnsi="Cambria Math" w:cs="Times"/>
                      <w:sz w:val="24"/>
                      <w:szCs w:val="24"/>
                    </w:rPr>
                    <m:t>W</m:t>
                  </m:r>
                </m:e>
                <m:sub>
                  <m:r>
                    <m:rPr>
                      <m:sty m:val="p"/>
                    </m:rPr>
                    <w:rPr>
                      <w:rFonts w:ascii="Cambria Math" w:hAnsi="Cambria Math" w:cs="Times"/>
                      <w:sz w:val="24"/>
                      <w:szCs w:val="24"/>
                    </w:rPr>
                    <m:t>w</m:t>
                  </m:r>
                </m:sub>
              </m:sSub>
            </m:oMath>
            <w:r w:rsidRPr="00916C90">
              <w:rPr>
                <w:rFonts w:ascii="Times" w:hAnsi="Times" w:cs="Times"/>
                <w:sz w:val="24"/>
                <w:szCs w:val="24"/>
              </w:rPr>
              <w:t xml:space="preserve"> is the molar mass of water (0.018 kg/mol) and </w:t>
            </w:r>
            <m:oMath>
              <m:sSub>
                <m:sSubPr>
                  <m:ctrlPr>
                    <w:rPr>
                      <w:rFonts w:ascii="Cambria Math" w:hAnsi="Cambria Math" w:cs="Times"/>
                      <w:i/>
                      <w:sz w:val="24"/>
                      <w:szCs w:val="24"/>
                    </w:rPr>
                  </m:ctrlPr>
                </m:sSubPr>
                <m:e>
                  <m:r>
                    <w:rPr>
                      <w:rFonts w:ascii="Cambria Math" w:hAnsi="Cambria Math" w:cs="Times"/>
                      <w:sz w:val="24"/>
                      <w:szCs w:val="24"/>
                    </w:rPr>
                    <m:t>ρ</m:t>
                  </m:r>
                </m:e>
                <m:sub>
                  <m:r>
                    <m:rPr>
                      <m:sty m:val="p"/>
                    </m:rPr>
                    <w:rPr>
                      <w:rFonts w:ascii="Cambria Math" w:hAnsi="Cambria Math" w:cs="Times"/>
                      <w:sz w:val="24"/>
                      <w:szCs w:val="24"/>
                    </w:rPr>
                    <m:t>w</m:t>
                  </m:r>
                </m:sub>
              </m:sSub>
            </m:oMath>
            <w:r w:rsidRPr="00916C90">
              <w:rPr>
                <w:rFonts w:ascii="Times" w:hAnsi="Times" w:cs="Times"/>
                <w:sz w:val="24"/>
                <w:szCs w:val="24"/>
              </w:rPr>
              <w:t xml:space="preserve"> is the density of water (1000 kg/m</w:t>
            </w:r>
            <w:r w:rsidRPr="00916C90">
              <w:rPr>
                <w:rFonts w:ascii="Times" w:hAnsi="Times" w:cs="Times"/>
                <w:sz w:val="24"/>
                <w:szCs w:val="24"/>
                <w:vertAlign w:val="superscript"/>
              </w:rPr>
              <w:t>3</w:t>
            </w:r>
            <w:r w:rsidRPr="00916C90">
              <w:rPr>
                <w:rFonts w:ascii="Times" w:hAnsi="Times" w:cs="Times"/>
                <w:sz w:val="24"/>
                <w:szCs w:val="24"/>
              </w:rPr>
              <w:t>)</w:t>
            </w:r>
          </w:p>
        </w:tc>
      </w:tr>
      <w:tr w:rsidR="00034708" w:rsidRPr="00916C90" w14:paraId="5A9B4726" w14:textId="77777777" w:rsidTr="0080251C">
        <w:tc>
          <w:tcPr>
            <w:tcW w:w="1043" w:type="dxa"/>
          </w:tcPr>
          <w:p w14:paraId="57DD4D52" w14:textId="77777777" w:rsidR="00034708" w:rsidRPr="00916C90" w:rsidRDefault="00F732FA" w:rsidP="00C84874">
            <w:pPr>
              <w:spacing w:line="360" w:lineRule="auto"/>
              <w:jc w:val="center"/>
              <w:rPr>
                <w:color w:val="000000" w:themeColor="text1"/>
                <w:sz w:val="24"/>
                <w:szCs w:val="24"/>
                <w:lang w:val="en-GB"/>
              </w:rPr>
            </w:pPr>
            <m:oMathPara>
              <m:oMath>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oMath>
            </m:oMathPara>
          </w:p>
        </w:tc>
        <w:tc>
          <w:tcPr>
            <w:tcW w:w="2552" w:type="dxa"/>
          </w:tcPr>
          <w:p w14:paraId="5FEC29BD" w14:textId="77777777" w:rsidR="00034708" w:rsidRPr="00916C90" w:rsidRDefault="00034708" w:rsidP="00C84874">
            <w:pPr>
              <w:spacing w:line="360" w:lineRule="auto"/>
              <w:jc w:val="center"/>
              <w:rPr>
                <w:color w:val="000000" w:themeColor="text1"/>
                <w:sz w:val="24"/>
                <w:szCs w:val="24"/>
                <w:lang w:val="en-GB"/>
              </w:rPr>
            </w:pPr>
            <w:r w:rsidRPr="00916C90">
              <w:rPr>
                <w:color w:val="000000" w:themeColor="text1"/>
                <w:sz w:val="24"/>
                <w:szCs w:val="24"/>
                <w:lang w:val="en-GB"/>
              </w:rPr>
              <w:t>1.8 x 10</w:t>
            </w:r>
            <w:r w:rsidRPr="00916C90">
              <w:rPr>
                <w:color w:val="000000" w:themeColor="text1"/>
                <w:sz w:val="24"/>
                <w:szCs w:val="24"/>
                <w:vertAlign w:val="superscript"/>
                <w:lang w:val="en-GB"/>
              </w:rPr>
              <w:t xml:space="preserve">-5 </w:t>
            </w:r>
            <w:r w:rsidRPr="00916C90">
              <w:rPr>
                <w:color w:val="000000" w:themeColor="text1"/>
                <w:sz w:val="24"/>
                <w:szCs w:val="24"/>
                <w:lang w:val="en-GB"/>
              </w:rPr>
              <w:t>m</w:t>
            </w:r>
            <w:r w:rsidRPr="00916C90">
              <w:rPr>
                <w:color w:val="000000" w:themeColor="text1"/>
                <w:sz w:val="24"/>
                <w:szCs w:val="24"/>
                <w:vertAlign w:val="superscript"/>
                <w:lang w:val="en-GB"/>
              </w:rPr>
              <w:t>3</w:t>
            </w:r>
            <w:r w:rsidRPr="00916C90">
              <w:rPr>
                <w:color w:val="000000" w:themeColor="text1"/>
                <w:sz w:val="24"/>
                <w:szCs w:val="24"/>
                <w:lang w:val="en-GB"/>
              </w:rPr>
              <w:t>/mol</w:t>
            </w:r>
          </w:p>
        </w:tc>
        <w:tc>
          <w:tcPr>
            <w:tcW w:w="5467" w:type="dxa"/>
          </w:tcPr>
          <w:p w14:paraId="020A2788" w14:textId="37DCD964" w:rsidR="00034708" w:rsidRPr="00916C90" w:rsidRDefault="00034708" w:rsidP="00C84874">
            <w:pPr>
              <w:spacing w:line="360" w:lineRule="auto"/>
              <w:jc w:val="both"/>
              <w:rPr>
                <w:color w:val="000000" w:themeColor="text1"/>
                <w:sz w:val="24"/>
                <w:szCs w:val="24"/>
                <w:lang w:val="en-GB"/>
              </w:rPr>
            </w:pPr>
            <w:r w:rsidRPr="00916C90">
              <w:rPr>
                <w:color w:val="000000" w:themeColor="text1"/>
                <w:sz w:val="24"/>
                <w:szCs w:val="24"/>
                <w:lang w:val="en-GB"/>
              </w:rPr>
              <w:t>Considered identical to that of water, which is consistent with the assumptions of lattice models.</w:t>
            </w:r>
            <w:sdt>
              <w:sdtPr>
                <w:rPr>
                  <w:color w:val="000000"/>
                  <w:vertAlign w:val="superscript"/>
                  <w:lang w:val="en-GB"/>
                </w:rPr>
                <w:tag w:val="MENDELEY_CITATION_v3_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"/>
                <w:id w:val="223181842"/>
                <w:placeholder>
                  <w:docPart w:val="7A8EFD3DDD4447C9A511B9784135DF6C"/>
                </w:placeholder>
              </w:sdtPr>
              <w:sdtEndPr/>
              <w:sdtContent>
                <w:r w:rsidR="00455A41" w:rsidRPr="00455A41">
                  <w:rPr>
                    <w:color w:val="000000"/>
                    <w:sz w:val="24"/>
                    <w:szCs w:val="24"/>
                    <w:vertAlign w:val="superscript"/>
                    <w:lang w:val="en-GB"/>
                  </w:rPr>
                  <w:t>3</w:t>
                </w:r>
              </w:sdtContent>
            </w:sdt>
          </w:p>
        </w:tc>
      </w:tr>
      <w:tr w:rsidR="00034708" w:rsidRPr="00916C90" w14:paraId="6E69FB6E" w14:textId="77777777" w:rsidTr="0080251C">
        <w:tc>
          <w:tcPr>
            <w:tcW w:w="1043" w:type="dxa"/>
          </w:tcPr>
          <w:p w14:paraId="1205663C" w14:textId="77777777" w:rsidR="00034708" w:rsidRPr="00916C90" w:rsidRDefault="00F732FA" w:rsidP="00C84874">
            <w:pPr>
              <w:spacing w:line="360"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oMath>
            </m:oMathPara>
          </w:p>
        </w:tc>
        <w:tc>
          <w:tcPr>
            <w:tcW w:w="2552" w:type="dxa"/>
          </w:tcPr>
          <w:p w14:paraId="742FC5B7" w14:textId="77777777" w:rsidR="00034708" w:rsidRPr="00916C90" w:rsidRDefault="00034708" w:rsidP="00C84874">
            <w:pPr>
              <w:spacing w:line="360" w:lineRule="auto"/>
              <w:jc w:val="center"/>
              <w:rPr>
                <w:color w:val="000000" w:themeColor="text1"/>
                <w:sz w:val="24"/>
                <w:szCs w:val="24"/>
                <w:vertAlign w:val="superscript"/>
                <w:lang w:val="en-GB"/>
              </w:rPr>
            </w:pPr>
            <w:r w:rsidRPr="00916C90">
              <w:rPr>
                <w:color w:val="000000" w:themeColor="text1"/>
                <w:sz w:val="24"/>
                <w:szCs w:val="24"/>
                <w:lang w:val="en-GB"/>
              </w:rPr>
              <w:t>1.06 x 10</w:t>
            </w:r>
            <w:r w:rsidRPr="00916C90">
              <w:rPr>
                <w:color w:val="000000" w:themeColor="text1"/>
                <w:sz w:val="24"/>
                <w:szCs w:val="24"/>
                <w:vertAlign w:val="superscript"/>
                <w:lang w:val="en-GB"/>
              </w:rPr>
              <w:t xml:space="preserve">5 </w:t>
            </w:r>
            <w:r w:rsidRPr="00916C90">
              <w:rPr>
                <w:color w:val="000000" w:themeColor="text1"/>
                <w:sz w:val="24"/>
                <w:szCs w:val="24"/>
                <w:lang w:val="en-GB"/>
              </w:rPr>
              <w:t>mol/m</w:t>
            </w:r>
            <w:r w:rsidRPr="00916C90">
              <w:rPr>
                <w:color w:val="000000" w:themeColor="text1"/>
                <w:sz w:val="24"/>
                <w:szCs w:val="24"/>
                <w:vertAlign w:val="superscript"/>
                <w:lang w:val="en-GB"/>
              </w:rPr>
              <w:t>3</w:t>
            </w:r>
          </w:p>
        </w:tc>
        <w:tc>
          <w:tcPr>
            <w:tcW w:w="5467" w:type="dxa"/>
          </w:tcPr>
          <w:p w14:paraId="67C0E6FA" w14:textId="77777777" w:rsidR="00034708" w:rsidRPr="00916C90" w:rsidRDefault="00034708" w:rsidP="00C84874">
            <w:pPr>
              <w:spacing w:line="360" w:lineRule="auto"/>
              <w:jc w:val="both"/>
              <w:rPr>
                <w:rFonts w:ascii="Times" w:hAnsi="Times" w:cs="Times"/>
                <w:iCs/>
                <w:color w:val="000000" w:themeColor="text1"/>
                <w:sz w:val="24"/>
                <w:szCs w:val="24"/>
                <w:lang w:val="en-GB"/>
              </w:rPr>
            </w:pPr>
            <w:r w:rsidRPr="00916C90">
              <w:rPr>
                <w:rFonts w:ascii="Times" w:hAnsi="Times" w:cs="Times"/>
                <w:color w:val="000000" w:themeColor="text1"/>
                <w:sz w:val="24"/>
                <w:szCs w:val="24"/>
                <w:lang w:val="en-GB"/>
              </w:rPr>
              <w:t xml:space="preserve">Calculated as </w:t>
            </w:r>
            <m:oMath>
              <m:sSub>
                <m:sSubPr>
                  <m:ctrlPr>
                    <w:rPr>
                      <w:rFonts w:ascii="Cambria Math" w:hAnsi="Cambria Math" w:cs="Times"/>
                      <w:i/>
                      <w:sz w:val="24"/>
                      <w:szCs w:val="24"/>
                    </w:rPr>
                  </m:ctrlPr>
                </m:sSubPr>
                <m:e>
                  <m:r>
                    <w:rPr>
                      <w:rFonts w:ascii="Cambria Math" w:hAnsi="Cambria Math" w:cs="Times"/>
                      <w:sz w:val="24"/>
                      <w:szCs w:val="24"/>
                    </w:rPr>
                    <m:t>c</m:t>
                  </m:r>
                </m:e>
                <m:sub>
                  <m:r>
                    <m:rPr>
                      <m:sty m:val="p"/>
                    </m:rPr>
                    <w:rPr>
                      <w:rFonts w:ascii="Cambria Math" w:hAnsi="Cambria Math" w:cs="Times"/>
                      <w:sz w:val="24"/>
                      <w:szCs w:val="24"/>
                    </w:rPr>
                    <m:t>i</m:t>
                  </m:r>
                </m:sub>
              </m:sSub>
              <m:r>
                <w:rPr>
                  <w:rFonts w:ascii="Cambria Math" w:hAnsi="Cambria Math" w:cs="Times"/>
                  <w:sz w:val="24"/>
                  <w:szCs w:val="24"/>
                </w:rPr>
                <m:t>=SL∙</m:t>
              </m:r>
              <m:f>
                <m:fPr>
                  <m:ctrlPr>
                    <w:rPr>
                      <w:rFonts w:ascii="Cambria Math" w:hAnsi="Cambria Math" w:cs="Times"/>
                      <w:i/>
                      <w:sz w:val="24"/>
                      <w:szCs w:val="24"/>
                    </w:rPr>
                  </m:ctrlPr>
                </m:fPr>
                <m:num>
                  <m:sSub>
                    <m:sSubPr>
                      <m:ctrlPr>
                        <w:rPr>
                          <w:rFonts w:ascii="Cambria Math" w:hAnsi="Cambria Math" w:cs="Times"/>
                          <w:i/>
                          <w:sz w:val="24"/>
                          <w:szCs w:val="24"/>
                        </w:rPr>
                      </m:ctrlPr>
                    </m:sSubPr>
                    <m:e>
                      <m:r>
                        <w:rPr>
                          <w:rFonts w:ascii="Cambria Math" w:hAnsi="Cambria Math" w:cs="Times"/>
                          <w:sz w:val="24"/>
                          <w:szCs w:val="24"/>
                        </w:rPr>
                        <m:t>ρ</m:t>
                      </m:r>
                    </m:e>
                    <m:sub>
                      <m:r>
                        <m:rPr>
                          <m:sty m:val="p"/>
                        </m:rPr>
                        <w:rPr>
                          <w:rFonts w:ascii="Cambria Math" w:hAnsi="Cambria Math" w:cs="Times"/>
                          <w:sz w:val="24"/>
                          <w:szCs w:val="24"/>
                        </w:rPr>
                        <m:t>poly</m:t>
                      </m:r>
                    </m:sub>
                  </m:sSub>
                </m:num>
                <m:den>
                  <m:r>
                    <w:rPr>
                      <w:rFonts w:ascii="Cambria Math" w:hAnsi="Cambria Math" w:cs="Times"/>
                      <w:sz w:val="24"/>
                      <w:szCs w:val="24"/>
                    </w:rPr>
                    <m:t>M</m:t>
                  </m:r>
                  <m:sSub>
                    <m:sSubPr>
                      <m:ctrlPr>
                        <w:rPr>
                          <w:rFonts w:ascii="Cambria Math" w:hAnsi="Cambria Math" w:cs="Times"/>
                          <w:i/>
                          <w:sz w:val="24"/>
                          <w:szCs w:val="24"/>
                        </w:rPr>
                      </m:ctrlPr>
                    </m:sSubPr>
                    <m:e>
                      <m:r>
                        <w:rPr>
                          <w:rFonts w:ascii="Cambria Math" w:hAnsi="Cambria Math" w:cs="Times"/>
                          <w:sz w:val="24"/>
                          <w:szCs w:val="24"/>
                        </w:rPr>
                        <m:t>W</m:t>
                      </m:r>
                    </m:e>
                    <m:sub>
                      <m:r>
                        <m:rPr>
                          <m:sty m:val="p"/>
                        </m:rPr>
                        <w:rPr>
                          <w:rFonts w:ascii="Cambria Math" w:hAnsi="Cambria Math" w:cs="Times"/>
                          <w:sz w:val="24"/>
                          <w:szCs w:val="24"/>
                        </w:rPr>
                        <m:t>s</m:t>
                      </m:r>
                    </m:sub>
                  </m:sSub>
                </m:den>
              </m:f>
            </m:oMath>
            <w:r w:rsidRPr="00916C90">
              <w:rPr>
                <w:rFonts w:ascii="Times" w:hAnsi="Times" w:cs="Times"/>
                <w:i/>
                <w:sz w:val="24"/>
                <w:szCs w:val="24"/>
              </w:rPr>
              <w:t xml:space="preserve">, </w:t>
            </w:r>
            <w:r w:rsidRPr="00916C90">
              <w:rPr>
                <w:rFonts w:ascii="Times" w:hAnsi="Times" w:cs="Times"/>
                <w:iCs/>
                <w:sz w:val="24"/>
                <w:szCs w:val="24"/>
              </w:rPr>
              <w:t xml:space="preserve">where </w:t>
            </w:r>
            <w:r w:rsidRPr="00916C90">
              <w:rPr>
                <w:rFonts w:ascii="Times" w:hAnsi="Times" w:cs="Times"/>
                <w:i/>
                <w:sz w:val="24"/>
                <w:szCs w:val="24"/>
              </w:rPr>
              <w:t>SL</w:t>
            </w:r>
            <w:r w:rsidRPr="00916C90">
              <w:rPr>
                <w:rFonts w:ascii="Times" w:hAnsi="Times" w:cs="Times"/>
                <w:iCs/>
                <w:sz w:val="24"/>
                <w:szCs w:val="24"/>
              </w:rPr>
              <w:t xml:space="preserve"> is the salt to polymer mass ratio, taken as 4, </w:t>
            </w:r>
            <m:oMath>
              <m:sSub>
                <m:sSubPr>
                  <m:ctrlPr>
                    <w:rPr>
                      <w:rFonts w:ascii="Cambria Math" w:hAnsi="Cambria Math" w:cs="Times"/>
                      <w:i/>
                      <w:sz w:val="24"/>
                      <w:szCs w:val="24"/>
                    </w:rPr>
                  </m:ctrlPr>
                </m:sSubPr>
                <m:e>
                  <m:r>
                    <w:rPr>
                      <w:rFonts w:ascii="Cambria Math" w:hAnsi="Cambria Math" w:cs="Times"/>
                      <w:sz w:val="24"/>
                      <w:szCs w:val="24"/>
                    </w:rPr>
                    <m:t>ρ</m:t>
                  </m:r>
                </m:e>
                <m:sub>
                  <m:r>
                    <m:rPr>
                      <m:sty m:val="p"/>
                    </m:rPr>
                    <w:rPr>
                      <w:rFonts w:ascii="Cambria Math" w:hAnsi="Cambria Math" w:cs="Times"/>
                      <w:sz w:val="24"/>
                      <w:szCs w:val="24"/>
                    </w:rPr>
                    <m:t>poly</m:t>
                  </m:r>
                </m:sub>
              </m:sSub>
            </m:oMath>
            <w:r w:rsidRPr="00916C90">
              <w:rPr>
                <w:rFonts w:ascii="Times" w:hAnsi="Times" w:cs="Times"/>
                <w:sz w:val="24"/>
                <w:szCs w:val="24"/>
              </w:rPr>
              <w:t xml:space="preserve"> is the density of polymer, taken as 1122 kg/m</w:t>
            </w:r>
            <w:r w:rsidRPr="00916C90">
              <w:rPr>
                <w:rFonts w:ascii="Times" w:hAnsi="Times" w:cs="Times"/>
                <w:sz w:val="24"/>
                <w:szCs w:val="24"/>
                <w:vertAlign w:val="superscript"/>
              </w:rPr>
              <w:t>3</w:t>
            </w:r>
            <w:r w:rsidRPr="00916C90">
              <w:rPr>
                <w:rFonts w:ascii="Times" w:hAnsi="Times" w:cs="Times"/>
                <w:sz w:val="24"/>
                <w:szCs w:val="24"/>
              </w:rPr>
              <w:t xml:space="preserve"> considering polyacrylamide, and </w:t>
            </w:r>
            <m:oMath>
              <m:r>
                <w:rPr>
                  <w:rFonts w:ascii="Cambria Math" w:hAnsi="Cambria Math" w:cs="Times"/>
                  <w:sz w:val="24"/>
                  <w:szCs w:val="24"/>
                </w:rPr>
                <m:t>M</m:t>
              </m:r>
              <m:sSub>
                <m:sSubPr>
                  <m:ctrlPr>
                    <w:rPr>
                      <w:rFonts w:ascii="Cambria Math" w:hAnsi="Cambria Math" w:cs="Times"/>
                      <w:i/>
                      <w:sz w:val="24"/>
                      <w:szCs w:val="24"/>
                    </w:rPr>
                  </m:ctrlPr>
                </m:sSubPr>
                <m:e>
                  <m:r>
                    <w:rPr>
                      <w:rFonts w:ascii="Cambria Math" w:hAnsi="Cambria Math" w:cs="Times"/>
                      <w:sz w:val="24"/>
                      <w:szCs w:val="24"/>
                    </w:rPr>
                    <m:t>W</m:t>
                  </m:r>
                </m:e>
                <m:sub>
                  <m:r>
                    <m:rPr>
                      <m:sty m:val="p"/>
                    </m:rPr>
                    <w:rPr>
                      <w:rFonts w:ascii="Cambria Math" w:hAnsi="Cambria Math" w:cs="Times"/>
                      <w:sz w:val="24"/>
                      <w:szCs w:val="24"/>
                    </w:rPr>
                    <m:t>s</m:t>
                  </m:r>
                </m:sub>
              </m:sSub>
            </m:oMath>
            <w:r w:rsidRPr="00916C90">
              <w:rPr>
                <w:rFonts w:ascii="Times" w:hAnsi="Times" w:cs="Times"/>
                <w:sz w:val="24"/>
                <w:szCs w:val="24"/>
              </w:rPr>
              <w:t xml:space="preserve"> is the molar mass of salt, taken as 0.0424 kg/mol, considering lithium chloride</w:t>
            </w:r>
          </w:p>
        </w:tc>
      </w:tr>
      <w:tr w:rsidR="00034708" w:rsidRPr="00916C90" w14:paraId="2CCBD705" w14:textId="77777777" w:rsidTr="0080251C">
        <w:tc>
          <w:tcPr>
            <w:tcW w:w="1043" w:type="dxa"/>
          </w:tcPr>
          <w:p w14:paraId="72DF9967" w14:textId="77777777" w:rsidR="00034708" w:rsidRPr="00916C90" w:rsidRDefault="00F732FA" w:rsidP="00C84874">
            <w:pPr>
              <w:spacing w:line="360" w:lineRule="auto"/>
              <w:jc w:val="center"/>
              <w:rPr>
                <w:color w:val="000000" w:themeColor="text1"/>
                <w:sz w:val="24"/>
                <w:szCs w:val="24"/>
                <w:lang w:val="en-GB"/>
              </w:rPr>
            </w:pPr>
            <m:oMathPara>
              <m:oMath>
                <m:sSub>
                  <m:sSubPr>
                    <m:ctrlPr>
                      <w:rPr>
                        <w:rFonts w:ascii="Cambria Math" w:hAnsi="Cambria Math"/>
                        <w:i/>
                        <w:sz w:val="24"/>
                        <w:szCs w:val="24"/>
                      </w:rPr>
                    </m:ctrlPr>
                  </m:sSubPr>
                  <m:e>
                    <m:r>
                      <w:rPr>
                        <w:rFonts w:ascii="Cambria Math" w:hAnsi="Cambria Math"/>
                        <w:sz w:val="24"/>
                        <w:szCs w:val="24"/>
                      </w:rPr>
                      <m:t>χ</m:t>
                    </m:r>
                  </m:e>
                  <m:sub>
                    <m:r>
                      <m:rPr>
                        <m:sty m:val="p"/>
                      </m:rPr>
                      <w:rPr>
                        <w:rFonts w:ascii="Cambria Math" w:hAnsi="Cambria Math"/>
                        <w:sz w:val="24"/>
                        <w:szCs w:val="24"/>
                      </w:rPr>
                      <m:t>p-w</m:t>
                    </m:r>
                  </m:sub>
                </m:sSub>
              </m:oMath>
            </m:oMathPara>
          </w:p>
        </w:tc>
        <w:tc>
          <w:tcPr>
            <w:tcW w:w="2552" w:type="dxa"/>
          </w:tcPr>
          <w:p w14:paraId="070CFABC" w14:textId="77777777" w:rsidR="00034708" w:rsidRPr="00916C90" w:rsidRDefault="00034708" w:rsidP="00C84874">
            <w:pPr>
              <w:spacing w:line="360" w:lineRule="auto"/>
              <w:jc w:val="center"/>
              <w:rPr>
                <w:color w:val="000000" w:themeColor="text1"/>
                <w:sz w:val="24"/>
                <w:szCs w:val="24"/>
                <w:lang w:val="en-GB"/>
              </w:rPr>
            </w:pPr>
            <w:r w:rsidRPr="00916C90">
              <w:rPr>
                <w:color w:val="000000" w:themeColor="text1"/>
                <w:sz w:val="24"/>
                <w:szCs w:val="24"/>
                <w:lang w:val="en-GB"/>
              </w:rPr>
              <w:t>0.495</w:t>
            </w:r>
          </w:p>
        </w:tc>
        <w:tc>
          <w:tcPr>
            <w:tcW w:w="5467" w:type="dxa"/>
          </w:tcPr>
          <w:p w14:paraId="17FBAA95" w14:textId="03AB8CB9" w:rsidR="00034708" w:rsidRPr="00916C90" w:rsidRDefault="00034708" w:rsidP="00C84874">
            <w:pPr>
              <w:spacing w:line="360" w:lineRule="auto"/>
              <w:rPr>
                <w:color w:val="000000" w:themeColor="text1"/>
                <w:sz w:val="24"/>
                <w:szCs w:val="24"/>
                <w:lang w:val="en-GB"/>
              </w:rPr>
            </w:pPr>
            <w:r w:rsidRPr="00916C90">
              <w:rPr>
                <w:color w:val="000000" w:themeColor="text1"/>
                <w:sz w:val="24"/>
                <w:szCs w:val="24"/>
                <w:lang w:val="en-GB"/>
              </w:rPr>
              <w:t>As measured in our previous work</w:t>
            </w:r>
            <w:sdt>
              <w:sdtPr>
                <w:rPr>
                  <w:color w:val="000000"/>
                  <w:vertAlign w:val="superscript"/>
                  <w:lang w:val="en-GB"/>
                </w:rPr>
                <w:tag w:val="MENDELEY_CITATION_v3_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"/>
                <w:id w:val="1155646730"/>
                <w:placeholder>
                  <w:docPart w:val="7032ED3B539D46F7BBD13ED65B187F5D"/>
                </w:placeholder>
              </w:sdtPr>
              <w:sdtEndPr/>
              <w:sdtContent>
                <w:r w:rsidR="00455A41" w:rsidRPr="00455A41">
                  <w:rPr>
                    <w:color w:val="000000"/>
                    <w:sz w:val="24"/>
                    <w:szCs w:val="24"/>
                    <w:vertAlign w:val="superscript"/>
                    <w:lang w:val="en-GB"/>
                  </w:rPr>
                  <w:t>8</w:t>
                </w:r>
              </w:sdtContent>
            </w:sdt>
          </w:p>
        </w:tc>
      </w:tr>
      <w:tr w:rsidR="00034708" w:rsidRPr="00916C90" w14:paraId="5C27DA4B" w14:textId="77777777" w:rsidTr="0080251C">
        <w:tc>
          <w:tcPr>
            <w:tcW w:w="1043" w:type="dxa"/>
          </w:tcPr>
          <w:p w14:paraId="230499D5" w14:textId="77777777" w:rsidR="00034708" w:rsidRPr="00916C90" w:rsidRDefault="00F732FA" w:rsidP="00C84874">
            <w:pPr>
              <w:spacing w:line="360" w:lineRule="auto"/>
              <w:jc w:val="center"/>
              <w:rPr>
                <w:color w:val="000000" w:themeColor="text1"/>
                <w:sz w:val="24"/>
                <w:szCs w:val="24"/>
                <w:lang w:val="en-GB"/>
              </w:rPr>
            </w:pPr>
            <m:oMathPara>
              <m:oMath>
                <m:sSub>
                  <m:sSubPr>
                    <m:ctrlPr>
                      <w:rPr>
                        <w:rFonts w:ascii="Cambria Math" w:hAnsi="Cambria Math"/>
                        <w:i/>
                        <w:sz w:val="24"/>
                        <w:szCs w:val="24"/>
                      </w:rPr>
                    </m:ctrlPr>
                  </m:sSubPr>
                  <m:e>
                    <m:func>
                      <m:funcPr>
                        <m:ctrlPr>
                          <w:rPr>
                            <w:rFonts w:ascii="Cambria Math" w:hAnsi="Cambria Math"/>
                            <w:i/>
                            <w:sz w:val="24"/>
                            <w:szCs w:val="24"/>
                          </w:rPr>
                        </m:ctrlPr>
                      </m:funcPr>
                      <m:fName>
                        <m:r>
                          <m:rPr>
                            <m:sty m:val="p"/>
                          </m:rPr>
                          <w:rPr>
                            <w:rFonts w:ascii="Cambria Math" w:hAnsi="Cambria Math"/>
                            <w:sz w:val="24"/>
                            <w:szCs w:val="24"/>
                          </w:rPr>
                          <m:t xml:space="preserve"> </m:t>
                        </m:r>
                      </m:fName>
                      <m:e>
                        <m:r>
                          <w:rPr>
                            <w:rFonts w:ascii="Cambria Math" w:hAnsi="Cambria Math"/>
                            <w:sz w:val="24"/>
                            <w:szCs w:val="24"/>
                          </w:rPr>
                          <m:t>γ</m:t>
                        </m:r>
                      </m:e>
                    </m:func>
                  </m:e>
                  <m:sub>
                    <m:r>
                      <m:rPr>
                        <m:sty m:val="p"/>
                      </m:rPr>
                      <w:rPr>
                        <w:rFonts w:ascii="Cambria Math" w:hAnsi="Cambria Math"/>
                        <w:sz w:val="24"/>
                        <w:szCs w:val="24"/>
                      </w:rPr>
                      <m:t>w</m:t>
                    </m:r>
                  </m:sub>
                </m:sSub>
              </m:oMath>
            </m:oMathPara>
          </w:p>
        </w:tc>
        <w:tc>
          <w:tcPr>
            <w:tcW w:w="2552" w:type="dxa"/>
          </w:tcPr>
          <w:p w14:paraId="028E5101" w14:textId="77777777" w:rsidR="00034708" w:rsidRPr="00916C90" w:rsidRDefault="00034708" w:rsidP="00C84874">
            <w:pPr>
              <w:spacing w:line="360" w:lineRule="auto"/>
              <w:jc w:val="both"/>
              <w:rPr>
                <w:color w:val="000000" w:themeColor="text1"/>
                <w:sz w:val="24"/>
                <w:szCs w:val="24"/>
                <w:lang w:val="en-GB"/>
              </w:rPr>
            </w:pPr>
            <w:r w:rsidRPr="00916C90">
              <w:rPr>
                <w:color w:val="000000" w:themeColor="text1"/>
                <w:sz w:val="24"/>
                <w:szCs w:val="24"/>
                <w:lang w:val="en-GB"/>
              </w:rPr>
              <w:t>Function of the water mole fraction relative to the salt solution</w:t>
            </w:r>
          </w:p>
        </w:tc>
        <w:tc>
          <w:tcPr>
            <w:tcW w:w="5467" w:type="dxa"/>
          </w:tcPr>
          <w:p w14:paraId="28C657ED" w14:textId="5CDD7DC5" w:rsidR="00034708" w:rsidRPr="00916C90" w:rsidRDefault="00270239" w:rsidP="00C84874">
            <w:pPr>
              <w:spacing w:line="360" w:lineRule="auto"/>
              <w:jc w:val="both"/>
              <w:rPr>
                <w:color w:val="000000" w:themeColor="text1"/>
                <w:sz w:val="24"/>
                <w:szCs w:val="24"/>
                <w:lang w:val="en-GB"/>
              </w:rPr>
            </w:pPr>
            <w:r>
              <w:rPr>
                <w:color w:val="000000" w:themeColor="text1"/>
                <w:sz w:val="24"/>
                <w:szCs w:val="24"/>
                <w:lang w:val="en-GB"/>
              </w:rPr>
              <w:t xml:space="preserve">Using the correlation to experimental data developed </w:t>
            </w:r>
            <w:r w:rsidR="00034708" w:rsidRPr="00916C90">
              <w:rPr>
                <w:color w:val="000000" w:themeColor="text1"/>
                <w:sz w:val="24"/>
                <w:szCs w:val="24"/>
                <w:lang w:val="en-GB"/>
              </w:rPr>
              <w:t>by Conde</w:t>
            </w:r>
            <w:sdt>
              <w:sdtPr>
                <w:rPr>
                  <w:color w:val="000000"/>
                  <w:vertAlign w:val="superscript"/>
                  <w:lang w:val="en-GB"/>
                </w:rPr>
                <w:tag w:val="MENDELEY_CITATION_v3_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"/>
                <w:id w:val="-1158381228"/>
                <w:placeholder>
                  <w:docPart w:val="7A8EFD3DDD4447C9A511B9784135DF6C"/>
                </w:placeholder>
              </w:sdtPr>
              <w:sdtEndPr/>
              <w:sdtContent>
                <w:r w:rsidR="00455A41" w:rsidRPr="00455A41">
                  <w:rPr>
                    <w:color w:val="000000"/>
                    <w:sz w:val="24"/>
                    <w:szCs w:val="24"/>
                    <w:vertAlign w:val="superscript"/>
                    <w:lang w:val="en-GB"/>
                  </w:rPr>
                  <w:t>11</w:t>
                </w:r>
              </w:sdtContent>
            </w:sdt>
          </w:p>
        </w:tc>
      </w:tr>
      <w:tr w:rsidR="00034708" w:rsidRPr="00916C90" w14:paraId="65AE12E9" w14:textId="77777777" w:rsidTr="0080251C">
        <w:tc>
          <w:tcPr>
            <w:tcW w:w="1043" w:type="dxa"/>
          </w:tcPr>
          <w:p w14:paraId="7FEE4CC1" w14:textId="77777777" w:rsidR="00034708" w:rsidRPr="00916C90" w:rsidRDefault="00F732FA" w:rsidP="00C84874">
            <w:pPr>
              <w:spacing w:line="360" w:lineRule="auto"/>
              <w:jc w:val="center"/>
              <w:rPr>
                <w:color w:val="000000" w:themeColor="text1"/>
                <w:sz w:val="24"/>
                <w:szCs w:val="24"/>
                <w:lang w:val="en-GB"/>
              </w:rPr>
            </w:pPr>
            <m:oMathPara>
              <m:oMath>
                <m:sSub>
                  <m:sSubPr>
                    <m:ctrlPr>
                      <w:rPr>
                        <w:rFonts w:ascii="Cambria Math" w:hAnsi="Cambria Math"/>
                        <w:i/>
                        <w:sz w:val="24"/>
                        <w:szCs w:val="24"/>
                      </w:rPr>
                    </m:ctrlPr>
                  </m:sSubPr>
                  <m:e>
                    <m:r>
                      <w:rPr>
                        <w:rFonts w:ascii="Cambria Math" w:hAnsi="Cambria Math"/>
                        <w:sz w:val="24"/>
                        <w:szCs w:val="24"/>
                      </w:rPr>
                      <m:t>χ</m:t>
                    </m:r>
                  </m:e>
                  <m:sub>
                    <m:r>
                      <m:rPr>
                        <m:sty m:val="p"/>
                      </m:rPr>
                      <w:rPr>
                        <w:rFonts w:ascii="Cambria Math" w:hAnsi="Cambria Math"/>
                        <w:sz w:val="24"/>
                        <w:szCs w:val="24"/>
                      </w:rPr>
                      <m:t>p-i</m:t>
                    </m:r>
                  </m:sub>
                </m:sSub>
              </m:oMath>
            </m:oMathPara>
          </w:p>
        </w:tc>
        <w:tc>
          <w:tcPr>
            <w:tcW w:w="2552" w:type="dxa"/>
          </w:tcPr>
          <w:p w14:paraId="74037C53" w14:textId="77777777" w:rsidR="00034708" w:rsidRPr="00916C90" w:rsidRDefault="00034708" w:rsidP="00C84874">
            <w:pPr>
              <w:spacing w:line="360" w:lineRule="auto"/>
              <w:jc w:val="center"/>
              <w:rPr>
                <w:color w:val="000000" w:themeColor="text1"/>
                <w:sz w:val="24"/>
                <w:szCs w:val="24"/>
                <w:lang w:val="en-GB"/>
              </w:rPr>
            </w:pPr>
            <w:r w:rsidRPr="00916C90">
              <w:rPr>
                <w:color w:val="000000" w:themeColor="text1"/>
                <w:sz w:val="24"/>
                <w:szCs w:val="24"/>
                <w:lang w:val="en-GB"/>
              </w:rPr>
              <w:t>0.495</w:t>
            </w:r>
          </w:p>
        </w:tc>
        <w:tc>
          <w:tcPr>
            <w:tcW w:w="5467" w:type="dxa"/>
          </w:tcPr>
          <w:p w14:paraId="44C571DD" w14:textId="6DCAB581" w:rsidR="00034708" w:rsidRPr="00916C90" w:rsidRDefault="00034708" w:rsidP="00C84874">
            <w:pPr>
              <w:spacing w:line="360" w:lineRule="auto"/>
              <w:jc w:val="both"/>
              <w:rPr>
                <w:color w:val="000000" w:themeColor="text1"/>
                <w:sz w:val="24"/>
                <w:szCs w:val="24"/>
                <w:lang w:val="en-GB"/>
              </w:rPr>
            </w:pPr>
            <w:r w:rsidRPr="00916C90">
              <w:rPr>
                <w:color w:val="000000" w:themeColor="text1"/>
                <w:sz w:val="24"/>
                <w:szCs w:val="24"/>
                <w:lang w:val="en-GB"/>
              </w:rPr>
              <w:t>Considered to be of the same value as the interaction between water and polymer</w:t>
            </w:r>
            <w:sdt>
              <w:sdtPr>
                <w:rPr>
                  <w:color w:val="000000"/>
                  <w:vertAlign w:val="superscript"/>
                  <w:lang w:val="en-GB"/>
                </w:rPr>
                <w:tag w:val="MENDELEY_CITATION_v3_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"/>
                <w:id w:val="-1225369319"/>
                <w:placeholder>
                  <w:docPart w:val="7032ED3B539D46F7BBD13ED65B187F5D"/>
                </w:placeholder>
              </w:sdtPr>
              <w:sdtEndPr/>
              <w:sdtContent>
                <w:r w:rsidR="00455A41" w:rsidRPr="00455A41">
                  <w:rPr>
                    <w:color w:val="000000"/>
                    <w:sz w:val="24"/>
                    <w:szCs w:val="24"/>
                    <w:vertAlign w:val="superscript"/>
                    <w:lang w:val="en-GB"/>
                  </w:rPr>
                  <w:t>2</w:t>
                </w:r>
              </w:sdtContent>
            </w:sdt>
          </w:p>
        </w:tc>
      </w:tr>
      <w:tr w:rsidR="00034708" w:rsidRPr="00916C90" w14:paraId="1F1129B8" w14:textId="77777777" w:rsidTr="0080251C">
        <w:tc>
          <w:tcPr>
            <w:tcW w:w="1043" w:type="dxa"/>
          </w:tcPr>
          <w:p w14:paraId="62185680" w14:textId="77777777" w:rsidR="00034708" w:rsidRPr="00916C90" w:rsidRDefault="00F732FA" w:rsidP="00C84874">
            <w:pPr>
              <w:spacing w:line="360" w:lineRule="auto"/>
              <w:jc w:val="center"/>
              <w:rPr>
                <w:color w:val="000000" w:themeColor="text1"/>
                <w:sz w:val="24"/>
                <w:szCs w:val="24"/>
                <w:lang w:val="en-GB"/>
              </w:rPr>
            </w:pPr>
            <m:oMathPara>
              <m:oMath>
                <m:sSub>
                  <m:sSubPr>
                    <m:ctrlPr>
                      <w:rPr>
                        <w:rFonts w:ascii="Cambria Math" w:hAnsi="Cambria Math"/>
                        <w:i/>
                        <w:sz w:val="24"/>
                        <w:szCs w:val="24"/>
                      </w:rPr>
                    </m:ctrlPr>
                  </m:sSubPr>
                  <m:e>
                    <m:r>
                      <w:rPr>
                        <w:rFonts w:ascii="Cambria Math" w:hAnsi="Cambria Math"/>
                        <w:sz w:val="24"/>
                        <w:szCs w:val="24"/>
                      </w:rPr>
                      <m:t>N</m:t>
                    </m:r>
                  </m:e>
                  <m:sub>
                    <m:r>
                      <m:rPr>
                        <m:sty m:val="p"/>
                      </m:rPr>
                      <w:rPr>
                        <w:rFonts w:ascii="Cambria Math" w:hAnsi="Cambria Math"/>
                        <w:sz w:val="24"/>
                        <w:szCs w:val="24"/>
                      </w:rPr>
                      <m:t>C</m:t>
                    </m:r>
                  </m:sub>
                </m:sSub>
              </m:oMath>
            </m:oMathPara>
          </w:p>
        </w:tc>
        <w:tc>
          <w:tcPr>
            <w:tcW w:w="2552" w:type="dxa"/>
          </w:tcPr>
          <w:p w14:paraId="5ABB4EE1" w14:textId="77777777" w:rsidR="00034708" w:rsidRPr="00916C90" w:rsidRDefault="00034708" w:rsidP="00C84874">
            <w:pPr>
              <w:spacing w:line="360" w:lineRule="auto"/>
              <w:jc w:val="center"/>
              <w:rPr>
                <w:color w:val="000000" w:themeColor="text1"/>
                <w:sz w:val="24"/>
                <w:szCs w:val="24"/>
                <w:vertAlign w:val="superscript"/>
                <w:lang w:val="en-GB"/>
              </w:rPr>
            </w:pPr>
            <w:r w:rsidRPr="00916C90">
              <w:rPr>
                <w:color w:val="000000" w:themeColor="text1"/>
                <w:sz w:val="24"/>
                <w:szCs w:val="24"/>
                <w:lang w:val="en-GB"/>
              </w:rPr>
              <w:t>1 mol/m</w:t>
            </w:r>
            <w:r w:rsidRPr="00916C90">
              <w:rPr>
                <w:color w:val="000000" w:themeColor="text1"/>
                <w:sz w:val="24"/>
                <w:szCs w:val="24"/>
                <w:vertAlign w:val="superscript"/>
                <w:lang w:val="en-GB"/>
              </w:rPr>
              <w:t>3</w:t>
            </w:r>
          </w:p>
        </w:tc>
        <w:tc>
          <w:tcPr>
            <w:tcW w:w="5467" w:type="dxa"/>
          </w:tcPr>
          <w:p w14:paraId="5ECDFA88" w14:textId="5CEB3838" w:rsidR="00034708" w:rsidRPr="00916C90" w:rsidRDefault="00034708" w:rsidP="00C84874">
            <w:pPr>
              <w:spacing w:line="360" w:lineRule="auto"/>
              <w:jc w:val="both"/>
              <w:rPr>
                <w:color w:val="000000" w:themeColor="text1"/>
                <w:sz w:val="24"/>
                <w:szCs w:val="24"/>
                <w:lang w:val="en-GB"/>
              </w:rPr>
            </w:pPr>
            <w:r w:rsidRPr="00916C90">
              <w:rPr>
                <w:color w:val="000000" w:themeColor="text1"/>
                <w:sz w:val="24"/>
                <w:szCs w:val="24"/>
                <w:lang w:val="en-GB"/>
              </w:rPr>
              <w:t>As estimated in our previous work from our elastic modulus measurements</w:t>
            </w:r>
            <w:sdt>
              <w:sdtPr>
                <w:rPr>
                  <w:color w:val="000000"/>
                  <w:vertAlign w:val="superscript"/>
                  <w:lang w:val="en-GB"/>
                </w:rPr>
                <w:tag w:val="MENDELEY_CITATION_v3_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"/>
                <w:id w:val="1187562554"/>
                <w:placeholder>
                  <w:docPart w:val="7032ED3B539D46F7BBD13ED65B187F5D"/>
                </w:placeholder>
              </w:sdtPr>
              <w:sdtEndPr/>
              <w:sdtContent>
                <w:r w:rsidR="00455A41" w:rsidRPr="00455A41">
                  <w:rPr>
                    <w:color w:val="000000"/>
                    <w:sz w:val="24"/>
                    <w:szCs w:val="24"/>
                    <w:vertAlign w:val="superscript"/>
                    <w:lang w:val="en-GB"/>
                  </w:rPr>
                  <w:t>8</w:t>
                </w:r>
              </w:sdtContent>
            </w:sdt>
          </w:p>
        </w:tc>
      </w:tr>
      <w:tr w:rsidR="00034708" w:rsidRPr="00916C90" w14:paraId="5FB70838" w14:textId="77777777" w:rsidTr="0080251C">
        <w:tc>
          <w:tcPr>
            <w:tcW w:w="1043" w:type="dxa"/>
          </w:tcPr>
          <w:p w14:paraId="707A4A69" w14:textId="77777777" w:rsidR="00034708" w:rsidRPr="00916C90" w:rsidRDefault="00F732FA" w:rsidP="00C84874">
            <w:pPr>
              <w:spacing w:line="360"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w0</m:t>
                    </m:r>
                  </m:sub>
                </m:sSub>
              </m:oMath>
            </m:oMathPara>
          </w:p>
        </w:tc>
        <w:tc>
          <w:tcPr>
            <w:tcW w:w="2552" w:type="dxa"/>
          </w:tcPr>
          <w:p w14:paraId="1E85A4CB" w14:textId="77777777" w:rsidR="00034708" w:rsidRPr="00916C90" w:rsidRDefault="00034708" w:rsidP="00C84874">
            <w:pPr>
              <w:spacing w:line="360" w:lineRule="auto"/>
              <w:jc w:val="center"/>
              <w:rPr>
                <w:color w:val="000000" w:themeColor="text1"/>
                <w:sz w:val="24"/>
                <w:szCs w:val="24"/>
                <w:lang w:val="en-GB"/>
              </w:rPr>
            </w:pPr>
            <w:r w:rsidRPr="00916C90">
              <w:rPr>
                <w:color w:val="000000" w:themeColor="text1"/>
                <w:sz w:val="24"/>
                <w:szCs w:val="24"/>
                <w:lang w:val="en-GB"/>
              </w:rPr>
              <w:t>3.05 x 10</w:t>
            </w:r>
            <w:r w:rsidRPr="00916C90">
              <w:rPr>
                <w:color w:val="000000" w:themeColor="text1"/>
                <w:sz w:val="24"/>
                <w:szCs w:val="24"/>
                <w:vertAlign w:val="superscript"/>
                <w:lang w:val="en-GB"/>
              </w:rPr>
              <w:t xml:space="preserve">5 </w:t>
            </w:r>
            <w:r w:rsidRPr="00916C90">
              <w:rPr>
                <w:color w:val="000000" w:themeColor="text1"/>
                <w:sz w:val="24"/>
                <w:szCs w:val="24"/>
                <w:lang w:val="en-GB"/>
              </w:rPr>
              <w:t>mol/m</w:t>
            </w:r>
            <w:r w:rsidRPr="00916C90">
              <w:rPr>
                <w:color w:val="000000" w:themeColor="text1"/>
                <w:sz w:val="24"/>
                <w:szCs w:val="24"/>
                <w:vertAlign w:val="superscript"/>
                <w:lang w:val="en-GB"/>
              </w:rPr>
              <w:t>3</w:t>
            </w:r>
          </w:p>
        </w:tc>
        <w:tc>
          <w:tcPr>
            <w:tcW w:w="5467" w:type="dxa"/>
          </w:tcPr>
          <w:p w14:paraId="080FC2F6" w14:textId="08904745" w:rsidR="00034708" w:rsidRPr="00884EC9" w:rsidRDefault="00034708" w:rsidP="00C84874">
            <w:pPr>
              <w:spacing w:line="360" w:lineRule="auto"/>
              <w:jc w:val="both"/>
              <w:rPr>
                <w:color w:val="000000" w:themeColor="text1"/>
                <w:sz w:val="24"/>
                <w:szCs w:val="24"/>
                <w:lang w:val="en-GB"/>
              </w:rPr>
            </w:pPr>
            <w:r w:rsidRPr="00884EC9">
              <w:rPr>
                <w:color w:val="000000" w:themeColor="text1"/>
                <w:sz w:val="24"/>
                <w:szCs w:val="24"/>
                <w:lang w:val="en-GB"/>
              </w:rPr>
              <w:t xml:space="preserve">Calculated as </w:t>
            </w:r>
            <m:oMath>
              <m:sSub>
                <m:sSubPr>
                  <m:ctrlPr>
                    <w:rPr>
                      <w:rFonts w:ascii="Cambria Math" w:hAnsi="Cambria Math" w:cs="Times"/>
                      <w:i/>
                      <w:sz w:val="24"/>
                      <w:szCs w:val="24"/>
                    </w:rPr>
                  </m:ctrlPr>
                </m:sSubPr>
                <m:e>
                  <m:r>
                    <w:rPr>
                      <w:rFonts w:ascii="Cambria Math" w:hAnsi="Cambria Math" w:cs="Times"/>
                      <w:sz w:val="24"/>
                      <w:szCs w:val="24"/>
                    </w:rPr>
                    <m:t>c</m:t>
                  </m:r>
                </m:e>
                <m:sub>
                  <m:r>
                    <m:rPr>
                      <m:sty m:val="p"/>
                    </m:rPr>
                    <w:rPr>
                      <w:rFonts w:ascii="Cambria Math" w:hAnsi="Cambria Math" w:cs="Times"/>
                      <w:sz w:val="24"/>
                      <w:szCs w:val="24"/>
                    </w:rPr>
                    <m:t>w0</m:t>
                  </m:r>
                </m:sub>
              </m:sSub>
              <m:r>
                <w:rPr>
                  <w:rFonts w:ascii="Cambria Math" w:hAnsi="Cambria Math" w:cs="Times"/>
                  <w:sz w:val="24"/>
                  <w:szCs w:val="24"/>
                </w:rPr>
                <m:t>=</m:t>
              </m:r>
              <m:sSub>
                <m:sSubPr>
                  <m:ctrlPr>
                    <w:rPr>
                      <w:rFonts w:ascii="Cambria Math" w:hAnsi="Cambria Math" w:cs="Times"/>
                      <w:i/>
                      <w:sz w:val="24"/>
                      <w:szCs w:val="24"/>
                    </w:rPr>
                  </m:ctrlPr>
                </m:sSubPr>
                <m:e>
                  <m:r>
                    <w:rPr>
                      <w:rFonts w:ascii="Cambria Math" w:hAnsi="Cambria Math" w:cs="Times"/>
                      <w:sz w:val="24"/>
                      <w:szCs w:val="24"/>
                    </w:rPr>
                    <m:t>c</m:t>
                  </m:r>
                </m:e>
                <m:sub>
                  <m:r>
                    <m:rPr>
                      <m:sty m:val="p"/>
                    </m:rPr>
                    <w:rPr>
                      <w:rFonts w:ascii="Cambria Math" w:hAnsi="Cambria Math" w:cs="Times"/>
                      <w:sz w:val="24"/>
                      <w:szCs w:val="24"/>
                    </w:rPr>
                    <m:t>i</m:t>
                  </m:r>
                </m:sub>
              </m:sSub>
              <m:r>
                <w:rPr>
                  <w:rFonts w:ascii="Cambria Math" w:hAnsi="Cambria Math" w:cs="Times"/>
                  <w:sz w:val="24"/>
                  <w:szCs w:val="24"/>
                </w:rPr>
                <m:t>∙</m:t>
              </m:r>
              <m:f>
                <m:fPr>
                  <m:ctrlPr>
                    <w:rPr>
                      <w:rFonts w:ascii="Cambria Math" w:hAnsi="Cambria Math" w:cs="Times"/>
                      <w:i/>
                      <w:sz w:val="24"/>
                      <w:szCs w:val="24"/>
                    </w:rPr>
                  </m:ctrlPr>
                </m:fPr>
                <m:num>
                  <m:r>
                    <w:rPr>
                      <w:rFonts w:ascii="Cambria Math" w:hAnsi="Cambria Math" w:cs="Times"/>
                      <w:sz w:val="24"/>
                      <w:szCs w:val="24"/>
                    </w:rPr>
                    <m:t>M</m:t>
                  </m:r>
                  <m:sSub>
                    <m:sSubPr>
                      <m:ctrlPr>
                        <w:rPr>
                          <w:rFonts w:ascii="Cambria Math" w:hAnsi="Cambria Math" w:cs="Times"/>
                          <w:i/>
                          <w:sz w:val="24"/>
                          <w:szCs w:val="24"/>
                        </w:rPr>
                      </m:ctrlPr>
                    </m:sSubPr>
                    <m:e>
                      <m:r>
                        <w:rPr>
                          <w:rFonts w:ascii="Cambria Math" w:hAnsi="Cambria Math" w:cs="Times"/>
                          <w:sz w:val="24"/>
                          <w:szCs w:val="24"/>
                        </w:rPr>
                        <m:t>W</m:t>
                      </m:r>
                    </m:e>
                    <m:sub>
                      <m:r>
                        <m:rPr>
                          <m:sty m:val="p"/>
                        </m:rPr>
                        <w:rPr>
                          <w:rFonts w:ascii="Cambria Math" w:hAnsi="Cambria Math" w:cs="Times"/>
                          <w:sz w:val="24"/>
                          <w:szCs w:val="24"/>
                        </w:rPr>
                        <m:t>w</m:t>
                      </m:r>
                    </m:sub>
                  </m:sSub>
                </m:num>
                <m:den>
                  <m:r>
                    <w:rPr>
                      <w:rFonts w:ascii="Cambria Math" w:hAnsi="Cambria Math" w:cs="Times"/>
                      <w:sz w:val="24"/>
                      <w:szCs w:val="24"/>
                    </w:rPr>
                    <m:t>M</m:t>
                  </m:r>
                  <m:sSub>
                    <m:sSubPr>
                      <m:ctrlPr>
                        <w:rPr>
                          <w:rFonts w:ascii="Cambria Math" w:hAnsi="Cambria Math" w:cs="Times"/>
                          <w:i/>
                          <w:sz w:val="24"/>
                          <w:szCs w:val="24"/>
                        </w:rPr>
                      </m:ctrlPr>
                    </m:sSubPr>
                    <m:e>
                      <m:r>
                        <w:rPr>
                          <w:rFonts w:ascii="Cambria Math" w:hAnsi="Cambria Math" w:cs="Times"/>
                          <w:sz w:val="24"/>
                          <w:szCs w:val="24"/>
                        </w:rPr>
                        <m:t>W</m:t>
                      </m:r>
                    </m:e>
                    <m:sub>
                      <m:r>
                        <m:rPr>
                          <m:sty m:val="p"/>
                        </m:rPr>
                        <w:rPr>
                          <w:rFonts w:ascii="Cambria Math" w:hAnsi="Cambria Math" w:cs="Times"/>
                          <w:sz w:val="24"/>
                          <w:szCs w:val="24"/>
                        </w:rPr>
                        <m:t>s</m:t>
                      </m:r>
                    </m:sub>
                  </m:sSub>
                </m:den>
              </m:f>
              <m:f>
                <m:fPr>
                  <m:ctrlPr>
                    <w:rPr>
                      <w:rFonts w:ascii="Cambria Math" w:hAnsi="Cambria Math"/>
                      <w:i/>
                      <w:sz w:val="24"/>
                      <w:szCs w:val="24"/>
                    </w:rPr>
                  </m:ctrlPr>
                </m:fPr>
                <m:num>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ε</m:t>
                      </m:r>
                    </m:e>
                    <m:sub>
                      <m:r>
                        <m:rPr>
                          <m:sty m:val="p"/>
                        </m:rPr>
                        <w:rPr>
                          <w:rFonts w:ascii="Cambria Math" w:hAnsi="Cambria Math"/>
                          <w:sz w:val="24"/>
                          <w:szCs w:val="24"/>
                        </w:rPr>
                        <m:t>max</m:t>
                      </m:r>
                    </m:sub>
                  </m:sSub>
                </m:num>
                <m:den>
                  <m:sSub>
                    <m:sSubPr>
                      <m:ctrlPr>
                        <w:rPr>
                          <w:rFonts w:ascii="Cambria Math" w:hAnsi="Cambria Math"/>
                          <w:i/>
                          <w:sz w:val="24"/>
                          <w:szCs w:val="24"/>
                        </w:rPr>
                      </m:ctrlPr>
                    </m:sSubPr>
                    <m:e>
                      <m:r>
                        <w:rPr>
                          <w:rFonts w:ascii="Cambria Math" w:hAnsi="Cambria Math"/>
                          <w:sz w:val="24"/>
                          <w:szCs w:val="24"/>
                        </w:rPr>
                        <m:t>ε</m:t>
                      </m:r>
                    </m:e>
                    <m:sub>
                      <m:r>
                        <m:rPr>
                          <m:sty m:val="p"/>
                        </m:rPr>
                        <w:rPr>
                          <w:rFonts w:ascii="Cambria Math" w:hAnsi="Cambria Math"/>
                          <w:sz w:val="24"/>
                          <w:szCs w:val="24"/>
                        </w:rPr>
                        <m:t xml:space="preserve">max </m:t>
                      </m:r>
                    </m:sub>
                  </m:sSub>
                </m:den>
              </m:f>
            </m:oMath>
            <w:r w:rsidRPr="00884EC9">
              <w:rPr>
                <w:sz w:val="24"/>
                <w:szCs w:val="24"/>
              </w:rPr>
              <w:t xml:space="preserve">, where </w:t>
            </w:r>
            <m:oMath>
              <m:sSub>
                <m:sSubPr>
                  <m:ctrlPr>
                    <w:rPr>
                      <w:rFonts w:ascii="Cambria Math" w:hAnsi="Cambria Math"/>
                      <w:i/>
                      <w:sz w:val="24"/>
                      <w:szCs w:val="24"/>
                    </w:rPr>
                  </m:ctrlPr>
                </m:sSubPr>
                <m:e>
                  <m:r>
                    <w:rPr>
                      <w:rFonts w:ascii="Cambria Math" w:hAnsi="Cambria Math"/>
                      <w:sz w:val="24"/>
                      <w:szCs w:val="24"/>
                    </w:rPr>
                    <m:t>ε</m:t>
                  </m:r>
                </m:e>
                <m:sub>
                  <m:r>
                    <m:rPr>
                      <m:sty m:val="p"/>
                    </m:rPr>
                    <w:rPr>
                      <w:rFonts w:ascii="Cambria Math" w:hAnsi="Cambria Math"/>
                      <w:sz w:val="24"/>
                      <w:szCs w:val="24"/>
                    </w:rPr>
                    <m:t>max</m:t>
                  </m:r>
                </m:sub>
              </m:sSub>
            </m:oMath>
            <w:r w:rsidRPr="00884EC9">
              <w:rPr>
                <w:sz w:val="24"/>
                <w:szCs w:val="24"/>
              </w:rPr>
              <w:t xml:space="preserve"> is the mass fraction of salt in the salt solution in the driest state considered for the hydrogel. We considered </w:t>
            </w:r>
            <m:oMath>
              <m:sSub>
                <m:sSubPr>
                  <m:ctrlPr>
                    <w:rPr>
                      <w:rFonts w:ascii="Cambria Math" w:hAnsi="Cambria Math"/>
                      <w:i/>
                      <w:sz w:val="24"/>
                      <w:szCs w:val="24"/>
                    </w:rPr>
                  </m:ctrlPr>
                </m:sSubPr>
                <m:e>
                  <m:r>
                    <w:rPr>
                      <w:rFonts w:ascii="Cambria Math" w:hAnsi="Cambria Math"/>
                      <w:sz w:val="24"/>
                      <w:szCs w:val="24"/>
                    </w:rPr>
                    <m:t>ε</m:t>
                  </m:r>
                </m:e>
                <m:sub>
                  <m:r>
                    <m:rPr>
                      <m:sty m:val="p"/>
                    </m:rPr>
                    <w:rPr>
                      <w:rFonts w:ascii="Cambria Math" w:hAnsi="Cambria Math"/>
                      <w:sz w:val="24"/>
                      <w:szCs w:val="24"/>
                    </w:rPr>
                    <m:t>max</m:t>
                  </m:r>
                </m:sub>
              </m:sSub>
              <m:r>
                <w:rPr>
                  <w:rFonts w:ascii="Cambria Math" w:hAnsi="Cambria Math"/>
                  <w:sz w:val="24"/>
                  <w:szCs w:val="24"/>
                </w:rPr>
                <m:t>=0.45</m:t>
              </m:r>
            </m:oMath>
            <w:r w:rsidRPr="00884EC9">
              <w:rPr>
                <w:sz w:val="24"/>
                <w:szCs w:val="24"/>
              </w:rPr>
              <w:t>, as this is the approximate mass fraction when lithium chloride deliquesces.</w:t>
            </w:r>
            <w:sdt>
              <w:sdtPr>
                <w:rPr>
                  <w:color w:val="000000"/>
                  <w:vertAlign w:val="superscript"/>
                </w:rPr>
                <w:tag w:val="MENDELEY_CITATION_v3_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"/>
                <w:id w:val="-146199827"/>
                <w:placeholder>
                  <w:docPart w:val="7A8EFD3DDD4447C9A511B9784135DF6C"/>
                </w:placeholder>
              </w:sdtPr>
              <w:sdtEndPr/>
              <w:sdtContent>
                <w:r w:rsidR="00455A41" w:rsidRPr="00455A41">
                  <w:rPr>
                    <w:color w:val="000000"/>
                    <w:vertAlign w:val="superscript"/>
                  </w:rPr>
                  <w:t>11</w:t>
                </w:r>
              </w:sdtContent>
            </w:sdt>
          </w:p>
        </w:tc>
      </w:tr>
      <w:tr w:rsidR="00034708" w:rsidRPr="00916C90" w14:paraId="09239F21" w14:textId="77777777" w:rsidTr="0080251C">
        <w:tc>
          <w:tcPr>
            <w:tcW w:w="1043" w:type="dxa"/>
          </w:tcPr>
          <w:p w14:paraId="0BC336AC" w14:textId="77777777" w:rsidR="00034708" w:rsidRPr="00916C90" w:rsidRDefault="00F732FA" w:rsidP="00C84874">
            <w:pPr>
              <w:spacing w:line="360" w:lineRule="auto"/>
              <w:jc w:val="center"/>
              <w:rPr>
                <w:color w:val="000000" w:themeColor="text1"/>
                <w:sz w:val="24"/>
                <w:szCs w:val="24"/>
                <w:lang w:val="en-GB"/>
              </w:rPr>
            </w:pPr>
            <m:oMathPara>
              <m:oMath>
                <m:sSub>
                  <m:sSubPr>
                    <m:ctrlPr>
                      <w:rPr>
                        <w:rFonts w:ascii="Cambria Math" w:hAnsi="Cambria Math"/>
                        <w:i/>
                        <w:sz w:val="24"/>
                        <w:szCs w:val="24"/>
                      </w:rPr>
                    </m:ctrlPr>
                  </m:sSubPr>
                  <m:e>
                    <m:r>
                      <w:rPr>
                        <w:rFonts w:ascii="Cambria Math" w:hAnsi="Cambria Math"/>
                        <w:sz w:val="24"/>
                        <w:szCs w:val="24"/>
                      </w:rPr>
                      <m:t>λ</m:t>
                    </m:r>
                  </m:e>
                  <m:sub>
                    <m:r>
                      <m:rPr>
                        <m:sty m:val="p"/>
                      </m:rPr>
                      <w:rPr>
                        <w:rFonts w:ascii="Cambria Math" w:hAnsi="Cambria Math"/>
                        <w:sz w:val="24"/>
                        <w:szCs w:val="24"/>
                      </w:rPr>
                      <m:t>0</m:t>
                    </m:r>
                  </m:sub>
                </m:sSub>
              </m:oMath>
            </m:oMathPara>
          </w:p>
        </w:tc>
        <w:tc>
          <w:tcPr>
            <w:tcW w:w="2552" w:type="dxa"/>
          </w:tcPr>
          <w:p w14:paraId="5B150E4B" w14:textId="77777777" w:rsidR="00034708" w:rsidRPr="00916C90" w:rsidRDefault="00034708" w:rsidP="00C84874">
            <w:pPr>
              <w:spacing w:line="360" w:lineRule="auto"/>
              <w:jc w:val="center"/>
              <w:rPr>
                <w:color w:val="000000" w:themeColor="text1"/>
                <w:sz w:val="24"/>
                <w:szCs w:val="24"/>
                <w:lang w:val="en-GB"/>
              </w:rPr>
            </w:pPr>
            <w:r w:rsidRPr="00916C90">
              <w:rPr>
                <w:color w:val="000000" w:themeColor="text1"/>
                <w:sz w:val="24"/>
                <w:szCs w:val="24"/>
                <w:lang w:val="en-GB"/>
              </w:rPr>
              <w:t>2.1</w:t>
            </w:r>
            <w:r>
              <w:rPr>
                <w:color w:val="000000" w:themeColor="text1"/>
                <w:sz w:val="24"/>
                <w:szCs w:val="24"/>
                <w:lang w:val="en-GB"/>
              </w:rPr>
              <w:t>8</w:t>
            </w:r>
          </w:p>
        </w:tc>
        <w:tc>
          <w:tcPr>
            <w:tcW w:w="5467" w:type="dxa"/>
          </w:tcPr>
          <w:p w14:paraId="51D23AB9" w14:textId="77777777" w:rsidR="00034708" w:rsidRPr="00916C90" w:rsidRDefault="00034708" w:rsidP="00C84874">
            <w:pPr>
              <w:spacing w:line="360" w:lineRule="auto"/>
              <w:jc w:val="both"/>
              <w:rPr>
                <w:color w:val="000000" w:themeColor="text1"/>
                <w:sz w:val="24"/>
                <w:szCs w:val="24"/>
                <w:lang w:val="en-GB"/>
              </w:rPr>
            </w:pPr>
            <w:r w:rsidRPr="00916C90">
              <w:rPr>
                <w:color w:val="000000" w:themeColor="text1"/>
                <w:sz w:val="24"/>
                <w:szCs w:val="24"/>
                <w:lang w:val="en-GB"/>
              </w:rPr>
              <w:t xml:space="preserve">Calculated from </w:t>
            </w:r>
            <m:oMath>
              <m:sSubSup>
                <m:sSubSupPr>
                  <m:ctrlPr>
                    <w:rPr>
                      <w:rFonts w:ascii="Cambria Math" w:hAnsi="Cambria Math"/>
                      <w:i/>
                      <w:sz w:val="24"/>
                      <w:szCs w:val="24"/>
                    </w:rPr>
                  </m:ctrlPr>
                </m:sSubSupPr>
                <m:e>
                  <m:r>
                    <w:rPr>
                      <w:rFonts w:ascii="Cambria Math" w:hAnsi="Cambria Math"/>
                      <w:sz w:val="24"/>
                      <w:szCs w:val="24"/>
                    </w:rPr>
                    <m:t>λ</m:t>
                  </m:r>
                </m:e>
                <m:sub>
                  <m:r>
                    <m:rPr>
                      <m:sty m:val="p"/>
                    </m:rPr>
                    <w:rPr>
                      <w:rFonts w:ascii="Cambria Math" w:hAnsi="Cambria Math"/>
                      <w:sz w:val="24"/>
                      <w:szCs w:val="24"/>
                    </w:rPr>
                    <m:t>0</m:t>
                  </m:r>
                  <m:ctrlPr>
                    <w:rPr>
                      <w:rFonts w:ascii="Cambria Math" w:hAnsi="Cambria Math"/>
                      <w:iCs/>
                      <w:sz w:val="24"/>
                      <w:szCs w:val="24"/>
                    </w:rPr>
                  </m:ctrlPr>
                </m:sub>
                <m:sup>
                  <m:r>
                    <w:rPr>
                      <w:rFonts w:ascii="Cambria Math" w:hAnsi="Cambria Math"/>
                      <w:sz w:val="24"/>
                      <w:szCs w:val="24"/>
                    </w:rPr>
                    <m:t>3</m:t>
                  </m:r>
                </m:sup>
              </m:sSubSup>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w0</m:t>
                  </m:r>
                </m:sub>
              </m:sSub>
              <m:r>
                <w:rPr>
                  <w:rFonts w:ascii="Cambria Math" w:hAnsi="Cambria Math"/>
                  <w:sz w:val="24"/>
                  <w:szCs w:val="24"/>
                </w:rPr>
                <m:t>+</m:t>
              </m:r>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r>
                <w:rPr>
                  <w:rFonts w:ascii="Cambria Math" w:hAnsi="Cambria Math"/>
                  <w:sz w:val="24"/>
                  <w:szCs w:val="24"/>
                </w:rPr>
                <m:t>)</m:t>
              </m:r>
            </m:oMath>
          </w:p>
        </w:tc>
      </w:tr>
      <w:tr w:rsidR="00034708" w:rsidRPr="00916C90" w14:paraId="29B36B59" w14:textId="77777777" w:rsidTr="0080251C">
        <w:tc>
          <w:tcPr>
            <w:tcW w:w="1043" w:type="dxa"/>
          </w:tcPr>
          <w:p w14:paraId="369C7940" w14:textId="77777777" w:rsidR="00034708" w:rsidRPr="00916C90" w:rsidRDefault="00F732FA" w:rsidP="00C84874">
            <w:pPr>
              <w:spacing w:line="360" w:lineRule="auto"/>
              <w:jc w:val="center"/>
              <w:rPr>
                <w:color w:val="000000" w:themeColor="text1"/>
                <w:sz w:val="24"/>
                <w:szCs w:val="24"/>
                <w:lang w:val="en-GB"/>
              </w:rPr>
            </w:pPr>
            <m:oMathPara>
              <m:oMath>
                <m:sSub>
                  <m:sSubPr>
                    <m:ctrlPr>
                      <w:rPr>
                        <w:rFonts w:ascii="Cambria Math" w:hAnsi="Cambria Math"/>
                        <w:i/>
                        <w:sz w:val="24"/>
                        <w:szCs w:val="24"/>
                      </w:rPr>
                    </m:ctrlPr>
                  </m:sSubPr>
                  <m:e>
                    <m:r>
                      <w:rPr>
                        <w:rFonts w:ascii="Cambria Math" w:hAnsi="Cambria Math"/>
                        <w:sz w:val="24"/>
                        <w:szCs w:val="24"/>
                      </w:rPr>
                      <m:t>λ</m:t>
                    </m:r>
                  </m:e>
                  <m:sub>
                    <m:r>
                      <m:rPr>
                        <m:sty m:val="p"/>
                      </m:rPr>
                      <w:rPr>
                        <w:rFonts w:ascii="Cambria Math" w:hAnsi="Cambria Math"/>
                        <w:sz w:val="24"/>
                        <w:szCs w:val="24"/>
                      </w:rPr>
                      <m:t>xx</m:t>
                    </m:r>
                  </m:sub>
                </m:sSub>
              </m:oMath>
            </m:oMathPara>
          </w:p>
        </w:tc>
        <w:tc>
          <w:tcPr>
            <w:tcW w:w="2552" w:type="dxa"/>
          </w:tcPr>
          <w:p w14:paraId="2BE451EF" w14:textId="77777777" w:rsidR="00034708" w:rsidRPr="00916C90" w:rsidRDefault="00034708" w:rsidP="00C84874">
            <w:pPr>
              <w:spacing w:line="360" w:lineRule="auto"/>
              <w:jc w:val="both"/>
              <w:rPr>
                <w:color w:val="000000" w:themeColor="text1"/>
                <w:sz w:val="24"/>
                <w:szCs w:val="24"/>
                <w:lang w:val="en-GB"/>
              </w:rPr>
            </w:pPr>
            <w:r>
              <w:rPr>
                <w:color w:val="000000" w:themeColor="text1"/>
                <w:sz w:val="24"/>
                <w:szCs w:val="24"/>
                <w:lang w:val="en-GB"/>
              </w:rPr>
              <w:t>Function of the water concentration</w:t>
            </w:r>
          </w:p>
        </w:tc>
        <w:tc>
          <w:tcPr>
            <w:tcW w:w="5467" w:type="dxa"/>
          </w:tcPr>
          <w:p w14:paraId="712814D0" w14:textId="77777777" w:rsidR="00034708" w:rsidRPr="00916C90" w:rsidRDefault="00034708" w:rsidP="00C84874">
            <w:pPr>
              <w:spacing w:line="360" w:lineRule="auto"/>
              <w:rPr>
                <w:color w:val="000000" w:themeColor="text1"/>
                <w:sz w:val="24"/>
                <w:szCs w:val="24"/>
                <w:lang w:val="en-GB"/>
              </w:rPr>
            </w:pPr>
            <w:r w:rsidRPr="00916C90">
              <w:rPr>
                <w:color w:val="000000" w:themeColor="text1"/>
                <w:sz w:val="24"/>
                <w:szCs w:val="24"/>
                <w:lang w:val="en-GB"/>
              </w:rPr>
              <w:t xml:space="preserve">Calculated from </w:t>
            </w:r>
            <m:oMath>
              <m:sSub>
                <m:sSubPr>
                  <m:ctrlPr>
                    <w:rPr>
                      <w:rFonts w:ascii="Cambria Math" w:hAnsi="Cambria Math"/>
                      <w:i/>
                      <w:sz w:val="24"/>
                      <w:szCs w:val="24"/>
                    </w:rPr>
                  </m:ctrlPr>
                </m:sSubPr>
                <m:e>
                  <m:r>
                    <w:rPr>
                      <w:rFonts w:ascii="Cambria Math" w:hAnsi="Cambria Math"/>
                      <w:sz w:val="24"/>
                      <w:szCs w:val="24"/>
                    </w:rPr>
                    <m:t>λ</m:t>
                  </m:r>
                </m:e>
                <m:sub>
                  <m:r>
                    <m:rPr>
                      <m:sty m:val="p"/>
                    </m:rPr>
                    <w:rPr>
                      <w:rFonts w:ascii="Cambria Math" w:hAnsi="Cambria Math"/>
                      <w:sz w:val="24"/>
                      <w:szCs w:val="24"/>
                    </w:rPr>
                    <m:t>xx</m:t>
                  </m:r>
                </m:sub>
              </m:sSub>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r>
                <w:rPr>
                  <w:rFonts w:ascii="Cambria Math" w:hAnsi="Cambria Math"/>
                  <w:sz w:val="24"/>
                  <w:szCs w:val="24"/>
                </w:rPr>
                <m:t>+</m:t>
              </m:r>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r>
                <w:rPr>
                  <w:rFonts w:ascii="Cambria Math" w:hAnsi="Cambria Math"/>
                  <w:sz w:val="24"/>
                  <w:szCs w:val="24"/>
                </w:rPr>
                <m:t>)/</m:t>
              </m:r>
              <m:sSubSup>
                <m:sSubSupPr>
                  <m:ctrlPr>
                    <w:rPr>
                      <w:rFonts w:ascii="Cambria Math" w:hAnsi="Cambria Math"/>
                      <w:i/>
                    </w:rPr>
                  </m:ctrlPr>
                </m:sSubSupPr>
                <m:e>
                  <m:r>
                    <w:rPr>
                      <w:rFonts w:ascii="Cambria Math" w:hAnsi="Cambria Math"/>
                      <w:sz w:val="24"/>
                      <w:szCs w:val="24"/>
                    </w:rPr>
                    <m:t>λ</m:t>
                  </m:r>
                </m:e>
                <m:sub>
                  <m:r>
                    <m:rPr>
                      <m:sty m:val="p"/>
                    </m:rPr>
                    <w:rPr>
                      <w:rFonts w:ascii="Cambria Math" w:hAnsi="Cambria Math"/>
                      <w:sz w:val="24"/>
                      <w:szCs w:val="24"/>
                    </w:rPr>
                    <m:t>0</m:t>
                  </m:r>
                  <m:ctrlPr>
                    <w:rPr>
                      <w:rFonts w:ascii="Cambria Math" w:hAnsi="Cambria Math"/>
                      <w:iCs/>
                    </w:rPr>
                  </m:ctrlPr>
                </m:sub>
                <m:sup>
                  <m:r>
                    <w:rPr>
                      <w:rFonts w:ascii="Cambria Math" w:hAnsi="Cambria Math"/>
                      <w:sz w:val="24"/>
                      <w:szCs w:val="24"/>
                    </w:rPr>
                    <m:t>2</m:t>
                  </m:r>
                </m:sup>
              </m:sSubSup>
            </m:oMath>
          </w:p>
        </w:tc>
      </w:tr>
    </w:tbl>
    <w:p w14:paraId="60EC4C4A" w14:textId="77777777" w:rsidR="00034708" w:rsidRDefault="00034708" w:rsidP="00C84874">
      <w:pPr>
        <w:spacing w:line="360" w:lineRule="auto"/>
        <w:jc w:val="both"/>
        <w:rPr>
          <w:color w:val="000000" w:themeColor="text1"/>
          <w:lang w:val="en-GB"/>
        </w:rPr>
      </w:pPr>
    </w:p>
    <w:p w14:paraId="46F54F24" w14:textId="77777777" w:rsidR="00034708" w:rsidRDefault="00034708" w:rsidP="00C84874">
      <w:pPr>
        <w:spacing w:line="360" w:lineRule="auto"/>
        <w:jc w:val="both"/>
        <w:rPr>
          <w:color w:val="000000" w:themeColor="text1"/>
          <w:lang w:val="en-GB"/>
        </w:rPr>
      </w:pPr>
    </w:p>
    <w:p w14:paraId="7BDD32EA" w14:textId="77777777" w:rsidR="00A42FFA" w:rsidRDefault="00A42FFA" w:rsidP="00C84874">
      <w:pPr>
        <w:spacing w:line="360" w:lineRule="auto"/>
        <w:jc w:val="both"/>
        <w:rPr>
          <w:color w:val="000000" w:themeColor="text1"/>
          <w:lang w:val="en-GB"/>
        </w:rPr>
      </w:pPr>
    </w:p>
    <w:p w14:paraId="00390CC8" w14:textId="16B6BF7F" w:rsidR="0054128D" w:rsidRPr="00F41B02" w:rsidRDefault="0054128D" w:rsidP="00C84874">
      <w:pPr>
        <w:spacing w:line="360" w:lineRule="auto"/>
        <w:jc w:val="both"/>
        <w:rPr>
          <w:b/>
          <w:bCs/>
          <w:color w:val="000000" w:themeColor="text1"/>
          <w:lang w:val="en-GB"/>
        </w:rPr>
      </w:pPr>
      <w:r w:rsidRPr="00F41B02">
        <w:rPr>
          <w:b/>
          <w:bCs/>
        </w:rPr>
        <w:lastRenderedPageBreak/>
        <w:t xml:space="preserve">Supplementary Note </w:t>
      </w:r>
      <w:r>
        <w:rPr>
          <w:b/>
          <w:bCs/>
        </w:rPr>
        <w:t>4</w:t>
      </w:r>
      <w:r w:rsidRPr="00F41B02">
        <w:rPr>
          <w:b/>
          <w:bCs/>
        </w:rPr>
        <w:t xml:space="preserve">: </w:t>
      </w:r>
      <w:r w:rsidRPr="00F41B02">
        <w:rPr>
          <w:b/>
          <w:bCs/>
          <w:color w:val="000000" w:themeColor="text1"/>
          <w:lang w:val="en-GB"/>
        </w:rPr>
        <w:t xml:space="preserve">Thermodynamic model for </w:t>
      </w:r>
      <w:r w:rsidR="00EF4142">
        <w:rPr>
          <w:b/>
          <w:bCs/>
          <w:color w:val="000000" w:themeColor="text1"/>
          <w:lang w:val="en-GB"/>
        </w:rPr>
        <w:t>enthalpy</w:t>
      </w:r>
      <w:r w:rsidRPr="00F41B02">
        <w:rPr>
          <w:b/>
          <w:bCs/>
          <w:color w:val="000000" w:themeColor="text1"/>
          <w:lang w:val="en-GB"/>
        </w:rPr>
        <w:t xml:space="preserve"> of </w:t>
      </w:r>
      <w:r w:rsidR="000B255A">
        <w:rPr>
          <w:b/>
          <w:bCs/>
          <w:color w:val="000000" w:themeColor="text1"/>
          <w:lang w:val="en-GB"/>
        </w:rPr>
        <w:t xml:space="preserve">desorption of </w:t>
      </w:r>
      <w:r w:rsidRPr="00F41B02">
        <w:rPr>
          <w:b/>
          <w:bCs/>
          <w:color w:val="000000" w:themeColor="text1"/>
          <w:lang w:val="en-GB"/>
        </w:rPr>
        <w:t>hydrogel-salt composites</w:t>
      </w:r>
    </w:p>
    <w:p w14:paraId="1900B6EA" w14:textId="77777777" w:rsidR="0022645C" w:rsidRDefault="0022645C" w:rsidP="00C84874">
      <w:pPr>
        <w:spacing w:line="360" w:lineRule="auto"/>
        <w:jc w:val="both"/>
        <w:rPr>
          <w:color w:val="000000" w:themeColor="text1"/>
          <w:lang w:val="en-GB"/>
        </w:rPr>
      </w:pPr>
    </w:p>
    <w:p w14:paraId="03732CC0" w14:textId="601F9667" w:rsidR="0022645C" w:rsidRDefault="005E3EE4" w:rsidP="00C84874">
      <w:pPr>
        <w:spacing w:line="360" w:lineRule="auto"/>
        <w:jc w:val="both"/>
        <w:rPr>
          <w:color w:val="000000" w:themeColor="text1"/>
          <w:lang w:val="en-GB"/>
        </w:rPr>
      </w:pPr>
      <w:r>
        <w:rPr>
          <w:color w:val="000000" w:themeColor="text1"/>
          <w:lang w:val="en-GB"/>
        </w:rPr>
        <w:t xml:space="preserve">We use the thermodynamic model we developed to calculate expressions for the </w:t>
      </w:r>
      <w:r w:rsidR="000B255A">
        <w:rPr>
          <w:color w:val="000000" w:themeColor="text1"/>
          <w:lang w:val="en-GB"/>
        </w:rPr>
        <w:t>enthalpy of sorption o</w:t>
      </w:r>
      <w:r>
        <w:rPr>
          <w:color w:val="000000" w:themeColor="text1"/>
          <w:lang w:val="en-GB"/>
        </w:rPr>
        <w:t>f hydrogel</w:t>
      </w:r>
      <w:r w:rsidR="00A562E2">
        <w:rPr>
          <w:color w:val="000000" w:themeColor="text1"/>
          <w:lang w:val="en-GB"/>
        </w:rPr>
        <w:t>-</w:t>
      </w:r>
      <w:r>
        <w:rPr>
          <w:color w:val="000000" w:themeColor="text1"/>
          <w:lang w:val="en-GB"/>
        </w:rPr>
        <w:t xml:space="preserve">salt composites. </w:t>
      </w:r>
      <w:r w:rsidR="004666BF">
        <w:rPr>
          <w:color w:val="000000" w:themeColor="text1"/>
          <w:lang w:val="en-GB"/>
        </w:rPr>
        <w:t xml:space="preserve">The enthalpy of sorption corresponds to the </w:t>
      </w:r>
      <w:r w:rsidR="00312721">
        <w:rPr>
          <w:color w:val="000000" w:themeColor="text1"/>
          <w:lang w:val="en-GB"/>
        </w:rPr>
        <w:t>heat released</w:t>
      </w:r>
      <w:r w:rsidR="004666BF">
        <w:rPr>
          <w:color w:val="000000" w:themeColor="text1"/>
          <w:lang w:val="en-GB"/>
        </w:rPr>
        <w:t xml:space="preserve"> </w:t>
      </w:r>
      <w:r w:rsidR="00096173">
        <w:rPr>
          <w:color w:val="000000" w:themeColor="text1"/>
          <w:lang w:val="en-GB"/>
        </w:rPr>
        <w:t>as a</w:t>
      </w:r>
      <w:r w:rsidR="004666BF">
        <w:rPr>
          <w:color w:val="000000" w:themeColor="text1"/>
          <w:lang w:val="en-GB"/>
        </w:rPr>
        <w:t xml:space="preserve"> mole of water </w:t>
      </w:r>
      <w:r w:rsidR="00096173">
        <w:rPr>
          <w:color w:val="000000" w:themeColor="text1"/>
          <w:lang w:val="en-GB"/>
        </w:rPr>
        <w:t>is captured into</w:t>
      </w:r>
      <w:r w:rsidR="004666BF">
        <w:rPr>
          <w:color w:val="000000" w:themeColor="text1"/>
          <w:lang w:val="en-GB"/>
        </w:rPr>
        <w:t xml:space="preserve"> sorbent. For a hydrogel-salt composite, this heat is the sum of the </w:t>
      </w:r>
      <w:r w:rsidR="00A64682">
        <w:rPr>
          <w:color w:val="000000" w:themeColor="text1"/>
          <w:lang w:val="en-GB"/>
        </w:rPr>
        <w:t xml:space="preserve">vaporization enthalpy </w:t>
      </w:r>
      <m:oMath>
        <m:sSub>
          <m:sSubPr>
            <m:ctrlPr>
              <w:rPr>
                <w:rFonts w:ascii="Cambria Math" w:hAnsi="Cambria Math"/>
                <w:i/>
                <w:sz w:val="20"/>
              </w:rPr>
            </m:ctrlPr>
          </m:sSubPr>
          <m:e>
            <m:r>
              <w:rPr>
                <w:rFonts w:ascii="Cambria Math" w:hAnsi="Cambria Math"/>
              </w:rPr>
              <m:t>h</m:t>
            </m:r>
            <m:ctrlPr>
              <w:rPr>
                <w:rFonts w:ascii="Cambria Math" w:hAnsi="Cambria Math"/>
                <w:i/>
              </w:rPr>
            </m:ctrlPr>
          </m:e>
          <m:sub>
            <m:r>
              <m:rPr>
                <m:sty m:val="p"/>
              </m:rPr>
              <w:rPr>
                <w:rFonts w:ascii="Cambria Math" w:hAnsi="Cambria Math"/>
              </w:rPr>
              <m:t>lv</m:t>
            </m:r>
          </m:sub>
        </m:sSub>
      </m:oMath>
      <w:r w:rsidR="00BD1B79">
        <w:rPr>
          <w:sz w:val="20"/>
        </w:rPr>
        <w:t xml:space="preserve"> </w:t>
      </w:r>
      <w:r w:rsidR="00A64682">
        <w:rPr>
          <w:color w:val="000000" w:themeColor="text1"/>
          <w:lang w:val="en-GB"/>
        </w:rPr>
        <w:t xml:space="preserve">and </w:t>
      </w:r>
      <w:r w:rsidR="00BD1B79">
        <w:rPr>
          <w:color w:val="000000" w:themeColor="text1"/>
          <w:lang w:val="en-GB"/>
        </w:rPr>
        <w:t>a term related to the</w:t>
      </w:r>
      <w:r w:rsidR="00A64682">
        <w:rPr>
          <w:color w:val="000000" w:themeColor="text1"/>
          <w:lang w:val="en-GB"/>
        </w:rPr>
        <w:t xml:space="preserve"> mixing enthalpy</w:t>
      </w:r>
      <w:r w:rsidR="00606919">
        <w:rPr>
          <w:color w:val="000000" w:themeColor="text1"/>
          <w:lang w:val="en-GB"/>
        </w:rPr>
        <w:t>:</w:t>
      </w:r>
    </w:p>
    <w:p w14:paraId="2C11D974" w14:textId="0EC6D564" w:rsidR="005E3EE4" w:rsidRDefault="005E3EE4" w:rsidP="00C84874">
      <w:pPr>
        <w:spacing w:line="360" w:lineRule="auto"/>
        <w:jc w:val="both"/>
        <w:rPr>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A64682" w:rsidRPr="006256D2" w14:paraId="666B974A" w14:textId="77777777" w:rsidTr="00D13305">
        <w:trPr>
          <w:trHeight w:val="683"/>
        </w:trPr>
        <w:tc>
          <w:tcPr>
            <w:tcW w:w="8322" w:type="dxa"/>
          </w:tcPr>
          <w:p w14:paraId="23F9D741" w14:textId="64672CE7" w:rsidR="00A64682" w:rsidRPr="00713775" w:rsidRDefault="00F732FA" w:rsidP="00C84874">
            <w:pPr>
              <w:pStyle w:val="VDTableTitle"/>
              <w:spacing w:after="240" w:line="36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m:rPr>
                        <m:sty m:val="p"/>
                      </m:rPr>
                      <w:rPr>
                        <w:rFonts w:ascii="Cambria Math" w:hAnsi="Cambria Math"/>
                        <w:sz w:val="24"/>
                        <w:szCs w:val="24"/>
                      </w:rPr>
                      <m:t>sor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m:rPr>
                        <m:sty m:val="p"/>
                      </m:rPr>
                      <w:rPr>
                        <w:rFonts w:ascii="Cambria Math" w:hAnsi="Cambria Math"/>
                        <w:sz w:val="24"/>
                        <w:szCs w:val="24"/>
                      </w:rPr>
                      <m:t>lv</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m:rPr>
                            <m:sty m:val="p"/>
                          </m:rPr>
                          <w:rPr>
                            <w:rFonts w:ascii="Cambria Math" w:hAnsi="Cambria Math"/>
                            <w:sz w:val="24"/>
                            <w:szCs w:val="24"/>
                          </w:rPr>
                          <m:t>mix</m:t>
                        </m:r>
                      </m:sub>
                    </m:sSub>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den>
                </m:f>
                <m:r>
                  <w:rPr>
                    <w:rFonts w:ascii="Cambria Math" w:hAnsi="Cambria Math"/>
                    <w:sz w:val="24"/>
                    <w:szCs w:val="24"/>
                  </w:rPr>
                  <m:t>.</m:t>
                </m:r>
              </m:oMath>
            </m:oMathPara>
          </w:p>
        </w:tc>
        <w:tc>
          <w:tcPr>
            <w:tcW w:w="750" w:type="dxa"/>
          </w:tcPr>
          <w:p w14:paraId="42C3A3B1" w14:textId="37878CCB" w:rsidR="00A64682" w:rsidRPr="006256D2" w:rsidRDefault="00A64682" w:rsidP="00C84874">
            <w:pPr>
              <w:spacing w:line="360" w:lineRule="auto"/>
              <w:rPr>
                <w:sz w:val="24"/>
                <w:szCs w:val="24"/>
              </w:rPr>
            </w:pPr>
            <w:r w:rsidRPr="006256D2">
              <w:rPr>
                <w:sz w:val="24"/>
                <w:szCs w:val="24"/>
              </w:rPr>
              <w:t>(S</w:t>
            </w:r>
            <w:r w:rsidR="009F41F7">
              <w:rPr>
                <w:sz w:val="24"/>
                <w:szCs w:val="24"/>
              </w:rPr>
              <w:t>21</w:t>
            </w:r>
            <w:r w:rsidRPr="006256D2">
              <w:rPr>
                <w:sz w:val="24"/>
                <w:szCs w:val="24"/>
              </w:rPr>
              <w:t>)</w:t>
            </w:r>
          </w:p>
        </w:tc>
      </w:tr>
    </w:tbl>
    <w:p w14:paraId="31E6652A" w14:textId="733ADAF4" w:rsidR="0022645C" w:rsidRDefault="009F41F7" w:rsidP="00C84874">
      <w:pPr>
        <w:spacing w:line="360" w:lineRule="auto"/>
        <w:jc w:val="both"/>
        <w:rPr>
          <w:color w:val="000000" w:themeColor="text1"/>
          <w:lang w:val="en-GB"/>
        </w:rPr>
      </w:pPr>
      <w:r>
        <w:rPr>
          <w:color w:val="000000" w:themeColor="text1"/>
          <w:lang w:val="en-GB"/>
        </w:rPr>
        <w:t xml:space="preserve">Eqn. </w:t>
      </w:r>
      <w:r w:rsidR="00A27DCA">
        <w:rPr>
          <w:color w:val="000000" w:themeColor="text1"/>
          <w:lang w:val="en-GB"/>
        </w:rPr>
        <w:t>S</w:t>
      </w:r>
      <w:r>
        <w:rPr>
          <w:color w:val="000000" w:themeColor="text1"/>
          <w:lang w:val="en-GB"/>
        </w:rPr>
        <w:t>21 can be interpreted by considering the sorption process as a combination of</w:t>
      </w:r>
      <w:r w:rsidR="00CB2F5C">
        <w:rPr>
          <w:color w:val="000000" w:themeColor="text1"/>
          <w:lang w:val="en-GB"/>
        </w:rPr>
        <w:t>,</w:t>
      </w:r>
      <w:r>
        <w:rPr>
          <w:color w:val="000000" w:themeColor="text1"/>
          <w:lang w:val="en-GB"/>
        </w:rPr>
        <w:t xml:space="preserve"> first</w:t>
      </w:r>
      <w:r w:rsidR="00CB2F5C">
        <w:rPr>
          <w:color w:val="000000" w:themeColor="text1"/>
          <w:lang w:val="en-GB"/>
        </w:rPr>
        <w:t>,</w:t>
      </w:r>
      <w:r>
        <w:rPr>
          <w:color w:val="000000" w:themeColor="text1"/>
          <w:lang w:val="en-GB"/>
        </w:rPr>
        <w:t xml:space="preserve"> </w:t>
      </w:r>
      <w:r w:rsidR="00096173">
        <w:rPr>
          <w:color w:val="000000" w:themeColor="text1"/>
          <w:lang w:val="en-GB"/>
        </w:rPr>
        <w:t>condensation of the water and then, mixing</w:t>
      </w:r>
      <w:r>
        <w:rPr>
          <w:color w:val="000000" w:themeColor="text1"/>
          <w:lang w:val="en-GB"/>
        </w:rPr>
        <w:t xml:space="preserve"> of the water </w:t>
      </w:r>
      <w:r w:rsidR="00096173">
        <w:rPr>
          <w:color w:val="000000" w:themeColor="text1"/>
          <w:lang w:val="en-GB"/>
        </w:rPr>
        <w:t>into</w:t>
      </w:r>
      <w:r>
        <w:rPr>
          <w:color w:val="000000" w:themeColor="text1"/>
          <w:lang w:val="en-GB"/>
        </w:rPr>
        <w:t xml:space="preserve"> the</w:t>
      </w:r>
      <w:r w:rsidR="00A51861">
        <w:rPr>
          <w:color w:val="000000" w:themeColor="text1"/>
          <w:lang w:val="en-GB"/>
        </w:rPr>
        <w:t xml:space="preserve"> </w:t>
      </w:r>
      <w:r>
        <w:rPr>
          <w:color w:val="000000" w:themeColor="text1"/>
          <w:lang w:val="en-GB"/>
        </w:rPr>
        <w:t>hydr</w:t>
      </w:r>
      <w:r w:rsidR="00A51861">
        <w:rPr>
          <w:color w:val="000000" w:themeColor="text1"/>
          <w:lang w:val="en-GB"/>
        </w:rPr>
        <w:t>ogel</w:t>
      </w:r>
      <w:r w:rsidR="00685847">
        <w:rPr>
          <w:color w:val="000000" w:themeColor="text1"/>
          <w:lang w:val="en-GB"/>
        </w:rPr>
        <w:t>-salt composite</w:t>
      </w:r>
      <w:r>
        <w:rPr>
          <w:color w:val="000000" w:themeColor="text1"/>
          <w:lang w:val="en-GB"/>
        </w:rPr>
        <w:t xml:space="preserve">. </w:t>
      </w:r>
      <w:r w:rsidR="00606919">
        <w:rPr>
          <w:color w:val="000000" w:themeColor="text1"/>
          <w:lang w:val="en-GB"/>
        </w:rPr>
        <w:t>Combining Eqns. S</w:t>
      </w:r>
      <w:r w:rsidR="00CB2F5C">
        <w:rPr>
          <w:color w:val="000000" w:themeColor="text1"/>
          <w:lang w:val="en-GB"/>
        </w:rPr>
        <w:t>6</w:t>
      </w:r>
      <w:r w:rsidR="00606919">
        <w:rPr>
          <w:color w:val="000000" w:themeColor="text1"/>
          <w:lang w:val="en-GB"/>
        </w:rPr>
        <w:t xml:space="preserve"> and S</w:t>
      </w:r>
      <w:r w:rsidR="00CB2F5C">
        <w:rPr>
          <w:color w:val="000000" w:themeColor="text1"/>
          <w:lang w:val="en-GB"/>
        </w:rPr>
        <w:t>21</w:t>
      </w:r>
      <w:r w:rsidR="00606919">
        <w:rPr>
          <w:color w:val="000000" w:themeColor="text1"/>
          <w:lang w:val="en-GB"/>
        </w:rPr>
        <w:t xml:space="preserve">, </w:t>
      </w:r>
    </w:p>
    <w:p w14:paraId="21564E7C" w14:textId="77777777" w:rsidR="00606919" w:rsidRDefault="00606919" w:rsidP="00C84874">
      <w:pPr>
        <w:spacing w:line="360" w:lineRule="auto"/>
        <w:jc w:val="both"/>
        <w:rPr>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606919" w:rsidRPr="006256D2" w14:paraId="66FDAAB6" w14:textId="77777777" w:rsidTr="00D13305">
        <w:trPr>
          <w:trHeight w:val="683"/>
        </w:trPr>
        <w:tc>
          <w:tcPr>
            <w:tcW w:w="8322" w:type="dxa"/>
          </w:tcPr>
          <w:p w14:paraId="61483072" w14:textId="1D265A94" w:rsidR="00606919" w:rsidRPr="00773B42" w:rsidRDefault="00F732FA" w:rsidP="00C84874">
            <w:pPr>
              <w:pStyle w:val="VDTableTitle"/>
              <w:spacing w:after="240" w:line="36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m:rPr>
                        <m:sty m:val="p"/>
                      </m:rPr>
                      <w:rPr>
                        <w:rFonts w:ascii="Cambria Math" w:hAnsi="Cambria Math"/>
                        <w:sz w:val="24"/>
                        <w:szCs w:val="24"/>
                      </w:rPr>
                      <m:t>sor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m:rPr>
                        <m:sty m:val="p"/>
                      </m:rPr>
                      <w:rPr>
                        <w:rFonts w:ascii="Cambria Math" w:hAnsi="Cambria Math"/>
                        <w:sz w:val="24"/>
                        <w:szCs w:val="24"/>
                      </w:rPr>
                      <m:t>lv</m:t>
                    </m:r>
                  </m:sub>
                </m:sSub>
                <m:r>
                  <w:rPr>
                    <w:rFonts w:ascii="Cambria Math" w:hAnsi="Cambria Math"/>
                    <w:sz w:val="24"/>
                    <w:szCs w:val="24"/>
                  </w:rPr>
                  <m:t>-RT</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χ</m:t>
                        </m:r>
                      </m:e>
                      <m:sub>
                        <m:r>
                          <m:rPr>
                            <m:sty m:val="p"/>
                          </m:rPr>
                          <w:rPr>
                            <w:rFonts w:ascii="Cambria Math" w:hAnsi="Cambria Math"/>
                            <w:sz w:val="24"/>
                            <w:szCs w:val="24"/>
                          </w:rPr>
                          <m:t>p-w</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ϕ</m:t>
                            </m:r>
                          </m:e>
                          <m:sub>
                            <m:r>
                              <m:rPr>
                                <m:sty m:val="p"/>
                              </m:rPr>
                              <w:rPr>
                                <w:rFonts w:ascii="Cambria Math" w:hAnsi="Cambria Math"/>
                                <w:sz w:val="24"/>
                                <w:szCs w:val="24"/>
                              </w:rPr>
                              <m:t>p</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r>
                                      <w:rPr>
                                        <w:rFonts w:ascii="Cambria Math" w:hAnsi="Cambria Math"/>
                                        <w:sz w:val="24"/>
                                        <w:szCs w:val="24"/>
                                      </w:rPr>
                                      <m:t>+</m:t>
                                    </m:r>
                                    <m:nary>
                                      <m:naryPr>
                                        <m:chr m:val="∑"/>
                                        <m:limLoc m:val="undOvr"/>
                                        <m:subHide m:val="1"/>
                                        <m:supHide m:val="1"/>
                                        <m:ctrlPr>
                                          <w:rPr>
                                            <w:rFonts w:ascii="Cambria Math" w:eastAsia="MS Mincho" w:hAnsi="Cambria Math"/>
                                            <w:i/>
                                            <w:sz w:val="24"/>
                                            <w:szCs w:val="24"/>
                                            <w:lang w:val="de-DE" w:eastAsia="ja-JP"/>
                                          </w:rPr>
                                        </m:ctrlPr>
                                      </m:naryPr>
                                      <m:sub/>
                                      <m:sup/>
                                      <m:e>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e>
                                </m:d>
                              </m:e>
                              <m:sup>
                                <m:r>
                                  <w:rPr>
                                    <w:rFonts w:ascii="Cambria Math" w:hAnsi="Cambria Math"/>
                                    <w:sz w:val="24"/>
                                    <w:szCs w:val="24"/>
                                  </w:rPr>
                                  <m:t>2</m:t>
                                </m:r>
                              </m:sup>
                            </m:sSup>
                          </m:den>
                        </m:f>
                      </m:e>
                    </m:d>
                    <m:r>
                      <w:rPr>
                        <w:rFonts w:ascii="Cambria Math" w:hAnsi="Cambria Math"/>
                        <w:sz w:val="24"/>
                        <w:szCs w:val="24"/>
                      </w:rPr>
                      <m:t>-</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χ</m:t>
                                </m:r>
                              </m:e>
                              <m:sub>
                                <m:r>
                                  <m:rPr>
                                    <m:sty m:val="p"/>
                                  </m:rPr>
                                  <w:rPr>
                                    <w:rFonts w:ascii="Cambria Math" w:hAnsi="Cambria Math"/>
                                    <w:sz w:val="24"/>
                                    <w:szCs w:val="24"/>
                                  </w:rPr>
                                  <m:t>p-i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e>
                        </m:nary>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r>
                                  <w:rPr>
                                    <w:rFonts w:ascii="Cambria Math" w:hAnsi="Cambria Math"/>
                                    <w:sz w:val="24"/>
                                    <w:szCs w:val="24"/>
                                  </w:rPr>
                                  <m:t>+</m:t>
                                </m:r>
                                <m:nary>
                                  <m:naryPr>
                                    <m:chr m:val="∑"/>
                                    <m:limLoc m:val="undOvr"/>
                                    <m:subHide m:val="1"/>
                                    <m:supHide m:val="1"/>
                                    <m:ctrlPr>
                                      <w:rPr>
                                        <w:rFonts w:ascii="Cambria Math" w:eastAsia="MS Mincho" w:hAnsi="Cambria Math"/>
                                        <w:i/>
                                        <w:sz w:val="24"/>
                                        <w:szCs w:val="24"/>
                                        <w:lang w:val="de-DE" w:eastAsia="ja-JP"/>
                                      </w:rPr>
                                    </m:ctrlPr>
                                  </m:naryPr>
                                  <m:sub/>
                                  <m:sup/>
                                  <m:e>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e>
                            </m:d>
                          </m:e>
                          <m:sup>
                            <m:r>
                              <w:rPr>
                                <w:rFonts w:ascii="Cambria Math" w:hAnsi="Cambria Math"/>
                                <w:sz w:val="24"/>
                                <w:szCs w:val="24"/>
                              </w:rPr>
                              <m:t>2</m:t>
                            </m:r>
                          </m:sup>
                        </m:sSup>
                      </m:den>
                    </m:f>
                    <m:r>
                      <w:rPr>
                        <w:rFonts w:ascii="Cambria Math" w:hAnsi="Cambria Math"/>
                        <w:sz w:val="24"/>
                        <w:szCs w:val="24"/>
                      </w:rPr>
                      <m:t>+</m:t>
                    </m:r>
                    <m:sSub>
                      <m:sSubPr>
                        <m:ctrlPr>
                          <w:rPr>
                            <w:rFonts w:ascii="Cambria Math" w:hAnsi="Cambria Math"/>
                            <w:i/>
                            <w:sz w:val="24"/>
                            <w:szCs w:val="24"/>
                          </w:rPr>
                        </m:ctrlPr>
                      </m:sSubPr>
                      <m:e>
                        <m:func>
                          <m:funcPr>
                            <m:ctrlPr>
                              <w:rPr>
                                <w:rFonts w:ascii="Cambria Math" w:hAnsi="Cambria Math"/>
                                <w:i/>
                                <w:sz w:val="24"/>
                                <w:szCs w:val="24"/>
                              </w:rPr>
                            </m:ctrlPr>
                          </m:funcPr>
                          <m:fName>
                            <m:r>
                              <m:rPr>
                                <m:sty m:val="p"/>
                              </m:rPr>
                              <w:rPr>
                                <w:rFonts w:ascii="Cambria Math" w:hAnsi="Cambria Math"/>
                                <w:sz w:val="24"/>
                                <w:szCs w:val="24"/>
                              </w:rPr>
                              <m:t>ln</m:t>
                            </m:r>
                          </m:fName>
                          <m:e>
                            <m:r>
                              <w:rPr>
                                <w:rFonts w:ascii="Cambria Math" w:hAnsi="Cambria Math"/>
                                <w:sz w:val="24"/>
                                <w:szCs w:val="24"/>
                              </w:rPr>
                              <m:t>γ</m:t>
                            </m:r>
                          </m:e>
                        </m:func>
                      </m:e>
                      <m:sub>
                        <m:r>
                          <m:rPr>
                            <m:sty m:val="p"/>
                          </m:rPr>
                          <w:rPr>
                            <w:rFonts w:ascii="Cambria Math" w:hAnsi="Cambria Math"/>
                            <w:sz w:val="24"/>
                            <w:szCs w:val="24"/>
                          </w:rPr>
                          <m:t>w</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m:rPr>
                        <m:sty m:val="p"/>
                      </m:rPr>
                      <w:rPr>
                        <w:rFonts w:ascii="Cambria Math" w:hAnsi="Cambria Math"/>
                        <w:sz w:val="24"/>
                        <w:szCs w:val="24"/>
                      </w:rPr>
                      <m:t>lv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m:rPr>
                        <m:sty m:val="p"/>
                      </m:rPr>
                      <w:rPr>
                        <w:rFonts w:ascii="Cambria Math" w:hAnsi="Cambria Math"/>
                        <w:sz w:val="24"/>
                        <w:szCs w:val="24"/>
                      </w:rPr>
                      <m:t>p-w</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m:rPr>
                        <m:sty m:val="p"/>
                      </m:rPr>
                      <w:rPr>
                        <w:rFonts w:ascii="Cambria Math" w:hAnsi="Cambria Math"/>
                        <w:sz w:val="24"/>
                        <w:szCs w:val="24"/>
                      </w:rPr>
                      <m:t>p-i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m:rPr>
                        <m:sty m:val="p"/>
                      </m:rPr>
                      <w:rPr>
                        <w:rFonts w:ascii="Cambria Math" w:hAnsi="Cambria Math"/>
                        <w:sz w:val="24"/>
                        <w:szCs w:val="24"/>
                      </w:rPr>
                      <m:t>w-i</m:t>
                    </m:r>
                  </m:sub>
                </m:sSub>
                <m:r>
                  <w:rPr>
                    <w:rFonts w:ascii="Cambria Math" w:hAnsi="Cambria Math"/>
                    <w:sz w:val="24"/>
                    <w:szCs w:val="24"/>
                  </w:rPr>
                  <m:t xml:space="preserve">, </m:t>
                </m:r>
              </m:oMath>
            </m:oMathPara>
          </w:p>
        </w:tc>
        <w:tc>
          <w:tcPr>
            <w:tcW w:w="750" w:type="dxa"/>
          </w:tcPr>
          <w:p w14:paraId="2977762F" w14:textId="6DBFCA9D" w:rsidR="00606919" w:rsidRPr="006256D2" w:rsidRDefault="00606919" w:rsidP="00C84874">
            <w:pPr>
              <w:spacing w:line="360" w:lineRule="auto"/>
              <w:rPr>
                <w:sz w:val="24"/>
                <w:szCs w:val="24"/>
              </w:rPr>
            </w:pPr>
            <w:r w:rsidRPr="006256D2">
              <w:rPr>
                <w:sz w:val="24"/>
                <w:szCs w:val="24"/>
              </w:rPr>
              <w:t>(S</w:t>
            </w:r>
            <w:r w:rsidR="00A5476C">
              <w:rPr>
                <w:sz w:val="24"/>
                <w:szCs w:val="24"/>
              </w:rPr>
              <w:t>22</w:t>
            </w:r>
            <w:r w:rsidRPr="006256D2">
              <w:rPr>
                <w:sz w:val="24"/>
                <w:szCs w:val="24"/>
              </w:rPr>
              <w:t>)</w:t>
            </w:r>
          </w:p>
        </w:tc>
      </w:tr>
    </w:tbl>
    <w:p w14:paraId="228369FD" w14:textId="1A0B55E6" w:rsidR="005766E9" w:rsidRDefault="00F83BA7" w:rsidP="00C84874">
      <w:pPr>
        <w:spacing w:line="360" w:lineRule="auto"/>
        <w:jc w:val="both"/>
      </w:pPr>
      <w:r>
        <w:rPr>
          <w:color w:val="000000" w:themeColor="text1"/>
          <w:lang w:val="en-GB"/>
        </w:rPr>
        <w:t>where we used the Gibbs-Duhem relationship</w:t>
      </w:r>
      <w:r w:rsidR="00A5476C">
        <w:rPr>
          <w:color w:val="000000" w:themeColor="text1"/>
          <w:lang w:val="en-GB"/>
        </w:rPr>
        <w:t xml:space="preserve"> (</w:t>
      </w:r>
      <m:oMath>
        <m:sSub>
          <m:sSubPr>
            <m:ctrlPr>
              <w:rPr>
                <w:rFonts w:ascii="Cambria Math" w:hAnsi="Cambria Math"/>
                <w:i/>
                <w:sz w:val="20"/>
              </w:rPr>
            </m:ctrlPr>
          </m:sSubPr>
          <m:e>
            <m:r>
              <w:rPr>
                <w:rFonts w:ascii="Cambria Math" w:hAnsi="Cambria Math"/>
              </w:rPr>
              <m:t>c</m:t>
            </m:r>
          </m:e>
          <m:sub>
            <m:r>
              <m:rPr>
                <m:sty m:val="p"/>
              </m:rPr>
              <w:rPr>
                <w:rFonts w:ascii="Cambria Math" w:hAnsi="Cambria Math"/>
              </w:rPr>
              <m:t>w</m:t>
            </m:r>
          </m:sub>
        </m:sSub>
        <m:f>
          <m:fPr>
            <m:ctrlPr>
              <w:rPr>
                <w:rFonts w:ascii="Cambria Math" w:eastAsia="SimSun" w:hAnsi="Cambria Math"/>
                <w:i/>
                <w:sz w:val="20"/>
                <w:lang w:val="en-US" w:eastAsia="en-US"/>
              </w:rPr>
            </m:ctrlPr>
          </m:fPr>
          <m:num>
            <m:r>
              <w:rPr>
                <w:rFonts w:ascii="Cambria Math" w:eastAsia="SimSun" w:hAnsi="Cambria Math"/>
                <w:sz w:val="20"/>
              </w:rPr>
              <m:t>∂</m:t>
            </m:r>
            <m:sSub>
              <m:sSubPr>
                <m:ctrlPr>
                  <w:rPr>
                    <w:rFonts w:ascii="Cambria Math" w:hAnsi="Cambria Math"/>
                    <w:i/>
                  </w:rPr>
                </m:ctrlPr>
              </m:sSubPr>
              <m:e>
                <m:func>
                  <m:funcPr>
                    <m:ctrlPr>
                      <w:rPr>
                        <w:rFonts w:ascii="Cambria Math" w:hAnsi="Cambria Math"/>
                        <w:i/>
                      </w:rPr>
                    </m:ctrlPr>
                  </m:funcPr>
                  <m:fName>
                    <m:r>
                      <m:rPr>
                        <m:sty m:val="p"/>
                      </m:rPr>
                      <w:rPr>
                        <w:rFonts w:ascii="Cambria Math" w:hAnsi="Cambria Math"/>
                      </w:rPr>
                      <m:t>ln</m:t>
                    </m:r>
                  </m:fName>
                  <m:e>
                    <m:r>
                      <w:rPr>
                        <w:rFonts w:ascii="Cambria Math" w:hAnsi="Cambria Math"/>
                      </w:rPr>
                      <m:t>γ</m:t>
                    </m:r>
                  </m:e>
                </m:func>
              </m:e>
              <m:sub>
                <m:r>
                  <m:rPr>
                    <m:sty m:val="p"/>
                  </m:rPr>
                  <w:rPr>
                    <w:rFonts w:ascii="Cambria Math" w:hAnsi="Cambria Math"/>
                  </w:rPr>
                  <m:t>w</m:t>
                </m:r>
              </m:sub>
            </m:sSub>
          </m:num>
          <m:den>
            <m:r>
              <w:rPr>
                <w:rFonts w:ascii="Cambria Math" w:eastAsia="SimSun" w:hAnsi="Cambria Math"/>
                <w:sz w:val="20"/>
              </w:rPr>
              <m:t>∂</m:t>
            </m:r>
            <m:sSub>
              <m:sSubPr>
                <m:ctrlPr>
                  <w:rPr>
                    <w:rFonts w:ascii="Cambria Math" w:hAnsi="Cambria Math"/>
                    <w:i/>
                    <w:sz w:val="20"/>
                  </w:rPr>
                </m:ctrlPr>
              </m:sSubPr>
              <m:e>
                <m:r>
                  <w:rPr>
                    <w:rFonts w:ascii="Cambria Math" w:hAnsi="Cambria Math"/>
                  </w:rPr>
                  <m:t>c</m:t>
                </m:r>
                <m:ctrlPr>
                  <w:rPr>
                    <w:rFonts w:ascii="Cambria Math" w:hAnsi="Cambria Math"/>
                    <w:i/>
                  </w:rPr>
                </m:ctrlPr>
              </m:e>
              <m:sub>
                <m:r>
                  <m:rPr>
                    <m:sty m:val="p"/>
                  </m:rPr>
                  <w:rPr>
                    <w:rFonts w:ascii="Cambria Math" w:hAnsi="Cambria Math"/>
                  </w:rPr>
                  <m:t>w</m:t>
                </m:r>
              </m:sub>
            </m:sSub>
          </m:den>
        </m:f>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m:t>
                </m:r>
              </m:e>
              <m:sub>
                <m:r>
                  <m:rPr>
                    <m:sty m:val="p"/>
                  </m:rPr>
                  <w:rPr>
                    <w:rFonts w:ascii="Cambria Math" w:hAnsi="Cambria Math"/>
                  </w:rPr>
                  <m:t>i</m:t>
                </m:r>
              </m:sub>
            </m:sSub>
            <m:f>
              <m:fPr>
                <m:ctrlPr>
                  <w:rPr>
                    <w:rFonts w:ascii="Cambria Math" w:eastAsia="SimSun" w:hAnsi="Cambria Math"/>
                    <w:i/>
                    <w:sz w:val="20"/>
                    <w:lang w:val="en-US" w:eastAsia="en-US"/>
                  </w:rPr>
                </m:ctrlPr>
              </m:fPr>
              <m:num>
                <m:r>
                  <w:rPr>
                    <w:rFonts w:ascii="Cambria Math" w:eastAsia="SimSun" w:hAnsi="Cambria Math"/>
                    <w:sz w:val="20"/>
                  </w:rPr>
                  <m:t>∂</m:t>
                </m:r>
                <m:sSub>
                  <m:sSubPr>
                    <m:ctrlPr>
                      <w:rPr>
                        <w:rFonts w:ascii="Cambria Math" w:hAnsi="Cambria Math"/>
                        <w:i/>
                      </w:rPr>
                    </m:ctrlPr>
                  </m:sSubPr>
                  <m:e>
                    <m:func>
                      <m:funcPr>
                        <m:ctrlPr>
                          <w:rPr>
                            <w:rFonts w:ascii="Cambria Math" w:hAnsi="Cambria Math"/>
                            <w:i/>
                          </w:rPr>
                        </m:ctrlPr>
                      </m:funcPr>
                      <m:fName>
                        <m:r>
                          <m:rPr>
                            <m:sty m:val="p"/>
                          </m:rPr>
                          <w:rPr>
                            <w:rFonts w:ascii="Cambria Math" w:hAnsi="Cambria Math"/>
                          </w:rPr>
                          <m:t>ln</m:t>
                        </m:r>
                      </m:fName>
                      <m:e>
                        <m:r>
                          <w:rPr>
                            <w:rFonts w:ascii="Cambria Math" w:hAnsi="Cambria Math"/>
                          </w:rPr>
                          <m:t>γ</m:t>
                        </m:r>
                      </m:e>
                    </m:func>
                  </m:e>
                  <m:sub>
                    <m:r>
                      <m:rPr>
                        <m:sty m:val="p"/>
                      </m:rPr>
                      <w:rPr>
                        <w:rFonts w:ascii="Cambria Math" w:hAnsi="Cambria Math"/>
                      </w:rPr>
                      <m:t>i</m:t>
                    </m:r>
                  </m:sub>
                </m:sSub>
              </m:num>
              <m:den>
                <m:r>
                  <w:rPr>
                    <w:rFonts w:ascii="Cambria Math" w:eastAsia="SimSun" w:hAnsi="Cambria Math"/>
                    <w:sz w:val="20"/>
                  </w:rPr>
                  <m:t>∂</m:t>
                </m:r>
                <m:sSub>
                  <m:sSubPr>
                    <m:ctrlPr>
                      <w:rPr>
                        <w:rFonts w:ascii="Cambria Math" w:hAnsi="Cambria Math"/>
                        <w:i/>
                        <w:sz w:val="20"/>
                      </w:rPr>
                    </m:ctrlPr>
                  </m:sSubPr>
                  <m:e>
                    <m:r>
                      <w:rPr>
                        <w:rFonts w:ascii="Cambria Math" w:hAnsi="Cambria Math"/>
                      </w:rPr>
                      <m:t>c</m:t>
                    </m:r>
                    <m:ctrlPr>
                      <w:rPr>
                        <w:rFonts w:ascii="Cambria Math" w:hAnsi="Cambria Math"/>
                        <w:i/>
                      </w:rPr>
                    </m:ctrlPr>
                  </m:e>
                  <m:sub>
                    <m:r>
                      <m:rPr>
                        <m:sty m:val="p"/>
                      </m:rPr>
                      <w:rPr>
                        <w:rFonts w:ascii="Cambria Math" w:hAnsi="Cambria Math"/>
                      </w:rPr>
                      <m:t>w</m:t>
                    </m:r>
                  </m:sub>
                </m:sSub>
              </m:den>
            </m:f>
          </m:e>
        </m:nary>
        <m:r>
          <w:rPr>
            <w:rFonts w:ascii="Cambria Math" w:hAnsi="Cambria Math"/>
          </w:rPr>
          <m:t>=0</m:t>
        </m:r>
      </m:oMath>
      <w:sdt>
        <w:sdtPr>
          <w:rPr>
            <w:color w:val="000000"/>
            <w:vertAlign w:val="superscript"/>
          </w:rPr>
          <w:tag w:val="MENDELEY_CITATION_v3_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"/>
          <w:id w:val="425620236"/>
          <w:placeholder>
            <w:docPart w:val="E22C4C9FAEF747B9AECD394D99BCE63B"/>
          </w:placeholder>
        </w:sdtPr>
        <w:sdtEndPr/>
        <w:sdtContent>
          <w:r w:rsidR="00455A41" w:rsidRPr="00455A41">
            <w:rPr>
              <w:color w:val="000000"/>
              <w:vertAlign w:val="superscript"/>
            </w:rPr>
            <w:t>9</w:t>
          </w:r>
        </w:sdtContent>
      </w:sdt>
      <w:r w:rsidR="00A5476C">
        <w:rPr>
          <w:color w:val="000000" w:themeColor="text1"/>
          <w:lang w:val="en-GB"/>
        </w:rPr>
        <w:t>)</w:t>
      </w:r>
      <w:r>
        <w:rPr>
          <w:color w:val="000000" w:themeColor="text1"/>
          <w:lang w:val="en-GB"/>
        </w:rPr>
        <w:t xml:space="preserve"> and we </w:t>
      </w:r>
      <w:r w:rsidR="00A5476C">
        <w:rPr>
          <w:color w:val="000000" w:themeColor="text1"/>
          <w:lang w:val="en-GB"/>
        </w:rPr>
        <w:t xml:space="preserve">neglected the small changes of </w:t>
      </w:r>
      <w:r w:rsidR="0087721A">
        <w:rPr>
          <w:color w:val="000000" w:themeColor="text1"/>
          <w:lang w:val="en-GB"/>
        </w:rPr>
        <w:t>Flory parameter with composition.</w:t>
      </w:r>
      <w:sdt>
        <w:sdtPr>
          <w:rPr>
            <w:color w:val="000000"/>
            <w:vertAlign w:val="superscript"/>
            <w:lang w:val="en-GB"/>
          </w:rPr>
          <w:tag w:val="MENDELEY_CITATION_v3_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"/>
          <w:id w:val="1186171464"/>
          <w:placeholder>
            <w:docPart w:val="DefaultPlaceholder_-1854013440"/>
          </w:placeholder>
        </w:sdtPr>
        <w:sdtEndPr/>
        <w:sdtContent>
          <w:r w:rsidR="00455A41" w:rsidRPr="00455A41">
            <w:rPr>
              <w:color w:val="000000"/>
              <w:vertAlign w:val="superscript"/>
              <w:lang w:val="en-GB"/>
            </w:rPr>
            <w:t>8</w:t>
          </w:r>
        </w:sdtContent>
      </w:sdt>
      <w:r w:rsidR="0087721A">
        <w:rPr>
          <w:color w:val="000000" w:themeColor="text1"/>
          <w:lang w:val="en-GB"/>
        </w:rPr>
        <w:t xml:space="preserve">  In Eqn. S22 we </w:t>
      </w:r>
      <w:r>
        <w:rPr>
          <w:color w:val="000000" w:themeColor="text1"/>
          <w:lang w:val="en-GB"/>
        </w:rPr>
        <w:t>defined three enthalpy terms</w:t>
      </w:r>
      <w:r w:rsidR="005766E9">
        <w:rPr>
          <w:color w:val="000000" w:themeColor="text1"/>
          <w:lang w:val="en-GB"/>
        </w:rPr>
        <w:t xml:space="preserve">, </w:t>
      </w:r>
      <m:oMath>
        <m:sSub>
          <m:sSubPr>
            <m:ctrlPr>
              <w:rPr>
                <w:rFonts w:ascii="Cambria Math" w:hAnsi="Cambria Math"/>
                <w:i/>
              </w:rPr>
            </m:ctrlPr>
          </m:sSubPr>
          <m:e>
            <m:r>
              <w:rPr>
                <w:rFonts w:ascii="Cambria Math" w:hAnsi="Cambria Math"/>
              </w:rPr>
              <m:t>h</m:t>
            </m:r>
          </m:e>
          <m:sub>
            <m:r>
              <m:rPr>
                <m:sty m:val="p"/>
              </m:rPr>
              <w:rPr>
                <w:rFonts w:ascii="Cambria Math" w:hAnsi="Cambria Math"/>
              </w:rPr>
              <m:t>p-w</m:t>
            </m:r>
          </m:sub>
        </m:sSub>
      </m:oMath>
      <w:r w:rsidR="005766E9">
        <w:t xml:space="preserve">, </w:t>
      </w:r>
      <m:oMath>
        <m:sSub>
          <m:sSubPr>
            <m:ctrlPr>
              <w:rPr>
                <w:rFonts w:ascii="Cambria Math" w:hAnsi="Cambria Math"/>
                <w:i/>
              </w:rPr>
            </m:ctrlPr>
          </m:sSubPr>
          <m:e>
            <m:r>
              <w:rPr>
                <w:rFonts w:ascii="Cambria Math" w:hAnsi="Cambria Math"/>
              </w:rPr>
              <m:t>h</m:t>
            </m:r>
          </m:e>
          <m:sub>
            <m:r>
              <m:rPr>
                <m:sty m:val="p"/>
              </m:rPr>
              <w:rPr>
                <w:rFonts w:ascii="Cambria Math" w:hAnsi="Cambria Math"/>
              </w:rPr>
              <m:t>p-i</m:t>
            </m:r>
          </m:sub>
        </m:sSub>
      </m:oMath>
      <w:r w:rsidR="005766E9">
        <w:t xml:space="preserve">, </w:t>
      </w:r>
      <m:oMath>
        <m:sSub>
          <m:sSubPr>
            <m:ctrlPr>
              <w:rPr>
                <w:rFonts w:ascii="Cambria Math" w:hAnsi="Cambria Math"/>
                <w:i/>
              </w:rPr>
            </m:ctrlPr>
          </m:sSubPr>
          <m:e>
            <m:r>
              <w:rPr>
                <w:rFonts w:ascii="Cambria Math" w:hAnsi="Cambria Math"/>
              </w:rPr>
              <m:t>h</m:t>
            </m:r>
          </m:e>
          <m:sub>
            <m:r>
              <m:rPr>
                <m:sty m:val="p"/>
              </m:rPr>
              <w:rPr>
                <w:rFonts w:ascii="Cambria Math" w:hAnsi="Cambria Math"/>
              </w:rPr>
              <m:t>w-i</m:t>
            </m:r>
          </m:sub>
        </m:sSub>
      </m:oMath>
      <w:r w:rsidR="005766E9">
        <w:t>, corresponding to polymer-water, polymer-ion, and water-ion interactions</w:t>
      </w:r>
      <w:r w:rsidR="00FE1836">
        <w:t>, respectively</w:t>
      </w:r>
      <w:r w:rsidR="005766E9">
        <w:t xml:space="preserve">. These are given as </w:t>
      </w:r>
    </w:p>
    <w:p w14:paraId="09496473" w14:textId="77777777" w:rsidR="0080137E" w:rsidRDefault="0080137E" w:rsidP="00C84874">
      <w:pPr>
        <w:spacing w:line="360" w:lineRule="auto"/>
        <w:jc w:val="both"/>
      </w:pPr>
    </w:p>
    <w:p w14:paraId="6E5DEC55" w14:textId="77777777" w:rsidR="00FE1836" w:rsidRPr="00FE1836" w:rsidRDefault="00FE1836" w:rsidP="00C84874">
      <w:pPr>
        <w:spacing w:line="360" w:lineRule="auto"/>
        <w:jc w:val="both"/>
      </w:pP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5766E9" w:rsidRPr="006256D2" w14:paraId="48770E41" w14:textId="77777777" w:rsidTr="00FE1836">
        <w:trPr>
          <w:trHeight w:val="683"/>
        </w:trPr>
        <w:tc>
          <w:tcPr>
            <w:tcW w:w="8322" w:type="dxa"/>
          </w:tcPr>
          <w:p w14:paraId="18348783" w14:textId="54601AE7" w:rsidR="005766E9" w:rsidRPr="00773B42" w:rsidRDefault="00F732FA" w:rsidP="00C84874">
            <w:pPr>
              <w:pStyle w:val="VDTableTitle"/>
              <w:spacing w:after="240" w:line="36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m:rPr>
                        <m:sty m:val="p"/>
                      </m:rPr>
                      <w:rPr>
                        <w:rFonts w:ascii="Cambria Math" w:hAnsi="Cambria Math"/>
                        <w:sz w:val="24"/>
                        <w:szCs w:val="24"/>
                      </w:rPr>
                      <m:t>p-w</m:t>
                    </m:r>
                  </m:sub>
                </m:sSub>
                <m:r>
                  <w:rPr>
                    <w:rFonts w:ascii="Cambria Math" w:hAnsi="Cambria Math"/>
                    <w:sz w:val="24"/>
                    <w:szCs w:val="24"/>
                  </w:rPr>
                  <m:t>=-RT</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χ</m:t>
                        </m:r>
                      </m:e>
                      <m:sub>
                        <m:r>
                          <m:rPr>
                            <m:sty m:val="p"/>
                          </m:rPr>
                          <w:rPr>
                            <w:rFonts w:ascii="Cambria Math" w:hAnsi="Cambria Math"/>
                            <w:sz w:val="24"/>
                            <w:szCs w:val="24"/>
                          </w:rPr>
                          <m:t>p-w</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ϕ</m:t>
                            </m:r>
                          </m:e>
                          <m:sub>
                            <m:r>
                              <m:rPr>
                                <m:sty m:val="p"/>
                              </m:rPr>
                              <w:rPr>
                                <w:rFonts w:ascii="Cambria Math" w:hAnsi="Cambria Math"/>
                                <w:sz w:val="24"/>
                                <w:szCs w:val="24"/>
                              </w:rPr>
                              <m:t>p</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r>
                                      <w:rPr>
                                        <w:rFonts w:ascii="Cambria Math" w:hAnsi="Cambria Math"/>
                                        <w:sz w:val="24"/>
                                        <w:szCs w:val="24"/>
                                      </w:rPr>
                                      <m:t>+</m:t>
                                    </m:r>
                                    <m:nary>
                                      <m:naryPr>
                                        <m:chr m:val="∑"/>
                                        <m:limLoc m:val="undOvr"/>
                                        <m:subHide m:val="1"/>
                                        <m:supHide m:val="1"/>
                                        <m:ctrlPr>
                                          <w:rPr>
                                            <w:rFonts w:ascii="Cambria Math" w:eastAsia="MS Mincho" w:hAnsi="Cambria Math"/>
                                            <w:i/>
                                            <w:sz w:val="24"/>
                                            <w:szCs w:val="24"/>
                                            <w:lang w:val="de-DE" w:eastAsia="ja-JP"/>
                                          </w:rPr>
                                        </m:ctrlPr>
                                      </m:naryPr>
                                      <m:sub/>
                                      <m:sup/>
                                      <m:e>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e>
                                </m:d>
                              </m:e>
                              <m:sup>
                                <m:r>
                                  <w:rPr>
                                    <w:rFonts w:ascii="Cambria Math" w:hAnsi="Cambria Math"/>
                                    <w:sz w:val="24"/>
                                    <w:szCs w:val="24"/>
                                  </w:rPr>
                                  <m:t>2</m:t>
                                </m:r>
                              </m:sup>
                            </m:sSup>
                          </m:den>
                        </m:f>
                      </m:e>
                    </m:d>
                  </m:e>
                </m:d>
                <m:r>
                  <w:rPr>
                    <w:rFonts w:ascii="Cambria Math" w:hAnsi="Cambria Math"/>
                    <w:sz w:val="24"/>
                    <w:szCs w:val="24"/>
                  </w:rPr>
                  <m:t xml:space="preserve">, </m:t>
                </m:r>
              </m:oMath>
            </m:oMathPara>
          </w:p>
        </w:tc>
        <w:tc>
          <w:tcPr>
            <w:tcW w:w="750" w:type="dxa"/>
          </w:tcPr>
          <w:p w14:paraId="323F7BA4" w14:textId="4CD91DF8" w:rsidR="005766E9" w:rsidRPr="006256D2" w:rsidRDefault="005766E9" w:rsidP="00C84874">
            <w:pPr>
              <w:spacing w:line="360" w:lineRule="auto"/>
              <w:rPr>
                <w:sz w:val="24"/>
                <w:szCs w:val="24"/>
              </w:rPr>
            </w:pPr>
            <w:r w:rsidRPr="006256D2">
              <w:rPr>
                <w:sz w:val="24"/>
                <w:szCs w:val="24"/>
              </w:rPr>
              <w:t>(S</w:t>
            </w:r>
            <w:r w:rsidR="00FE1836">
              <w:rPr>
                <w:sz w:val="24"/>
                <w:szCs w:val="24"/>
              </w:rPr>
              <w:t>2</w:t>
            </w:r>
            <w:r w:rsidR="00AD0005">
              <w:rPr>
                <w:sz w:val="24"/>
                <w:szCs w:val="24"/>
              </w:rPr>
              <w:t>3</w:t>
            </w:r>
            <w:r w:rsidRPr="006256D2">
              <w:rPr>
                <w:sz w:val="24"/>
                <w:szCs w:val="24"/>
              </w:rPr>
              <w:t>)</w:t>
            </w:r>
          </w:p>
        </w:tc>
      </w:tr>
      <w:tr w:rsidR="005766E9" w:rsidRPr="006256D2" w14:paraId="74BA72BE" w14:textId="77777777" w:rsidTr="005766E9">
        <w:trPr>
          <w:trHeight w:val="683"/>
        </w:trPr>
        <w:tc>
          <w:tcPr>
            <w:tcW w:w="8322" w:type="dxa"/>
          </w:tcPr>
          <w:p w14:paraId="4F8E2B5E" w14:textId="50BA582B" w:rsidR="005766E9" w:rsidRPr="00773B42" w:rsidRDefault="00F732FA" w:rsidP="00C84874">
            <w:pPr>
              <w:pStyle w:val="VDTableTitle"/>
              <w:spacing w:after="240" w:line="36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m:rPr>
                        <m:sty m:val="p"/>
                      </m:rPr>
                      <w:rPr>
                        <w:rFonts w:ascii="Cambria Math" w:hAnsi="Cambria Math"/>
                        <w:sz w:val="24"/>
                        <w:szCs w:val="24"/>
                      </w:rPr>
                      <m:t>p-i</m:t>
                    </m:r>
                  </m:sub>
                </m:sSub>
                <m:r>
                  <w:rPr>
                    <w:rFonts w:ascii="Cambria Math" w:hAnsi="Cambria Math"/>
                    <w:sz w:val="24"/>
                    <w:szCs w:val="24"/>
                  </w:rPr>
                  <m:t>=-RT</m:t>
                </m:r>
                <m:d>
                  <m:dPr>
                    <m:begChr m:val="["/>
                    <m:endChr m:val="]"/>
                    <m:ctrlPr>
                      <w:rPr>
                        <w:rFonts w:ascii="Cambria Math" w:hAnsi="Cambria Math"/>
                        <w:i/>
                        <w:sz w:val="24"/>
                        <w:szCs w:val="24"/>
                      </w:rPr>
                    </m:ctrlPr>
                  </m:dPr>
                  <m:e>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χ</m:t>
                                </m:r>
                              </m:e>
                              <m:sub>
                                <m:r>
                                  <m:rPr>
                                    <m:sty m:val="p"/>
                                  </m:rPr>
                                  <w:rPr>
                                    <w:rFonts w:ascii="Cambria Math" w:hAnsi="Cambria Math"/>
                                    <w:sz w:val="24"/>
                                    <w:szCs w:val="24"/>
                                  </w:rPr>
                                  <m:t>p-i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e>
                        </m:nary>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r>
                                  <w:rPr>
                                    <w:rFonts w:ascii="Cambria Math" w:hAnsi="Cambria Math"/>
                                    <w:sz w:val="24"/>
                                    <w:szCs w:val="24"/>
                                  </w:rPr>
                                  <m:t>+</m:t>
                                </m:r>
                                <m:nary>
                                  <m:naryPr>
                                    <m:chr m:val="∑"/>
                                    <m:limLoc m:val="undOvr"/>
                                    <m:subHide m:val="1"/>
                                    <m:supHide m:val="1"/>
                                    <m:ctrlPr>
                                      <w:rPr>
                                        <w:rFonts w:ascii="Cambria Math" w:eastAsia="MS Mincho" w:hAnsi="Cambria Math"/>
                                        <w:i/>
                                        <w:sz w:val="24"/>
                                        <w:szCs w:val="24"/>
                                        <w:lang w:val="de-DE" w:eastAsia="ja-JP"/>
                                      </w:rPr>
                                    </m:ctrlPr>
                                  </m:naryPr>
                                  <m:sub/>
                                  <m:sup/>
                                  <m:e>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i</m:t>
                                        </m:r>
                                      </m:sub>
                                    </m:sSub>
                                  </m:e>
                                </m:nary>
                              </m:e>
                            </m:d>
                          </m:e>
                          <m:sup>
                            <m:r>
                              <w:rPr>
                                <w:rFonts w:ascii="Cambria Math" w:hAnsi="Cambria Math"/>
                                <w:sz w:val="24"/>
                                <w:szCs w:val="24"/>
                              </w:rPr>
                              <m:t>2</m:t>
                            </m:r>
                          </m:sup>
                        </m:sSup>
                      </m:den>
                    </m:f>
                  </m:e>
                </m:d>
                <m:r>
                  <w:rPr>
                    <w:rFonts w:ascii="Cambria Math" w:hAnsi="Cambria Math"/>
                    <w:sz w:val="24"/>
                    <w:szCs w:val="24"/>
                  </w:rPr>
                  <m:t xml:space="preserve">, </m:t>
                </m:r>
              </m:oMath>
            </m:oMathPara>
          </w:p>
        </w:tc>
        <w:tc>
          <w:tcPr>
            <w:tcW w:w="750" w:type="dxa"/>
          </w:tcPr>
          <w:p w14:paraId="1C228E51" w14:textId="2D273911" w:rsidR="005766E9" w:rsidRPr="006256D2" w:rsidRDefault="005766E9" w:rsidP="00C84874">
            <w:pPr>
              <w:spacing w:line="360" w:lineRule="auto"/>
              <w:rPr>
                <w:sz w:val="24"/>
                <w:szCs w:val="24"/>
              </w:rPr>
            </w:pPr>
            <w:r w:rsidRPr="006256D2">
              <w:rPr>
                <w:sz w:val="24"/>
                <w:szCs w:val="24"/>
              </w:rPr>
              <w:t>(S</w:t>
            </w:r>
            <w:r w:rsidR="00FE1836">
              <w:rPr>
                <w:sz w:val="24"/>
                <w:szCs w:val="24"/>
              </w:rPr>
              <w:t>2</w:t>
            </w:r>
            <w:r w:rsidR="00AD0005">
              <w:rPr>
                <w:sz w:val="24"/>
                <w:szCs w:val="24"/>
              </w:rPr>
              <w:t>4</w:t>
            </w:r>
            <w:r w:rsidRPr="006256D2">
              <w:rPr>
                <w:sz w:val="24"/>
                <w:szCs w:val="24"/>
              </w:rPr>
              <w:t>)</w:t>
            </w:r>
          </w:p>
        </w:tc>
      </w:tr>
      <w:tr w:rsidR="005766E9" w:rsidRPr="006256D2" w14:paraId="5A8B43ED" w14:textId="77777777" w:rsidTr="005766E9">
        <w:trPr>
          <w:trHeight w:val="683"/>
        </w:trPr>
        <w:tc>
          <w:tcPr>
            <w:tcW w:w="8322" w:type="dxa"/>
          </w:tcPr>
          <w:p w14:paraId="2FD0E181" w14:textId="11EF6A30" w:rsidR="005766E9" w:rsidRPr="00773B42" w:rsidRDefault="00F732FA" w:rsidP="00C84874">
            <w:pPr>
              <w:pStyle w:val="VDTableTitle"/>
              <w:spacing w:after="240" w:line="36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m:rPr>
                        <m:sty m:val="p"/>
                      </m:rPr>
                      <w:rPr>
                        <w:rFonts w:ascii="Cambria Math" w:hAnsi="Cambria Math"/>
                        <w:sz w:val="24"/>
                        <w:szCs w:val="24"/>
                      </w:rPr>
                      <m:t>w-i</m:t>
                    </m:r>
                  </m:sub>
                </m:sSub>
                <m:r>
                  <w:rPr>
                    <w:rFonts w:ascii="Cambria Math" w:hAnsi="Cambria Math"/>
                    <w:sz w:val="24"/>
                    <w:szCs w:val="24"/>
                  </w:rPr>
                  <m:t>=-RT</m:t>
                </m:r>
                <m:d>
                  <m:dPr>
                    <m:begChr m:val="["/>
                    <m:endChr m:val="]"/>
                    <m:ctrlPr>
                      <w:rPr>
                        <w:rFonts w:ascii="Cambria Math" w:hAnsi="Cambria Math"/>
                        <w:i/>
                        <w:sz w:val="24"/>
                        <w:szCs w:val="24"/>
                      </w:rPr>
                    </m:ctrlPr>
                  </m:dPr>
                  <m:e>
                    <m:sSub>
                      <m:sSubPr>
                        <m:ctrlPr>
                          <w:rPr>
                            <w:rFonts w:ascii="Cambria Math" w:hAnsi="Cambria Math"/>
                            <w:i/>
                            <w:sz w:val="24"/>
                            <w:szCs w:val="24"/>
                          </w:rPr>
                        </m:ctrlPr>
                      </m:sSubPr>
                      <m:e>
                        <m:func>
                          <m:funcPr>
                            <m:ctrlPr>
                              <w:rPr>
                                <w:rFonts w:ascii="Cambria Math" w:hAnsi="Cambria Math"/>
                                <w:i/>
                                <w:sz w:val="24"/>
                                <w:szCs w:val="24"/>
                              </w:rPr>
                            </m:ctrlPr>
                          </m:funcPr>
                          <m:fName>
                            <m:r>
                              <m:rPr>
                                <m:sty m:val="p"/>
                              </m:rPr>
                              <w:rPr>
                                <w:rFonts w:ascii="Cambria Math" w:hAnsi="Cambria Math"/>
                                <w:sz w:val="24"/>
                                <w:szCs w:val="24"/>
                              </w:rPr>
                              <m:t>ln</m:t>
                            </m:r>
                          </m:fName>
                          <m:e>
                            <m:r>
                              <w:rPr>
                                <w:rFonts w:ascii="Cambria Math" w:hAnsi="Cambria Math"/>
                                <w:sz w:val="24"/>
                                <w:szCs w:val="24"/>
                              </w:rPr>
                              <m:t>γ</m:t>
                            </m:r>
                          </m:e>
                        </m:func>
                      </m:e>
                      <m:sub>
                        <m:r>
                          <m:rPr>
                            <m:sty m:val="p"/>
                          </m:rPr>
                          <w:rPr>
                            <w:rFonts w:ascii="Cambria Math" w:hAnsi="Cambria Math"/>
                            <w:sz w:val="24"/>
                            <w:szCs w:val="24"/>
                          </w:rPr>
                          <m:t>w</m:t>
                        </m:r>
                      </m:sub>
                    </m:sSub>
                  </m:e>
                </m:d>
                <m:r>
                  <w:rPr>
                    <w:rFonts w:ascii="Cambria Math" w:hAnsi="Cambria Math"/>
                    <w:sz w:val="24"/>
                    <w:szCs w:val="24"/>
                  </w:rPr>
                  <m:t xml:space="preserve">. </m:t>
                </m:r>
              </m:oMath>
            </m:oMathPara>
          </w:p>
        </w:tc>
        <w:tc>
          <w:tcPr>
            <w:tcW w:w="750" w:type="dxa"/>
          </w:tcPr>
          <w:p w14:paraId="7B67DCB7" w14:textId="25A7DCC9" w:rsidR="005766E9" w:rsidRPr="006256D2" w:rsidRDefault="005766E9" w:rsidP="00C84874">
            <w:pPr>
              <w:spacing w:line="360" w:lineRule="auto"/>
              <w:rPr>
                <w:sz w:val="24"/>
                <w:szCs w:val="24"/>
              </w:rPr>
            </w:pPr>
            <w:r w:rsidRPr="006256D2">
              <w:rPr>
                <w:sz w:val="24"/>
                <w:szCs w:val="24"/>
              </w:rPr>
              <w:t>(S</w:t>
            </w:r>
            <w:r w:rsidR="00FE1836">
              <w:rPr>
                <w:sz w:val="24"/>
                <w:szCs w:val="24"/>
              </w:rPr>
              <w:t>2</w:t>
            </w:r>
            <w:r w:rsidR="00AD0005">
              <w:rPr>
                <w:sz w:val="24"/>
                <w:szCs w:val="24"/>
              </w:rPr>
              <w:t>5</w:t>
            </w:r>
            <w:r w:rsidRPr="006256D2">
              <w:rPr>
                <w:sz w:val="24"/>
                <w:szCs w:val="24"/>
              </w:rPr>
              <w:t>)</w:t>
            </w:r>
          </w:p>
        </w:tc>
      </w:tr>
    </w:tbl>
    <w:p w14:paraId="442043C0" w14:textId="77777777" w:rsidR="0022645C" w:rsidRDefault="0022645C" w:rsidP="00C84874">
      <w:pPr>
        <w:spacing w:line="360" w:lineRule="auto"/>
        <w:jc w:val="both"/>
        <w:rPr>
          <w:color w:val="000000" w:themeColor="text1"/>
          <w:lang w:val="en-GB"/>
        </w:rPr>
      </w:pPr>
    </w:p>
    <w:p w14:paraId="47D1DBA2" w14:textId="7D0BB2AB" w:rsidR="000A6004" w:rsidRDefault="00CF54DA" w:rsidP="00C84874">
      <w:pPr>
        <w:spacing w:line="360" w:lineRule="auto"/>
        <w:jc w:val="both"/>
        <w:rPr>
          <w:color w:val="000000" w:themeColor="text1"/>
          <w:lang w:val="en-GB"/>
        </w:rPr>
      </w:pPr>
      <w:r>
        <w:rPr>
          <w:color w:val="000000" w:themeColor="text1"/>
          <w:lang w:val="en-GB"/>
        </w:rPr>
        <w:lastRenderedPageBreak/>
        <w:t>We calculate the</w:t>
      </w:r>
      <w:r w:rsidR="00AD0005">
        <w:rPr>
          <w:color w:val="000000" w:themeColor="text1"/>
          <w:lang w:val="en-GB"/>
        </w:rPr>
        <w:t>se</w:t>
      </w:r>
      <w:r>
        <w:rPr>
          <w:color w:val="000000" w:themeColor="text1"/>
          <w:lang w:val="en-GB"/>
        </w:rPr>
        <w:t xml:space="preserve"> </w:t>
      </w:r>
      <w:r w:rsidR="0008176F">
        <w:rPr>
          <w:color w:val="000000" w:themeColor="text1"/>
          <w:lang w:val="en-GB"/>
        </w:rPr>
        <w:t>different enthalpy terms and compare them to demonstrate that the sorption enthalpy is dominated by vaporization enthalpy and the water-ion interaction</w:t>
      </w:r>
      <w:r w:rsidR="004F739E">
        <w:rPr>
          <w:color w:val="000000" w:themeColor="text1"/>
          <w:lang w:val="en-GB"/>
        </w:rPr>
        <w:t xml:space="preserve"> (Figure S</w:t>
      </w:r>
      <w:r w:rsidR="00943406">
        <w:rPr>
          <w:color w:val="000000" w:themeColor="text1"/>
          <w:lang w:val="en-GB"/>
        </w:rPr>
        <w:t>4</w:t>
      </w:r>
      <w:r w:rsidR="004F739E">
        <w:rPr>
          <w:color w:val="000000" w:themeColor="text1"/>
          <w:lang w:val="en-GB"/>
        </w:rPr>
        <w:t>)</w:t>
      </w:r>
      <w:r w:rsidR="0008176F">
        <w:rPr>
          <w:color w:val="000000" w:themeColor="text1"/>
          <w:lang w:val="en-GB"/>
        </w:rPr>
        <w:t>. We estimate all enthalpy terms using the</w:t>
      </w:r>
      <w:r w:rsidR="00910A2A">
        <w:rPr>
          <w:color w:val="000000" w:themeColor="text1"/>
          <w:lang w:val="en-GB"/>
        </w:rPr>
        <w:t xml:space="preserve"> </w:t>
      </w:r>
      <w:r w:rsidR="002B4EB4">
        <w:rPr>
          <w:color w:val="000000" w:themeColor="text1"/>
          <w:lang w:val="en-GB"/>
        </w:rPr>
        <w:t>parameters listed in Table S1, which correspond to the properties of lithium chloride and polyacrylamide</w:t>
      </w:r>
      <w:r w:rsidR="004F739E">
        <w:rPr>
          <w:color w:val="000000" w:themeColor="text1"/>
          <w:lang w:val="en-GB"/>
        </w:rPr>
        <w:t xml:space="preserve"> (Figure S</w:t>
      </w:r>
      <w:r w:rsidR="00532E98">
        <w:rPr>
          <w:color w:val="000000" w:themeColor="text1"/>
          <w:lang w:val="en-GB"/>
        </w:rPr>
        <w:t>4</w:t>
      </w:r>
      <w:r w:rsidR="004F739E">
        <w:rPr>
          <w:color w:val="000000" w:themeColor="text1"/>
          <w:lang w:val="en-GB"/>
        </w:rPr>
        <w:t>a)</w:t>
      </w:r>
      <w:r w:rsidR="002B4EB4">
        <w:rPr>
          <w:color w:val="000000" w:themeColor="text1"/>
          <w:lang w:val="en-GB"/>
        </w:rPr>
        <w:t xml:space="preserve">. </w:t>
      </w:r>
      <w:r w:rsidR="004F739E">
        <w:rPr>
          <w:color w:val="000000" w:themeColor="text1"/>
          <w:lang w:val="en-GB"/>
        </w:rPr>
        <w:t xml:space="preserve">However, even for other values of interaction parameter and salt loading, the </w:t>
      </w:r>
      <w:r w:rsidR="006008D8">
        <w:rPr>
          <w:color w:val="000000" w:themeColor="text1"/>
          <w:lang w:val="en-GB"/>
        </w:rPr>
        <w:t>water-ion enthalpy dominates</w:t>
      </w:r>
      <w:r w:rsidR="000A6004">
        <w:rPr>
          <w:color w:val="000000" w:themeColor="text1"/>
          <w:lang w:val="en-GB"/>
        </w:rPr>
        <w:t xml:space="preserve"> (Figure S</w:t>
      </w:r>
      <w:r w:rsidR="00532E98">
        <w:rPr>
          <w:color w:val="000000" w:themeColor="text1"/>
          <w:lang w:val="en-GB"/>
        </w:rPr>
        <w:t>4</w:t>
      </w:r>
      <w:r w:rsidR="000A6004">
        <w:rPr>
          <w:color w:val="000000" w:themeColor="text1"/>
          <w:lang w:val="en-GB"/>
        </w:rPr>
        <w:t>b and S</w:t>
      </w:r>
      <w:r w:rsidR="00532E98">
        <w:rPr>
          <w:color w:val="000000" w:themeColor="text1"/>
          <w:lang w:val="en-GB"/>
        </w:rPr>
        <w:t>4</w:t>
      </w:r>
      <w:r w:rsidR="000A6004">
        <w:rPr>
          <w:color w:val="000000" w:themeColor="text1"/>
          <w:lang w:val="en-GB"/>
        </w:rPr>
        <w:t>c)</w:t>
      </w:r>
      <w:r w:rsidR="006008D8">
        <w:rPr>
          <w:color w:val="000000" w:themeColor="text1"/>
          <w:lang w:val="en-GB"/>
        </w:rPr>
        <w:t>.</w:t>
      </w:r>
    </w:p>
    <w:p w14:paraId="33B7F560" w14:textId="77777777" w:rsidR="000A6004" w:rsidRDefault="000A6004" w:rsidP="00C84874">
      <w:pPr>
        <w:spacing w:line="360" w:lineRule="auto"/>
        <w:jc w:val="both"/>
        <w:rPr>
          <w:color w:val="000000" w:themeColor="text1"/>
          <w:lang w:val="en-GB"/>
        </w:rPr>
      </w:pPr>
    </w:p>
    <w:p w14:paraId="1B50FAE0" w14:textId="77777777" w:rsidR="005C3344" w:rsidRDefault="005C3344" w:rsidP="00C84874">
      <w:pPr>
        <w:spacing w:line="360" w:lineRule="auto"/>
        <w:jc w:val="both"/>
        <w:rPr>
          <w:color w:val="000000" w:themeColor="text1"/>
          <w:lang w:val="en-GB"/>
        </w:rPr>
      </w:pPr>
    </w:p>
    <w:p w14:paraId="389DB94F" w14:textId="11761A34" w:rsidR="005C3344" w:rsidRDefault="00182CD0" w:rsidP="00C84874">
      <w:pPr>
        <w:spacing w:line="360" w:lineRule="auto"/>
        <w:rPr>
          <w:b/>
          <w:bCs/>
        </w:rPr>
      </w:pPr>
      <w:r>
        <w:rPr>
          <w:noProof/>
        </w:rPr>
        <w:drawing>
          <wp:inline distT="0" distB="0" distL="0" distR="0" wp14:anchorId="45DF2039" wp14:editId="2EDCD2A5">
            <wp:extent cx="5964438" cy="1935480"/>
            <wp:effectExtent l="0" t="0" r="0" b="7620"/>
            <wp:docPr id="2082947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6586" cy="1936177"/>
                    </a:xfrm>
                    <a:prstGeom prst="rect">
                      <a:avLst/>
                    </a:prstGeom>
                    <a:noFill/>
                    <a:ln>
                      <a:noFill/>
                    </a:ln>
                  </pic:spPr>
                </pic:pic>
              </a:graphicData>
            </a:graphic>
          </wp:inline>
        </w:drawing>
      </w:r>
    </w:p>
    <w:p w14:paraId="15DAECE2" w14:textId="77777777" w:rsidR="005C3344" w:rsidRDefault="005C3344" w:rsidP="00C84874">
      <w:pPr>
        <w:spacing w:line="360" w:lineRule="auto"/>
        <w:jc w:val="both"/>
        <w:rPr>
          <w:b/>
          <w:bCs/>
          <w:lang w:val="en-US"/>
        </w:rPr>
      </w:pPr>
    </w:p>
    <w:p w14:paraId="0ABE6422" w14:textId="5BE280E1" w:rsidR="005C3344" w:rsidRPr="0093723B" w:rsidRDefault="005C3344" w:rsidP="00C84874">
      <w:pPr>
        <w:spacing w:line="360" w:lineRule="auto"/>
        <w:jc w:val="both"/>
        <w:rPr>
          <w:lang w:val="en-US"/>
        </w:rPr>
      </w:pPr>
      <w:r w:rsidRPr="006256D2">
        <w:rPr>
          <w:b/>
          <w:bCs/>
          <w:lang w:val="en-US"/>
        </w:rPr>
        <w:t>Figure S</w:t>
      </w:r>
      <w:r w:rsidR="00943406">
        <w:rPr>
          <w:b/>
          <w:bCs/>
          <w:lang w:val="en-US"/>
        </w:rPr>
        <w:t>4</w:t>
      </w:r>
      <w:r w:rsidRPr="006256D2">
        <w:rPr>
          <w:b/>
          <w:bCs/>
          <w:lang w:val="en-US"/>
        </w:rPr>
        <w:t xml:space="preserve">. </w:t>
      </w:r>
      <w:r>
        <w:rPr>
          <w:b/>
          <w:bCs/>
          <w:lang w:val="en-US"/>
        </w:rPr>
        <w:t>Enthalpies contributing to sorption enthalpy of water from the hydrogel</w:t>
      </w:r>
      <w:r w:rsidRPr="006256D2">
        <w:rPr>
          <w:b/>
          <w:bCs/>
          <w:lang w:val="en-US"/>
        </w:rPr>
        <w:t>.</w:t>
      </w:r>
      <w:r w:rsidRPr="006256D2">
        <w:rPr>
          <w:lang w:val="en-US"/>
        </w:rPr>
        <w:t xml:space="preserve"> </w:t>
      </w:r>
      <w:r w:rsidR="00312721">
        <w:rPr>
          <w:lang w:val="en-US"/>
        </w:rPr>
        <w:t>S</w:t>
      </w:r>
      <w:r>
        <w:rPr>
          <w:lang w:val="en-US"/>
        </w:rPr>
        <w:t>orption enthalpy terms, as described by Eqn. S2</w:t>
      </w:r>
      <w:r w:rsidR="00D00BF3">
        <w:rPr>
          <w:lang w:val="en-US"/>
        </w:rPr>
        <w:t>3</w:t>
      </w:r>
      <w:r>
        <w:rPr>
          <w:lang w:val="en-US"/>
        </w:rPr>
        <w:t>-2</w:t>
      </w:r>
      <w:r w:rsidR="00D00BF3">
        <w:rPr>
          <w:lang w:val="en-US"/>
        </w:rPr>
        <w:t>5</w:t>
      </w:r>
      <w:r>
        <w:rPr>
          <w:lang w:val="en-US"/>
        </w:rPr>
        <w:t xml:space="preserve">, </w:t>
      </w:r>
      <w:r w:rsidRPr="0093723B">
        <w:rPr>
          <w:lang w:val="en-US"/>
        </w:rPr>
        <w:t>due to polymer-water interactions, polymer-ion interactions, and water-ion interactions</w:t>
      </w:r>
      <w:r>
        <w:rPr>
          <w:lang w:val="en-US"/>
        </w:rPr>
        <w:t xml:space="preserve"> for different values of interaction parameters </w:t>
      </w:r>
      <w:r w:rsidRPr="00300D66">
        <w:rPr>
          <w:i/>
          <w:iCs/>
          <w:lang w:val="en-US"/>
        </w:rPr>
        <w:t>χ</w:t>
      </w:r>
      <w:r>
        <w:rPr>
          <w:lang w:val="en-US"/>
        </w:rPr>
        <w:t xml:space="preserve"> and salt loading </w:t>
      </w:r>
      <w:r w:rsidRPr="00300D66">
        <w:rPr>
          <w:i/>
          <w:iCs/>
          <w:lang w:val="en-US"/>
        </w:rPr>
        <w:t>SL</w:t>
      </w:r>
      <w:r>
        <w:rPr>
          <w:lang w:val="en-US"/>
        </w:rPr>
        <w:t xml:space="preserve">. For all parameters considered the water-ion interactions are the dominant term. The salt mass fractions shown translate into a relative humidity range between 12% and 88%. </w:t>
      </w:r>
    </w:p>
    <w:p w14:paraId="1BF24715" w14:textId="77777777" w:rsidR="005C3344" w:rsidRDefault="005C3344" w:rsidP="00C84874">
      <w:pPr>
        <w:spacing w:line="360" w:lineRule="auto"/>
        <w:jc w:val="both"/>
        <w:rPr>
          <w:color w:val="000000" w:themeColor="text1"/>
          <w:lang w:val="en-GB"/>
        </w:rPr>
      </w:pPr>
    </w:p>
    <w:p w14:paraId="6FE79036" w14:textId="58E3BC34" w:rsidR="0022645C" w:rsidRDefault="006008D8" w:rsidP="00C84874">
      <w:pPr>
        <w:spacing w:line="360" w:lineRule="auto"/>
        <w:jc w:val="both"/>
        <w:rPr>
          <w:color w:val="000000" w:themeColor="text1"/>
          <w:lang w:val="en-GB"/>
        </w:rPr>
      </w:pPr>
      <w:r>
        <w:rPr>
          <w:color w:val="000000" w:themeColor="text1"/>
          <w:lang w:val="en-GB"/>
        </w:rPr>
        <w:t xml:space="preserve"> </w:t>
      </w:r>
      <w:r w:rsidR="004730D9">
        <w:rPr>
          <w:color w:val="000000" w:themeColor="text1"/>
          <w:lang w:val="en-GB"/>
        </w:rPr>
        <w:t xml:space="preserve">As a consequence, we can </w:t>
      </w:r>
      <w:proofErr w:type="gramStart"/>
      <w:r w:rsidR="004730D9">
        <w:rPr>
          <w:color w:val="000000" w:themeColor="text1"/>
          <w:lang w:val="en-GB"/>
        </w:rPr>
        <w:t>write</w:t>
      </w:r>
      <w:proofErr w:type="gramEnd"/>
      <w:r w:rsidR="004730D9">
        <w:rPr>
          <w:color w:val="000000" w:themeColor="text1"/>
          <w:lang w:val="en-GB"/>
        </w:rPr>
        <w:t xml:space="preserve"> </w:t>
      </w:r>
    </w:p>
    <w:p w14:paraId="516342DF" w14:textId="77777777" w:rsidR="0022645C" w:rsidRDefault="0022645C" w:rsidP="00C84874">
      <w:pPr>
        <w:spacing w:line="360" w:lineRule="auto"/>
        <w:jc w:val="both"/>
        <w:rPr>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4730D9" w:rsidRPr="006256D2" w14:paraId="783D57AB" w14:textId="77777777" w:rsidTr="00D13305">
        <w:trPr>
          <w:trHeight w:val="683"/>
        </w:trPr>
        <w:tc>
          <w:tcPr>
            <w:tcW w:w="8322" w:type="dxa"/>
          </w:tcPr>
          <w:p w14:paraId="6DED9B7A" w14:textId="3D334BE8" w:rsidR="004730D9" w:rsidRPr="00773B42" w:rsidRDefault="00F732FA" w:rsidP="00C84874">
            <w:pPr>
              <w:pStyle w:val="VDTableTitle"/>
              <w:spacing w:after="240" w:line="36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m:rPr>
                        <m:sty m:val="p"/>
                      </m:rPr>
                      <w:rPr>
                        <w:rFonts w:ascii="Cambria Math" w:hAnsi="Cambria Math"/>
                        <w:sz w:val="24"/>
                        <w:szCs w:val="24"/>
                      </w:rPr>
                      <m:t>sor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m:rPr>
                        <m:sty m:val="p"/>
                      </m:rPr>
                      <w:rPr>
                        <w:rFonts w:ascii="Cambria Math" w:hAnsi="Cambria Math"/>
                        <w:sz w:val="24"/>
                        <w:szCs w:val="24"/>
                      </w:rPr>
                      <m:t>lv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m:rPr>
                        <m:sty m:val="p"/>
                      </m:rPr>
                      <w:rPr>
                        <w:rFonts w:ascii="Cambria Math" w:hAnsi="Cambria Math"/>
                        <w:sz w:val="24"/>
                        <w:szCs w:val="24"/>
                      </w:rPr>
                      <m:t>w-i</m:t>
                    </m:r>
                  </m:sub>
                </m:sSub>
                <m:r>
                  <w:rPr>
                    <w:rFonts w:ascii="Cambria Math" w:hAnsi="Cambria Math"/>
                    <w:sz w:val="24"/>
                    <w:szCs w:val="24"/>
                  </w:rPr>
                  <m:t xml:space="preserve">, </m:t>
                </m:r>
              </m:oMath>
            </m:oMathPara>
          </w:p>
        </w:tc>
        <w:tc>
          <w:tcPr>
            <w:tcW w:w="750" w:type="dxa"/>
          </w:tcPr>
          <w:p w14:paraId="4F728AA2" w14:textId="55FDC4A9" w:rsidR="004730D9" w:rsidRPr="006256D2" w:rsidRDefault="004730D9" w:rsidP="00C84874">
            <w:pPr>
              <w:spacing w:line="360" w:lineRule="auto"/>
              <w:rPr>
                <w:sz w:val="24"/>
                <w:szCs w:val="24"/>
              </w:rPr>
            </w:pPr>
            <w:r w:rsidRPr="006256D2">
              <w:rPr>
                <w:sz w:val="24"/>
                <w:szCs w:val="24"/>
              </w:rPr>
              <w:t>(S</w:t>
            </w:r>
            <w:r>
              <w:rPr>
                <w:sz w:val="24"/>
                <w:szCs w:val="24"/>
              </w:rPr>
              <w:t>2</w:t>
            </w:r>
            <w:r w:rsidR="00D00BF3">
              <w:rPr>
                <w:sz w:val="24"/>
                <w:szCs w:val="24"/>
              </w:rPr>
              <w:t>6</w:t>
            </w:r>
            <w:r w:rsidRPr="006256D2">
              <w:rPr>
                <w:sz w:val="24"/>
                <w:szCs w:val="24"/>
              </w:rPr>
              <w:t>)</w:t>
            </w:r>
          </w:p>
        </w:tc>
      </w:tr>
    </w:tbl>
    <w:p w14:paraId="2FFC9667" w14:textId="3834EF7F" w:rsidR="0022645C" w:rsidRDefault="005426E0" w:rsidP="00C84874">
      <w:pPr>
        <w:spacing w:line="360" w:lineRule="auto"/>
        <w:jc w:val="both"/>
        <w:rPr>
          <w:color w:val="000000"/>
        </w:rPr>
      </w:pPr>
      <w:r>
        <w:rPr>
          <w:color w:val="000000" w:themeColor="text1"/>
          <w:lang w:val="en-GB"/>
        </w:rPr>
        <w:t xml:space="preserve">where we have chosen not to write </w:t>
      </w:r>
      <m:oMath>
        <m:sSub>
          <m:sSubPr>
            <m:ctrlPr>
              <w:rPr>
                <w:rFonts w:ascii="Cambria Math" w:hAnsi="Cambria Math"/>
                <w:i/>
              </w:rPr>
            </m:ctrlPr>
          </m:sSubPr>
          <m:e>
            <m:r>
              <w:rPr>
                <w:rFonts w:ascii="Cambria Math" w:hAnsi="Cambria Math"/>
              </w:rPr>
              <m:t>h</m:t>
            </m:r>
          </m:e>
          <m:sub>
            <m:r>
              <m:rPr>
                <m:sty m:val="p"/>
              </m:rPr>
              <w:rPr>
                <w:rFonts w:ascii="Cambria Math" w:hAnsi="Cambria Math"/>
              </w:rPr>
              <m:t>w-i</m:t>
            </m:r>
          </m:sub>
        </m:sSub>
      </m:oMath>
      <w:r w:rsidR="0061651A">
        <w:t xml:space="preserve"> as given in Eqn. S2</w:t>
      </w:r>
      <w:r w:rsidR="00D00BF3">
        <w:t>5</w:t>
      </w:r>
      <w:r w:rsidR="0061651A">
        <w:t>, but instead to use literature values for the mixing enthalpy of water and salts</w:t>
      </w:r>
      <w:sdt>
        <w:sdtPr>
          <w:rPr>
            <w:color w:val="000000"/>
            <w:vertAlign w:val="superscript"/>
          </w:rPr>
          <w:tag w:val="MENDELEY_CITATION_v3_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"/>
          <w:id w:val="-1404453473"/>
          <w:placeholder>
            <w:docPart w:val="DefaultPlaceholder_-1854013440"/>
          </w:placeholder>
        </w:sdtPr>
        <w:sdtEndPr/>
        <w:sdtContent>
          <w:r w:rsidR="00455A41" w:rsidRPr="00455A41">
            <w:rPr>
              <w:color w:val="000000"/>
              <w:vertAlign w:val="superscript"/>
            </w:rPr>
            <w:t>11</w:t>
          </w:r>
        </w:sdtContent>
      </w:sdt>
      <w:r w:rsidR="00DB2911">
        <w:rPr>
          <w:color w:val="000000"/>
        </w:rPr>
        <w:t xml:space="preserve">. By doing this, our theory predictions </w:t>
      </w:r>
      <w:r w:rsidR="0030422A">
        <w:rPr>
          <w:color w:val="000000"/>
        </w:rPr>
        <w:t>account for nonideal entropy of mixing effects, which Eqn. S2</w:t>
      </w:r>
      <w:r w:rsidR="00D00BF3">
        <w:rPr>
          <w:color w:val="000000"/>
        </w:rPr>
        <w:t>5</w:t>
      </w:r>
      <w:r w:rsidR="0030422A">
        <w:rPr>
          <w:color w:val="000000"/>
        </w:rPr>
        <w:t xml:space="preserve"> neglects. </w:t>
      </w:r>
    </w:p>
    <w:p w14:paraId="6D205E03" w14:textId="77777777" w:rsidR="006C742C" w:rsidRDefault="006C742C" w:rsidP="00C84874">
      <w:pPr>
        <w:spacing w:line="360" w:lineRule="auto"/>
        <w:jc w:val="both"/>
        <w:rPr>
          <w:color w:val="000000"/>
        </w:rPr>
      </w:pPr>
    </w:p>
    <w:p w14:paraId="1BC56C9B" w14:textId="78088C03" w:rsidR="006C742C" w:rsidRDefault="006C742C" w:rsidP="00C84874">
      <w:pPr>
        <w:spacing w:line="360" w:lineRule="auto"/>
        <w:jc w:val="both"/>
        <w:rPr>
          <w:color w:val="000000"/>
        </w:rPr>
      </w:pPr>
      <w:r>
        <w:rPr>
          <w:color w:val="000000" w:themeColor="text1"/>
          <w:lang w:val="en-GB"/>
        </w:rPr>
        <w:t xml:space="preserve">In Eqn. S26 we treat the vaporization enthalpy of water from a hydrogel as identical to that bulk water. This neglects the possible latent heat reduction due to the higher internal pressure inside </w:t>
      </w:r>
      <w:r>
        <w:rPr>
          <w:color w:val="000000" w:themeColor="text1"/>
          <w:lang w:val="en-GB"/>
        </w:rPr>
        <w:lastRenderedPageBreak/>
        <w:t>the hydrogel, which holds for the intermediate-to-low polymer volume fractions considered in this work (&lt;0.5 typically for hydrogels with salts).</w:t>
      </w:r>
      <w:sdt>
        <w:sdtPr>
          <w:rPr>
            <w:color w:val="000000"/>
            <w:vertAlign w:val="superscript"/>
            <w:lang w:val="en-GB"/>
          </w:rPr>
          <w:tag w:val="MENDELEY_CITATION_v3_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"/>
          <w:id w:val="-1286967070"/>
          <w:placeholder>
            <w:docPart w:val="DefaultPlaceholder_-1854013440"/>
          </w:placeholder>
        </w:sdtPr>
        <w:sdtEndPr/>
        <w:sdtContent>
          <w:r w:rsidR="00455A41" w:rsidRPr="00455A41">
            <w:rPr>
              <w:color w:val="000000"/>
              <w:vertAlign w:val="superscript"/>
              <w:lang w:val="en-GB"/>
            </w:rPr>
            <w:t>2</w:t>
          </w:r>
        </w:sdtContent>
      </w:sdt>
      <w:r>
        <w:rPr>
          <w:color w:val="000000" w:themeColor="text1"/>
          <w:lang w:val="en-GB"/>
        </w:rPr>
        <w:t xml:space="preserve"> </w:t>
      </w:r>
    </w:p>
    <w:p w14:paraId="473D426F" w14:textId="77777777" w:rsidR="00181DC5" w:rsidRDefault="00181DC5" w:rsidP="00C84874">
      <w:pPr>
        <w:spacing w:line="360" w:lineRule="auto"/>
        <w:jc w:val="both"/>
        <w:rPr>
          <w:color w:val="000000"/>
        </w:rPr>
      </w:pPr>
    </w:p>
    <w:p w14:paraId="270CF92B" w14:textId="77777777" w:rsidR="00181DC5" w:rsidRDefault="00181DC5" w:rsidP="00C84874">
      <w:pPr>
        <w:spacing w:line="360" w:lineRule="auto"/>
        <w:jc w:val="both"/>
        <w:rPr>
          <w:color w:val="000000"/>
        </w:rPr>
      </w:pPr>
    </w:p>
    <w:p w14:paraId="17610BB4" w14:textId="77777777" w:rsidR="00D00BF3" w:rsidRDefault="00D00BF3" w:rsidP="00C84874">
      <w:pPr>
        <w:spacing w:line="360" w:lineRule="auto"/>
        <w:jc w:val="both"/>
        <w:rPr>
          <w:color w:val="000000" w:themeColor="text1"/>
          <w:u w:val="single"/>
          <w:lang w:val="en-GB"/>
        </w:rPr>
      </w:pPr>
    </w:p>
    <w:p w14:paraId="12928843" w14:textId="77777777" w:rsidR="00D00BF3" w:rsidRDefault="00D00BF3" w:rsidP="00C84874">
      <w:pPr>
        <w:spacing w:line="360" w:lineRule="auto"/>
        <w:jc w:val="both"/>
        <w:rPr>
          <w:color w:val="000000" w:themeColor="text1"/>
          <w:u w:val="single"/>
          <w:lang w:val="en-GB"/>
        </w:rPr>
      </w:pPr>
    </w:p>
    <w:p w14:paraId="0EBDB6EC" w14:textId="77777777" w:rsidR="00D00BF3" w:rsidRDefault="00D00BF3" w:rsidP="00C84874">
      <w:pPr>
        <w:spacing w:line="360" w:lineRule="auto"/>
        <w:jc w:val="both"/>
        <w:rPr>
          <w:color w:val="000000" w:themeColor="text1"/>
          <w:u w:val="single"/>
          <w:lang w:val="en-GB"/>
        </w:rPr>
      </w:pPr>
    </w:p>
    <w:p w14:paraId="08E8FD4D" w14:textId="77777777" w:rsidR="00D00BF3" w:rsidRDefault="00D00BF3" w:rsidP="00C84874">
      <w:pPr>
        <w:spacing w:line="360" w:lineRule="auto"/>
        <w:jc w:val="both"/>
        <w:rPr>
          <w:color w:val="000000" w:themeColor="text1"/>
          <w:u w:val="single"/>
          <w:lang w:val="en-GB"/>
        </w:rPr>
      </w:pPr>
    </w:p>
    <w:p w14:paraId="4E7A24FE" w14:textId="77777777" w:rsidR="00D00BF3" w:rsidRDefault="00D00BF3" w:rsidP="00C84874">
      <w:pPr>
        <w:spacing w:line="360" w:lineRule="auto"/>
        <w:jc w:val="both"/>
        <w:rPr>
          <w:color w:val="000000" w:themeColor="text1"/>
          <w:u w:val="single"/>
          <w:lang w:val="en-GB"/>
        </w:rPr>
      </w:pPr>
    </w:p>
    <w:p w14:paraId="3017439B" w14:textId="77777777" w:rsidR="00D00BF3" w:rsidRDefault="00D00BF3" w:rsidP="00C84874">
      <w:pPr>
        <w:spacing w:line="360" w:lineRule="auto"/>
        <w:jc w:val="both"/>
        <w:rPr>
          <w:color w:val="000000" w:themeColor="text1"/>
          <w:u w:val="single"/>
          <w:lang w:val="en-GB"/>
        </w:rPr>
      </w:pPr>
    </w:p>
    <w:p w14:paraId="3E75DBC1" w14:textId="77777777" w:rsidR="00D00BF3" w:rsidRDefault="00D00BF3" w:rsidP="00C84874">
      <w:pPr>
        <w:spacing w:line="360" w:lineRule="auto"/>
        <w:jc w:val="both"/>
        <w:rPr>
          <w:color w:val="000000" w:themeColor="text1"/>
          <w:u w:val="single"/>
          <w:lang w:val="en-GB"/>
        </w:rPr>
      </w:pPr>
    </w:p>
    <w:p w14:paraId="1B644DE4" w14:textId="77777777" w:rsidR="00D00BF3" w:rsidRDefault="00D00BF3" w:rsidP="00C84874">
      <w:pPr>
        <w:spacing w:line="360" w:lineRule="auto"/>
        <w:jc w:val="both"/>
        <w:rPr>
          <w:color w:val="000000" w:themeColor="text1"/>
          <w:u w:val="single"/>
          <w:lang w:val="en-GB"/>
        </w:rPr>
      </w:pPr>
    </w:p>
    <w:p w14:paraId="70DDA651" w14:textId="77777777" w:rsidR="00D00BF3" w:rsidRDefault="00D00BF3" w:rsidP="00C84874">
      <w:pPr>
        <w:spacing w:line="360" w:lineRule="auto"/>
        <w:jc w:val="both"/>
        <w:rPr>
          <w:color w:val="000000" w:themeColor="text1"/>
          <w:u w:val="single"/>
          <w:lang w:val="en-GB"/>
        </w:rPr>
      </w:pPr>
    </w:p>
    <w:p w14:paraId="487B9157" w14:textId="77777777" w:rsidR="00D00BF3" w:rsidRDefault="00D00BF3" w:rsidP="00C84874">
      <w:pPr>
        <w:spacing w:line="360" w:lineRule="auto"/>
        <w:jc w:val="both"/>
        <w:rPr>
          <w:color w:val="000000" w:themeColor="text1"/>
          <w:u w:val="single"/>
          <w:lang w:val="en-GB"/>
        </w:rPr>
      </w:pPr>
    </w:p>
    <w:p w14:paraId="1E7CE041" w14:textId="77777777" w:rsidR="00D00BF3" w:rsidRDefault="00D00BF3" w:rsidP="00C84874">
      <w:pPr>
        <w:spacing w:line="360" w:lineRule="auto"/>
        <w:jc w:val="both"/>
        <w:rPr>
          <w:color w:val="000000" w:themeColor="text1"/>
          <w:u w:val="single"/>
          <w:lang w:val="en-GB"/>
        </w:rPr>
      </w:pPr>
    </w:p>
    <w:p w14:paraId="09E49FF6" w14:textId="77777777" w:rsidR="00D00BF3" w:rsidRDefault="00D00BF3" w:rsidP="00C84874">
      <w:pPr>
        <w:spacing w:line="360" w:lineRule="auto"/>
        <w:jc w:val="both"/>
        <w:rPr>
          <w:color w:val="000000" w:themeColor="text1"/>
          <w:u w:val="single"/>
          <w:lang w:val="en-GB"/>
        </w:rPr>
      </w:pPr>
    </w:p>
    <w:p w14:paraId="0558A3D2" w14:textId="77777777" w:rsidR="00D00BF3" w:rsidRDefault="00D00BF3" w:rsidP="00C84874">
      <w:pPr>
        <w:spacing w:line="360" w:lineRule="auto"/>
        <w:jc w:val="both"/>
        <w:rPr>
          <w:color w:val="000000" w:themeColor="text1"/>
          <w:u w:val="single"/>
          <w:lang w:val="en-GB"/>
        </w:rPr>
      </w:pPr>
    </w:p>
    <w:p w14:paraId="45BDEAF3" w14:textId="77777777" w:rsidR="00D00BF3" w:rsidRDefault="00D00BF3" w:rsidP="00C84874">
      <w:pPr>
        <w:spacing w:line="360" w:lineRule="auto"/>
        <w:jc w:val="both"/>
        <w:rPr>
          <w:color w:val="000000" w:themeColor="text1"/>
          <w:u w:val="single"/>
          <w:lang w:val="en-GB"/>
        </w:rPr>
      </w:pPr>
    </w:p>
    <w:p w14:paraId="57CB9724" w14:textId="77777777" w:rsidR="00D00BF3" w:rsidRDefault="00D00BF3" w:rsidP="00C84874">
      <w:pPr>
        <w:spacing w:line="360" w:lineRule="auto"/>
        <w:jc w:val="both"/>
        <w:rPr>
          <w:color w:val="000000" w:themeColor="text1"/>
          <w:u w:val="single"/>
          <w:lang w:val="en-GB"/>
        </w:rPr>
      </w:pPr>
    </w:p>
    <w:p w14:paraId="0EA383AA" w14:textId="77777777" w:rsidR="00D00BF3" w:rsidRDefault="00D00BF3" w:rsidP="00C84874">
      <w:pPr>
        <w:spacing w:line="360" w:lineRule="auto"/>
        <w:jc w:val="both"/>
        <w:rPr>
          <w:color w:val="000000" w:themeColor="text1"/>
          <w:u w:val="single"/>
          <w:lang w:val="en-GB"/>
        </w:rPr>
      </w:pPr>
    </w:p>
    <w:p w14:paraId="16283E8F" w14:textId="77777777" w:rsidR="00D00BF3" w:rsidRDefault="00D00BF3" w:rsidP="00C84874">
      <w:pPr>
        <w:spacing w:line="360" w:lineRule="auto"/>
        <w:jc w:val="both"/>
        <w:rPr>
          <w:color w:val="000000" w:themeColor="text1"/>
          <w:u w:val="single"/>
          <w:lang w:val="en-GB"/>
        </w:rPr>
      </w:pPr>
    </w:p>
    <w:p w14:paraId="01DA79BC" w14:textId="77777777" w:rsidR="006C742C" w:rsidRDefault="006C742C" w:rsidP="00C84874">
      <w:pPr>
        <w:spacing w:line="360" w:lineRule="auto"/>
        <w:jc w:val="both"/>
        <w:rPr>
          <w:b/>
          <w:bCs/>
        </w:rPr>
      </w:pPr>
    </w:p>
    <w:p w14:paraId="2A5A555D" w14:textId="77777777" w:rsidR="006C742C" w:rsidRDefault="006C742C" w:rsidP="00C84874">
      <w:pPr>
        <w:spacing w:line="360" w:lineRule="auto"/>
        <w:jc w:val="both"/>
        <w:rPr>
          <w:b/>
          <w:bCs/>
        </w:rPr>
      </w:pPr>
    </w:p>
    <w:p w14:paraId="4E47286C" w14:textId="77777777" w:rsidR="006C742C" w:rsidRDefault="006C742C" w:rsidP="00C84874">
      <w:pPr>
        <w:spacing w:line="360" w:lineRule="auto"/>
        <w:jc w:val="both"/>
        <w:rPr>
          <w:b/>
          <w:bCs/>
        </w:rPr>
      </w:pPr>
    </w:p>
    <w:p w14:paraId="31DA76A1" w14:textId="77777777" w:rsidR="006C742C" w:rsidRDefault="006C742C" w:rsidP="00C84874">
      <w:pPr>
        <w:spacing w:line="360" w:lineRule="auto"/>
        <w:jc w:val="both"/>
        <w:rPr>
          <w:b/>
          <w:bCs/>
        </w:rPr>
      </w:pPr>
    </w:p>
    <w:p w14:paraId="49ECDB4D" w14:textId="77777777" w:rsidR="006C742C" w:rsidRDefault="006C742C" w:rsidP="00C84874">
      <w:pPr>
        <w:spacing w:line="360" w:lineRule="auto"/>
        <w:jc w:val="both"/>
        <w:rPr>
          <w:b/>
          <w:bCs/>
        </w:rPr>
      </w:pPr>
    </w:p>
    <w:p w14:paraId="401E1CA5" w14:textId="77777777" w:rsidR="006C742C" w:rsidRDefault="006C742C" w:rsidP="00C84874">
      <w:pPr>
        <w:spacing w:line="360" w:lineRule="auto"/>
        <w:jc w:val="both"/>
        <w:rPr>
          <w:b/>
          <w:bCs/>
        </w:rPr>
      </w:pPr>
    </w:p>
    <w:p w14:paraId="7B753363" w14:textId="77777777" w:rsidR="006C742C" w:rsidRDefault="006C742C" w:rsidP="00C84874">
      <w:pPr>
        <w:spacing w:line="360" w:lineRule="auto"/>
        <w:jc w:val="both"/>
        <w:rPr>
          <w:b/>
          <w:bCs/>
        </w:rPr>
      </w:pPr>
    </w:p>
    <w:p w14:paraId="180E0293" w14:textId="77777777" w:rsidR="006C742C" w:rsidRDefault="006C742C" w:rsidP="00C84874">
      <w:pPr>
        <w:spacing w:line="360" w:lineRule="auto"/>
        <w:jc w:val="both"/>
        <w:rPr>
          <w:b/>
          <w:bCs/>
        </w:rPr>
      </w:pPr>
    </w:p>
    <w:p w14:paraId="25B7FED5" w14:textId="77777777" w:rsidR="006C742C" w:rsidRDefault="006C742C" w:rsidP="00C84874">
      <w:pPr>
        <w:spacing w:line="360" w:lineRule="auto"/>
        <w:jc w:val="both"/>
        <w:rPr>
          <w:b/>
          <w:bCs/>
        </w:rPr>
      </w:pPr>
    </w:p>
    <w:p w14:paraId="40252EC4" w14:textId="77777777" w:rsidR="006C742C" w:rsidRDefault="006C742C" w:rsidP="00C84874">
      <w:pPr>
        <w:spacing w:line="360" w:lineRule="auto"/>
        <w:jc w:val="both"/>
        <w:rPr>
          <w:b/>
          <w:bCs/>
        </w:rPr>
      </w:pPr>
    </w:p>
    <w:p w14:paraId="2C0CA03B" w14:textId="77777777" w:rsidR="006C742C" w:rsidRDefault="006C742C" w:rsidP="00C84874">
      <w:pPr>
        <w:spacing w:line="360" w:lineRule="auto"/>
        <w:jc w:val="both"/>
        <w:rPr>
          <w:b/>
          <w:bCs/>
        </w:rPr>
      </w:pPr>
    </w:p>
    <w:p w14:paraId="7EAA228E" w14:textId="77777777" w:rsidR="006C742C" w:rsidRDefault="006C742C" w:rsidP="00C84874">
      <w:pPr>
        <w:spacing w:line="360" w:lineRule="auto"/>
        <w:jc w:val="both"/>
        <w:rPr>
          <w:b/>
          <w:bCs/>
        </w:rPr>
      </w:pPr>
    </w:p>
    <w:p w14:paraId="507B553B" w14:textId="415C05EB" w:rsidR="00181DC5" w:rsidRPr="00C4708F" w:rsidRDefault="00C4708F" w:rsidP="00C84874">
      <w:pPr>
        <w:spacing w:line="360" w:lineRule="auto"/>
        <w:jc w:val="both"/>
        <w:rPr>
          <w:b/>
          <w:bCs/>
          <w:color w:val="000000" w:themeColor="text1"/>
          <w:lang w:val="en-GB"/>
        </w:rPr>
      </w:pPr>
      <w:r w:rsidRPr="00C4708F">
        <w:rPr>
          <w:b/>
          <w:bCs/>
        </w:rPr>
        <w:lastRenderedPageBreak/>
        <w:t xml:space="preserve">Supplementary Note </w:t>
      </w:r>
      <w:r w:rsidR="00EF4142">
        <w:rPr>
          <w:b/>
          <w:bCs/>
        </w:rPr>
        <w:t>5</w:t>
      </w:r>
      <w:r w:rsidRPr="00C4708F">
        <w:rPr>
          <w:b/>
          <w:bCs/>
        </w:rPr>
        <w:t xml:space="preserve">: </w:t>
      </w:r>
      <w:r w:rsidR="00181DC5" w:rsidRPr="00C4708F">
        <w:rPr>
          <w:b/>
          <w:bCs/>
          <w:color w:val="000000" w:themeColor="text1"/>
          <w:lang w:val="en-GB"/>
        </w:rPr>
        <w:t xml:space="preserve">Model for convection-limited moisture absorption and desorption into hydrogel-salt composites </w:t>
      </w:r>
    </w:p>
    <w:p w14:paraId="2722EAC7" w14:textId="77777777" w:rsidR="0022645C" w:rsidRDefault="0022645C" w:rsidP="00C84874">
      <w:pPr>
        <w:spacing w:line="360" w:lineRule="auto"/>
        <w:jc w:val="both"/>
        <w:rPr>
          <w:color w:val="000000" w:themeColor="text1"/>
          <w:lang w:val="en-GB"/>
        </w:rPr>
      </w:pPr>
    </w:p>
    <w:p w14:paraId="22F6512E" w14:textId="3B4CBBF6" w:rsidR="0030422A" w:rsidRDefault="00F6764A" w:rsidP="00C84874">
      <w:pPr>
        <w:spacing w:line="360" w:lineRule="auto"/>
        <w:jc w:val="both"/>
        <w:rPr>
          <w:color w:val="000000" w:themeColor="text1"/>
          <w:lang w:val="en-GB"/>
        </w:rPr>
      </w:pPr>
      <w:r>
        <w:rPr>
          <w:color w:val="000000" w:themeColor="text1"/>
          <w:lang w:val="en-GB"/>
        </w:rPr>
        <w:t xml:space="preserve">Here we derive the governing equations predicting the </w:t>
      </w:r>
      <w:r w:rsidR="00BF7BED">
        <w:rPr>
          <w:color w:val="000000" w:themeColor="text1"/>
          <w:lang w:val="en-GB"/>
        </w:rPr>
        <w:t xml:space="preserve">dynamic </w:t>
      </w:r>
      <w:r>
        <w:rPr>
          <w:color w:val="000000" w:themeColor="text1"/>
          <w:lang w:val="en-GB"/>
        </w:rPr>
        <w:t>absorption and desorption of moisture into hydrogel-salt composites.</w:t>
      </w:r>
      <w:r w:rsidR="00D71737">
        <w:rPr>
          <w:color w:val="000000" w:themeColor="text1"/>
          <w:lang w:val="en-GB"/>
        </w:rPr>
        <w:t xml:space="preserve"> </w:t>
      </w:r>
      <w:r w:rsidR="00111A97">
        <w:rPr>
          <w:color w:val="000000" w:themeColor="text1"/>
          <w:lang w:val="en-GB"/>
        </w:rPr>
        <w:t>We consider that moisture</w:t>
      </w:r>
      <w:r w:rsidR="00D71737">
        <w:rPr>
          <w:color w:val="000000" w:themeColor="text1"/>
          <w:lang w:val="en-GB"/>
        </w:rPr>
        <w:t xml:space="preserve"> is transferred from the </w:t>
      </w:r>
      <w:r w:rsidR="00CA4527">
        <w:rPr>
          <w:color w:val="000000" w:themeColor="text1"/>
          <w:lang w:val="en-GB"/>
        </w:rPr>
        <w:t>ambient</w:t>
      </w:r>
      <w:r w:rsidR="00D71737">
        <w:rPr>
          <w:color w:val="000000" w:themeColor="text1"/>
          <w:lang w:val="en-GB"/>
        </w:rPr>
        <w:t xml:space="preserve"> to the hydrogel driven by the</w:t>
      </w:r>
      <w:r w:rsidR="003E0F0B">
        <w:rPr>
          <w:color w:val="000000" w:themeColor="text1"/>
          <w:lang w:val="en-GB"/>
        </w:rPr>
        <w:t xml:space="preserve"> </w:t>
      </w:r>
      <w:r w:rsidR="00111A97">
        <w:rPr>
          <w:color w:val="000000" w:themeColor="text1"/>
          <w:lang w:val="en-GB"/>
        </w:rPr>
        <w:t xml:space="preserve">vapor </w:t>
      </w:r>
      <w:r w:rsidR="00E62773">
        <w:rPr>
          <w:color w:val="000000" w:themeColor="text1"/>
          <w:lang w:val="en-GB"/>
        </w:rPr>
        <w:t>concentration</w:t>
      </w:r>
      <w:r w:rsidR="008C4E8F">
        <w:rPr>
          <w:color w:val="000000" w:themeColor="text1"/>
          <w:lang w:val="en-GB"/>
        </w:rPr>
        <w:t xml:space="preserve"> </w:t>
      </w:r>
      <w:r w:rsidR="003E0F0B">
        <w:rPr>
          <w:color w:val="000000" w:themeColor="text1"/>
          <w:lang w:val="en-GB"/>
        </w:rPr>
        <w:t xml:space="preserve">difference </w:t>
      </w:r>
      <w:r w:rsidR="008C4E8F">
        <w:rPr>
          <w:color w:val="000000" w:themeColor="text1"/>
          <w:lang w:val="en-GB"/>
        </w:rPr>
        <w:t xml:space="preserve">between the </w:t>
      </w:r>
      <w:r w:rsidR="00CA4527">
        <w:rPr>
          <w:color w:val="000000" w:themeColor="text1"/>
          <w:lang w:val="en-GB"/>
        </w:rPr>
        <w:t>ambient</w:t>
      </w:r>
      <w:r w:rsidR="008C4E8F">
        <w:rPr>
          <w:color w:val="000000" w:themeColor="text1"/>
          <w:lang w:val="en-GB"/>
        </w:rPr>
        <w:t xml:space="preserve"> and </w:t>
      </w:r>
      <w:r w:rsidR="00E62773">
        <w:rPr>
          <w:color w:val="000000" w:themeColor="text1"/>
          <w:lang w:val="en-GB"/>
        </w:rPr>
        <w:t>over</w:t>
      </w:r>
      <w:r w:rsidR="008C4E8F">
        <w:rPr>
          <w:color w:val="000000" w:themeColor="text1"/>
          <w:lang w:val="en-GB"/>
        </w:rPr>
        <w:t xml:space="preserve"> </w:t>
      </w:r>
      <w:r w:rsidR="00CA4527">
        <w:rPr>
          <w:color w:val="000000" w:themeColor="text1"/>
          <w:lang w:val="en-GB"/>
        </w:rPr>
        <w:t>hydrogel</w:t>
      </w:r>
      <w:r w:rsidR="00E62773">
        <w:rPr>
          <w:color w:val="000000" w:themeColor="text1"/>
          <w:lang w:val="en-GB"/>
        </w:rPr>
        <w:t xml:space="preserve">, </w:t>
      </w:r>
      <m:oMath>
        <m:r>
          <w:rPr>
            <w:rFonts w:ascii="Cambria Math" w:hAnsi="Cambria Math"/>
            <w:color w:val="000000" w:themeColor="text1"/>
            <w:lang w:val="en-GB"/>
          </w:rPr>
          <m:t>∆C</m:t>
        </m:r>
      </m:oMath>
      <w:r w:rsidR="00CA4527">
        <w:rPr>
          <w:color w:val="000000" w:themeColor="text1"/>
          <w:lang w:val="en-GB"/>
        </w:rPr>
        <w:t xml:space="preserve">. </w:t>
      </w:r>
    </w:p>
    <w:p w14:paraId="61900FC6" w14:textId="77777777" w:rsidR="001A78A1" w:rsidRDefault="001A78A1" w:rsidP="00C84874">
      <w:pPr>
        <w:spacing w:line="360" w:lineRule="auto"/>
        <w:jc w:val="both"/>
        <w:rPr>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125CD8" w:rsidRPr="004374BA" w14:paraId="7198A578" w14:textId="77777777" w:rsidTr="00E2564E">
        <w:trPr>
          <w:trHeight w:val="683"/>
        </w:trPr>
        <w:tc>
          <w:tcPr>
            <w:tcW w:w="8322" w:type="dxa"/>
          </w:tcPr>
          <w:p w14:paraId="3CD85441" w14:textId="7893F5C4" w:rsidR="00125CD8" w:rsidRPr="004374BA" w:rsidRDefault="00125CD8" w:rsidP="00C84874">
            <w:pPr>
              <w:pStyle w:val="VDTableTitle"/>
              <w:spacing w:after="240" w:line="360" w:lineRule="auto"/>
              <w:rPr>
                <w:rFonts w:ascii="Times New Roman" w:hAnsi="Times New Roman"/>
                <w:sz w:val="24"/>
                <w:szCs w:val="24"/>
              </w:rPr>
            </w:pPr>
            <m:oMathPara>
              <m:oMath>
                <m:r>
                  <w:rPr>
                    <w:rFonts w:ascii="Cambria Math" w:hAnsi="Cambria Math"/>
                    <w:color w:val="000000" w:themeColor="text1"/>
                    <w:sz w:val="24"/>
                    <w:szCs w:val="24"/>
                    <w:lang w:val="en-GB"/>
                  </w:rPr>
                  <m:t>∆C=R</m:t>
                </m:r>
                <m:r>
                  <w:rPr>
                    <w:rFonts w:ascii="Cambria Math" w:hAnsi="Cambria Math"/>
                    <w:sz w:val="24"/>
                    <w:szCs w:val="24"/>
                  </w:rPr>
                  <m:t>H∙</m:t>
                </m:r>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m:rPr>
                                    <m:sty m:val="p"/>
                                  </m:rPr>
                                  <w:rPr>
                                    <w:rFonts w:ascii="Cambria Math" w:hAnsi="Cambria Math"/>
                                    <w:sz w:val="24"/>
                                    <w:szCs w:val="24"/>
                                  </w:rPr>
                                  <m:t>sat</m:t>
                                </m:r>
                              </m:sub>
                            </m:sSub>
                          </m:num>
                          <m:den>
                            <m:r>
                              <w:rPr>
                                <w:rFonts w:ascii="Cambria Math" w:hAnsi="Cambria Math"/>
                                <w:sz w:val="24"/>
                                <w:szCs w:val="24"/>
                              </w:rPr>
                              <m:t>RT</m:t>
                            </m:r>
                          </m:den>
                        </m:f>
                      </m:e>
                    </m:d>
                  </m:e>
                  <m:sub>
                    <m:r>
                      <m:rPr>
                        <m:sty m:val="p"/>
                      </m:rPr>
                      <w:rPr>
                        <w:rFonts w:ascii="Cambria Math" w:hAnsi="Cambria Math"/>
                        <w:sz w:val="24"/>
                        <w:szCs w:val="24"/>
                      </w:rPr>
                      <m:t>amb</m:t>
                    </m:r>
                  </m:sub>
                </m:sSub>
                <m:r>
                  <w:rPr>
                    <w:rFonts w:ascii="Cambria Math" w:hAnsi="Cambria Math"/>
                    <w:sz w:val="24"/>
                    <w:szCs w:val="24"/>
                  </w:rPr>
                  <m:t>-</m:t>
                </m:r>
                <m:r>
                  <m:rPr>
                    <m:sty m:val="p"/>
                  </m:rP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γ</m:t>
                    </m:r>
                  </m:e>
                  <m:sub>
                    <m:r>
                      <m:rPr>
                        <m:sty m:val="p"/>
                      </m:rPr>
                      <w:rPr>
                        <w:rFonts w:ascii="Cambria Math" w:hAnsi="Cambria Math"/>
                        <w:sz w:val="24"/>
                        <w:szCs w:val="24"/>
                      </w:rPr>
                      <m:t>w</m:t>
                    </m:r>
                  </m:sub>
                </m:sSub>
                <m:sSub>
                  <m:sSubPr>
                    <m:ctrlPr>
                      <w:rPr>
                        <w:rFonts w:ascii="Cambria Math" w:hAnsi="Cambria Math"/>
                        <w:iCs/>
                        <w:sz w:val="24"/>
                        <w:szCs w:val="24"/>
                      </w:rPr>
                    </m:ctrlPr>
                  </m:sSubPr>
                  <m:e>
                    <m:r>
                      <w:rPr>
                        <w:rFonts w:ascii="Cambria Math" w:hAnsi="Cambria Math"/>
                        <w:sz w:val="24"/>
                        <w:szCs w:val="24"/>
                      </w:rPr>
                      <m:t>x</m:t>
                    </m:r>
                    <m:ctrlPr>
                      <w:rPr>
                        <w:rFonts w:ascii="Cambria Math" w:hAnsi="Cambria Math"/>
                        <w:i/>
                        <w:sz w:val="24"/>
                        <w:szCs w:val="24"/>
                      </w:rPr>
                    </m:ctrlPr>
                  </m:e>
                  <m:sub>
                    <m:r>
                      <m:rPr>
                        <m:sty m:val="p"/>
                      </m:rPr>
                      <w:rPr>
                        <w:rFonts w:ascii="Cambria Math" w:hAnsi="Cambria Math"/>
                        <w:sz w:val="24"/>
                        <w:szCs w:val="24"/>
                      </w:rPr>
                      <m:t>w</m:t>
                    </m:r>
                  </m:sub>
                </m:sSub>
                <m:r>
                  <w:rPr>
                    <w:rFonts w:ascii="Cambria Math" w:hAnsi="Cambria Math"/>
                    <w:sz w:val="24"/>
                    <w:szCs w:val="24"/>
                  </w:rPr>
                  <m:t>∙</m:t>
                </m:r>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m:rPr>
                                    <m:sty m:val="p"/>
                                  </m:rPr>
                                  <w:rPr>
                                    <w:rFonts w:ascii="Cambria Math" w:hAnsi="Cambria Math"/>
                                    <w:sz w:val="24"/>
                                    <w:szCs w:val="24"/>
                                  </w:rPr>
                                  <m:t>sat</m:t>
                                </m:r>
                              </m:sub>
                            </m:sSub>
                          </m:num>
                          <m:den>
                            <m:r>
                              <w:rPr>
                                <w:rFonts w:ascii="Cambria Math" w:hAnsi="Cambria Math"/>
                                <w:sz w:val="24"/>
                                <w:szCs w:val="24"/>
                              </w:rPr>
                              <m:t>RT</m:t>
                            </m:r>
                          </m:den>
                        </m:f>
                      </m:e>
                    </m:d>
                  </m:e>
                  <m:sub>
                    <m:r>
                      <m:rPr>
                        <m:sty m:val="p"/>
                      </m:rPr>
                      <w:rPr>
                        <w:rFonts w:ascii="Cambria Math" w:hAnsi="Cambria Math"/>
                        <w:sz w:val="24"/>
                        <w:szCs w:val="24"/>
                      </w:rPr>
                      <m:t>hyd</m:t>
                    </m:r>
                  </m:sub>
                </m:sSub>
                <m:r>
                  <w:rPr>
                    <w:rFonts w:ascii="Cambria Math" w:hAnsi="Cambria Math"/>
                    <w:sz w:val="24"/>
                    <w:szCs w:val="24"/>
                  </w:rPr>
                  <m:t xml:space="preserve">, </m:t>
                </m:r>
              </m:oMath>
            </m:oMathPara>
          </w:p>
        </w:tc>
        <w:tc>
          <w:tcPr>
            <w:tcW w:w="750" w:type="dxa"/>
          </w:tcPr>
          <w:p w14:paraId="5225075F" w14:textId="27308231" w:rsidR="00125CD8" w:rsidRPr="004374BA" w:rsidRDefault="00125CD8" w:rsidP="00C84874">
            <w:pPr>
              <w:spacing w:line="360" w:lineRule="auto"/>
              <w:rPr>
                <w:sz w:val="24"/>
                <w:szCs w:val="24"/>
              </w:rPr>
            </w:pPr>
            <w:r w:rsidRPr="004374BA">
              <w:rPr>
                <w:sz w:val="24"/>
                <w:szCs w:val="24"/>
              </w:rPr>
              <w:t>(S2</w:t>
            </w:r>
            <w:r w:rsidR="00FC5B85" w:rsidRPr="004374BA">
              <w:rPr>
                <w:sz w:val="24"/>
                <w:szCs w:val="24"/>
              </w:rPr>
              <w:t>7</w:t>
            </w:r>
            <w:r w:rsidRPr="004374BA">
              <w:rPr>
                <w:sz w:val="24"/>
                <w:szCs w:val="24"/>
              </w:rPr>
              <w:t>)</w:t>
            </w:r>
          </w:p>
        </w:tc>
      </w:tr>
    </w:tbl>
    <w:p w14:paraId="691F44D3" w14:textId="68E10431" w:rsidR="004B3675" w:rsidRDefault="00FC5B85" w:rsidP="00C84874">
      <w:pPr>
        <w:spacing w:line="360" w:lineRule="auto"/>
        <w:jc w:val="both"/>
        <w:rPr>
          <w:color w:val="000000" w:themeColor="text1"/>
          <w:lang w:val="en-GB"/>
        </w:rPr>
      </w:pPr>
      <w:r w:rsidRPr="00FC5B85">
        <w:rPr>
          <w:rFonts w:ascii="Times" w:hAnsi="Times" w:cs="Times"/>
          <w:color w:val="000000" w:themeColor="text1"/>
          <w:lang w:val="en-GB"/>
        </w:rPr>
        <w:t xml:space="preserve">where </w:t>
      </w:r>
      <m:oMath>
        <m:sSub>
          <m:sSubPr>
            <m:ctrlPr>
              <w:rPr>
                <w:rFonts w:ascii="Cambria Math" w:hAnsi="Cambria Math" w:cs="Times"/>
                <w:i/>
              </w:rPr>
            </m:ctrlPr>
          </m:sSubPr>
          <m:e>
            <m:r>
              <w:rPr>
                <w:rFonts w:ascii="Cambria Math" w:hAnsi="Cambria Math" w:cs="Times"/>
              </w:rPr>
              <m:t>P</m:t>
            </m:r>
          </m:e>
          <m:sub>
            <m:r>
              <m:rPr>
                <m:sty m:val="p"/>
              </m:rPr>
              <w:rPr>
                <w:rFonts w:ascii="Cambria Math" w:hAnsi="Cambria Math" w:cs="Times"/>
              </w:rPr>
              <m:t>sat</m:t>
            </m:r>
          </m:sub>
        </m:sSub>
      </m:oMath>
      <w:r w:rsidRPr="00FC5B85">
        <w:rPr>
          <w:rFonts w:ascii="Times" w:hAnsi="Times" w:cs="Times"/>
        </w:rPr>
        <w:t xml:space="preserve"> is the saturation pressure of water</w:t>
      </w:r>
      <w:r>
        <w:rPr>
          <w:rFonts w:ascii="Times" w:hAnsi="Times" w:cs="Times"/>
        </w:rPr>
        <w:t>. In writing Eqn. S27 we considered that th</w:t>
      </w:r>
      <w:r w:rsidR="009C5D16">
        <w:rPr>
          <w:rFonts w:ascii="Times" w:hAnsi="Times" w:cs="Times"/>
        </w:rPr>
        <w:t>e vapor concentration over the hydrogel</w:t>
      </w:r>
      <w:r w:rsidR="006E516E">
        <w:rPr>
          <w:rFonts w:ascii="Times" w:hAnsi="Times" w:cs="Times"/>
        </w:rPr>
        <w:t xml:space="preserve">, </w:t>
      </w:r>
      <m:oMath>
        <m:sSub>
          <m:sSubPr>
            <m:ctrlPr>
              <w:rPr>
                <w:rFonts w:ascii="Cambria Math" w:hAnsi="Cambria Math"/>
                <w:i/>
              </w:rPr>
            </m:ctrlPr>
          </m:sSubPr>
          <m:e>
            <m:r>
              <w:rPr>
                <w:rFonts w:ascii="Cambria Math" w:hAnsi="Cambria Math"/>
              </w:rPr>
              <m:t>γ</m:t>
            </m:r>
          </m:e>
          <m:sub>
            <m:r>
              <m:rPr>
                <m:sty m:val="p"/>
              </m:rPr>
              <w:rPr>
                <w:rFonts w:ascii="Cambria Math" w:hAnsi="Cambria Math"/>
              </w:rPr>
              <m:t>w</m:t>
            </m:r>
          </m:sub>
        </m:sSub>
        <m:sSub>
          <m:sSubPr>
            <m:ctrlPr>
              <w:rPr>
                <w:rFonts w:ascii="Cambria Math" w:hAnsi="Cambria Math"/>
                <w:iCs/>
              </w:rPr>
            </m:ctrlPr>
          </m:sSubPr>
          <m:e>
            <m:r>
              <w:rPr>
                <w:rFonts w:ascii="Cambria Math" w:hAnsi="Cambria Math"/>
              </w:rPr>
              <m:t>x</m:t>
            </m:r>
            <m:ctrlPr>
              <w:rPr>
                <w:rFonts w:ascii="Cambria Math" w:hAnsi="Cambria Math"/>
                <w:i/>
              </w:rPr>
            </m:ctrlPr>
          </m:e>
          <m:sub>
            <m:r>
              <m:rPr>
                <m:sty m:val="p"/>
              </m:rPr>
              <w:rPr>
                <w:rFonts w:ascii="Cambria Math" w:hAnsi="Cambria Math"/>
              </w:rPr>
              <m:t>w</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m:rPr>
                            <m:sty m:val="p"/>
                          </m:rPr>
                          <w:rPr>
                            <w:rFonts w:ascii="Cambria Math" w:hAnsi="Cambria Math"/>
                          </w:rPr>
                          <m:t>sat</m:t>
                        </m:r>
                      </m:sub>
                    </m:sSub>
                  </m:num>
                  <m:den>
                    <m:r>
                      <w:rPr>
                        <w:rFonts w:ascii="Cambria Math" w:hAnsi="Cambria Math"/>
                      </w:rPr>
                      <m:t>RT</m:t>
                    </m:r>
                  </m:den>
                </m:f>
              </m:e>
            </m:d>
          </m:e>
          <m:sub>
            <m:r>
              <m:rPr>
                <m:sty m:val="p"/>
              </m:rPr>
              <w:rPr>
                <w:rFonts w:ascii="Cambria Math" w:hAnsi="Cambria Math"/>
              </w:rPr>
              <m:t>hyd</m:t>
            </m:r>
          </m:sub>
        </m:sSub>
      </m:oMath>
      <w:r w:rsidR="006E516E">
        <w:rPr>
          <w:rFonts w:ascii="Times" w:hAnsi="Times" w:cs="Times"/>
        </w:rPr>
        <w:t>,</w:t>
      </w:r>
      <w:r w:rsidR="009C5D16">
        <w:rPr>
          <w:rFonts w:ascii="Times" w:hAnsi="Times" w:cs="Times"/>
        </w:rPr>
        <w:t xml:space="preserve"> is</w:t>
      </w:r>
      <w:r w:rsidR="00B64879">
        <w:rPr>
          <w:rFonts w:ascii="Times" w:hAnsi="Times" w:cs="Times"/>
        </w:rPr>
        <w:t xml:space="preserve"> identical to the vapor </w:t>
      </w:r>
      <w:r w:rsidR="00A44E14">
        <w:rPr>
          <w:rFonts w:ascii="Times" w:hAnsi="Times" w:cs="Times"/>
        </w:rPr>
        <w:t>concentration</w:t>
      </w:r>
      <w:r w:rsidR="00B64879">
        <w:rPr>
          <w:rFonts w:ascii="Times" w:hAnsi="Times" w:cs="Times"/>
        </w:rPr>
        <w:t xml:space="preserve"> over a salt solution.</w:t>
      </w:r>
      <w:sdt>
        <w:sdtPr>
          <w:rPr>
            <w:rFonts w:ascii="Times" w:hAnsi="Times" w:cs="Times"/>
            <w:color w:val="000000"/>
            <w:vertAlign w:val="superscript"/>
          </w:rPr>
          <w:tag w:val="MENDELEY_CITATION_v3_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"/>
          <w:id w:val="-180129067"/>
          <w:placeholder>
            <w:docPart w:val="DefaultPlaceholder_-1854013440"/>
          </w:placeholder>
        </w:sdtPr>
        <w:sdtEndPr/>
        <w:sdtContent>
          <w:r w:rsidR="00455A41" w:rsidRPr="00455A41">
            <w:rPr>
              <w:rFonts w:ascii="Times" w:hAnsi="Times" w:cs="Times"/>
              <w:color w:val="000000"/>
              <w:vertAlign w:val="superscript"/>
            </w:rPr>
            <w:t>12</w:t>
          </w:r>
        </w:sdtContent>
      </w:sdt>
      <w:r w:rsidR="00B64879">
        <w:rPr>
          <w:rFonts w:ascii="Times" w:hAnsi="Times" w:cs="Times"/>
        </w:rPr>
        <w:t xml:space="preserve"> This follows from our </w:t>
      </w:r>
      <w:r w:rsidR="00CA4D79">
        <w:rPr>
          <w:rFonts w:ascii="Times" w:hAnsi="Times" w:cs="Times"/>
        </w:rPr>
        <w:t>thermodynamic derivation (Supplementary Note S2) w</w:t>
      </w:r>
      <w:r w:rsidR="00AC6B83">
        <w:rPr>
          <w:rFonts w:ascii="Times" w:hAnsi="Times" w:cs="Times"/>
        </w:rPr>
        <w:t xml:space="preserve">hich showed that the </w:t>
      </w:r>
      <w:r w:rsidR="002102AF">
        <w:rPr>
          <w:rFonts w:ascii="Times" w:hAnsi="Times" w:cs="Times"/>
        </w:rPr>
        <w:t>chemical potential of water in the hydrogel</w:t>
      </w:r>
      <w:r w:rsidR="0019175E">
        <w:rPr>
          <w:rFonts w:ascii="Times" w:hAnsi="Times" w:cs="Times"/>
        </w:rPr>
        <w:t>-salt composite</w:t>
      </w:r>
      <w:r w:rsidR="002102AF">
        <w:rPr>
          <w:rFonts w:ascii="Times" w:hAnsi="Times" w:cs="Times"/>
        </w:rPr>
        <w:t xml:space="preserve"> </w:t>
      </w:r>
      <w:r w:rsidR="0052548C">
        <w:rPr>
          <w:rFonts w:ascii="Times" w:hAnsi="Times" w:cs="Times"/>
        </w:rPr>
        <w:t>can be approximated as the chemical potential of water in a salt solution.</w:t>
      </w:r>
      <w:r w:rsidR="0019175E">
        <w:rPr>
          <w:rFonts w:ascii="Times" w:hAnsi="Times" w:cs="Times"/>
        </w:rPr>
        <w:t xml:space="preserve"> Additionally, by </w:t>
      </w:r>
      <w:r w:rsidR="00D77733">
        <w:rPr>
          <w:rFonts w:ascii="Times" w:hAnsi="Times" w:cs="Times"/>
        </w:rPr>
        <w:t xml:space="preserve">writing the vapor concentration over the hydrogel in terms the activity of the salt solution, </w:t>
      </w:r>
      <m:oMath>
        <m:sSub>
          <m:sSubPr>
            <m:ctrlPr>
              <w:rPr>
                <w:rFonts w:ascii="Cambria Math" w:hAnsi="Cambria Math"/>
                <w:i/>
              </w:rPr>
            </m:ctrlPr>
          </m:sSubPr>
          <m:e>
            <m:r>
              <w:rPr>
                <w:rFonts w:ascii="Cambria Math" w:hAnsi="Cambria Math"/>
              </w:rPr>
              <m:t>γ</m:t>
            </m:r>
          </m:e>
          <m:sub>
            <m:r>
              <m:rPr>
                <m:sty m:val="p"/>
              </m:rPr>
              <w:rPr>
                <w:rFonts w:ascii="Cambria Math" w:hAnsi="Cambria Math"/>
              </w:rPr>
              <m:t>w</m:t>
            </m:r>
          </m:sub>
        </m:sSub>
        <m:sSub>
          <m:sSubPr>
            <m:ctrlPr>
              <w:rPr>
                <w:rFonts w:ascii="Cambria Math" w:hAnsi="Cambria Math"/>
                <w:iCs/>
              </w:rPr>
            </m:ctrlPr>
          </m:sSubPr>
          <m:e>
            <m:r>
              <w:rPr>
                <w:rFonts w:ascii="Cambria Math" w:hAnsi="Cambria Math"/>
              </w:rPr>
              <m:t>x</m:t>
            </m:r>
            <m:ctrlPr>
              <w:rPr>
                <w:rFonts w:ascii="Cambria Math" w:hAnsi="Cambria Math"/>
                <w:i/>
              </w:rPr>
            </m:ctrlPr>
          </m:e>
          <m:sub>
            <m:r>
              <m:rPr>
                <m:sty m:val="p"/>
              </m:rPr>
              <w:rPr>
                <w:rFonts w:ascii="Cambria Math" w:hAnsi="Cambria Math"/>
              </w:rPr>
              <m:t>w</m:t>
            </m:r>
          </m:sub>
        </m:sSub>
      </m:oMath>
      <w:r w:rsidR="00D77733">
        <w:rPr>
          <w:rFonts w:ascii="Times" w:hAnsi="Times" w:cs="Times"/>
          <w:iCs/>
        </w:rPr>
        <w:t xml:space="preserve">, we assumed that </w:t>
      </w:r>
      <w:r w:rsidR="00433577">
        <w:rPr>
          <w:rFonts w:ascii="Times" w:hAnsi="Times" w:cs="Times"/>
          <w:iCs/>
        </w:rPr>
        <w:t xml:space="preserve">at the interface, the activity of water inside the hydrogel and in the vapor phase is identical. </w:t>
      </w:r>
    </w:p>
    <w:p w14:paraId="5097F2F2" w14:textId="031BD3CD" w:rsidR="004B3675" w:rsidRDefault="00E8562D" w:rsidP="00C84874">
      <w:pPr>
        <w:spacing w:line="360" w:lineRule="auto"/>
        <w:jc w:val="both"/>
        <w:rPr>
          <w:color w:val="000000" w:themeColor="text1"/>
          <w:lang w:val="en-GB"/>
        </w:rPr>
      </w:pPr>
      <w:r>
        <w:rPr>
          <w:color w:val="000000" w:themeColor="text1"/>
          <w:lang w:val="en-GB"/>
        </w:rPr>
        <w:t xml:space="preserve"> </w:t>
      </w:r>
    </w:p>
    <w:p w14:paraId="52B57A41" w14:textId="0EBEF74B" w:rsidR="00E8562D" w:rsidRDefault="00E8562D" w:rsidP="00C84874">
      <w:pPr>
        <w:spacing w:line="360" w:lineRule="auto"/>
        <w:jc w:val="both"/>
        <w:rPr>
          <w:color w:val="000000" w:themeColor="text1"/>
          <w:lang w:val="en-GB"/>
        </w:rPr>
      </w:pPr>
      <w:r>
        <w:rPr>
          <w:color w:val="000000" w:themeColor="text1"/>
          <w:lang w:val="en-GB"/>
        </w:rPr>
        <w:t xml:space="preserve">The </w:t>
      </w:r>
      <w:r w:rsidR="004374BA">
        <w:rPr>
          <w:color w:val="000000" w:themeColor="text1"/>
          <w:lang w:val="en-GB"/>
        </w:rPr>
        <w:t xml:space="preserve">molar </w:t>
      </w:r>
      <w:r>
        <w:rPr>
          <w:color w:val="000000" w:themeColor="text1"/>
          <w:lang w:val="en-GB"/>
        </w:rPr>
        <w:t>flux of moisture into/from the hydrogel</w:t>
      </w:r>
      <w:r w:rsidR="003456B9">
        <w:rPr>
          <w:color w:val="000000" w:themeColor="text1"/>
          <w:lang w:val="en-GB"/>
        </w:rPr>
        <w:t xml:space="preserve">, </w:t>
      </w:r>
      <m:oMath>
        <m:acc>
          <m:accPr>
            <m:chr m:val="̇"/>
            <m:ctrlPr>
              <w:rPr>
                <w:rFonts w:ascii="Cambria Math" w:hAnsi="Cambria Math" w:cs="Arial"/>
                <w:i/>
              </w:rPr>
            </m:ctrlPr>
          </m:accPr>
          <m:e>
            <m:r>
              <w:rPr>
                <w:rFonts w:ascii="Cambria Math" w:hAnsi="Cambria Math" w:cs="Arial"/>
              </w:rPr>
              <m:t>J</m:t>
            </m:r>
          </m:e>
        </m:acc>
      </m:oMath>
      <w:r w:rsidR="003456B9">
        <w:t xml:space="preserve"> (mol/m</w:t>
      </w:r>
      <w:r w:rsidR="003456B9">
        <w:rPr>
          <w:vertAlign w:val="superscript"/>
        </w:rPr>
        <w:t>2</w:t>
      </w:r>
      <w:r w:rsidR="003456B9">
        <w:t>/s),</w:t>
      </w:r>
      <w:r>
        <w:rPr>
          <w:color w:val="000000" w:themeColor="text1"/>
          <w:lang w:val="en-GB"/>
        </w:rPr>
        <w:t xml:space="preserve"> is prop</w:t>
      </w:r>
      <w:r w:rsidR="001722C4">
        <w:rPr>
          <w:color w:val="000000" w:themeColor="text1"/>
          <w:lang w:val="en-GB"/>
        </w:rPr>
        <w:t xml:space="preserve">ortional to the concentration difference, </w:t>
      </w:r>
      <m:oMath>
        <m:r>
          <w:rPr>
            <w:rFonts w:ascii="Cambria Math" w:hAnsi="Cambria Math"/>
            <w:color w:val="000000" w:themeColor="text1"/>
            <w:lang w:val="en-GB"/>
          </w:rPr>
          <m:t>∆C</m:t>
        </m:r>
      </m:oMath>
      <w:r w:rsidR="001722C4">
        <w:rPr>
          <w:color w:val="000000" w:themeColor="text1"/>
          <w:lang w:val="en-GB"/>
        </w:rPr>
        <w:t>,</w:t>
      </w:r>
      <w:sdt>
        <w:sdtPr>
          <w:rPr>
            <w:color w:val="000000"/>
            <w:vertAlign w:val="superscript"/>
            <w:lang w:val="en-GB"/>
          </w:rPr>
          <w:tag w:val="MENDELEY_CITATION_v3_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"/>
          <w:id w:val="663667107"/>
          <w:placeholder>
            <w:docPart w:val="DefaultPlaceholder_-1854013440"/>
          </w:placeholder>
        </w:sdtPr>
        <w:sdtEndPr/>
        <w:sdtContent>
          <w:r w:rsidR="00455A41" w:rsidRPr="00455A41">
            <w:rPr>
              <w:color w:val="000000"/>
              <w:vertAlign w:val="superscript"/>
              <w:lang w:val="en-GB"/>
            </w:rPr>
            <w:t>13</w:t>
          </w:r>
        </w:sdtContent>
      </w:sdt>
    </w:p>
    <w:p w14:paraId="02B4D659" w14:textId="77777777" w:rsidR="0009777C" w:rsidRDefault="0009777C" w:rsidP="00C84874">
      <w:pPr>
        <w:spacing w:line="360" w:lineRule="auto"/>
        <w:jc w:val="both"/>
        <w:rPr>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4374BA" w:rsidRPr="004374BA" w14:paraId="0F93AC4D" w14:textId="77777777" w:rsidTr="0027596A">
        <w:tc>
          <w:tcPr>
            <w:tcW w:w="8946" w:type="dxa"/>
            <w:hideMark/>
          </w:tcPr>
          <w:p w14:paraId="3D27A830" w14:textId="7A495AB4" w:rsidR="004374BA" w:rsidRPr="004374BA" w:rsidRDefault="00F732FA" w:rsidP="00C84874">
            <w:pPr>
              <w:pStyle w:val="TAMainText"/>
              <w:spacing w:after="240" w:line="360" w:lineRule="auto"/>
              <w:ind w:firstLine="0"/>
              <w:rPr>
                <w:rFonts w:ascii="Arial" w:hAnsi="Arial" w:cs="Arial"/>
                <w:sz w:val="24"/>
                <w:szCs w:val="24"/>
              </w:rPr>
            </w:pPr>
            <m:oMathPara>
              <m:oMath>
                <m:acc>
                  <m:accPr>
                    <m:chr m:val="̇"/>
                    <m:ctrlPr>
                      <w:rPr>
                        <w:rFonts w:ascii="Cambria Math" w:hAnsi="Cambria Math" w:cs="Arial"/>
                        <w:i/>
                        <w:sz w:val="24"/>
                        <w:szCs w:val="24"/>
                      </w:rPr>
                    </m:ctrlPr>
                  </m:accPr>
                  <m:e>
                    <m:r>
                      <w:rPr>
                        <w:rFonts w:ascii="Cambria Math" w:hAnsi="Cambria Math" w:cs="Arial"/>
                        <w:sz w:val="24"/>
                        <w:szCs w:val="24"/>
                      </w:rPr>
                      <m:t>J</m:t>
                    </m:r>
                  </m:e>
                </m:acc>
                <m:r>
                  <w:rPr>
                    <w:rFonts w:ascii="Cambria Math" w:hAnsi="Cambria Math" w:cs="Arial"/>
                    <w:sz w:val="24"/>
                    <w:szCs w:val="24"/>
                  </w:rPr>
                  <m:t>=</m:t>
                </m:r>
                <w:bookmarkStart w:id="0" w:name="_Hlk140645390"/>
                <w:bookmarkEnd w:id="0"/>
                <m:r>
                  <w:rPr>
                    <w:rFonts w:ascii="Cambria Math" w:hAnsi="Cambria Math" w:cs="Arial"/>
                    <w:sz w:val="24"/>
                    <w:szCs w:val="24"/>
                  </w:rPr>
                  <m:t>g</m:t>
                </m:r>
                <m:r>
                  <w:rPr>
                    <w:rFonts w:ascii="Cambria Math" w:hAnsi="Cambria Math"/>
                    <w:color w:val="000000" w:themeColor="text1"/>
                    <w:sz w:val="24"/>
                    <w:szCs w:val="24"/>
                    <w:lang w:val="en-GB"/>
                  </w:rPr>
                  <m:t>∆C=g</m:t>
                </m:r>
                <m:d>
                  <m:dPr>
                    <m:ctrlPr>
                      <w:rPr>
                        <w:rFonts w:ascii="Cambria Math" w:hAnsi="Cambria Math"/>
                        <w:i/>
                        <w:color w:val="000000" w:themeColor="text1"/>
                        <w:szCs w:val="24"/>
                        <w:lang w:val="en-GB"/>
                      </w:rPr>
                    </m:ctrlPr>
                  </m:dPr>
                  <m:e>
                    <m:r>
                      <w:rPr>
                        <w:rFonts w:ascii="Cambria Math" w:hAnsi="Cambria Math"/>
                        <w:color w:val="000000" w:themeColor="text1"/>
                        <w:sz w:val="24"/>
                        <w:szCs w:val="24"/>
                        <w:lang w:val="en-GB"/>
                      </w:rPr>
                      <m:t>R</m:t>
                    </m:r>
                    <m:r>
                      <w:rPr>
                        <w:rFonts w:ascii="Cambria Math" w:hAnsi="Cambria Math"/>
                        <w:sz w:val="24"/>
                        <w:szCs w:val="24"/>
                      </w:rPr>
                      <m:t>H∙</m:t>
                    </m:r>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m:rPr>
                                        <m:sty m:val="p"/>
                                      </m:rPr>
                                      <w:rPr>
                                        <w:rFonts w:ascii="Cambria Math" w:hAnsi="Cambria Math"/>
                                        <w:sz w:val="24"/>
                                        <w:szCs w:val="24"/>
                                      </w:rPr>
                                      <m:t>sat</m:t>
                                    </m:r>
                                  </m:sub>
                                </m:sSub>
                              </m:num>
                              <m:den>
                                <m:r>
                                  <w:rPr>
                                    <w:rFonts w:ascii="Cambria Math" w:hAnsi="Cambria Math"/>
                                    <w:sz w:val="24"/>
                                    <w:szCs w:val="24"/>
                                  </w:rPr>
                                  <m:t>RT</m:t>
                                </m:r>
                              </m:den>
                            </m:f>
                          </m:e>
                        </m:d>
                      </m:e>
                      <m:sub>
                        <m:r>
                          <m:rPr>
                            <m:sty m:val="p"/>
                          </m:rPr>
                          <w:rPr>
                            <w:rFonts w:ascii="Cambria Math" w:hAnsi="Cambria Math"/>
                            <w:sz w:val="24"/>
                            <w:szCs w:val="24"/>
                          </w:rPr>
                          <m:t>amb</m:t>
                        </m:r>
                      </m:sub>
                    </m:sSub>
                    <m:r>
                      <w:rPr>
                        <w:rFonts w:ascii="Cambria Math" w:hAnsi="Cambria Math"/>
                        <w:sz w:val="24"/>
                        <w:szCs w:val="24"/>
                      </w:rPr>
                      <m:t>-</m:t>
                    </m:r>
                    <m:r>
                      <m:rPr>
                        <m:sty m:val="p"/>
                      </m:rP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γ</m:t>
                        </m:r>
                      </m:e>
                      <m:sub>
                        <m:r>
                          <m:rPr>
                            <m:sty m:val="p"/>
                          </m:rPr>
                          <w:rPr>
                            <w:rFonts w:ascii="Cambria Math" w:hAnsi="Cambria Math"/>
                            <w:sz w:val="24"/>
                            <w:szCs w:val="24"/>
                          </w:rPr>
                          <m:t>w</m:t>
                        </m:r>
                      </m:sub>
                    </m:sSub>
                    <m:sSub>
                      <m:sSubPr>
                        <m:ctrlPr>
                          <w:rPr>
                            <w:rFonts w:ascii="Cambria Math" w:hAnsi="Cambria Math"/>
                            <w:iCs/>
                            <w:sz w:val="24"/>
                            <w:szCs w:val="24"/>
                          </w:rPr>
                        </m:ctrlPr>
                      </m:sSubPr>
                      <m:e>
                        <m:r>
                          <w:rPr>
                            <w:rFonts w:ascii="Cambria Math" w:hAnsi="Cambria Math"/>
                            <w:sz w:val="24"/>
                            <w:szCs w:val="24"/>
                          </w:rPr>
                          <m:t>x</m:t>
                        </m:r>
                        <m:ctrlPr>
                          <w:rPr>
                            <w:rFonts w:ascii="Cambria Math" w:hAnsi="Cambria Math"/>
                            <w:i/>
                            <w:sz w:val="24"/>
                            <w:szCs w:val="24"/>
                          </w:rPr>
                        </m:ctrlPr>
                      </m:e>
                      <m:sub>
                        <m:r>
                          <m:rPr>
                            <m:sty m:val="p"/>
                          </m:rPr>
                          <w:rPr>
                            <w:rFonts w:ascii="Cambria Math" w:hAnsi="Cambria Math"/>
                            <w:sz w:val="24"/>
                            <w:szCs w:val="24"/>
                          </w:rPr>
                          <m:t>w</m:t>
                        </m:r>
                      </m:sub>
                    </m:sSub>
                    <m:r>
                      <w:rPr>
                        <w:rFonts w:ascii="Cambria Math" w:hAnsi="Cambria Math"/>
                        <w:sz w:val="24"/>
                        <w:szCs w:val="24"/>
                      </w:rPr>
                      <m:t>∙</m:t>
                    </m:r>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m:rPr>
                                        <m:sty m:val="p"/>
                                      </m:rPr>
                                      <w:rPr>
                                        <w:rFonts w:ascii="Cambria Math" w:hAnsi="Cambria Math"/>
                                        <w:sz w:val="24"/>
                                        <w:szCs w:val="24"/>
                                      </w:rPr>
                                      <m:t>sat</m:t>
                                    </m:r>
                                  </m:sub>
                                </m:sSub>
                              </m:num>
                              <m:den>
                                <m:r>
                                  <w:rPr>
                                    <w:rFonts w:ascii="Cambria Math" w:hAnsi="Cambria Math"/>
                                    <w:sz w:val="24"/>
                                    <w:szCs w:val="24"/>
                                  </w:rPr>
                                  <m:t>RT</m:t>
                                </m:r>
                              </m:den>
                            </m:f>
                          </m:e>
                        </m:d>
                      </m:e>
                      <m:sub>
                        <m:r>
                          <m:rPr>
                            <m:sty m:val="p"/>
                          </m:rPr>
                          <w:rPr>
                            <w:rFonts w:ascii="Cambria Math" w:hAnsi="Cambria Math"/>
                            <w:sz w:val="24"/>
                            <w:szCs w:val="24"/>
                          </w:rPr>
                          <m:t>hyd</m:t>
                        </m:r>
                      </m:sub>
                    </m:sSub>
                    <m:ctrlPr>
                      <w:rPr>
                        <w:rFonts w:ascii="Cambria Math" w:hAnsi="Cambria Math"/>
                        <w:i/>
                        <w:szCs w:val="24"/>
                      </w:rPr>
                    </m:ctrlPr>
                  </m:e>
                </m:d>
                <m:r>
                  <w:rPr>
                    <w:rFonts w:ascii="Cambria Math" w:hAnsi="Cambria Math" w:cs="Arial"/>
                    <w:sz w:val="24"/>
                    <w:szCs w:val="24"/>
                  </w:rPr>
                  <m:t xml:space="preserve">, </m:t>
                </m:r>
              </m:oMath>
            </m:oMathPara>
          </w:p>
        </w:tc>
        <w:tc>
          <w:tcPr>
            <w:tcW w:w="630" w:type="dxa"/>
            <w:hideMark/>
          </w:tcPr>
          <w:p w14:paraId="356C1CA5" w14:textId="632B1B81" w:rsidR="004374BA" w:rsidRPr="00273CFB" w:rsidRDefault="004374BA" w:rsidP="00C84874">
            <w:pPr>
              <w:spacing w:line="360" w:lineRule="auto"/>
              <w:rPr>
                <w:rFonts w:ascii="Times" w:hAnsi="Times" w:cs="Times"/>
                <w:sz w:val="24"/>
                <w:szCs w:val="24"/>
              </w:rPr>
            </w:pPr>
            <w:r w:rsidRPr="00273CFB">
              <w:rPr>
                <w:rFonts w:ascii="Times" w:hAnsi="Times" w:cs="Times"/>
                <w:sz w:val="24"/>
                <w:szCs w:val="24"/>
              </w:rPr>
              <w:t>(S</w:t>
            </w:r>
            <w:r w:rsidR="00273CFB" w:rsidRPr="00273CFB">
              <w:rPr>
                <w:rFonts w:ascii="Times" w:hAnsi="Times" w:cs="Times"/>
                <w:sz w:val="24"/>
                <w:szCs w:val="24"/>
              </w:rPr>
              <w:t>28</w:t>
            </w:r>
            <w:r w:rsidRPr="00273CFB">
              <w:rPr>
                <w:rFonts w:ascii="Times" w:hAnsi="Times" w:cs="Times"/>
                <w:sz w:val="24"/>
                <w:szCs w:val="24"/>
              </w:rPr>
              <w:t>)</w:t>
            </w:r>
          </w:p>
        </w:tc>
      </w:tr>
    </w:tbl>
    <w:p w14:paraId="4BAA8D3D" w14:textId="19152C85" w:rsidR="004B3675" w:rsidRDefault="00273CFB" w:rsidP="00C84874">
      <w:pPr>
        <w:spacing w:line="360" w:lineRule="auto"/>
        <w:jc w:val="both"/>
        <w:rPr>
          <w:color w:val="000000" w:themeColor="text1"/>
          <w:lang w:val="en-GB"/>
        </w:rPr>
      </w:pPr>
      <w:r>
        <w:rPr>
          <w:color w:val="000000" w:themeColor="text1"/>
          <w:lang w:val="en-GB"/>
        </w:rPr>
        <w:t xml:space="preserve">where </w:t>
      </w:r>
      <w:r w:rsidR="003456B9" w:rsidRPr="00DD4BF7">
        <w:rPr>
          <w:i/>
          <w:iCs/>
        </w:rPr>
        <w:t>g</w:t>
      </w:r>
      <w:r w:rsidR="003456B9" w:rsidRPr="00DD4BF7">
        <w:t xml:space="preserve"> is the mass transfer convection coefficient (m/s)</w:t>
      </w:r>
      <w:r w:rsidR="00422D50">
        <w:t>.</w:t>
      </w:r>
      <w:r w:rsidR="0041722E">
        <w:t xml:space="preserve"> </w:t>
      </w:r>
    </w:p>
    <w:p w14:paraId="23B4D9F5" w14:textId="53A5F71E" w:rsidR="004B3675" w:rsidRDefault="004B3675" w:rsidP="00C84874">
      <w:pPr>
        <w:spacing w:line="360" w:lineRule="auto"/>
        <w:jc w:val="both"/>
        <w:rPr>
          <w:color w:val="000000" w:themeColor="text1"/>
          <w:lang w:val="en-GB"/>
        </w:rPr>
      </w:pPr>
    </w:p>
    <w:p w14:paraId="3F48AD8F" w14:textId="00535E6D" w:rsidR="0050222E" w:rsidRDefault="00CB30D0" w:rsidP="00C84874">
      <w:pPr>
        <w:spacing w:line="360" w:lineRule="auto"/>
        <w:jc w:val="both"/>
        <w:rPr>
          <w:color w:val="000000" w:themeColor="text1"/>
          <w:lang w:val="en-GB"/>
        </w:rPr>
      </w:pPr>
      <w:r>
        <w:rPr>
          <w:color w:val="000000" w:themeColor="text1"/>
          <w:lang w:val="en-GB"/>
        </w:rPr>
        <w:t xml:space="preserve">We </w:t>
      </w:r>
      <w:r w:rsidR="00FF4832">
        <w:rPr>
          <w:color w:val="000000" w:themeColor="text1"/>
          <w:lang w:val="en-GB"/>
        </w:rPr>
        <w:t xml:space="preserve">describe the water content inside the hydrogel in terms of its molar concentration relative to the hydrogel </w:t>
      </w:r>
      <w:r w:rsidR="0025497E">
        <w:rPr>
          <w:color w:val="000000" w:themeColor="text1"/>
          <w:lang w:val="en-GB"/>
        </w:rPr>
        <w:t xml:space="preserve">volume in the most desorbed state, </w:t>
      </w:r>
      <m:oMath>
        <m:sSub>
          <m:sSubPr>
            <m:ctrlPr>
              <w:rPr>
                <w:rFonts w:ascii="Cambria Math" w:hAnsi="Cambria Math"/>
                <w:i/>
              </w:rPr>
            </m:ctrlPr>
          </m:sSubPr>
          <m:e>
            <m:r>
              <w:rPr>
                <w:rFonts w:ascii="Cambria Math" w:hAnsi="Cambria Math"/>
              </w:rPr>
              <m:t>c</m:t>
            </m:r>
          </m:e>
          <m:sub>
            <m:r>
              <m:rPr>
                <m:sty m:val="p"/>
              </m:rPr>
              <w:rPr>
                <w:rFonts w:ascii="Cambria Math" w:hAnsi="Cambria Math"/>
              </w:rPr>
              <m:t>w</m:t>
            </m:r>
          </m:sub>
        </m:sSub>
      </m:oMath>
      <w:r w:rsidR="0025497E">
        <w:rPr>
          <w:color w:val="000000" w:themeColor="text1"/>
          <w:lang w:val="en-GB"/>
        </w:rPr>
        <w:t xml:space="preserve">. </w:t>
      </w:r>
      <w:r w:rsidR="00FD636A">
        <w:rPr>
          <w:color w:val="000000" w:themeColor="text1"/>
          <w:lang w:val="en-GB"/>
        </w:rPr>
        <w:t xml:space="preserve">The total mass of </w:t>
      </w:r>
      <w:r w:rsidR="00407F09">
        <w:rPr>
          <w:color w:val="000000" w:themeColor="text1"/>
          <w:lang w:val="en-GB"/>
        </w:rPr>
        <w:t>water inside the hydrogel at any given time</w:t>
      </w:r>
      <w:r w:rsidR="0050222E">
        <w:rPr>
          <w:color w:val="000000" w:themeColor="text1"/>
          <w:lang w:val="en-GB"/>
        </w:rPr>
        <w:t xml:space="preserve">, </w:t>
      </w:r>
      <m:oMath>
        <m:sSub>
          <m:sSubPr>
            <m:ctrlPr>
              <w:rPr>
                <w:rFonts w:ascii="Cambria Math" w:hAnsi="Cambria Math" w:cs="Arial"/>
                <w:i/>
              </w:rPr>
            </m:ctrlPr>
          </m:sSubPr>
          <m:e>
            <m:r>
              <w:rPr>
                <w:rFonts w:ascii="Cambria Math" w:hAnsi="Cambria Math" w:cs="Arial"/>
              </w:rPr>
              <m:t>m</m:t>
            </m:r>
          </m:e>
          <m:sub>
            <m:r>
              <m:rPr>
                <m:sty m:val="p"/>
              </m:rPr>
              <w:rPr>
                <w:rFonts w:ascii="Cambria Math" w:hAnsi="Cambria Math" w:cs="Arial"/>
              </w:rPr>
              <m:t>w</m:t>
            </m:r>
          </m:sub>
        </m:sSub>
      </m:oMath>
      <w:r w:rsidR="0050222E">
        <w:t>,</w:t>
      </w:r>
      <w:r w:rsidR="00407F09">
        <w:rPr>
          <w:color w:val="000000" w:themeColor="text1"/>
          <w:lang w:val="en-GB"/>
        </w:rPr>
        <w:t xml:space="preserve"> will then </w:t>
      </w:r>
      <w:proofErr w:type="gramStart"/>
      <w:r w:rsidR="00407F09">
        <w:rPr>
          <w:color w:val="000000" w:themeColor="text1"/>
          <w:lang w:val="en-GB"/>
        </w:rPr>
        <w:t>be</w:t>
      </w:r>
      <w:proofErr w:type="gramEnd"/>
      <w:r w:rsidR="00407F09">
        <w:rPr>
          <w:color w:val="000000" w:themeColor="text1"/>
          <w:lang w:val="en-GB"/>
        </w:rPr>
        <w:t xml:space="preserve"> </w:t>
      </w:r>
    </w:p>
    <w:p w14:paraId="76034D4C" w14:textId="77777777" w:rsidR="0050222E" w:rsidRDefault="0050222E" w:rsidP="00C84874">
      <w:pPr>
        <w:spacing w:line="360" w:lineRule="auto"/>
        <w:jc w:val="both"/>
        <w:rPr>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50222E" w:rsidRPr="004374BA" w14:paraId="46F41BB6" w14:textId="77777777" w:rsidTr="0027596A">
        <w:tc>
          <w:tcPr>
            <w:tcW w:w="8946" w:type="dxa"/>
            <w:hideMark/>
          </w:tcPr>
          <w:p w14:paraId="03378884" w14:textId="14313BDC" w:rsidR="0050222E" w:rsidRPr="004374BA" w:rsidRDefault="00F732FA" w:rsidP="00C84874">
            <w:pPr>
              <w:pStyle w:val="TAMainText"/>
              <w:spacing w:after="240" w:line="360" w:lineRule="auto"/>
              <w:ind w:firstLine="0"/>
              <w:rPr>
                <w:rFonts w:ascii="Arial" w:hAnsi="Arial" w:cs="Arial"/>
                <w:sz w:val="24"/>
                <w:szCs w:val="24"/>
              </w:rPr>
            </w:pPr>
            <m:oMathPara>
              <m:oMath>
                <m:sSub>
                  <m:sSubPr>
                    <m:ctrlPr>
                      <w:rPr>
                        <w:rFonts w:ascii="Cambria Math" w:hAnsi="Cambria Math" w:cs="Arial"/>
                        <w:i/>
                        <w:szCs w:val="24"/>
                      </w:rPr>
                    </m:ctrlPr>
                  </m:sSubPr>
                  <m:e>
                    <m:r>
                      <w:rPr>
                        <w:rFonts w:ascii="Cambria Math" w:hAnsi="Cambria Math" w:cs="Arial"/>
                        <w:sz w:val="24"/>
                        <w:szCs w:val="24"/>
                      </w:rPr>
                      <m:t>m</m:t>
                    </m:r>
                  </m:e>
                  <m:sub>
                    <m:r>
                      <m:rPr>
                        <m:sty m:val="p"/>
                      </m:rPr>
                      <w:rPr>
                        <w:rFonts w:ascii="Cambria Math" w:hAnsi="Cambria Math" w:cs="Arial"/>
                        <w:szCs w:val="24"/>
                      </w:rPr>
                      <m:t>w</m:t>
                    </m:r>
                  </m:sub>
                </m:sSub>
                <m:r>
                  <w:rPr>
                    <w:rFonts w:ascii="Cambria Math" w:hAnsi="Cambria Math" w:cs="Arial"/>
                    <w:sz w:val="24"/>
                    <w:szCs w:val="24"/>
                  </w:rPr>
                  <m:t>=</m:t>
                </m:r>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r>
                  <w:rPr>
                    <w:rFonts w:ascii="Cambria Math" w:hAnsi="Cambria Math"/>
                  </w:rPr>
                  <m:t>A</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m:t>
                </m:r>
                <m:sSub>
                  <m:sSubPr>
                    <m:ctrlPr>
                      <w:rPr>
                        <w:rFonts w:ascii="Cambria Math" w:hAnsi="Cambria Math"/>
                        <w:i/>
                      </w:rPr>
                    </m:ctrlPr>
                  </m:sSubPr>
                  <m:e>
                    <m:r>
                      <w:rPr>
                        <w:rFonts w:ascii="Cambria Math" w:hAnsi="Cambria Math"/>
                      </w:rPr>
                      <m:t>W</m:t>
                    </m:r>
                  </m:e>
                  <m:sub>
                    <m:r>
                      <m:rPr>
                        <m:sty m:val="p"/>
                      </m:rPr>
                      <w:rPr>
                        <w:rFonts w:ascii="Cambria Math" w:hAnsi="Cambria Math"/>
                      </w:rPr>
                      <m:t>w</m:t>
                    </m:r>
                  </m:sub>
                </m:sSub>
                <m:r>
                  <w:rPr>
                    <w:rFonts w:ascii="Cambria Math" w:hAnsi="Cambria Math" w:cs="Arial"/>
                    <w:sz w:val="24"/>
                    <w:szCs w:val="24"/>
                  </w:rPr>
                  <m:t xml:space="preserve">, </m:t>
                </m:r>
              </m:oMath>
            </m:oMathPara>
          </w:p>
        </w:tc>
        <w:tc>
          <w:tcPr>
            <w:tcW w:w="630" w:type="dxa"/>
            <w:hideMark/>
          </w:tcPr>
          <w:p w14:paraId="047CE89A" w14:textId="7BA054A1" w:rsidR="0050222E" w:rsidRPr="00273CFB" w:rsidRDefault="0050222E" w:rsidP="00C84874">
            <w:pPr>
              <w:spacing w:line="360" w:lineRule="auto"/>
              <w:rPr>
                <w:rFonts w:ascii="Times" w:hAnsi="Times" w:cs="Times"/>
                <w:sz w:val="24"/>
                <w:szCs w:val="24"/>
              </w:rPr>
            </w:pPr>
            <w:r w:rsidRPr="00273CFB">
              <w:rPr>
                <w:rFonts w:ascii="Times" w:hAnsi="Times" w:cs="Times"/>
                <w:sz w:val="24"/>
                <w:szCs w:val="24"/>
              </w:rPr>
              <w:t>(S2</w:t>
            </w:r>
            <w:r>
              <w:rPr>
                <w:rFonts w:ascii="Times" w:hAnsi="Times" w:cs="Times"/>
                <w:sz w:val="24"/>
                <w:szCs w:val="24"/>
              </w:rPr>
              <w:t>9</w:t>
            </w:r>
            <w:r w:rsidRPr="00273CFB">
              <w:rPr>
                <w:rFonts w:ascii="Times" w:hAnsi="Times" w:cs="Times"/>
                <w:sz w:val="24"/>
                <w:szCs w:val="24"/>
              </w:rPr>
              <w:t>)</w:t>
            </w:r>
          </w:p>
        </w:tc>
      </w:tr>
    </w:tbl>
    <w:p w14:paraId="04273FE2" w14:textId="7E71DE3C" w:rsidR="00CB30D0" w:rsidRDefault="00F118EB" w:rsidP="00C84874">
      <w:pPr>
        <w:spacing w:line="360" w:lineRule="auto"/>
        <w:jc w:val="both"/>
      </w:pPr>
      <w:r>
        <w:lastRenderedPageBreak/>
        <w:t xml:space="preserve">where </w:t>
      </w:r>
      <m:oMath>
        <m:r>
          <w:rPr>
            <w:rFonts w:ascii="Cambria Math" w:hAnsi="Cambria Math"/>
          </w:rPr>
          <m:t>A</m:t>
        </m:r>
      </m:oMath>
      <w:r>
        <w:t xml:space="preserve"> is the cross-sectional area of the hydrogel</w:t>
      </w:r>
      <w:r w:rsidR="0006162A">
        <w:t xml:space="preserve"> and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06162A">
        <w:t xml:space="preserve"> is the initial thickness of the hydrogel</w:t>
      </w:r>
      <w:r w:rsidR="00312721">
        <w:t xml:space="preserve"> at its most desorbed state (e.g. </w:t>
      </w:r>
      <w:r w:rsidR="00312721" w:rsidRPr="00312721">
        <w:rPr>
          <w:i/>
          <w:iCs/>
        </w:rPr>
        <w:t>RH</w:t>
      </w:r>
      <w:r w:rsidR="00312721">
        <w:t xml:space="preserve"> = 20% in Fig. 5)</w:t>
      </w:r>
      <w:r w:rsidR="0006162A">
        <w:t xml:space="preserve">. </w:t>
      </w:r>
    </w:p>
    <w:p w14:paraId="695E6212" w14:textId="77777777" w:rsidR="008A2721" w:rsidRDefault="008A2721" w:rsidP="00C84874">
      <w:pPr>
        <w:spacing w:line="360" w:lineRule="auto"/>
        <w:jc w:val="both"/>
      </w:pPr>
    </w:p>
    <w:p w14:paraId="4A7075B2" w14:textId="4C30D954" w:rsidR="008A2721" w:rsidRDefault="008A2721" w:rsidP="00C84874">
      <w:pPr>
        <w:spacing w:line="360" w:lineRule="auto"/>
        <w:jc w:val="both"/>
        <w:rPr>
          <w:color w:val="000000" w:themeColor="text1"/>
          <w:lang w:val="en-GB"/>
        </w:rPr>
      </w:pPr>
      <w:r>
        <w:t xml:space="preserve">We consider mass conservation of water inside the hydrogel, where all the mass that is </w:t>
      </w:r>
      <w:r w:rsidR="005F6CFE">
        <w:t xml:space="preserve">gained/lost comes from condensation/evaporation of water as described </w:t>
      </w:r>
      <w:r w:rsidR="000E2353">
        <w:t>by Eqn. S28:</w:t>
      </w:r>
    </w:p>
    <w:p w14:paraId="48D682C4" w14:textId="77777777" w:rsidR="004B3675" w:rsidRDefault="004B3675" w:rsidP="00C84874">
      <w:pPr>
        <w:spacing w:line="360" w:lineRule="auto"/>
        <w:jc w:val="both"/>
        <w:rPr>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0E2353" w:rsidRPr="004374BA" w14:paraId="1B01297B" w14:textId="77777777" w:rsidTr="0027596A">
        <w:tc>
          <w:tcPr>
            <w:tcW w:w="8946" w:type="dxa"/>
            <w:hideMark/>
          </w:tcPr>
          <w:p w14:paraId="7B3FDCFD" w14:textId="5D5565B2" w:rsidR="000E2353" w:rsidRPr="004374BA" w:rsidRDefault="00F732FA" w:rsidP="00C84874">
            <w:pPr>
              <w:pStyle w:val="TAMainText"/>
              <w:spacing w:after="240" w:line="360" w:lineRule="auto"/>
              <w:ind w:firstLine="0"/>
              <w:rPr>
                <w:rFonts w:ascii="Arial" w:hAnsi="Arial" w:cs="Arial"/>
                <w:sz w:val="24"/>
                <w:szCs w:val="24"/>
              </w:rPr>
            </w:pPr>
            <m:oMathPara>
              <m:oMath>
                <m:f>
                  <m:fPr>
                    <m:ctrlPr>
                      <w:rPr>
                        <w:rFonts w:ascii="Cambria Math" w:hAnsi="Cambria Math" w:cs="Arial"/>
                        <w:i/>
                        <w:szCs w:val="24"/>
                      </w:rPr>
                    </m:ctrlPr>
                  </m:fPr>
                  <m:num>
                    <m:r>
                      <w:rPr>
                        <w:rFonts w:ascii="Cambria Math" w:hAnsi="Cambria Math" w:cs="Arial"/>
                        <w:szCs w:val="24"/>
                      </w:rPr>
                      <m:t>d</m:t>
                    </m:r>
                    <m:sSub>
                      <m:sSubPr>
                        <m:ctrlPr>
                          <w:rPr>
                            <w:rFonts w:ascii="Cambria Math" w:hAnsi="Cambria Math" w:cs="Arial"/>
                            <w:i/>
                            <w:szCs w:val="24"/>
                          </w:rPr>
                        </m:ctrlPr>
                      </m:sSubPr>
                      <m:e>
                        <m:r>
                          <w:rPr>
                            <w:rFonts w:ascii="Cambria Math" w:hAnsi="Cambria Math" w:cs="Arial"/>
                            <w:sz w:val="24"/>
                            <w:szCs w:val="24"/>
                          </w:rPr>
                          <m:t>m</m:t>
                        </m:r>
                      </m:e>
                      <m:sub>
                        <m:r>
                          <m:rPr>
                            <m:sty m:val="p"/>
                          </m:rPr>
                          <w:rPr>
                            <w:rFonts w:ascii="Cambria Math" w:hAnsi="Cambria Math" w:cs="Arial"/>
                            <w:szCs w:val="24"/>
                          </w:rPr>
                          <m:t>w</m:t>
                        </m:r>
                      </m:sub>
                    </m:sSub>
                  </m:num>
                  <m:den>
                    <m:r>
                      <w:rPr>
                        <w:rFonts w:ascii="Cambria Math" w:hAnsi="Cambria Math" w:cs="Arial"/>
                        <w:sz w:val="24"/>
                        <w:szCs w:val="24"/>
                      </w:rPr>
                      <m:t>dt</m:t>
                    </m:r>
                  </m:den>
                </m:f>
                <m:r>
                  <w:rPr>
                    <w:rFonts w:ascii="Cambria Math" w:hAnsi="Cambria Math" w:cs="Arial"/>
                    <w:sz w:val="24"/>
                    <w:szCs w:val="24"/>
                  </w:rPr>
                  <m:t>=</m:t>
                </m:r>
                <m:r>
                  <w:rPr>
                    <w:rFonts w:ascii="Cambria Math" w:hAnsi="Cambria Math"/>
                  </w:rPr>
                  <m:t>AM</m:t>
                </m:r>
                <m:sSub>
                  <m:sSubPr>
                    <m:ctrlPr>
                      <w:rPr>
                        <w:rFonts w:ascii="Cambria Math" w:hAnsi="Cambria Math"/>
                        <w:i/>
                      </w:rPr>
                    </m:ctrlPr>
                  </m:sSubPr>
                  <m:e>
                    <m:r>
                      <w:rPr>
                        <w:rFonts w:ascii="Cambria Math" w:hAnsi="Cambria Math"/>
                      </w:rPr>
                      <m:t>W</m:t>
                    </m:r>
                  </m:e>
                  <m:sub>
                    <m:r>
                      <m:rPr>
                        <m:sty m:val="p"/>
                      </m:rPr>
                      <w:rPr>
                        <w:rFonts w:ascii="Cambria Math" w:hAnsi="Cambria Math"/>
                      </w:rPr>
                      <m:t>w</m:t>
                    </m:r>
                  </m:sub>
                </m:sSub>
                <m:acc>
                  <m:accPr>
                    <m:chr m:val="̇"/>
                    <m:ctrlPr>
                      <w:rPr>
                        <w:rFonts w:ascii="Cambria Math" w:hAnsi="Cambria Math" w:cs="Arial"/>
                        <w:i/>
                        <w:sz w:val="24"/>
                        <w:szCs w:val="24"/>
                      </w:rPr>
                    </m:ctrlPr>
                  </m:accPr>
                  <m:e>
                    <m:r>
                      <w:rPr>
                        <w:rFonts w:ascii="Cambria Math" w:hAnsi="Cambria Math" w:cs="Arial"/>
                        <w:sz w:val="24"/>
                        <w:szCs w:val="24"/>
                      </w:rPr>
                      <m:t>J</m:t>
                    </m:r>
                  </m:e>
                </m:acc>
                <m:r>
                  <w:rPr>
                    <w:rFonts w:ascii="Cambria Math" w:hAnsi="Cambria Math" w:cs="Arial"/>
                    <w:sz w:val="24"/>
                    <w:szCs w:val="24"/>
                  </w:rPr>
                  <m:t xml:space="preserve">, </m:t>
                </m:r>
              </m:oMath>
            </m:oMathPara>
          </w:p>
        </w:tc>
        <w:tc>
          <w:tcPr>
            <w:tcW w:w="630" w:type="dxa"/>
            <w:hideMark/>
          </w:tcPr>
          <w:p w14:paraId="5C0DDDC1" w14:textId="53A938BB" w:rsidR="000E2353" w:rsidRPr="00273CFB" w:rsidRDefault="000E2353" w:rsidP="00C84874">
            <w:pPr>
              <w:spacing w:line="360" w:lineRule="auto"/>
              <w:rPr>
                <w:rFonts w:ascii="Times" w:hAnsi="Times" w:cs="Times"/>
                <w:sz w:val="24"/>
                <w:szCs w:val="24"/>
              </w:rPr>
            </w:pPr>
            <w:r w:rsidRPr="00273CFB">
              <w:rPr>
                <w:rFonts w:ascii="Times" w:hAnsi="Times" w:cs="Times"/>
                <w:sz w:val="24"/>
                <w:szCs w:val="24"/>
              </w:rPr>
              <w:t>(S</w:t>
            </w:r>
            <w:r>
              <w:rPr>
                <w:rFonts w:ascii="Times" w:hAnsi="Times" w:cs="Times"/>
                <w:sz w:val="24"/>
                <w:szCs w:val="24"/>
              </w:rPr>
              <w:t>30</w:t>
            </w:r>
            <w:r w:rsidRPr="00273CFB">
              <w:rPr>
                <w:rFonts w:ascii="Times" w:hAnsi="Times" w:cs="Times"/>
                <w:sz w:val="24"/>
                <w:szCs w:val="24"/>
              </w:rPr>
              <w:t>)</w:t>
            </w:r>
          </w:p>
        </w:tc>
      </w:tr>
    </w:tbl>
    <w:p w14:paraId="49CE43D7" w14:textId="0C5135E1" w:rsidR="004B3675" w:rsidRDefault="000E2353" w:rsidP="00C84874">
      <w:pPr>
        <w:spacing w:line="360" w:lineRule="auto"/>
        <w:jc w:val="both"/>
        <w:rPr>
          <w:color w:val="000000" w:themeColor="text1"/>
          <w:lang w:val="en-GB"/>
        </w:rPr>
      </w:pPr>
      <w:r>
        <w:rPr>
          <w:color w:val="000000" w:themeColor="text1"/>
          <w:lang w:val="en-GB"/>
        </w:rPr>
        <w:t xml:space="preserve">Combining Eqns. </w:t>
      </w:r>
      <w:r w:rsidR="00FB3D88">
        <w:rPr>
          <w:color w:val="000000" w:themeColor="text1"/>
          <w:lang w:val="en-GB"/>
        </w:rPr>
        <w:t>S28-S30 we obtain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FB3D88" w:rsidRPr="004374BA" w14:paraId="16B8E34E" w14:textId="77777777" w:rsidTr="0027596A">
        <w:tc>
          <w:tcPr>
            <w:tcW w:w="8946" w:type="dxa"/>
            <w:hideMark/>
          </w:tcPr>
          <w:p w14:paraId="68D4634F" w14:textId="1C0B0BC4" w:rsidR="00FB3D88" w:rsidRPr="004374BA" w:rsidRDefault="00F732FA" w:rsidP="00C84874">
            <w:pPr>
              <w:pStyle w:val="TAMainText"/>
              <w:spacing w:after="240" w:line="360" w:lineRule="auto"/>
              <w:ind w:firstLine="0"/>
              <w:rPr>
                <w:rFonts w:ascii="Arial" w:hAnsi="Arial" w:cs="Arial"/>
                <w:sz w:val="24"/>
                <w:szCs w:val="24"/>
              </w:rPr>
            </w:pPr>
            <m:oMathPara>
              <m:oMath>
                <m:f>
                  <m:fPr>
                    <m:ctrlPr>
                      <w:rPr>
                        <w:rFonts w:ascii="Cambria Math" w:hAnsi="Cambria Math" w:cs="Arial"/>
                        <w:i/>
                        <w:szCs w:val="24"/>
                      </w:rPr>
                    </m:ctrlPr>
                  </m:fPr>
                  <m:num>
                    <m:r>
                      <w:rPr>
                        <w:rFonts w:ascii="Cambria Math" w:hAnsi="Cambria Math" w:cs="Arial"/>
                        <w:szCs w:val="24"/>
                      </w:rPr>
                      <m:t>d</m:t>
                    </m:r>
                    <m:sSub>
                      <m:sSubPr>
                        <m:ctrlPr>
                          <w:rPr>
                            <w:rFonts w:ascii="Cambria Math" w:hAnsi="Cambria Math" w:cs="Arial"/>
                            <w:i/>
                            <w:szCs w:val="24"/>
                          </w:rPr>
                        </m:ctrlPr>
                      </m:sSubPr>
                      <m:e>
                        <m:r>
                          <w:rPr>
                            <w:rFonts w:ascii="Cambria Math" w:hAnsi="Cambria Math" w:cs="Arial"/>
                            <w:szCs w:val="24"/>
                          </w:rPr>
                          <m:t>c</m:t>
                        </m:r>
                      </m:e>
                      <m:sub>
                        <m:r>
                          <m:rPr>
                            <m:sty m:val="p"/>
                          </m:rPr>
                          <w:rPr>
                            <w:rFonts w:ascii="Cambria Math" w:hAnsi="Cambria Math" w:cs="Arial"/>
                            <w:szCs w:val="24"/>
                          </w:rPr>
                          <m:t>w</m:t>
                        </m:r>
                      </m:sub>
                    </m:sSub>
                  </m:num>
                  <m:den>
                    <m:r>
                      <w:rPr>
                        <w:rFonts w:ascii="Cambria Math" w:hAnsi="Cambria Math" w:cs="Arial"/>
                        <w:sz w:val="24"/>
                        <w:szCs w:val="24"/>
                      </w:rPr>
                      <m:t>dt</m:t>
                    </m:r>
                  </m:den>
                </m:f>
                <m:r>
                  <w:rPr>
                    <w:rFonts w:ascii="Cambria Math" w:hAnsi="Cambria Math" w:cs="Arial"/>
                    <w:sz w:val="24"/>
                    <w:szCs w:val="24"/>
                  </w:rPr>
                  <m:t>=</m:t>
                </m:r>
                <m:f>
                  <m:fPr>
                    <m:ctrlPr>
                      <w:rPr>
                        <w:rFonts w:ascii="Cambria Math" w:hAnsi="Cambria Math"/>
                        <w:i/>
                        <w:color w:val="000000" w:themeColor="text1"/>
                        <w:szCs w:val="24"/>
                        <w:lang w:val="en-GB"/>
                      </w:rPr>
                    </m:ctrlPr>
                  </m:fPr>
                  <m:num>
                    <m:r>
                      <w:rPr>
                        <w:rFonts w:ascii="Cambria Math" w:hAnsi="Cambria Math"/>
                        <w:color w:val="000000" w:themeColor="text1"/>
                        <w:sz w:val="24"/>
                        <w:szCs w:val="24"/>
                        <w:lang w:val="en-GB"/>
                      </w:rPr>
                      <m:t>g</m:t>
                    </m:r>
                  </m:num>
                  <m:den>
                    <m:sSub>
                      <m:sSubPr>
                        <m:ctrlPr>
                          <w:rPr>
                            <w:rFonts w:ascii="Cambria Math" w:hAnsi="Cambria Math"/>
                            <w:i/>
                            <w:color w:val="000000" w:themeColor="text1"/>
                            <w:szCs w:val="24"/>
                            <w:lang w:val="en-GB"/>
                          </w:rPr>
                        </m:ctrlPr>
                      </m:sSubPr>
                      <m:e>
                        <m:r>
                          <w:rPr>
                            <w:rFonts w:ascii="Cambria Math" w:hAnsi="Cambria Math"/>
                            <w:color w:val="000000" w:themeColor="text1"/>
                            <w:sz w:val="24"/>
                            <w:szCs w:val="24"/>
                            <w:lang w:val="en-GB"/>
                          </w:rPr>
                          <m:t>H</m:t>
                        </m:r>
                      </m:e>
                      <m:sub>
                        <m:r>
                          <w:rPr>
                            <w:rFonts w:ascii="Cambria Math" w:hAnsi="Cambria Math"/>
                            <w:color w:val="000000" w:themeColor="text1"/>
                            <w:sz w:val="24"/>
                            <w:szCs w:val="24"/>
                            <w:lang w:val="en-GB"/>
                          </w:rPr>
                          <m:t>0</m:t>
                        </m:r>
                      </m:sub>
                    </m:sSub>
                  </m:den>
                </m:f>
                <m:d>
                  <m:dPr>
                    <m:ctrlPr>
                      <w:rPr>
                        <w:rFonts w:ascii="Cambria Math" w:hAnsi="Cambria Math"/>
                        <w:i/>
                        <w:color w:val="000000" w:themeColor="text1"/>
                        <w:szCs w:val="24"/>
                        <w:lang w:val="en-GB"/>
                      </w:rPr>
                    </m:ctrlPr>
                  </m:dPr>
                  <m:e>
                    <m:r>
                      <w:rPr>
                        <w:rFonts w:ascii="Cambria Math" w:hAnsi="Cambria Math"/>
                        <w:color w:val="000000" w:themeColor="text1"/>
                        <w:sz w:val="24"/>
                        <w:szCs w:val="24"/>
                        <w:lang w:val="en-GB"/>
                      </w:rPr>
                      <m:t>R</m:t>
                    </m:r>
                    <m:r>
                      <w:rPr>
                        <w:rFonts w:ascii="Cambria Math" w:hAnsi="Cambria Math"/>
                        <w:sz w:val="24"/>
                        <w:szCs w:val="24"/>
                      </w:rPr>
                      <m:t>H∙</m:t>
                    </m:r>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m:rPr>
                                        <m:sty m:val="p"/>
                                      </m:rPr>
                                      <w:rPr>
                                        <w:rFonts w:ascii="Cambria Math" w:hAnsi="Cambria Math"/>
                                        <w:sz w:val="24"/>
                                        <w:szCs w:val="24"/>
                                      </w:rPr>
                                      <m:t>sat</m:t>
                                    </m:r>
                                  </m:sub>
                                </m:sSub>
                              </m:num>
                              <m:den>
                                <m:r>
                                  <w:rPr>
                                    <w:rFonts w:ascii="Cambria Math" w:hAnsi="Cambria Math"/>
                                    <w:sz w:val="24"/>
                                    <w:szCs w:val="24"/>
                                  </w:rPr>
                                  <m:t>RT</m:t>
                                </m:r>
                              </m:den>
                            </m:f>
                          </m:e>
                        </m:d>
                      </m:e>
                      <m:sub>
                        <m:r>
                          <m:rPr>
                            <m:sty m:val="p"/>
                          </m:rPr>
                          <w:rPr>
                            <w:rFonts w:ascii="Cambria Math" w:hAnsi="Cambria Math"/>
                            <w:sz w:val="24"/>
                            <w:szCs w:val="24"/>
                          </w:rPr>
                          <m:t>amb</m:t>
                        </m:r>
                      </m:sub>
                    </m:sSub>
                    <m:r>
                      <w:rPr>
                        <w:rFonts w:ascii="Cambria Math" w:hAnsi="Cambria Math"/>
                        <w:sz w:val="24"/>
                        <w:szCs w:val="24"/>
                      </w:rPr>
                      <m:t>-</m:t>
                    </m:r>
                    <m:r>
                      <m:rPr>
                        <m:sty m:val="p"/>
                      </m:rP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γ</m:t>
                        </m:r>
                      </m:e>
                      <m:sub>
                        <m:r>
                          <m:rPr>
                            <m:sty m:val="p"/>
                          </m:rPr>
                          <w:rPr>
                            <w:rFonts w:ascii="Cambria Math" w:hAnsi="Cambria Math"/>
                            <w:sz w:val="24"/>
                            <w:szCs w:val="24"/>
                          </w:rPr>
                          <m:t>w</m:t>
                        </m:r>
                      </m:sub>
                    </m:sSub>
                    <m:sSub>
                      <m:sSubPr>
                        <m:ctrlPr>
                          <w:rPr>
                            <w:rFonts w:ascii="Cambria Math" w:hAnsi="Cambria Math"/>
                            <w:iCs/>
                            <w:sz w:val="24"/>
                            <w:szCs w:val="24"/>
                          </w:rPr>
                        </m:ctrlPr>
                      </m:sSubPr>
                      <m:e>
                        <m:r>
                          <w:rPr>
                            <w:rFonts w:ascii="Cambria Math" w:hAnsi="Cambria Math"/>
                            <w:sz w:val="24"/>
                            <w:szCs w:val="24"/>
                          </w:rPr>
                          <m:t>x</m:t>
                        </m:r>
                        <m:ctrlPr>
                          <w:rPr>
                            <w:rFonts w:ascii="Cambria Math" w:hAnsi="Cambria Math"/>
                            <w:i/>
                            <w:sz w:val="24"/>
                            <w:szCs w:val="24"/>
                          </w:rPr>
                        </m:ctrlPr>
                      </m:e>
                      <m:sub>
                        <m:r>
                          <m:rPr>
                            <m:sty m:val="p"/>
                          </m:rPr>
                          <w:rPr>
                            <w:rFonts w:ascii="Cambria Math" w:hAnsi="Cambria Math"/>
                            <w:sz w:val="24"/>
                            <w:szCs w:val="24"/>
                          </w:rPr>
                          <m:t>w</m:t>
                        </m:r>
                      </m:sub>
                    </m:sSub>
                    <m:r>
                      <w:rPr>
                        <w:rFonts w:ascii="Cambria Math" w:hAnsi="Cambria Math"/>
                        <w:sz w:val="24"/>
                        <w:szCs w:val="24"/>
                      </w:rPr>
                      <m:t>∙</m:t>
                    </m:r>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m:rPr>
                                        <m:sty m:val="p"/>
                                      </m:rPr>
                                      <w:rPr>
                                        <w:rFonts w:ascii="Cambria Math" w:hAnsi="Cambria Math"/>
                                        <w:sz w:val="24"/>
                                        <w:szCs w:val="24"/>
                                      </w:rPr>
                                      <m:t>sat</m:t>
                                    </m:r>
                                  </m:sub>
                                </m:sSub>
                              </m:num>
                              <m:den>
                                <m:r>
                                  <w:rPr>
                                    <w:rFonts w:ascii="Cambria Math" w:hAnsi="Cambria Math"/>
                                    <w:sz w:val="24"/>
                                    <w:szCs w:val="24"/>
                                  </w:rPr>
                                  <m:t>RT</m:t>
                                </m:r>
                              </m:den>
                            </m:f>
                          </m:e>
                        </m:d>
                      </m:e>
                      <m:sub>
                        <m:r>
                          <m:rPr>
                            <m:sty m:val="p"/>
                          </m:rPr>
                          <w:rPr>
                            <w:rFonts w:ascii="Cambria Math" w:hAnsi="Cambria Math"/>
                            <w:sz w:val="24"/>
                            <w:szCs w:val="24"/>
                          </w:rPr>
                          <m:t>hyd</m:t>
                        </m:r>
                      </m:sub>
                    </m:sSub>
                    <m:ctrlPr>
                      <w:rPr>
                        <w:rFonts w:ascii="Cambria Math" w:hAnsi="Cambria Math"/>
                        <w:i/>
                        <w:szCs w:val="24"/>
                      </w:rPr>
                    </m:ctrlPr>
                  </m:e>
                </m:d>
                <m:r>
                  <w:rPr>
                    <w:rFonts w:ascii="Cambria Math" w:hAnsi="Cambria Math" w:cs="Arial"/>
                    <w:sz w:val="24"/>
                    <w:szCs w:val="24"/>
                  </w:rPr>
                  <m:t xml:space="preserve">, </m:t>
                </m:r>
              </m:oMath>
            </m:oMathPara>
          </w:p>
        </w:tc>
        <w:tc>
          <w:tcPr>
            <w:tcW w:w="630" w:type="dxa"/>
            <w:hideMark/>
          </w:tcPr>
          <w:p w14:paraId="36F2ABE3" w14:textId="3500D698" w:rsidR="00FB3D88" w:rsidRPr="00273CFB" w:rsidRDefault="00FB3D88" w:rsidP="00C84874">
            <w:pPr>
              <w:spacing w:line="360" w:lineRule="auto"/>
              <w:rPr>
                <w:rFonts w:ascii="Times" w:hAnsi="Times" w:cs="Times"/>
                <w:sz w:val="24"/>
                <w:szCs w:val="24"/>
              </w:rPr>
            </w:pPr>
            <w:r w:rsidRPr="00273CFB">
              <w:rPr>
                <w:rFonts w:ascii="Times" w:hAnsi="Times" w:cs="Times"/>
                <w:sz w:val="24"/>
                <w:szCs w:val="24"/>
              </w:rPr>
              <w:t>(S</w:t>
            </w:r>
            <w:r>
              <w:rPr>
                <w:rFonts w:ascii="Times" w:hAnsi="Times" w:cs="Times"/>
                <w:sz w:val="24"/>
                <w:szCs w:val="24"/>
              </w:rPr>
              <w:t>31</w:t>
            </w:r>
            <w:r w:rsidRPr="00273CFB">
              <w:rPr>
                <w:rFonts w:ascii="Times" w:hAnsi="Times" w:cs="Times"/>
                <w:sz w:val="24"/>
                <w:szCs w:val="24"/>
              </w:rPr>
              <w:t>)</w:t>
            </w:r>
          </w:p>
        </w:tc>
      </w:tr>
    </w:tbl>
    <w:p w14:paraId="094490D4" w14:textId="00470834" w:rsidR="00FB3D88" w:rsidRDefault="00424450" w:rsidP="00C84874">
      <w:pPr>
        <w:spacing w:line="360" w:lineRule="auto"/>
        <w:jc w:val="both"/>
        <w:rPr>
          <w:color w:val="000000" w:themeColor="text1"/>
          <w:lang w:val="en-GB"/>
        </w:rPr>
      </w:pPr>
      <w:r>
        <w:rPr>
          <w:color w:val="000000" w:themeColor="text1"/>
          <w:lang w:val="en-GB"/>
        </w:rPr>
        <w:t xml:space="preserve">which is the governing equation </w:t>
      </w:r>
      <w:r w:rsidR="00E77334">
        <w:rPr>
          <w:color w:val="000000" w:themeColor="text1"/>
          <w:lang w:val="en-GB"/>
        </w:rPr>
        <w:t xml:space="preserve">for our dynamic absorption and desorption model (Eqn. 8 in the main text). </w:t>
      </w:r>
    </w:p>
    <w:p w14:paraId="1B97E537" w14:textId="77777777" w:rsidR="00E77334" w:rsidRDefault="00E77334" w:rsidP="00C84874">
      <w:pPr>
        <w:spacing w:line="360" w:lineRule="auto"/>
        <w:jc w:val="both"/>
        <w:rPr>
          <w:color w:val="000000" w:themeColor="text1"/>
          <w:lang w:val="en-GB"/>
        </w:rPr>
      </w:pPr>
    </w:p>
    <w:p w14:paraId="64238AB4" w14:textId="0D88A6DC" w:rsidR="004B3675" w:rsidRDefault="00C87153" w:rsidP="00C84874">
      <w:pPr>
        <w:spacing w:line="360" w:lineRule="auto"/>
        <w:jc w:val="both"/>
        <w:rPr>
          <w:color w:val="000000" w:themeColor="text1"/>
          <w:lang w:val="en-GB"/>
        </w:rPr>
      </w:pPr>
      <w:r>
        <w:rPr>
          <w:color w:val="000000" w:themeColor="text1"/>
          <w:lang w:val="en-GB"/>
        </w:rPr>
        <w:t xml:space="preserve">Lastly, we highlight that </w:t>
      </w:r>
      <w:r w:rsidR="00586003">
        <w:rPr>
          <w:color w:val="000000" w:themeColor="text1"/>
          <w:lang w:val="en-GB"/>
        </w:rPr>
        <w:t>to</w:t>
      </w:r>
      <w:r>
        <w:rPr>
          <w:color w:val="000000" w:themeColor="text1"/>
          <w:lang w:val="en-GB"/>
        </w:rPr>
        <w:t xml:space="preserve"> solve Eqn. </w:t>
      </w:r>
      <w:r w:rsidR="00312721">
        <w:rPr>
          <w:color w:val="000000" w:themeColor="text1"/>
          <w:lang w:val="en-GB"/>
        </w:rPr>
        <w:t>S</w:t>
      </w:r>
      <w:r>
        <w:rPr>
          <w:color w:val="000000" w:themeColor="text1"/>
          <w:lang w:val="en-GB"/>
        </w:rPr>
        <w:t>31,</w:t>
      </w:r>
      <w:r w:rsidR="00237FBE">
        <w:rPr>
          <w:color w:val="000000" w:themeColor="text1"/>
          <w:lang w:val="en-GB"/>
        </w:rPr>
        <w:t xml:space="preserve"> we used experimental correlations previously reported in literature </w:t>
      </w:r>
      <w:r w:rsidR="00CC4414">
        <w:rPr>
          <w:color w:val="000000" w:themeColor="text1"/>
          <w:lang w:val="en-GB"/>
        </w:rPr>
        <w:t xml:space="preserve">for the dependence of the </w:t>
      </w:r>
      <w:r w:rsidR="00791E75">
        <w:rPr>
          <w:color w:val="000000" w:themeColor="text1"/>
          <w:lang w:val="en-GB"/>
        </w:rPr>
        <w:t>water activity</w:t>
      </w:r>
      <w:r w:rsidR="00CC4414">
        <w:rPr>
          <w:color w:val="000000" w:themeColor="text1"/>
          <w:lang w:val="en-GB"/>
        </w:rPr>
        <w:t xml:space="preserve"> on water concentration</w:t>
      </w:r>
      <w:r w:rsidR="00791E75">
        <w:rPr>
          <w:color w:val="000000" w:themeColor="text1"/>
          <w:lang w:val="en-GB"/>
        </w:rPr>
        <w:t xml:space="preserve">, </w:t>
      </w:r>
      <m:oMath>
        <m:sSub>
          <m:sSubPr>
            <m:ctrlPr>
              <w:rPr>
                <w:rFonts w:ascii="Cambria Math" w:hAnsi="Cambria Math"/>
                <w:i/>
              </w:rPr>
            </m:ctrlPr>
          </m:sSubPr>
          <m:e>
            <m:r>
              <w:rPr>
                <w:rFonts w:ascii="Cambria Math" w:hAnsi="Cambria Math"/>
              </w:rPr>
              <m:t>γ</m:t>
            </m:r>
          </m:e>
          <m:sub>
            <m:r>
              <m:rPr>
                <m:sty m:val="p"/>
              </m:rPr>
              <w:rPr>
                <w:rFonts w:ascii="Cambria Math" w:hAnsi="Cambria Math"/>
              </w:rPr>
              <m:t>w</m:t>
            </m:r>
          </m:sub>
        </m:sSub>
        <m:sSub>
          <m:sSubPr>
            <m:ctrlPr>
              <w:rPr>
                <w:rFonts w:ascii="Cambria Math" w:hAnsi="Cambria Math"/>
                <w:iCs/>
              </w:rPr>
            </m:ctrlPr>
          </m:sSubPr>
          <m:e>
            <m:r>
              <w:rPr>
                <w:rFonts w:ascii="Cambria Math" w:hAnsi="Cambria Math"/>
              </w:rPr>
              <m:t>x</m:t>
            </m:r>
            <m:ctrlPr>
              <w:rPr>
                <w:rFonts w:ascii="Cambria Math" w:hAnsi="Cambria Math"/>
                <w:i/>
              </w:rPr>
            </m:ctrlPr>
          </m:e>
          <m:sub>
            <m:r>
              <m:rPr>
                <m:sty m:val="p"/>
              </m:rPr>
              <w:rPr>
                <w:rFonts w:ascii="Cambria Math" w:hAnsi="Cambria Math"/>
              </w:rPr>
              <m:t>w</m:t>
            </m:r>
          </m:sub>
        </m:sSub>
        <m:r>
          <w:rPr>
            <w:rFonts w:ascii="Cambria Math" w:hAnsi="Cambria Math"/>
          </w:rPr>
          <m:t>(</m:t>
        </m:r>
        <m:sSub>
          <m:sSubPr>
            <m:ctrlPr>
              <w:rPr>
                <w:rFonts w:ascii="Cambria Math" w:hAnsi="Cambria Math"/>
                <w:i/>
                <w:iCs/>
              </w:rPr>
            </m:ctrlPr>
          </m:sSubPr>
          <m:e>
            <m:r>
              <w:rPr>
                <w:rFonts w:ascii="Cambria Math" w:hAnsi="Cambria Math"/>
              </w:rPr>
              <m:t>c</m:t>
            </m:r>
          </m:e>
          <m:sub>
            <m:r>
              <m:rPr>
                <m:sty m:val="p"/>
              </m:rPr>
              <w:rPr>
                <w:rFonts w:ascii="Cambria Math" w:hAnsi="Cambria Math"/>
              </w:rPr>
              <m:t>w</m:t>
            </m:r>
          </m:sub>
        </m:sSub>
        <m:r>
          <w:rPr>
            <w:rFonts w:ascii="Cambria Math" w:hAnsi="Cambria Math"/>
          </w:rPr>
          <m:t>)</m:t>
        </m:r>
      </m:oMath>
      <w:r w:rsidR="00791E75">
        <w:rPr>
          <w:color w:val="000000" w:themeColor="text1"/>
          <w:lang w:val="en-GB"/>
        </w:rPr>
        <w:t>.</w:t>
      </w:r>
      <w:sdt>
        <w:sdtPr>
          <w:rPr>
            <w:color w:val="000000"/>
            <w:vertAlign w:val="superscript"/>
            <w:lang w:val="en-GB"/>
          </w:rPr>
          <w:tag w:val="MENDELEY_CITATION_v3_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"/>
          <w:id w:val="-1563634859"/>
          <w:placeholder>
            <w:docPart w:val="DefaultPlaceholder_-1854013440"/>
          </w:placeholder>
        </w:sdtPr>
        <w:sdtEndPr/>
        <w:sdtContent>
          <w:r w:rsidR="00455A41" w:rsidRPr="00455A41">
            <w:rPr>
              <w:color w:val="000000"/>
              <w:vertAlign w:val="superscript"/>
              <w:lang w:val="en-GB"/>
            </w:rPr>
            <w:t>11,14</w:t>
          </w:r>
        </w:sdtContent>
      </w:sdt>
      <w:r w:rsidR="004717F3">
        <w:rPr>
          <w:color w:val="000000" w:themeColor="text1"/>
          <w:lang w:val="en-GB"/>
        </w:rPr>
        <w:t xml:space="preserve"> </w:t>
      </w:r>
      <w:r w:rsidR="00D37DC4">
        <w:rPr>
          <w:color w:val="000000" w:themeColor="text1"/>
          <w:lang w:val="en-GB"/>
        </w:rPr>
        <w:t xml:space="preserve">Additionally, we considered the </w:t>
      </w:r>
      <w:r w:rsidR="007423B1">
        <w:rPr>
          <w:color w:val="000000" w:themeColor="text1"/>
          <w:lang w:val="en-GB"/>
        </w:rPr>
        <w:t xml:space="preserve">salt solution </w:t>
      </w:r>
      <w:r w:rsidR="00D37DC4">
        <w:rPr>
          <w:color w:val="000000" w:themeColor="text1"/>
          <w:lang w:val="en-GB"/>
        </w:rPr>
        <w:t xml:space="preserve">density </w:t>
      </w:r>
      <w:r w:rsidR="007423B1">
        <w:rPr>
          <w:color w:val="000000" w:themeColor="text1"/>
          <w:lang w:val="en-GB"/>
        </w:rPr>
        <w:t xml:space="preserve">as constant at </w:t>
      </w:r>
      <w:r w:rsidR="004F0CC7">
        <w:rPr>
          <w:color w:val="000000" w:themeColor="text1"/>
          <w:lang w:val="en-GB"/>
        </w:rPr>
        <w:t xml:space="preserve">its value at </w:t>
      </w:r>
      <w:r w:rsidR="00312721" w:rsidRPr="00312721">
        <w:rPr>
          <w:i/>
          <w:iCs/>
          <w:color w:val="000000" w:themeColor="text1"/>
          <w:lang w:val="en-GB"/>
        </w:rPr>
        <w:t>RH</w:t>
      </w:r>
      <w:r w:rsidR="00312721">
        <w:rPr>
          <w:color w:val="000000" w:themeColor="text1"/>
          <w:lang w:val="en-GB"/>
        </w:rPr>
        <w:t xml:space="preserve"> = </w:t>
      </w:r>
      <w:r w:rsidR="004F0CC7">
        <w:rPr>
          <w:color w:val="000000" w:themeColor="text1"/>
          <w:lang w:val="en-GB"/>
        </w:rPr>
        <w:t xml:space="preserve">20%. </w:t>
      </w:r>
      <w:r w:rsidR="004717F3">
        <w:rPr>
          <w:color w:val="000000" w:themeColor="text1"/>
          <w:lang w:val="en-GB"/>
        </w:rPr>
        <w:t>Th</w:t>
      </w:r>
      <w:r w:rsidR="004F0CC7">
        <w:rPr>
          <w:color w:val="000000" w:themeColor="text1"/>
          <w:lang w:val="en-GB"/>
        </w:rPr>
        <w:t>ese</w:t>
      </w:r>
      <w:r w:rsidR="004717F3">
        <w:rPr>
          <w:color w:val="000000" w:themeColor="text1"/>
          <w:lang w:val="en-GB"/>
        </w:rPr>
        <w:t>, combined with the independent measurement of the convection coefficient (see Supplementary Note S6 for details)</w:t>
      </w:r>
      <w:r w:rsidR="004F0CC7">
        <w:rPr>
          <w:color w:val="000000" w:themeColor="text1"/>
          <w:lang w:val="en-GB"/>
        </w:rPr>
        <w:t>,</w:t>
      </w:r>
      <w:r w:rsidR="004717F3">
        <w:rPr>
          <w:color w:val="000000" w:themeColor="text1"/>
          <w:lang w:val="en-GB"/>
        </w:rPr>
        <w:t xml:space="preserve"> allowed us to predict the </w:t>
      </w:r>
      <w:r w:rsidR="002670E0">
        <w:rPr>
          <w:color w:val="000000" w:themeColor="text1"/>
          <w:lang w:val="en-GB"/>
        </w:rPr>
        <w:t xml:space="preserve">evolution of hydrogel uptake as a function of time and humidity without the need for empirical fitting parameters. </w:t>
      </w:r>
    </w:p>
    <w:p w14:paraId="366915EE" w14:textId="77777777" w:rsidR="004B3675" w:rsidRDefault="004B3675" w:rsidP="00C84874">
      <w:pPr>
        <w:spacing w:line="360" w:lineRule="auto"/>
        <w:jc w:val="both"/>
        <w:rPr>
          <w:color w:val="000000" w:themeColor="text1"/>
          <w:lang w:val="en-GB"/>
        </w:rPr>
      </w:pPr>
    </w:p>
    <w:p w14:paraId="28A5FD63" w14:textId="77777777" w:rsidR="004B3675" w:rsidRDefault="004B3675" w:rsidP="00C84874">
      <w:pPr>
        <w:spacing w:line="360" w:lineRule="auto"/>
        <w:jc w:val="both"/>
        <w:rPr>
          <w:color w:val="000000" w:themeColor="text1"/>
          <w:lang w:val="en-GB"/>
        </w:rPr>
      </w:pPr>
    </w:p>
    <w:p w14:paraId="455D1608" w14:textId="77777777" w:rsidR="004B3675" w:rsidRDefault="004B3675" w:rsidP="00C84874">
      <w:pPr>
        <w:spacing w:line="360" w:lineRule="auto"/>
        <w:jc w:val="both"/>
        <w:rPr>
          <w:color w:val="000000" w:themeColor="text1"/>
          <w:lang w:val="en-GB"/>
        </w:rPr>
      </w:pPr>
    </w:p>
    <w:p w14:paraId="1D3AF741" w14:textId="77777777" w:rsidR="004B3675" w:rsidRDefault="004B3675" w:rsidP="00C84874">
      <w:pPr>
        <w:spacing w:line="360" w:lineRule="auto"/>
        <w:jc w:val="both"/>
        <w:rPr>
          <w:color w:val="000000" w:themeColor="text1"/>
          <w:lang w:val="en-GB"/>
        </w:rPr>
      </w:pPr>
    </w:p>
    <w:p w14:paraId="0FB7B116" w14:textId="77777777" w:rsidR="004B3675" w:rsidRDefault="004B3675" w:rsidP="00C84874">
      <w:pPr>
        <w:spacing w:line="360" w:lineRule="auto"/>
        <w:jc w:val="both"/>
        <w:rPr>
          <w:color w:val="000000" w:themeColor="text1"/>
          <w:lang w:val="en-GB"/>
        </w:rPr>
      </w:pPr>
    </w:p>
    <w:p w14:paraId="53A9A986" w14:textId="77777777" w:rsidR="004B3675" w:rsidRDefault="004B3675" w:rsidP="00C84874">
      <w:pPr>
        <w:spacing w:line="360" w:lineRule="auto"/>
        <w:jc w:val="both"/>
        <w:rPr>
          <w:color w:val="000000" w:themeColor="text1"/>
          <w:lang w:val="en-GB"/>
        </w:rPr>
      </w:pPr>
    </w:p>
    <w:p w14:paraId="6390D989" w14:textId="77777777" w:rsidR="004B3675" w:rsidRDefault="004B3675" w:rsidP="00C84874">
      <w:pPr>
        <w:spacing w:line="360" w:lineRule="auto"/>
        <w:jc w:val="both"/>
        <w:rPr>
          <w:color w:val="000000" w:themeColor="text1"/>
          <w:lang w:val="en-GB"/>
        </w:rPr>
      </w:pPr>
    </w:p>
    <w:p w14:paraId="734B5A48" w14:textId="77777777" w:rsidR="004B3675" w:rsidRDefault="004B3675" w:rsidP="00C84874">
      <w:pPr>
        <w:spacing w:line="360" w:lineRule="auto"/>
        <w:jc w:val="both"/>
        <w:rPr>
          <w:color w:val="000000" w:themeColor="text1"/>
          <w:lang w:val="en-GB"/>
        </w:rPr>
      </w:pPr>
    </w:p>
    <w:p w14:paraId="48D5217A" w14:textId="77777777" w:rsidR="004B3675" w:rsidRDefault="004B3675" w:rsidP="00C84874">
      <w:pPr>
        <w:spacing w:line="360" w:lineRule="auto"/>
        <w:jc w:val="both"/>
        <w:rPr>
          <w:color w:val="000000" w:themeColor="text1"/>
          <w:lang w:val="en-GB"/>
        </w:rPr>
      </w:pPr>
    </w:p>
    <w:p w14:paraId="3EAEBC36" w14:textId="77777777" w:rsidR="004B3675" w:rsidRDefault="004B3675" w:rsidP="00C84874">
      <w:pPr>
        <w:spacing w:line="360" w:lineRule="auto"/>
        <w:jc w:val="both"/>
        <w:rPr>
          <w:color w:val="000000" w:themeColor="text1"/>
          <w:lang w:val="en-GB"/>
        </w:rPr>
      </w:pPr>
    </w:p>
    <w:p w14:paraId="0735FD6F" w14:textId="77777777" w:rsidR="004B3675" w:rsidRDefault="004B3675" w:rsidP="00C84874">
      <w:pPr>
        <w:spacing w:line="360" w:lineRule="auto"/>
        <w:jc w:val="both"/>
        <w:rPr>
          <w:color w:val="000000" w:themeColor="text1"/>
          <w:lang w:val="en-GB"/>
        </w:rPr>
      </w:pPr>
    </w:p>
    <w:p w14:paraId="16703DBA" w14:textId="77777777" w:rsidR="004B3675" w:rsidRDefault="004B3675" w:rsidP="00C84874">
      <w:pPr>
        <w:spacing w:line="360" w:lineRule="auto"/>
        <w:jc w:val="both"/>
        <w:rPr>
          <w:color w:val="000000" w:themeColor="text1"/>
          <w:lang w:val="en-GB"/>
        </w:rPr>
      </w:pPr>
    </w:p>
    <w:p w14:paraId="6D7AD7EC" w14:textId="77777777" w:rsidR="006C742C" w:rsidRDefault="006C742C" w:rsidP="00C84874">
      <w:pPr>
        <w:spacing w:line="360" w:lineRule="auto"/>
        <w:jc w:val="both"/>
        <w:rPr>
          <w:color w:val="000000" w:themeColor="text1"/>
          <w:lang w:val="en-GB"/>
        </w:rPr>
      </w:pPr>
    </w:p>
    <w:p w14:paraId="4C323E78" w14:textId="618CB14E" w:rsidR="00894B60" w:rsidRPr="00AE5898" w:rsidRDefault="00EF4142" w:rsidP="00C84874">
      <w:pPr>
        <w:spacing w:line="360" w:lineRule="auto"/>
        <w:jc w:val="both"/>
        <w:rPr>
          <w:b/>
          <w:bCs/>
          <w:color w:val="000000" w:themeColor="text1"/>
          <w:lang w:val="en-GB"/>
        </w:rPr>
      </w:pPr>
      <w:r w:rsidRPr="00EF4142">
        <w:rPr>
          <w:b/>
          <w:bCs/>
        </w:rPr>
        <w:lastRenderedPageBreak/>
        <w:t xml:space="preserve">Supplementary Note </w:t>
      </w:r>
      <w:r>
        <w:rPr>
          <w:b/>
          <w:bCs/>
        </w:rPr>
        <w:t>6</w:t>
      </w:r>
      <w:r w:rsidRPr="00EF4142">
        <w:rPr>
          <w:b/>
          <w:bCs/>
        </w:rPr>
        <w:t xml:space="preserve">: </w:t>
      </w:r>
      <w:r w:rsidR="00FE2DA0" w:rsidRPr="00EF4142">
        <w:rPr>
          <w:b/>
          <w:bCs/>
          <w:color w:val="000000" w:themeColor="text1"/>
          <w:lang w:val="en-GB"/>
        </w:rPr>
        <w:t xml:space="preserve">Measurement of convection </w:t>
      </w:r>
      <w:r w:rsidR="004D222F" w:rsidRPr="00EF4142">
        <w:rPr>
          <w:b/>
          <w:bCs/>
          <w:color w:val="000000" w:themeColor="text1"/>
          <w:lang w:val="en-GB"/>
        </w:rPr>
        <w:t xml:space="preserve">mass transfer coefficient </w:t>
      </w:r>
      <w:r w:rsidR="004D222F" w:rsidRPr="00EF4142">
        <w:rPr>
          <w:b/>
          <w:bCs/>
          <w:i/>
          <w:iCs/>
          <w:color w:val="000000" w:themeColor="text1"/>
          <w:lang w:val="en-GB"/>
        </w:rPr>
        <w:t>g</w:t>
      </w:r>
      <w:r>
        <w:rPr>
          <w:b/>
          <w:bCs/>
          <w:color w:val="000000" w:themeColor="text1"/>
          <w:lang w:val="en-GB"/>
        </w:rPr>
        <w:t xml:space="preserve"> via evaporation measurements</w:t>
      </w:r>
      <w:r w:rsidR="004D222F" w:rsidRPr="00EF4142">
        <w:rPr>
          <w:b/>
          <w:bCs/>
          <w:color w:val="000000" w:themeColor="text1"/>
          <w:lang w:val="en-GB"/>
        </w:rPr>
        <w:t xml:space="preserve"> </w:t>
      </w:r>
    </w:p>
    <w:p w14:paraId="04CB51BB" w14:textId="2DF84608" w:rsidR="00894B60" w:rsidRPr="00894B60" w:rsidRDefault="00894B60" w:rsidP="00C84874">
      <w:pPr>
        <w:pStyle w:val="TAMainText"/>
        <w:spacing w:before="240" w:line="360" w:lineRule="auto"/>
        <w:ind w:firstLine="0"/>
        <w:rPr>
          <w:rFonts w:cs="Times"/>
          <w:szCs w:val="24"/>
        </w:rPr>
      </w:pPr>
      <w:r w:rsidRPr="00894B60">
        <w:rPr>
          <w:rFonts w:cs="Times"/>
          <w:szCs w:val="24"/>
        </w:rPr>
        <w:t>We performed evaporation measurements to calculate the mass transfer convection coefficient in the environmental chamber used in our experiments</w:t>
      </w:r>
      <w:r w:rsidR="00946FF9">
        <w:rPr>
          <w:rFonts w:cs="Times"/>
          <w:szCs w:val="24"/>
        </w:rPr>
        <w:t>,</w:t>
      </w:r>
      <w:r w:rsidR="006A2297">
        <w:rPr>
          <w:rFonts w:cs="Times"/>
          <w:szCs w:val="24"/>
        </w:rPr>
        <w:t xml:space="preserve"> as described in our previous work</w:t>
      </w:r>
      <w:r w:rsidRPr="00894B60">
        <w:rPr>
          <w:rFonts w:cs="Times"/>
          <w:szCs w:val="24"/>
        </w:rPr>
        <w:t>.</w:t>
      </w:r>
      <w:sdt>
        <w:sdtPr>
          <w:rPr>
            <w:rFonts w:cs="Times"/>
            <w:color w:val="000000"/>
            <w:szCs w:val="24"/>
            <w:vertAlign w:val="superscript"/>
          </w:rPr>
          <w:tag w:val="MENDELEY_CITATION_v3_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"/>
          <w:id w:val="-1197082164"/>
          <w:placeholder>
            <w:docPart w:val="DefaultPlaceholder_-1854013440"/>
          </w:placeholder>
        </w:sdtPr>
        <w:sdtEndPr/>
        <w:sdtContent>
          <w:r w:rsidR="00455A41" w:rsidRPr="00455A41">
            <w:rPr>
              <w:rFonts w:cs="Times"/>
              <w:color w:val="000000"/>
              <w:szCs w:val="24"/>
              <w:vertAlign w:val="superscript"/>
            </w:rPr>
            <w:t>12</w:t>
          </w:r>
        </w:sdtContent>
      </w:sdt>
      <w:r w:rsidRPr="00894B60">
        <w:rPr>
          <w:rFonts w:cs="Times"/>
          <w:szCs w:val="24"/>
        </w:rPr>
        <w:t xml:space="preserve"> For this, a petri dish with the same dimensions as those used in the absorption experiments was placed on a mass balance in the environmental chamber at 25°C and a controlled humidity (20%, 30%, 50%, 70%). The mass of water was tracked over time as shown in Figure S</w:t>
      </w:r>
      <w:r w:rsidR="00C24921">
        <w:rPr>
          <w:rFonts w:cs="Times"/>
          <w:szCs w:val="24"/>
        </w:rPr>
        <w:t>5</w:t>
      </w:r>
      <w:r w:rsidRPr="00894B60">
        <w:rPr>
          <w:rFonts w:cs="Times"/>
          <w:szCs w:val="24"/>
        </w:rPr>
        <w:t xml:space="preserve">a. The mass decreased linearly indicating a constant evaporation rate, which we calculated as the slope of the mass change curves. </w:t>
      </w:r>
    </w:p>
    <w:p w14:paraId="391375FB" w14:textId="433F9F7A" w:rsidR="00C64FD0" w:rsidRPr="002133DA" w:rsidRDefault="00312721" w:rsidP="00C84874">
      <w:pPr>
        <w:pStyle w:val="TAMainText"/>
        <w:spacing w:before="240" w:line="360" w:lineRule="auto"/>
        <w:ind w:firstLine="0"/>
        <w:rPr>
          <w:rFonts w:ascii="Arial" w:hAnsi="Arial" w:cs="Arial"/>
          <w:sz w:val="20"/>
        </w:rPr>
      </w:pPr>
      <w:r>
        <w:rPr>
          <w:noProof/>
        </w:rPr>
        <w:drawing>
          <wp:inline distT="0" distB="0" distL="0" distR="0" wp14:anchorId="1181F732" wp14:editId="2231A62D">
            <wp:extent cx="5760720" cy="2383155"/>
            <wp:effectExtent l="0" t="0" r="0" b="0"/>
            <wp:docPr id="1521425621" name="Picture 1" descr="A comparison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25621" name="Picture 1" descr="A comparison of a graph&#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383155"/>
                    </a:xfrm>
                    <a:prstGeom prst="rect">
                      <a:avLst/>
                    </a:prstGeom>
                    <a:noFill/>
                    <a:ln>
                      <a:noFill/>
                    </a:ln>
                  </pic:spPr>
                </pic:pic>
              </a:graphicData>
            </a:graphic>
          </wp:inline>
        </w:drawing>
      </w:r>
    </w:p>
    <w:p w14:paraId="1C77C028" w14:textId="55D55B0B" w:rsidR="00C64FD0" w:rsidRDefault="00C64FD0" w:rsidP="00C84874">
      <w:pPr>
        <w:pStyle w:val="TAMainText"/>
        <w:spacing w:before="240" w:line="360" w:lineRule="auto"/>
        <w:ind w:firstLine="0"/>
        <w:rPr>
          <w:rFonts w:cs="Times"/>
          <w:szCs w:val="24"/>
        </w:rPr>
      </w:pPr>
      <w:r w:rsidRPr="00C64FD0">
        <w:rPr>
          <w:rFonts w:cs="Times"/>
          <w:b/>
          <w:bCs/>
          <w:szCs w:val="24"/>
        </w:rPr>
        <w:t>Figure S</w:t>
      </w:r>
      <w:r w:rsidR="00C946F0">
        <w:rPr>
          <w:rFonts w:cs="Times"/>
          <w:b/>
          <w:bCs/>
          <w:szCs w:val="24"/>
        </w:rPr>
        <w:t>5</w:t>
      </w:r>
      <w:r w:rsidRPr="00C64FD0">
        <w:rPr>
          <w:rFonts w:cs="Times"/>
          <w:b/>
          <w:bCs/>
          <w:szCs w:val="24"/>
        </w:rPr>
        <w:t xml:space="preserve">. </w:t>
      </w:r>
      <w:r w:rsidR="00312721">
        <w:rPr>
          <w:rFonts w:cs="Times"/>
          <w:b/>
          <w:bCs/>
          <w:szCs w:val="24"/>
        </w:rPr>
        <w:t>Water e</w:t>
      </w:r>
      <w:r w:rsidRPr="00C64FD0">
        <w:rPr>
          <w:rFonts w:cs="Times"/>
          <w:b/>
          <w:bCs/>
          <w:szCs w:val="24"/>
        </w:rPr>
        <w:t xml:space="preserve">vaporation experiments to calculate the mass transfer </w:t>
      </w:r>
      <w:r>
        <w:rPr>
          <w:rFonts w:cs="Times"/>
          <w:b/>
          <w:bCs/>
          <w:szCs w:val="24"/>
        </w:rPr>
        <w:t xml:space="preserve">convection </w:t>
      </w:r>
      <w:r w:rsidRPr="00C64FD0">
        <w:rPr>
          <w:rFonts w:cs="Times"/>
          <w:b/>
          <w:bCs/>
          <w:szCs w:val="24"/>
        </w:rPr>
        <w:t>coefficient.</w:t>
      </w:r>
      <w:r w:rsidRPr="00C64FD0">
        <w:rPr>
          <w:rFonts w:cs="Times"/>
          <w:szCs w:val="24"/>
        </w:rPr>
        <w:t xml:space="preserve"> (a) Mass change over time for evaporation of water in an environmental chamber at controlled humidity</w:t>
      </w:r>
      <w:r w:rsidR="00357112">
        <w:rPr>
          <w:rFonts w:cs="Times"/>
          <w:szCs w:val="24"/>
        </w:rPr>
        <w:t xml:space="preserve"> as measured in our previous work</w:t>
      </w:r>
      <w:r w:rsidRPr="00C64FD0">
        <w:rPr>
          <w:rFonts w:cs="Times"/>
          <w:szCs w:val="24"/>
        </w:rPr>
        <w:t>.</w:t>
      </w:r>
      <w:sdt>
        <w:sdtPr>
          <w:rPr>
            <w:rFonts w:cs="Times"/>
            <w:color w:val="000000"/>
            <w:szCs w:val="24"/>
            <w:vertAlign w:val="superscript"/>
          </w:rPr>
          <w:tag w:val="MENDELEY_CITATION_v3_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"/>
          <w:id w:val="1437099913"/>
          <w:placeholder>
            <w:docPart w:val="DefaultPlaceholder_-1854013440"/>
          </w:placeholder>
        </w:sdtPr>
        <w:sdtEndPr/>
        <w:sdtContent>
          <w:r w:rsidR="00455A41" w:rsidRPr="00455A41">
            <w:rPr>
              <w:rFonts w:cs="Times"/>
              <w:color w:val="000000"/>
              <w:szCs w:val="24"/>
              <w:vertAlign w:val="superscript"/>
            </w:rPr>
            <w:t>12</w:t>
          </w:r>
        </w:sdtContent>
      </w:sdt>
      <w:r w:rsidRPr="00C64FD0">
        <w:rPr>
          <w:rFonts w:cs="Times"/>
          <w:szCs w:val="24"/>
        </w:rPr>
        <w:t xml:space="preserve"> The evaporation rate can be calculated as the slope of the mass change curves. (b) Evaporation rate at different humidities as a function of </w:t>
      </w:r>
      <m:oMath>
        <m:d>
          <m:dPr>
            <m:ctrlPr>
              <w:rPr>
                <w:rFonts w:ascii="Cambria Math" w:hAnsi="Cambria Math" w:cs="Times"/>
                <w:i/>
                <w:szCs w:val="24"/>
              </w:rPr>
            </m:ctrlPr>
          </m:dPr>
          <m:e>
            <m:r>
              <w:rPr>
                <w:rFonts w:ascii="Cambria Math" w:hAnsi="Cambria Math" w:cs="Times"/>
                <w:szCs w:val="24"/>
              </w:rPr>
              <m:t>1-RH</m:t>
            </m:r>
          </m:e>
        </m:d>
      </m:oMath>
      <w:r w:rsidRPr="00C64FD0">
        <w:rPr>
          <w:rFonts w:cs="Times"/>
          <w:szCs w:val="24"/>
        </w:rPr>
        <w:t xml:space="preserve">. We used a linear fit to the data to calculate the mass transfer coefficient. </w:t>
      </w:r>
    </w:p>
    <w:p w14:paraId="070B14F4" w14:textId="604768F6" w:rsidR="00894B60" w:rsidRPr="00894B60" w:rsidRDefault="00894B60" w:rsidP="00C84874">
      <w:pPr>
        <w:pStyle w:val="TAMainText"/>
        <w:spacing w:before="240" w:line="360" w:lineRule="auto"/>
        <w:ind w:firstLine="0"/>
        <w:rPr>
          <w:rFonts w:cs="Times"/>
          <w:szCs w:val="24"/>
        </w:rPr>
      </w:pPr>
      <w:r w:rsidRPr="00894B60">
        <w:rPr>
          <w:rFonts w:cs="Times"/>
          <w:szCs w:val="24"/>
        </w:rPr>
        <w:t xml:space="preserve">We consider Eqn. </w:t>
      </w:r>
      <w:r w:rsidR="008230B9">
        <w:rPr>
          <w:rFonts w:cs="Times"/>
          <w:szCs w:val="24"/>
        </w:rPr>
        <w:t>S28</w:t>
      </w:r>
      <w:r w:rsidRPr="00894B60">
        <w:rPr>
          <w:rFonts w:cs="Times"/>
          <w:szCs w:val="24"/>
        </w:rPr>
        <w:t xml:space="preserve"> for pure water (</w:t>
      </w:r>
      <m:oMath>
        <m:sSub>
          <m:sSubPr>
            <m:ctrlPr>
              <w:rPr>
                <w:rFonts w:ascii="Cambria Math" w:hAnsi="Cambria Math"/>
                <w:i/>
                <w:szCs w:val="24"/>
              </w:rPr>
            </m:ctrlPr>
          </m:sSubPr>
          <m:e>
            <m:r>
              <w:rPr>
                <w:rFonts w:ascii="Cambria Math" w:hAnsi="Cambria Math"/>
                <w:szCs w:val="24"/>
              </w:rPr>
              <m:t>γ</m:t>
            </m:r>
          </m:e>
          <m:sub>
            <m:r>
              <m:rPr>
                <m:sty m:val="p"/>
              </m:rPr>
              <w:rPr>
                <w:rFonts w:ascii="Cambria Math" w:hAnsi="Cambria Math"/>
                <w:szCs w:val="24"/>
              </w:rPr>
              <m:t>w</m:t>
            </m:r>
          </m:sub>
        </m:sSub>
        <m:sSub>
          <m:sSubPr>
            <m:ctrlPr>
              <w:rPr>
                <w:rFonts w:ascii="Cambria Math" w:hAnsi="Cambria Math"/>
                <w:iCs/>
                <w:szCs w:val="24"/>
              </w:rPr>
            </m:ctrlPr>
          </m:sSubPr>
          <m:e>
            <m:r>
              <w:rPr>
                <w:rFonts w:ascii="Cambria Math" w:hAnsi="Cambria Math"/>
                <w:szCs w:val="24"/>
              </w:rPr>
              <m:t>x</m:t>
            </m:r>
            <m:ctrlPr>
              <w:rPr>
                <w:rFonts w:ascii="Cambria Math" w:hAnsi="Cambria Math"/>
                <w:i/>
                <w:szCs w:val="24"/>
              </w:rPr>
            </m:ctrlPr>
          </m:e>
          <m:sub>
            <m:r>
              <m:rPr>
                <m:sty m:val="p"/>
              </m:rPr>
              <w:rPr>
                <w:rFonts w:ascii="Cambria Math" w:hAnsi="Cambria Math"/>
                <w:szCs w:val="24"/>
              </w:rPr>
              <m:t>w</m:t>
            </m:r>
          </m:sub>
        </m:sSub>
        <m:r>
          <w:rPr>
            <w:rFonts w:ascii="Cambria Math" w:hAnsi="Cambria Math" w:cs="Times"/>
            <w:szCs w:val="24"/>
          </w:rPr>
          <m:t>=1</m:t>
        </m:r>
      </m:oMath>
      <w:r w:rsidRPr="00894B60">
        <w:rPr>
          <w:rFonts w:cs="Times"/>
          <w:szCs w:val="24"/>
        </w:rPr>
        <w:t xml:space="preserve">) to calculate the mass transfer </w:t>
      </w:r>
      <w:r w:rsidR="00BD29E2" w:rsidRPr="00894B60">
        <w:rPr>
          <w:rFonts w:cs="Times"/>
          <w:szCs w:val="24"/>
        </w:rPr>
        <w:t xml:space="preserve">convection </w:t>
      </w:r>
      <w:r w:rsidRPr="00894B60">
        <w:rPr>
          <w:rFonts w:cs="Times"/>
          <w:szCs w:val="24"/>
        </w:rPr>
        <w:t>coefficient</w:t>
      </w:r>
      <w:r w:rsidR="00BD29E2">
        <w:rPr>
          <w:rFonts w:cs="Times"/>
          <w:szCs w:val="24"/>
        </w:rPr>
        <w:t>,</w:t>
      </w:r>
      <w:r w:rsidRPr="00894B60">
        <w:rPr>
          <w:rFonts w:cs="Times"/>
          <w:szCs w:val="24"/>
        </w:rPr>
        <w:t xml:space="preserve"> </w:t>
      </w:r>
      <m:oMath>
        <m:r>
          <w:rPr>
            <w:rFonts w:ascii="Cambria Math" w:hAnsi="Cambria Math" w:cs="Times"/>
            <w:szCs w:val="24"/>
          </w:rPr>
          <m:t>g</m:t>
        </m:r>
      </m:oMath>
      <w:r w:rsidR="00BD29E2">
        <w:rPr>
          <w:rFonts w:cs="Times"/>
          <w:szCs w:val="24"/>
        </w:rPr>
        <w:t xml:space="preserve">, </w:t>
      </w:r>
      <w:r w:rsidRPr="00894B60">
        <w:rPr>
          <w:rFonts w:cs="Times"/>
          <w:szCs w:val="24"/>
        </w:rPr>
        <w:t xml:space="preserve">based on the evaporation rate at different </w:t>
      </w:r>
      <w:proofErr w:type="gramStart"/>
      <w:r w:rsidRPr="00894B60">
        <w:rPr>
          <w:rFonts w:cs="Times"/>
          <w:szCs w:val="24"/>
        </w:rPr>
        <w:t>humidities</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894B60" w:rsidRPr="00894B60" w14:paraId="437D0468" w14:textId="77777777" w:rsidTr="0027596A">
        <w:tc>
          <w:tcPr>
            <w:tcW w:w="8946" w:type="dxa"/>
            <w:hideMark/>
          </w:tcPr>
          <w:p w14:paraId="4F2F99F3" w14:textId="77777777" w:rsidR="00894B60" w:rsidRPr="00894B60" w:rsidRDefault="00894B60" w:rsidP="00C84874">
            <w:pPr>
              <w:pStyle w:val="TAMainText"/>
              <w:spacing w:after="240" w:line="360" w:lineRule="auto"/>
              <w:ind w:firstLine="0"/>
              <w:rPr>
                <w:rFonts w:cs="Times"/>
                <w:sz w:val="24"/>
                <w:szCs w:val="24"/>
              </w:rPr>
            </w:pPr>
            <m:oMathPara>
              <m:oMath>
                <m:r>
                  <m:rPr>
                    <m:sty m:val="p"/>
                  </m:rPr>
                  <w:rPr>
                    <w:rFonts w:ascii="Cambria Math" w:hAnsi="Cambria Math" w:cs="Times"/>
                    <w:sz w:val="24"/>
                    <w:szCs w:val="24"/>
                  </w:rPr>
                  <m:t>Evaporation rate</m:t>
                </m:r>
                <m:r>
                  <w:rPr>
                    <w:rFonts w:ascii="Cambria Math" w:hAnsi="Cambria Math" w:cs="Times"/>
                    <w:sz w:val="24"/>
                    <w:szCs w:val="24"/>
                  </w:rPr>
                  <m:t>=-</m:t>
                </m:r>
                <m:acc>
                  <m:accPr>
                    <m:chr m:val="̇"/>
                    <m:ctrlPr>
                      <w:rPr>
                        <w:rFonts w:ascii="Cambria Math" w:hAnsi="Cambria Math" w:cs="Times"/>
                        <w:i/>
                        <w:sz w:val="24"/>
                        <w:szCs w:val="24"/>
                      </w:rPr>
                    </m:ctrlPr>
                  </m:accPr>
                  <m:e>
                    <m:r>
                      <w:rPr>
                        <w:rFonts w:ascii="Cambria Math" w:hAnsi="Cambria Math" w:cs="Times"/>
                        <w:sz w:val="24"/>
                        <w:szCs w:val="24"/>
                      </w:rPr>
                      <m:t>J</m:t>
                    </m:r>
                  </m:e>
                </m:acc>
                <m:f>
                  <m:fPr>
                    <m:ctrlPr>
                      <w:rPr>
                        <w:rFonts w:ascii="Cambria Math" w:hAnsi="Cambria Math" w:cs="Times"/>
                        <w:i/>
                        <w:sz w:val="24"/>
                        <w:szCs w:val="24"/>
                      </w:rPr>
                    </m:ctrlPr>
                  </m:fPr>
                  <m:num>
                    <m:sSup>
                      <m:sSupPr>
                        <m:ctrlPr>
                          <w:rPr>
                            <w:rFonts w:ascii="Cambria Math" w:hAnsi="Cambria Math" w:cs="Times"/>
                            <w:i/>
                            <w:sz w:val="24"/>
                            <w:szCs w:val="24"/>
                          </w:rPr>
                        </m:ctrlPr>
                      </m:sSupPr>
                      <m:e>
                        <m:r>
                          <w:rPr>
                            <w:rFonts w:ascii="Cambria Math" w:hAnsi="Cambria Math" w:cs="Times"/>
                            <w:sz w:val="24"/>
                            <w:szCs w:val="24"/>
                          </w:rPr>
                          <m:t>D</m:t>
                        </m:r>
                      </m:e>
                      <m:sup>
                        <m:r>
                          <w:rPr>
                            <w:rFonts w:ascii="Cambria Math" w:hAnsi="Cambria Math" w:cs="Times"/>
                            <w:sz w:val="24"/>
                            <w:szCs w:val="24"/>
                          </w:rPr>
                          <m:t>2</m:t>
                        </m:r>
                      </m:sup>
                    </m:sSup>
                    <m:r>
                      <w:rPr>
                        <w:rFonts w:ascii="Cambria Math" w:hAnsi="Cambria Math" w:cs="Times"/>
                        <w:sz w:val="24"/>
                        <w:szCs w:val="24"/>
                      </w:rPr>
                      <m:t>π</m:t>
                    </m:r>
                  </m:num>
                  <m:den>
                    <m:r>
                      <w:rPr>
                        <w:rFonts w:ascii="Cambria Math" w:hAnsi="Cambria Math" w:cs="Times"/>
                        <w:sz w:val="24"/>
                        <w:szCs w:val="24"/>
                      </w:rPr>
                      <m:t>4</m:t>
                    </m:r>
                  </m:den>
                </m:f>
                <m:r>
                  <w:rPr>
                    <w:rFonts w:ascii="Cambria Math" w:hAnsi="Cambria Math" w:cs="Times"/>
                    <w:sz w:val="24"/>
                    <w:szCs w:val="24"/>
                  </w:rPr>
                  <m:t>M</m:t>
                </m:r>
                <m:sSub>
                  <m:sSubPr>
                    <m:ctrlPr>
                      <w:rPr>
                        <w:rFonts w:ascii="Cambria Math" w:hAnsi="Cambria Math" w:cs="Times"/>
                        <w:i/>
                        <w:sz w:val="24"/>
                        <w:szCs w:val="24"/>
                      </w:rPr>
                    </m:ctrlPr>
                  </m:sSubPr>
                  <m:e>
                    <m:r>
                      <w:rPr>
                        <w:rFonts w:ascii="Cambria Math" w:hAnsi="Cambria Math" w:cs="Times"/>
                        <w:sz w:val="24"/>
                        <w:szCs w:val="24"/>
                      </w:rPr>
                      <m:t>W</m:t>
                    </m:r>
                  </m:e>
                  <m:sub>
                    <m:r>
                      <m:rPr>
                        <m:sty m:val="p"/>
                      </m:rPr>
                      <w:rPr>
                        <w:rFonts w:ascii="Cambria Math" w:hAnsi="Cambria Math" w:cs="Times"/>
                        <w:sz w:val="24"/>
                        <w:szCs w:val="24"/>
                      </w:rPr>
                      <m:t>w</m:t>
                    </m:r>
                  </m:sub>
                </m:sSub>
                <m:r>
                  <w:rPr>
                    <w:rFonts w:ascii="Cambria Math" w:hAnsi="Cambria Math" w:cs="Times"/>
                    <w:sz w:val="24"/>
                    <w:szCs w:val="24"/>
                  </w:rPr>
                  <m:t>=g</m:t>
                </m:r>
                <m:f>
                  <m:fPr>
                    <m:ctrlPr>
                      <w:rPr>
                        <w:rFonts w:ascii="Cambria Math" w:hAnsi="Cambria Math" w:cs="Times"/>
                        <w:i/>
                        <w:sz w:val="24"/>
                        <w:szCs w:val="24"/>
                      </w:rPr>
                    </m:ctrlPr>
                  </m:fPr>
                  <m:num>
                    <m:sSub>
                      <m:sSubPr>
                        <m:ctrlPr>
                          <w:rPr>
                            <w:rFonts w:ascii="Cambria Math" w:hAnsi="Cambria Math" w:cs="Times"/>
                            <w:i/>
                            <w:sz w:val="24"/>
                            <w:szCs w:val="24"/>
                          </w:rPr>
                        </m:ctrlPr>
                      </m:sSubPr>
                      <m:e>
                        <m:r>
                          <w:rPr>
                            <w:rFonts w:ascii="Cambria Math" w:hAnsi="Cambria Math" w:cs="Times"/>
                            <w:sz w:val="24"/>
                            <w:szCs w:val="24"/>
                          </w:rPr>
                          <m:t>P</m:t>
                        </m:r>
                      </m:e>
                      <m:sub>
                        <m:r>
                          <m:rPr>
                            <m:sty m:val="p"/>
                          </m:rPr>
                          <w:rPr>
                            <w:rFonts w:ascii="Cambria Math" w:hAnsi="Cambria Math" w:cs="Times"/>
                            <w:sz w:val="24"/>
                            <w:szCs w:val="24"/>
                          </w:rPr>
                          <m:t>sat</m:t>
                        </m:r>
                      </m:sub>
                    </m:sSub>
                  </m:num>
                  <m:den>
                    <m:r>
                      <w:rPr>
                        <w:rFonts w:ascii="Cambria Math" w:hAnsi="Cambria Math" w:cs="Times"/>
                        <w:sz w:val="24"/>
                        <w:szCs w:val="24"/>
                      </w:rPr>
                      <m:t>RT</m:t>
                    </m:r>
                  </m:den>
                </m:f>
                <m:f>
                  <m:fPr>
                    <m:ctrlPr>
                      <w:rPr>
                        <w:rFonts w:ascii="Cambria Math" w:hAnsi="Cambria Math" w:cs="Times"/>
                        <w:i/>
                        <w:sz w:val="24"/>
                        <w:szCs w:val="24"/>
                      </w:rPr>
                    </m:ctrlPr>
                  </m:fPr>
                  <m:num>
                    <m:sSup>
                      <m:sSupPr>
                        <m:ctrlPr>
                          <w:rPr>
                            <w:rFonts w:ascii="Cambria Math" w:hAnsi="Cambria Math" w:cs="Times"/>
                            <w:i/>
                            <w:sz w:val="24"/>
                            <w:szCs w:val="24"/>
                          </w:rPr>
                        </m:ctrlPr>
                      </m:sSupPr>
                      <m:e>
                        <m:r>
                          <w:rPr>
                            <w:rFonts w:ascii="Cambria Math" w:hAnsi="Cambria Math" w:cs="Times"/>
                            <w:sz w:val="24"/>
                            <w:szCs w:val="24"/>
                          </w:rPr>
                          <m:t>D</m:t>
                        </m:r>
                      </m:e>
                      <m:sup>
                        <m:r>
                          <w:rPr>
                            <w:rFonts w:ascii="Cambria Math" w:hAnsi="Cambria Math" w:cs="Times"/>
                            <w:sz w:val="24"/>
                            <w:szCs w:val="24"/>
                          </w:rPr>
                          <m:t>2</m:t>
                        </m:r>
                      </m:sup>
                    </m:sSup>
                    <m:r>
                      <w:rPr>
                        <w:rFonts w:ascii="Cambria Math" w:hAnsi="Cambria Math" w:cs="Times"/>
                        <w:sz w:val="24"/>
                        <w:szCs w:val="24"/>
                      </w:rPr>
                      <m:t>π</m:t>
                    </m:r>
                  </m:num>
                  <m:den>
                    <m:r>
                      <w:rPr>
                        <w:rFonts w:ascii="Cambria Math" w:hAnsi="Cambria Math" w:cs="Times"/>
                        <w:sz w:val="24"/>
                        <w:szCs w:val="24"/>
                      </w:rPr>
                      <m:t>4</m:t>
                    </m:r>
                  </m:den>
                </m:f>
                <m:r>
                  <w:rPr>
                    <w:rFonts w:ascii="Cambria Math" w:hAnsi="Cambria Math" w:cs="Times"/>
                    <w:sz w:val="24"/>
                    <w:szCs w:val="24"/>
                  </w:rPr>
                  <m:t>M</m:t>
                </m:r>
                <m:sSub>
                  <m:sSubPr>
                    <m:ctrlPr>
                      <w:rPr>
                        <w:rFonts w:ascii="Cambria Math" w:hAnsi="Cambria Math" w:cs="Times"/>
                        <w:i/>
                        <w:sz w:val="24"/>
                        <w:szCs w:val="24"/>
                      </w:rPr>
                    </m:ctrlPr>
                  </m:sSubPr>
                  <m:e>
                    <m:r>
                      <w:rPr>
                        <w:rFonts w:ascii="Cambria Math" w:hAnsi="Cambria Math" w:cs="Times"/>
                        <w:sz w:val="24"/>
                        <w:szCs w:val="24"/>
                      </w:rPr>
                      <m:t>W</m:t>
                    </m:r>
                  </m:e>
                  <m:sub>
                    <m:r>
                      <m:rPr>
                        <m:sty m:val="p"/>
                      </m:rPr>
                      <w:rPr>
                        <w:rFonts w:ascii="Cambria Math" w:hAnsi="Cambria Math" w:cs="Times"/>
                        <w:sz w:val="24"/>
                        <w:szCs w:val="24"/>
                      </w:rPr>
                      <m:t>w</m:t>
                    </m:r>
                  </m:sub>
                </m:sSub>
                <m:d>
                  <m:dPr>
                    <m:ctrlPr>
                      <w:rPr>
                        <w:rFonts w:ascii="Cambria Math" w:hAnsi="Cambria Math" w:cs="Times"/>
                        <w:i/>
                        <w:sz w:val="24"/>
                        <w:szCs w:val="24"/>
                      </w:rPr>
                    </m:ctrlPr>
                  </m:dPr>
                  <m:e>
                    <m:r>
                      <w:rPr>
                        <w:rFonts w:ascii="Cambria Math" w:hAnsi="Cambria Math" w:cs="Times"/>
                        <w:sz w:val="24"/>
                        <w:szCs w:val="24"/>
                      </w:rPr>
                      <m:t>1-RH</m:t>
                    </m:r>
                  </m:e>
                </m:d>
                <m:r>
                  <w:rPr>
                    <w:rFonts w:ascii="Cambria Math" w:hAnsi="Cambria Math" w:cs="Times"/>
                    <w:sz w:val="24"/>
                    <w:szCs w:val="24"/>
                  </w:rPr>
                  <m:t>.</m:t>
                </m:r>
              </m:oMath>
            </m:oMathPara>
          </w:p>
        </w:tc>
        <w:tc>
          <w:tcPr>
            <w:tcW w:w="630" w:type="dxa"/>
            <w:hideMark/>
          </w:tcPr>
          <w:p w14:paraId="7031D9CA" w14:textId="2E3D1024" w:rsidR="00894B60" w:rsidRPr="00894B60" w:rsidRDefault="00894B60" w:rsidP="00C84874">
            <w:pPr>
              <w:spacing w:line="360" w:lineRule="auto"/>
              <w:rPr>
                <w:rFonts w:ascii="Times" w:hAnsi="Times" w:cs="Times"/>
                <w:sz w:val="24"/>
                <w:szCs w:val="24"/>
              </w:rPr>
            </w:pPr>
            <w:r w:rsidRPr="00894B60">
              <w:rPr>
                <w:rFonts w:ascii="Times" w:hAnsi="Times" w:cs="Times"/>
                <w:sz w:val="24"/>
                <w:szCs w:val="24"/>
              </w:rPr>
              <w:t>(S</w:t>
            </w:r>
            <w:r w:rsidR="005607DA">
              <w:rPr>
                <w:rFonts w:ascii="Times" w:hAnsi="Times" w:cs="Times"/>
                <w:sz w:val="24"/>
                <w:szCs w:val="24"/>
              </w:rPr>
              <w:t>32</w:t>
            </w:r>
            <w:r w:rsidRPr="00894B60">
              <w:rPr>
                <w:rFonts w:ascii="Times" w:hAnsi="Times" w:cs="Times"/>
                <w:sz w:val="24"/>
                <w:szCs w:val="24"/>
              </w:rPr>
              <w:t>)</w:t>
            </w:r>
          </w:p>
        </w:tc>
      </w:tr>
    </w:tbl>
    <w:p w14:paraId="2E1EE485" w14:textId="4F710A10" w:rsidR="00894B60" w:rsidRPr="00762E7A" w:rsidRDefault="00894B60" w:rsidP="00C84874">
      <w:pPr>
        <w:pStyle w:val="TAMainText"/>
        <w:spacing w:before="240" w:line="360" w:lineRule="auto"/>
        <w:ind w:firstLine="0"/>
        <w:rPr>
          <w:rFonts w:cs="Times"/>
          <w:szCs w:val="24"/>
        </w:rPr>
      </w:pPr>
      <w:r w:rsidRPr="00762E7A">
        <w:rPr>
          <w:rFonts w:cs="Times"/>
          <w:szCs w:val="24"/>
        </w:rPr>
        <w:t xml:space="preserve">Therefore, we can estimate </w:t>
      </w:r>
      <m:oMath>
        <m:r>
          <w:rPr>
            <w:rFonts w:ascii="Cambria Math" w:hAnsi="Cambria Math" w:cs="Times"/>
            <w:szCs w:val="24"/>
          </w:rPr>
          <m:t>g</m:t>
        </m:r>
      </m:oMath>
      <w:r w:rsidRPr="00762E7A">
        <w:rPr>
          <w:rFonts w:cs="Times"/>
          <w:szCs w:val="24"/>
        </w:rPr>
        <w:t xml:space="preserve"> from the slope of an evaporation rate vs. (1-</w:t>
      </w:r>
      <w:r w:rsidRPr="00762E7A">
        <w:rPr>
          <w:rFonts w:cs="Times"/>
          <w:i/>
          <w:szCs w:val="24"/>
        </w:rPr>
        <w:t>RH</w:t>
      </w:r>
      <w:r w:rsidRPr="00762E7A">
        <w:rPr>
          <w:rFonts w:cs="Times"/>
          <w:szCs w:val="24"/>
        </w:rPr>
        <w:t xml:space="preserve">) plot. This slope </w:t>
      </w:r>
      <w:r w:rsidR="00762E7A" w:rsidRPr="00762E7A">
        <w:rPr>
          <w:rFonts w:cs="Times"/>
          <w:szCs w:val="24"/>
        </w:rPr>
        <w:t>has</w:t>
      </w:r>
      <w:r w:rsidRPr="00762E7A">
        <w:rPr>
          <w:rFonts w:cs="Times"/>
          <w:szCs w:val="24"/>
        </w:rPr>
        <w:t xml:space="preserve"> a value of </w:t>
      </w:r>
      <m:oMath>
        <m:r>
          <w:rPr>
            <w:rFonts w:ascii="Cambria Math" w:hAnsi="Cambria Math" w:cs="Times"/>
            <w:szCs w:val="24"/>
          </w:rPr>
          <m:t>g</m:t>
        </m:r>
        <m:f>
          <m:fPr>
            <m:ctrlPr>
              <w:rPr>
                <w:rFonts w:ascii="Cambria Math" w:hAnsi="Cambria Math" w:cs="Times"/>
                <w:i/>
                <w:szCs w:val="24"/>
              </w:rPr>
            </m:ctrlPr>
          </m:fPr>
          <m:num>
            <m:sSub>
              <m:sSubPr>
                <m:ctrlPr>
                  <w:rPr>
                    <w:rFonts w:ascii="Cambria Math" w:hAnsi="Cambria Math" w:cs="Times"/>
                    <w:i/>
                    <w:szCs w:val="24"/>
                  </w:rPr>
                </m:ctrlPr>
              </m:sSubPr>
              <m:e>
                <m:r>
                  <w:rPr>
                    <w:rFonts w:ascii="Cambria Math" w:hAnsi="Cambria Math" w:cs="Times"/>
                    <w:szCs w:val="24"/>
                  </w:rPr>
                  <m:t>P</m:t>
                </m:r>
              </m:e>
              <m:sub>
                <m:r>
                  <m:rPr>
                    <m:sty m:val="p"/>
                  </m:rPr>
                  <w:rPr>
                    <w:rFonts w:ascii="Cambria Math" w:hAnsi="Cambria Math" w:cs="Times"/>
                    <w:szCs w:val="24"/>
                  </w:rPr>
                  <m:t>sat</m:t>
                </m:r>
              </m:sub>
            </m:sSub>
          </m:num>
          <m:den>
            <m:r>
              <w:rPr>
                <w:rFonts w:ascii="Cambria Math" w:hAnsi="Cambria Math" w:cs="Times"/>
                <w:szCs w:val="24"/>
              </w:rPr>
              <m:t>RT</m:t>
            </m:r>
          </m:den>
        </m:f>
        <m:f>
          <m:fPr>
            <m:ctrlPr>
              <w:rPr>
                <w:rFonts w:ascii="Cambria Math" w:hAnsi="Cambria Math" w:cs="Times"/>
                <w:i/>
                <w:szCs w:val="24"/>
              </w:rPr>
            </m:ctrlPr>
          </m:fPr>
          <m:num>
            <m:sSup>
              <m:sSupPr>
                <m:ctrlPr>
                  <w:rPr>
                    <w:rFonts w:ascii="Cambria Math" w:hAnsi="Cambria Math" w:cs="Times"/>
                    <w:i/>
                    <w:szCs w:val="24"/>
                  </w:rPr>
                </m:ctrlPr>
              </m:sSupPr>
              <m:e>
                <m:r>
                  <w:rPr>
                    <w:rFonts w:ascii="Cambria Math" w:hAnsi="Cambria Math" w:cs="Times"/>
                    <w:szCs w:val="24"/>
                  </w:rPr>
                  <m:t>D</m:t>
                </m:r>
              </m:e>
              <m:sup>
                <m:r>
                  <w:rPr>
                    <w:rFonts w:ascii="Cambria Math" w:hAnsi="Cambria Math" w:cs="Times"/>
                    <w:szCs w:val="24"/>
                  </w:rPr>
                  <m:t>2</m:t>
                </m:r>
              </m:sup>
            </m:sSup>
            <m:r>
              <w:rPr>
                <w:rFonts w:ascii="Cambria Math" w:hAnsi="Cambria Math" w:cs="Times"/>
                <w:szCs w:val="24"/>
              </w:rPr>
              <m:t>π</m:t>
            </m:r>
          </m:num>
          <m:den>
            <m:r>
              <w:rPr>
                <w:rFonts w:ascii="Cambria Math" w:hAnsi="Cambria Math" w:cs="Times"/>
                <w:szCs w:val="24"/>
              </w:rPr>
              <m:t>4</m:t>
            </m:r>
          </m:den>
        </m:f>
        <m:r>
          <w:rPr>
            <w:rFonts w:ascii="Cambria Math" w:hAnsi="Cambria Math" w:cs="Times"/>
            <w:szCs w:val="24"/>
          </w:rPr>
          <m:t>M</m:t>
        </m:r>
        <m:sSub>
          <m:sSubPr>
            <m:ctrlPr>
              <w:rPr>
                <w:rFonts w:ascii="Cambria Math" w:hAnsi="Cambria Math" w:cs="Times"/>
                <w:i/>
                <w:szCs w:val="24"/>
              </w:rPr>
            </m:ctrlPr>
          </m:sSubPr>
          <m:e>
            <m:r>
              <w:rPr>
                <w:rFonts w:ascii="Cambria Math" w:hAnsi="Cambria Math" w:cs="Times"/>
                <w:szCs w:val="24"/>
              </w:rPr>
              <m:t>W</m:t>
            </m:r>
          </m:e>
          <m:sub>
            <m:r>
              <m:rPr>
                <m:sty m:val="p"/>
              </m:rPr>
              <w:rPr>
                <w:rFonts w:ascii="Cambria Math" w:hAnsi="Cambria Math" w:cs="Times"/>
                <w:szCs w:val="24"/>
              </w:rPr>
              <m:t>w</m:t>
            </m:r>
          </m:sub>
        </m:sSub>
        <m:r>
          <w:rPr>
            <w:rFonts w:ascii="Cambria Math" w:hAnsi="Cambria Math" w:cs="Times"/>
            <w:szCs w:val="24"/>
          </w:rPr>
          <m:t>=0.0277</m:t>
        </m:r>
      </m:oMath>
      <w:r w:rsidRPr="00762E7A">
        <w:rPr>
          <w:rFonts w:cs="Times"/>
          <w:szCs w:val="24"/>
        </w:rPr>
        <w:t xml:space="preserve"> g/min. From this, we calculate the mass transfer </w:t>
      </w:r>
      <w:r w:rsidRPr="00762E7A">
        <w:rPr>
          <w:rFonts w:cs="Times"/>
          <w:szCs w:val="24"/>
        </w:rPr>
        <w:lastRenderedPageBreak/>
        <w:t xml:space="preserve">coefficient to be </w:t>
      </w:r>
      <m:oMath>
        <m:r>
          <w:rPr>
            <w:rFonts w:ascii="Cambria Math" w:hAnsi="Cambria Math" w:cs="Times"/>
            <w:szCs w:val="24"/>
          </w:rPr>
          <m:t>g</m:t>
        </m:r>
      </m:oMath>
      <w:r w:rsidRPr="00762E7A">
        <w:rPr>
          <w:rFonts w:cs="Times"/>
          <w:szCs w:val="24"/>
        </w:rPr>
        <w:t xml:space="preserve"> = 0.0095. In this analysis we assumed that the </w:t>
      </w:r>
      <w:r w:rsidR="00312721">
        <w:rPr>
          <w:rFonts w:cs="Times"/>
          <w:szCs w:val="24"/>
        </w:rPr>
        <w:t xml:space="preserve">mass transfer </w:t>
      </w:r>
      <w:r w:rsidRPr="00762E7A">
        <w:rPr>
          <w:rFonts w:cs="Times"/>
          <w:szCs w:val="24"/>
        </w:rPr>
        <w:t>convection coefficient, and, therefore, the vapor boundary layer thickness, is independent of vapor concentrations. This assumption is corroborated by the linear dependence of evaporation rate and (1-</w:t>
      </w:r>
      <w:r w:rsidRPr="00762E7A">
        <w:rPr>
          <w:rFonts w:cs="Times"/>
          <w:i/>
          <w:szCs w:val="24"/>
        </w:rPr>
        <w:t>RH</w:t>
      </w:r>
      <w:r w:rsidRPr="00762E7A">
        <w:rPr>
          <w:rFonts w:cs="Times"/>
          <w:szCs w:val="24"/>
        </w:rPr>
        <w:t>) in Fig. S</w:t>
      </w:r>
      <w:r w:rsidR="00C946F0">
        <w:rPr>
          <w:rFonts w:cs="Times"/>
          <w:szCs w:val="24"/>
        </w:rPr>
        <w:t>5b</w:t>
      </w:r>
      <w:r w:rsidRPr="00762E7A">
        <w:rPr>
          <w:rFonts w:cs="Times"/>
          <w:szCs w:val="24"/>
        </w:rPr>
        <w:t xml:space="preserve">. </w:t>
      </w:r>
    </w:p>
    <w:p w14:paraId="79D61E05" w14:textId="77777777" w:rsidR="00BF16A7" w:rsidRDefault="00BF16A7" w:rsidP="00C84874">
      <w:pPr>
        <w:spacing w:line="360" w:lineRule="auto"/>
        <w:jc w:val="both"/>
        <w:rPr>
          <w:color w:val="000000" w:themeColor="text1"/>
          <w:lang w:val="en-GB"/>
        </w:rPr>
      </w:pPr>
    </w:p>
    <w:p w14:paraId="6495E57B" w14:textId="77777777" w:rsidR="00D63E25" w:rsidRDefault="00D63E25" w:rsidP="00C84874">
      <w:pPr>
        <w:spacing w:line="360" w:lineRule="auto"/>
        <w:jc w:val="both"/>
        <w:rPr>
          <w:b/>
          <w:bCs/>
        </w:rPr>
      </w:pPr>
    </w:p>
    <w:p w14:paraId="1E481DCB" w14:textId="77777777" w:rsidR="00D63E25" w:rsidRDefault="00D63E25" w:rsidP="00C84874">
      <w:pPr>
        <w:spacing w:line="360" w:lineRule="auto"/>
        <w:jc w:val="both"/>
        <w:rPr>
          <w:b/>
          <w:bCs/>
        </w:rPr>
      </w:pPr>
    </w:p>
    <w:p w14:paraId="276A42F9" w14:textId="77777777" w:rsidR="00C55DD9" w:rsidRDefault="00C55DD9" w:rsidP="00C84874">
      <w:pPr>
        <w:spacing w:line="360" w:lineRule="auto"/>
        <w:jc w:val="both"/>
        <w:rPr>
          <w:b/>
          <w:bCs/>
        </w:rPr>
      </w:pPr>
    </w:p>
    <w:p w14:paraId="7B3E2B95" w14:textId="77777777" w:rsidR="00312721" w:rsidRDefault="00312721" w:rsidP="00C84874">
      <w:pPr>
        <w:spacing w:line="360" w:lineRule="auto"/>
        <w:jc w:val="both"/>
        <w:rPr>
          <w:b/>
          <w:bCs/>
        </w:rPr>
      </w:pPr>
    </w:p>
    <w:p w14:paraId="7F567EA5" w14:textId="77777777" w:rsidR="006C742C" w:rsidRDefault="006C742C" w:rsidP="00C84874">
      <w:pPr>
        <w:spacing w:line="360" w:lineRule="auto"/>
        <w:jc w:val="both"/>
        <w:rPr>
          <w:b/>
          <w:bCs/>
        </w:rPr>
      </w:pPr>
    </w:p>
    <w:p w14:paraId="60F7AF39" w14:textId="77777777" w:rsidR="006C742C" w:rsidRDefault="006C742C" w:rsidP="00C84874">
      <w:pPr>
        <w:spacing w:line="360" w:lineRule="auto"/>
        <w:jc w:val="both"/>
        <w:rPr>
          <w:b/>
          <w:bCs/>
        </w:rPr>
      </w:pPr>
    </w:p>
    <w:p w14:paraId="3144A6AF" w14:textId="77777777" w:rsidR="006C742C" w:rsidRDefault="006C742C" w:rsidP="00C84874">
      <w:pPr>
        <w:spacing w:line="360" w:lineRule="auto"/>
        <w:jc w:val="both"/>
        <w:rPr>
          <w:b/>
          <w:bCs/>
        </w:rPr>
      </w:pPr>
    </w:p>
    <w:p w14:paraId="7AE004D5" w14:textId="77777777" w:rsidR="006C742C" w:rsidRDefault="006C742C" w:rsidP="00C84874">
      <w:pPr>
        <w:spacing w:line="360" w:lineRule="auto"/>
        <w:jc w:val="both"/>
        <w:rPr>
          <w:b/>
          <w:bCs/>
        </w:rPr>
      </w:pPr>
    </w:p>
    <w:p w14:paraId="7FFF53EC" w14:textId="77777777" w:rsidR="006C742C" w:rsidRDefault="006C742C" w:rsidP="00C84874">
      <w:pPr>
        <w:spacing w:line="360" w:lineRule="auto"/>
        <w:jc w:val="both"/>
        <w:rPr>
          <w:b/>
          <w:bCs/>
        </w:rPr>
      </w:pPr>
    </w:p>
    <w:p w14:paraId="14FC8C33" w14:textId="77777777" w:rsidR="006C742C" w:rsidRDefault="006C742C" w:rsidP="00C84874">
      <w:pPr>
        <w:spacing w:line="360" w:lineRule="auto"/>
        <w:jc w:val="both"/>
        <w:rPr>
          <w:b/>
          <w:bCs/>
        </w:rPr>
      </w:pPr>
    </w:p>
    <w:p w14:paraId="5743D1C1" w14:textId="77777777" w:rsidR="006C742C" w:rsidRDefault="006C742C" w:rsidP="00C84874">
      <w:pPr>
        <w:spacing w:line="360" w:lineRule="auto"/>
        <w:jc w:val="both"/>
        <w:rPr>
          <w:b/>
          <w:bCs/>
        </w:rPr>
      </w:pPr>
    </w:p>
    <w:p w14:paraId="305635C1" w14:textId="77777777" w:rsidR="006C742C" w:rsidRDefault="006C742C" w:rsidP="00C84874">
      <w:pPr>
        <w:spacing w:line="360" w:lineRule="auto"/>
        <w:jc w:val="both"/>
        <w:rPr>
          <w:b/>
          <w:bCs/>
        </w:rPr>
      </w:pPr>
    </w:p>
    <w:p w14:paraId="4F727B90" w14:textId="77777777" w:rsidR="006C742C" w:rsidRDefault="006C742C" w:rsidP="00C84874">
      <w:pPr>
        <w:spacing w:line="360" w:lineRule="auto"/>
        <w:jc w:val="both"/>
        <w:rPr>
          <w:b/>
          <w:bCs/>
        </w:rPr>
      </w:pPr>
    </w:p>
    <w:p w14:paraId="3F889C99" w14:textId="77777777" w:rsidR="006C742C" w:rsidRDefault="006C742C" w:rsidP="00C84874">
      <w:pPr>
        <w:spacing w:line="360" w:lineRule="auto"/>
        <w:jc w:val="both"/>
        <w:rPr>
          <w:b/>
          <w:bCs/>
        </w:rPr>
      </w:pPr>
    </w:p>
    <w:p w14:paraId="654BE7FA" w14:textId="77777777" w:rsidR="006C742C" w:rsidRDefault="006C742C" w:rsidP="00C84874">
      <w:pPr>
        <w:spacing w:line="360" w:lineRule="auto"/>
        <w:jc w:val="both"/>
        <w:rPr>
          <w:b/>
          <w:bCs/>
        </w:rPr>
      </w:pPr>
    </w:p>
    <w:p w14:paraId="6313EA2A" w14:textId="77777777" w:rsidR="006C742C" w:rsidRDefault="006C742C" w:rsidP="00C84874">
      <w:pPr>
        <w:spacing w:line="360" w:lineRule="auto"/>
        <w:jc w:val="both"/>
        <w:rPr>
          <w:b/>
          <w:bCs/>
        </w:rPr>
      </w:pPr>
    </w:p>
    <w:p w14:paraId="5DF5EF99" w14:textId="77777777" w:rsidR="006C742C" w:rsidRDefault="006C742C" w:rsidP="00C84874">
      <w:pPr>
        <w:spacing w:line="360" w:lineRule="auto"/>
        <w:jc w:val="both"/>
        <w:rPr>
          <w:b/>
          <w:bCs/>
        </w:rPr>
      </w:pPr>
    </w:p>
    <w:p w14:paraId="1F6405D5" w14:textId="77777777" w:rsidR="006C742C" w:rsidRDefault="006C742C" w:rsidP="00C84874">
      <w:pPr>
        <w:spacing w:line="360" w:lineRule="auto"/>
        <w:jc w:val="both"/>
        <w:rPr>
          <w:b/>
          <w:bCs/>
        </w:rPr>
      </w:pPr>
    </w:p>
    <w:p w14:paraId="6FCFD779" w14:textId="77777777" w:rsidR="006C742C" w:rsidRDefault="006C742C" w:rsidP="00C84874">
      <w:pPr>
        <w:spacing w:line="360" w:lineRule="auto"/>
        <w:jc w:val="both"/>
        <w:rPr>
          <w:b/>
          <w:bCs/>
        </w:rPr>
      </w:pPr>
    </w:p>
    <w:p w14:paraId="4D309C37" w14:textId="77777777" w:rsidR="006C742C" w:rsidRDefault="006C742C" w:rsidP="00C84874">
      <w:pPr>
        <w:spacing w:line="360" w:lineRule="auto"/>
        <w:jc w:val="both"/>
        <w:rPr>
          <w:b/>
          <w:bCs/>
        </w:rPr>
      </w:pPr>
    </w:p>
    <w:p w14:paraId="030697CF" w14:textId="77777777" w:rsidR="006C742C" w:rsidRDefault="006C742C" w:rsidP="00C84874">
      <w:pPr>
        <w:spacing w:line="360" w:lineRule="auto"/>
        <w:jc w:val="both"/>
        <w:rPr>
          <w:b/>
          <w:bCs/>
        </w:rPr>
      </w:pPr>
    </w:p>
    <w:p w14:paraId="317DE359" w14:textId="77777777" w:rsidR="006C742C" w:rsidRDefault="006C742C" w:rsidP="00C84874">
      <w:pPr>
        <w:spacing w:line="360" w:lineRule="auto"/>
        <w:jc w:val="both"/>
        <w:rPr>
          <w:b/>
          <w:bCs/>
        </w:rPr>
      </w:pPr>
    </w:p>
    <w:p w14:paraId="4F56C49B" w14:textId="77777777" w:rsidR="006C742C" w:rsidRDefault="006C742C" w:rsidP="00C84874">
      <w:pPr>
        <w:spacing w:line="360" w:lineRule="auto"/>
        <w:jc w:val="both"/>
        <w:rPr>
          <w:b/>
          <w:bCs/>
        </w:rPr>
      </w:pPr>
    </w:p>
    <w:p w14:paraId="4F429881" w14:textId="77777777" w:rsidR="006C742C" w:rsidRDefault="006C742C" w:rsidP="00C84874">
      <w:pPr>
        <w:spacing w:line="360" w:lineRule="auto"/>
        <w:jc w:val="both"/>
        <w:rPr>
          <w:b/>
          <w:bCs/>
        </w:rPr>
      </w:pPr>
    </w:p>
    <w:p w14:paraId="633BCDE5" w14:textId="77777777" w:rsidR="006C742C" w:rsidRDefault="006C742C" w:rsidP="00C84874">
      <w:pPr>
        <w:spacing w:line="360" w:lineRule="auto"/>
        <w:jc w:val="both"/>
        <w:rPr>
          <w:b/>
          <w:bCs/>
        </w:rPr>
      </w:pPr>
    </w:p>
    <w:p w14:paraId="436538E8" w14:textId="77777777" w:rsidR="006C742C" w:rsidRDefault="006C742C" w:rsidP="00C84874">
      <w:pPr>
        <w:spacing w:line="360" w:lineRule="auto"/>
        <w:jc w:val="both"/>
        <w:rPr>
          <w:b/>
          <w:bCs/>
        </w:rPr>
      </w:pPr>
    </w:p>
    <w:p w14:paraId="058F9F2B" w14:textId="77777777" w:rsidR="006C742C" w:rsidRDefault="006C742C" w:rsidP="00C84874">
      <w:pPr>
        <w:spacing w:line="360" w:lineRule="auto"/>
        <w:jc w:val="both"/>
        <w:rPr>
          <w:b/>
          <w:bCs/>
        </w:rPr>
      </w:pPr>
    </w:p>
    <w:p w14:paraId="7E36350E" w14:textId="77777777" w:rsidR="006C742C" w:rsidRDefault="006C742C" w:rsidP="00C84874">
      <w:pPr>
        <w:spacing w:line="360" w:lineRule="auto"/>
        <w:jc w:val="both"/>
        <w:rPr>
          <w:b/>
          <w:bCs/>
        </w:rPr>
      </w:pPr>
    </w:p>
    <w:p w14:paraId="2F4E4240" w14:textId="77777777" w:rsidR="006C742C" w:rsidRDefault="006C742C" w:rsidP="00C84874">
      <w:pPr>
        <w:spacing w:line="360" w:lineRule="auto"/>
        <w:jc w:val="both"/>
        <w:rPr>
          <w:b/>
          <w:bCs/>
        </w:rPr>
      </w:pPr>
    </w:p>
    <w:p w14:paraId="5342E190" w14:textId="69D519DE" w:rsidR="00C55DD9" w:rsidRPr="00C4708F" w:rsidRDefault="00C55DD9" w:rsidP="00C84874">
      <w:pPr>
        <w:spacing w:line="360" w:lineRule="auto"/>
        <w:jc w:val="both"/>
        <w:rPr>
          <w:b/>
          <w:bCs/>
          <w:color w:val="000000" w:themeColor="text1"/>
          <w:lang w:val="en-GB"/>
        </w:rPr>
      </w:pPr>
      <w:r w:rsidRPr="00C4708F">
        <w:rPr>
          <w:b/>
          <w:bCs/>
        </w:rPr>
        <w:lastRenderedPageBreak/>
        <w:t xml:space="preserve">Supplementary Note </w:t>
      </w:r>
      <w:r>
        <w:rPr>
          <w:b/>
          <w:bCs/>
        </w:rPr>
        <w:t>7</w:t>
      </w:r>
      <w:r w:rsidRPr="00C4708F">
        <w:rPr>
          <w:b/>
          <w:bCs/>
        </w:rPr>
        <w:t xml:space="preserve">: </w:t>
      </w:r>
      <w:r>
        <w:rPr>
          <w:b/>
          <w:bCs/>
          <w:color w:val="000000" w:themeColor="text1"/>
          <w:lang w:val="en-GB"/>
        </w:rPr>
        <w:t>Measured initial hydrogel thicknesses for kinetics experiments</w:t>
      </w:r>
    </w:p>
    <w:p w14:paraId="47D422E9" w14:textId="77777777" w:rsidR="00C55DD9" w:rsidRPr="00EF3642" w:rsidRDefault="00C55DD9" w:rsidP="00C84874">
      <w:pPr>
        <w:spacing w:line="360" w:lineRule="auto"/>
        <w:rPr>
          <w:b/>
          <w:bCs/>
          <w:lang w:val="en-GB"/>
        </w:rPr>
      </w:pPr>
    </w:p>
    <w:p w14:paraId="304C1711" w14:textId="556EF3FA" w:rsidR="00C55DD9" w:rsidRDefault="00C55DD9" w:rsidP="00C84874">
      <w:pPr>
        <w:spacing w:line="360" w:lineRule="auto"/>
        <w:jc w:val="both"/>
      </w:pPr>
      <w:r>
        <w:t xml:space="preserve">We measured the thickness of the hydrogel-salt composites after they reached equilibrated, observed by negligible hydrogel mass changes, at 20% relative humidity inside the environmental chamber (Fig. 5a). We measured the </w:t>
      </w:r>
      <w:r w:rsidR="00FC60E6">
        <w:t>thickness</w:t>
      </w:r>
      <w:r>
        <w:t xml:space="preserve"> at differe</w:t>
      </w:r>
      <w:r w:rsidR="00790C22">
        <w:t>n</w:t>
      </w:r>
      <w:r>
        <w:t>t locations along the hydrogel. The ave</w:t>
      </w:r>
      <w:r w:rsidR="00D56E8C">
        <w:t>ra</w:t>
      </w:r>
      <w:r>
        <w:t xml:space="preserve">ge thickness and standard deviation of our measurements are </w:t>
      </w:r>
      <w:r w:rsidR="00790C22">
        <w:t>reported</w:t>
      </w:r>
      <w:r>
        <w:t xml:space="preserve"> in Table S2.</w:t>
      </w:r>
    </w:p>
    <w:p w14:paraId="721DB985" w14:textId="77777777" w:rsidR="00C55DD9" w:rsidRDefault="00C55DD9" w:rsidP="00C84874">
      <w:pPr>
        <w:spacing w:line="360" w:lineRule="auto"/>
      </w:pPr>
    </w:p>
    <w:p w14:paraId="7963150E" w14:textId="77777777" w:rsidR="00C55DD9" w:rsidRPr="00451637" w:rsidRDefault="00C55DD9" w:rsidP="00C84874">
      <w:pPr>
        <w:spacing w:line="360" w:lineRule="auto"/>
      </w:pPr>
    </w:p>
    <w:p w14:paraId="692BB019" w14:textId="77777777" w:rsidR="00C55DD9" w:rsidRDefault="00C55DD9" w:rsidP="00C84874">
      <w:pPr>
        <w:spacing w:line="360" w:lineRule="auto"/>
        <w:jc w:val="both"/>
        <w:rPr>
          <w:color w:val="000000" w:themeColor="text1"/>
          <w:lang w:val="en-GB"/>
        </w:rPr>
      </w:pPr>
      <w:r>
        <w:rPr>
          <w:color w:val="000000" w:themeColor="text1"/>
          <w:lang w:val="en-GB"/>
        </w:rPr>
        <w:t xml:space="preserve">Table S2. Thickness of samples used in kinetics experiments. </w:t>
      </w:r>
    </w:p>
    <w:tbl>
      <w:tblPr>
        <w:tblStyle w:val="TableGrid"/>
        <w:tblW w:w="0" w:type="auto"/>
        <w:tblLook w:val="04A0" w:firstRow="1" w:lastRow="0" w:firstColumn="1" w:lastColumn="0" w:noHBand="0" w:noVBand="1"/>
      </w:tblPr>
      <w:tblGrid>
        <w:gridCol w:w="2605"/>
        <w:gridCol w:w="2700"/>
        <w:gridCol w:w="3757"/>
      </w:tblGrid>
      <w:tr w:rsidR="00C55DD9" w:rsidRPr="00916C90" w14:paraId="71151121" w14:textId="77777777" w:rsidTr="00A6023C">
        <w:tc>
          <w:tcPr>
            <w:tcW w:w="2605" w:type="dxa"/>
          </w:tcPr>
          <w:p w14:paraId="4C0F8C38" w14:textId="77777777" w:rsidR="00C55DD9" w:rsidRPr="00916C90" w:rsidRDefault="00C55DD9" w:rsidP="00C84874">
            <w:pPr>
              <w:spacing w:line="360" w:lineRule="auto"/>
              <w:jc w:val="center"/>
              <w:rPr>
                <w:color w:val="000000" w:themeColor="text1"/>
                <w:sz w:val="24"/>
                <w:szCs w:val="24"/>
                <w:lang w:val="en-GB"/>
              </w:rPr>
            </w:pPr>
            <w:r>
              <w:rPr>
                <w:color w:val="000000" w:themeColor="text1"/>
                <w:sz w:val="24"/>
                <w:szCs w:val="24"/>
                <w:lang w:val="en-GB"/>
              </w:rPr>
              <w:t>Hydrogel</w:t>
            </w:r>
          </w:p>
        </w:tc>
        <w:tc>
          <w:tcPr>
            <w:tcW w:w="2700" w:type="dxa"/>
          </w:tcPr>
          <w:p w14:paraId="0B8311B8" w14:textId="77777777" w:rsidR="00C55DD9" w:rsidRPr="00916C90" w:rsidRDefault="00C55DD9" w:rsidP="00C84874">
            <w:pPr>
              <w:spacing w:line="360" w:lineRule="auto"/>
              <w:jc w:val="center"/>
              <w:rPr>
                <w:color w:val="000000" w:themeColor="text1"/>
                <w:sz w:val="24"/>
                <w:szCs w:val="24"/>
                <w:lang w:val="en-GB"/>
              </w:rPr>
            </w:pPr>
            <w:r>
              <w:rPr>
                <w:color w:val="000000" w:themeColor="text1"/>
                <w:sz w:val="24"/>
                <w:szCs w:val="24"/>
                <w:lang w:val="en-GB"/>
              </w:rPr>
              <w:t>Average thickness (mm)</w:t>
            </w:r>
          </w:p>
        </w:tc>
        <w:tc>
          <w:tcPr>
            <w:tcW w:w="3757" w:type="dxa"/>
          </w:tcPr>
          <w:p w14:paraId="3E4B7D5C" w14:textId="77777777" w:rsidR="00C55DD9" w:rsidRPr="00916C90" w:rsidRDefault="00C55DD9" w:rsidP="00C84874">
            <w:pPr>
              <w:spacing w:line="360" w:lineRule="auto"/>
              <w:jc w:val="center"/>
              <w:rPr>
                <w:color w:val="000000" w:themeColor="text1"/>
                <w:sz w:val="24"/>
                <w:szCs w:val="24"/>
                <w:lang w:val="en-GB"/>
              </w:rPr>
            </w:pPr>
            <w:r>
              <w:rPr>
                <w:color w:val="000000" w:themeColor="text1"/>
                <w:sz w:val="24"/>
                <w:szCs w:val="24"/>
                <w:lang w:val="en-GB"/>
              </w:rPr>
              <w:t>Thickness standard deviation (mm)</w:t>
            </w:r>
          </w:p>
        </w:tc>
      </w:tr>
      <w:tr w:rsidR="00C55DD9" w:rsidRPr="00916C90" w14:paraId="796F5F45" w14:textId="77777777" w:rsidTr="00A6023C">
        <w:tc>
          <w:tcPr>
            <w:tcW w:w="2605" w:type="dxa"/>
          </w:tcPr>
          <w:p w14:paraId="503F0F9B" w14:textId="77777777" w:rsidR="00C55DD9" w:rsidRPr="00E24A04" w:rsidRDefault="00C55DD9" w:rsidP="00C84874">
            <w:pPr>
              <w:spacing w:line="360" w:lineRule="auto"/>
              <w:jc w:val="center"/>
              <w:rPr>
                <w:rFonts w:ascii="Times" w:hAnsi="Times" w:cs="Times"/>
                <w:color w:val="000000" w:themeColor="text1"/>
                <w:sz w:val="24"/>
                <w:szCs w:val="24"/>
                <w:lang w:val="en-GB"/>
              </w:rPr>
            </w:pPr>
            <w:r w:rsidRPr="00E24A04">
              <w:rPr>
                <w:rFonts w:ascii="Times" w:hAnsi="Times" w:cs="Times"/>
                <w:color w:val="000000" w:themeColor="text1"/>
                <w:sz w:val="24"/>
                <w:szCs w:val="24"/>
                <w:lang w:val="en-GB"/>
              </w:rPr>
              <w:t>PAM-LiCl 4 g/g</w:t>
            </w:r>
          </w:p>
        </w:tc>
        <w:tc>
          <w:tcPr>
            <w:tcW w:w="2700" w:type="dxa"/>
          </w:tcPr>
          <w:p w14:paraId="1E468773" w14:textId="77777777" w:rsidR="00C55DD9" w:rsidRPr="00E24A04" w:rsidRDefault="00C55DD9" w:rsidP="00C84874">
            <w:pPr>
              <w:spacing w:line="360" w:lineRule="auto"/>
              <w:jc w:val="center"/>
              <w:rPr>
                <w:rFonts w:ascii="Times" w:hAnsi="Times" w:cs="Times"/>
                <w:color w:val="000000" w:themeColor="text1"/>
                <w:sz w:val="24"/>
                <w:szCs w:val="24"/>
                <w:lang w:val="en-GB"/>
              </w:rPr>
            </w:pPr>
            <w:r>
              <w:rPr>
                <w:rFonts w:ascii="Times" w:hAnsi="Times" w:cs="Times"/>
                <w:color w:val="000000" w:themeColor="text1"/>
                <w:sz w:val="24"/>
                <w:szCs w:val="24"/>
                <w:lang w:val="en-GB"/>
              </w:rPr>
              <w:t>2.34</w:t>
            </w:r>
          </w:p>
        </w:tc>
        <w:tc>
          <w:tcPr>
            <w:tcW w:w="3757" w:type="dxa"/>
          </w:tcPr>
          <w:p w14:paraId="12C70DF6" w14:textId="77777777" w:rsidR="00C55DD9" w:rsidRPr="00E24A04" w:rsidRDefault="00C55DD9" w:rsidP="00C84874">
            <w:pPr>
              <w:spacing w:line="360" w:lineRule="auto"/>
              <w:jc w:val="center"/>
              <w:rPr>
                <w:rFonts w:ascii="Times" w:hAnsi="Times" w:cs="Times"/>
                <w:color w:val="000000" w:themeColor="text1"/>
                <w:sz w:val="24"/>
                <w:szCs w:val="24"/>
                <w:lang w:val="en-GB"/>
              </w:rPr>
            </w:pPr>
            <w:r>
              <w:rPr>
                <w:rFonts w:ascii="Times" w:hAnsi="Times" w:cs="Times"/>
                <w:color w:val="000000" w:themeColor="text1"/>
                <w:sz w:val="24"/>
                <w:szCs w:val="24"/>
                <w:lang w:val="en-GB"/>
              </w:rPr>
              <w:t>0.17</w:t>
            </w:r>
          </w:p>
        </w:tc>
      </w:tr>
      <w:tr w:rsidR="00C55DD9" w:rsidRPr="00916C90" w14:paraId="59961B93" w14:textId="77777777" w:rsidTr="00A6023C">
        <w:tc>
          <w:tcPr>
            <w:tcW w:w="2605" w:type="dxa"/>
          </w:tcPr>
          <w:p w14:paraId="40A6D027" w14:textId="77777777" w:rsidR="00C55DD9" w:rsidRPr="00E24A04" w:rsidRDefault="00C55DD9" w:rsidP="00C84874">
            <w:pPr>
              <w:spacing w:line="360" w:lineRule="auto"/>
              <w:jc w:val="center"/>
              <w:rPr>
                <w:rFonts w:ascii="Times" w:hAnsi="Times" w:cs="Times"/>
                <w:color w:val="000000" w:themeColor="text1"/>
                <w:sz w:val="24"/>
                <w:szCs w:val="24"/>
                <w:lang w:val="en-GB"/>
              </w:rPr>
            </w:pPr>
            <w:r w:rsidRPr="00E24A04">
              <w:rPr>
                <w:rFonts w:ascii="Times" w:hAnsi="Times" w:cs="Times"/>
                <w:color w:val="000000" w:themeColor="text1"/>
                <w:sz w:val="24"/>
                <w:szCs w:val="24"/>
                <w:lang w:val="en-GB"/>
              </w:rPr>
              <w:t>PAM-LiCl 2 g/g</w:t>
            </w:r>
          </w:p>
        </w:tc>
        <w:tc>
          <w:tcPr>
            <w:tcW w:w="2700" w:type="dxa"/>
          </w:tcPr>
          <w:p w14:paraId="5A8C4C32" w14:textId="77777777" w:rsidR="00C55DD9" w:rsidRPr="00E24A04" w:rsidRDefault="00C55DD9" w:rsidP="00C84874">
            <w:pPr>
              <w:spacing w:line="360" w:lineRule="auto"/>
              <w:jc w:val="center"/>
              <w:rPr>
                <w:rFonts w:ascii="Times" w:hAnsi="Times" w:cs="Times"/>
                <w:color w:val="000000" w:themeColor="text1"/>
                <w:sz w:val="24"/>
                <w:szCs w:val="24"/>
                <w:lang w:val="en-GB"/>
              </w:rPr>
            </w:pPr>
            <w:r>
              <w:rPr>
                <w:rFonts w:ascii="Times" w:hAnsi="Times" w:cs="Times"/>
                <w:color w:val="000000" w:themeColor="text1"/>
                <w:sz w:val="24"/>
                <w:szCs w:val="24"/>
                <w:lang w:val="en-GB"/>
              </w:rPr>
              <w:t>2.16</w:t>
            </w:r>
          </w:p>
        </w:tc>
        <w:tc>
          <w:tcPr>
            <w:tcW w:w="3757" w:type="dxa"/>
          </w:tcPr>
          <w:p w14:paraId="535406CF" w14:textId="77777777" w:rsidR="00C55DD9" w:rsidRPr="00E24A04" w:rsidRDefault="00C55DD9" w:rsidP="00C84874">
            <w:pPr>
              <w:spacing w:line="360" w:lineRule="auto"/>
              <w:jc w:val="center"/>
              <w:rPr>
                <w:rFonts w:ascii="Times" w:hAnsi="Times" w:cs="Times"/>
                <w:color w:val="000000" w:themeColor="text1"/>
                <w:sz w:val="24"/>
                <w:szCs w:val="24"/>
                <w:lang w:val="en-GB"/>
              </w:rPr>
            </w:pPr>
            <w:r>
              <w:rPr>
                <w:rFonts w:ascii="Times" w:hAnsi="Times" w:cs="Times"/>
                <w:color w:val="000000" w:themeColor="text1"/>
                <w:sz w:val="24"/>
                <w:szCs w:val="24"/>
                <w:lang w:val="en-GB"/>
              </w:rPr>
              <w:t>0.30</w:t>
            </w:r>
          </w:p>
        </w:tc>
      </w:tr>
      <w:tr w:rsidR="00C55DD9" w:rsidRPr="00916C90" w14:paraId="3F3A0F65" w14:textId="77777777" w:rsidTr="00A6023C">
        <w:tc>
          <w:tcPr>
            <w:tcW w:w="2605" w:type="dxa"/>
          </w:tcPr>
          <w:p w14:paraId="6EACB137" w14:textId="77777777" w:rsidR="00C55DD9" w:rsidRPr="00E24A04" w:rsidRDefault="00C55DD9" w:rsidP="00C84874">
            <w:pPr>
              <w:spacing w:line="360" w:lineRule="auto"/>
              <w:jc w:val="center"/>
              <w:rPr>
                <w:rFonts w:ascii="Times" w:hAnsi="Times" w:cs="Times"/>
                <w:color w:val="000000" w:themeColor="text1"/>
                <w:sz w:val="24"/>
                <w:szCs w:val="24"/>
                <w:lang w:val="en-GB"/>
              </w:rPr>
            </w:pPr>
            <w:r w:rsidRPr="00E24A04">
              <w:rPr>
                <w:rFonts w:ascii="Times" w:hAnsi="Times" w:cs="Times"/>
                <w:color w:val="000000" w:themeColor="text1"/>
                <w:sz w:val="24"/>
                <w:szCs w:val="24"/>
                <w:lang w:val="en-GB"/>
              </w:rPr>
              <w:t>PVA-LiCl 4 g/g</w:t>
            </w:r>
          </w:p>
        </w:tc>
        <w:tc>
          <w:tcPr>
            <w:tcW w:w="2700" w:type="dxa"/>
          </w:tcPr>
          <w:p w14:paraId="72176A83" w14:textId="77777777" w:rsidR="00C55DD9" w:rsidRPr="00E24A04" w:rsidRDefault="00C55DD9" w:rsidP="00C84874">
            <w:pPr>
              <w:spacing w:line="360" w:lineRule="auto"/>
              <w:jc w:val="center"/>
              <w:rPr>
                <w:rFonts w:ascii="Times" w:hAnsi="Times" w:cs="Times"/>
                <w:color w:val="000000" w:themeColor="text1"/>
                <w:sz w:val="24"/>
                <w:szCs w:val="24"/>
                <w:lang w:val="en-GB"/>
              </w:rPr>
            </w:pPr>
            <w:r>
              <w:rPr>
                <w:rFonts w:ascii="Times" w:hAnsi="Times" w:cs="Times"/>
                <w:color w:val="000000" w:themeColor="text1"/>
                <w:sz w:val="24"/>
                <w:szCs w:val="24"/>
                <w:lang w:val="en-GB"/>
              </w:rPr>
              <w:t>2.15</w:t>
            </w:r>
          </w:p>
        </w:tc>
        <w:tc>
          <w:tcPr>
            <w:tcW w:w="3757" w:type="dxa"/>
          </w:tcPr>
          <w:p w14:paraId="075E1436" w14:textId="77777777" w:rsidR="00C55DD9" w:rsidRPr="00E24A04" w:rsidRDefault="00C55DD9" w:rsidP="00C84874">
            <w:pPr>
              <w:spacing w:line="360" w:lineRule="auto"/>
              <w:jc w:val="center"/>
              <w:rPr>
                <w:rFonts w:ascii="Times" w:hAnsi="Times" w:cs="Times"/>
                <w:color w:val="000000" w:themeColor="text1"/>
                <w:sz w:val="24"/>
                <w:szCs w:val="24"/>
                <w:lang w:val="en-GB"/>
              </w:rPr>
            </w:pPr>
            <w:r>
              <w:rPr>
                <w:rFonts w:ascii="Times" w:hAnsi="Times" w:cs="Times"/>
                <w:color w:val="000000" w:themeColor="text1"/>
                <w:sz w:val="24"/>
                <w:szCs w:val="24"/>
                <w:lang w:val="en-GB"/>
              </w:rPr>
              <w:t>0.51</w:t>
            </w:r>
          </w:p>
        </w:tc>
      </w:tr>
      <w:tr w:rsidR="00C55DD9" w:rsidRPr="00916C90" w14:paraId="6450A6C4" w14:textId="77777777" w:rsidTr="00A6023C">
        <w:tc>
          <w:tcPr>
            <w:tcW w:w="2605" w:type="dxa"/>
          </w:tcPr>
          <w:p w14:paraId="316D5CE0" w14:textId="77777777" w:rsidR="00C55DD9" w:rsidRPr="00E24A04" w:rsidRDefault="00C55DD9" w:rsidP="00C84874">
            <w:pPr>
              <w:spacing w:line="360" w:lineRule="auto"/>
              <w:jc w:val="center"/>
              <w:rPr>
                <w:rFonts w:ascii="Times" w:hAnsi="Times" w:cs="Times"/>
                <w:color w:val="000000" w:themeColor="text1"/>
                <w:sz w:val="24"/>
                <w:szCs w:val="24"/>
                <w:lang w:val="en-GB"/>
              </w:rPr>
            </w:pPr>
            <w:r w:rsidRPr="00E24A04">
              <w:rPr>
                <w:rFonts w:ascii="Times" w:hAnsi="Times" w:cs="Times"/>
                <w:color w:val="000000" w:themeColor="text1"/>
                <w:sz w:val="24"/>
                <w:szCs w:val="24"/>
                <w:lang w:val="en-GB"/>
              </w:rPr>
              <w:t>PAM-</w:t>
            </w:r>
            <w:proofErr w:type="spellStart"/>
            <w:r w:rsidRPr="00E24A04">
              <w:rPr>
                <w:rFonts w:ascii="Times" w:hAnsi="Times" w:cs="Times"/>
                <w:color w:val="000000" w:themeColor="text1"/>
                <w:sz w:val="24"/>
                <w:szCs w:val="24"/>
                <w:lang w:val="en-GB"/>
              </w:rPr>
              <w:t>LiBr</w:t>
            </w:r>
            <w:proofErr w:type="spellEnd"/>
            <w:r w:rsidRPr="00E24A04">
              <w:rPr>
                <w:rFonts w:ascii="Times" w:hAnsi="Times" w:cs="Times"/>
                <w:color w:val="000000" w:themeColor="text1"/>
                <w:sz w:val="24"/>
                <w:szCs w:val="24"/>
                <w:lang w:val="en-GB"/>
              </w:rPr>
              <w:t xml:space="preserve"> 4 g/g</w:t>
            </w:r>
          </w:p>
        </w:tc>
        <w:tc>
          <w:tcPr>
            <w:tcW w:w="2700" w:type="dxa"/>
          </w:tcPr>
          <w:p w14:paraId="4B90C648" w14:textId="77777777" w:rsidR="00C55DD9" w:rsidRPr="00E24A04" w:rsidRDefault="00C55DD9" w:rsidP="00C84874">
            <w:pPr>
              <w:spacing w:line="360" w:lineRule="auto"/>
              <w:jc w:val="center"/>
              <w:rPr>
                <w:rFonts w:ascii="Times" w:hAnsi="Times" w:cs="Times"/>
                <w:color w:val="000000" w:themeColor="text1"/>
                <w:sz w:val="24"/>
                <w:szCs w:val="24"/>
                <w:lang w:val="en-GB"/>
              </w:rPr>
            </w:pPr>
            <w:r>
              <w:rPr>
                <w:rFonts w:ascii="Times" w:hAnsi="Times" w:cs="Times"/>
                <w:color w:val="000000" w:themeColor="text1"/>
                <w:sz w:val="24"/>
                <w:szCs w:val="24"/>
                <w:lang w:val="en-GB"/>
              </w:rPr>
              <w:t>1.60</w:t>
            </w:r>
          </w:p>
        </w:tc>
        <w:tc>
          <w:tcPr>
            <w:tcW w:w="3757" w:type="dxa"/>
          </w:tcPr>
          <w:p w14:paraId="0C1387E2" w14:textId="77777777" w:rsidR="00C55DD9" w:rsidRPr="00E24A04" w:rsidRDefault="00C55DD9" w:rsidP="00C84874">
            <w:pPr>
              <w:spacing w:line="360" w:lineRule="auto"/>
              <w:jc w:val="center"/>
              <w:rPr>
                <w:rFonts w:ascii="Times" w:hAnsi="Times" w:cs="Times"/>
                <w:color w:val="000000" w:themeColor="text1"/>
                <w:sz w:val="24"/>
                <w:szCs w:val="24"/>
                <w:lang w:val="en-GB"/>
              </w:rPr>
            </w:pPr>
            <w:r>
              <w:rPr>
                <w:rFonts w:ascii="Times" w:hAnsi="Times" w:cs="Times"/>
                <w:color w:val="000000" w:themeColor="text1"/>
                <w:sz w:val="24"/>
                <w:szCs w:val="24"/>
                <w:lang w:val="en-GB"/>
              </w:rPr>
              <w:t>0.08</w:t>
            </w:r>
          </w:p>
        </w:tc>
      </w:tr>
      <w:tr w:rsidR="00C55DD9" w:rsidRPr="00916C90" w14:paraId="371619B6" w14:textId="77777777" w:rsidTr="00A6023C">
        <w:tc>
          <w:tcPr>
            <w:tcW w:w="2605" w:type="dxa"/>
          </w:tcPr>
          <w:p w14:paraId="051A99DA" w14:textId="77777777" w:rsidR="00C55DD9" w:rsidRPr="00E24A04" w:rsidRDefault="00C55DD9" w:rsidP="00C84874">
            <w:pPr>
              <w:spacing w:line="360" w:lineRule="auto"/>
              <w:jc w:val="center"/>
              <w:rPr>
                <w:rFonts w:ascii="Times" w:hAnsi="Times" w:cs="Times"/>
                <w:color w:val="000000" w:themeColor="text1"/>
                <w:sz w:val="24"/>
                <w:szCs w:val="24"/>
                <w:lang w:val="en-US"/>
              </w:rPr>
            </w:pPr>
            <w:r w:rsidRPr="00E24A04">
              <w:rPr>
                <w:rFonts w:ascii="Times" w:hAnsi="Times" w:cs="Times"/>
                <w:color w:val="000000" w:themeColor="text1"/>
                <w:sz w:val="24"/>
                <w:szCs w:val="24"/>
                <w:lang w:val="en-US"/>
              </w:rPr>
              <w:t>PAM-LiCl 4 g/g, 0.1 mg/g crosslinker/PAM</w:t>
            </w:r>
          </w:p>
        </w:tc>
        <w:tc>
          <w:tcPr>
            <w:tcW w:w="2700" w:type="dxa"/>
          </w:tcPr>
          <w:p w14:paraId="688D0234" w14:textId="77777777" w:rsidR="00C55DD9" w:rsidRPr="00A472ED" w:rsidRDefault="00C55DD9" w:rsidP="00C84874">
            <w:pPr>
              <w:spacing w:line="360" w:lineRule="auto"/>
              <w:jc w:val="center"/>
              <w:rPr>
                <w:rFonts w:ascii="Times" w:hAnsi="Times" w:cs="Times"/>
                <w:color w:val="000000" w:themeColor="text1"/>
                <w:sz w:val="24"/>
                <w:szCs w:val="24"/>
                <w:lang w:val="en-US"/>
              </w:rPr>
            </w:pPr>
            <w:r>
              <w:rPr>
                <w:rFonts w:ascii="Times" w:hAnsi="Times" w:cs="Times"/>
                <w:color w:val="000000" w:themeColor="text1"/>
                <w:sz w:val="24"/>
                <w:szCs w:val="24"/>
                <w:lang w:val="en-US"/>
              </w:rPr>
              <w:t>1.94</w:t>
            </w:r>
          </w:p>
        </w:tc>
        <w:tc>
          <w:tcPr>
            <w:tcW w:w="3757" w:type="dxa"/>
          </w:tcPr>
          <w:p w14:paraId="049A8612" w14:textId="77777777" w:rsidR="00C55DD9" w:rsidRPr="00E24A04" w:rsidRDefault="00C55DD9" w:rsidP="00C84874">
            <w:pPr>
              <w:spacing w:line="360" w:lineRule="auto"/>
              <w:jc w:val="center"/>
              <w:rPr>
                <w:rFonts w:ascii="Times" w:hAnsi="Times" w:cs="Times"/>
                <w:color w:val="000000" w:themeColor="text1"/>
                <w:sz w:val="24"/>
                <w:szCs w:val="24"/>
                <w:lang w:val="en-GB"/>
              </w:rPr>
            </w:pPr>
            <w:r>
              <w:rPr>
                <w:rFonts w:ascii="Times" w:hAnsi="Times" w:cs="Times"/>
                <w:color w:val="000000" w:themeColor="text1"/>
                <w:sz w:val="24"/>
                <w:szCs w:val="24"/>
                <w:lang w:val="en-GB"/>
              </w:rPr>
              <w:t>0.46</w:t>
            </w:r>
          </w:p>
        </w:tc>
      </w:tr>
      <w:tr w:rsidR="00C55DD9" w:rsidRPr="00916C90" w14:paraId="55A83202" w14:textId="77777777" w:rsidTr="00A6023C">
        <w:tc>
          <w:tcPr>
            <w:tcW w:w="2605" w:type="dxa"/>
          </w:tcPr>
          <w:p w14:paraId="65E5254B" w14:textId="77777777" w:rsidR="00C55DD9" w:rsidRPr="00E24A04" w:rsidRDefault="00C55DD9" w:rsidP="00C84874">
            <w:pPr>
              <w:spacing w:line="360" w:lineRule="auto"/>
              <w:jc w:val="center"/>
              <w:rPr>
                <w:rFonts w:ascii="Times" w:hAnsi="Times" w:cs="Times"/>
                <w:color w:val="000000" w:themeColor="text1"/>
                <w:sz w:val="24"/>
                <w:szCs w:val="24"/>
                <w:lang w:val="en-US"/>
              </w:rPr>
            </w:pPr>
            <w:r w:rsidRPr="00E24A04">
              <w:rPr>
                <w:rFonts w:ascii="Times" w:hAnsi="Times" w:cs="Times"/>
                <w:color w:val="000000" w:themeColor="text1"/>
                <w:sz w:val="24"/>
                <w:szCs w:val="24"/>
                <w:lang w:val="en-US"/>
              </w:rPr>
              <w:t>PAM-LiCl 4 g/g, 10 mg/g crosslinker/PAM</w:t>
            </w:r>
          </w:p>
        </w:tc>
        <w:tc>
          <w:tcPr>
            <w:tcW w:w="2700" w:type="dxa"/>
          </w:tcPr>
          <w:p w14:paraId="22D4A7B5" w14:textId="77777777" w:rsidR="00C55DD9" w:rsidRPr="00E24A04" w:rsidRDefault="00C55DD9" w:rsidP="00C84874">
            <w:pPr>
              <w:spacing w:line="360" w:lineRule="auto"/>
              <w:jc w:val="center"/>
              <w:rPr>
                <w:rFonts w:ascii="Times" w:hAnsi="Times" w:cs="Times"/>
                <w:color w:val="000000" w:themeColor="text1"/>
                <w:sz w:val="24"/>
                <w:szCs w:val="24"/>
                <w:lang w:val="en-GB"/>
              </w:rPr>
            </w:pPr>
            <w:r>
              <w:rPr>
                <w:rFonts w:ascii="Times" w:hAnsi="Times" w:cs="Times"/>
                <w:color w:val="000000" w:themeColor="text1"/>
                <w:sz w:val="24"/>
                <w:szCs w:val="24"/>
                <w:lang w:val="en-GB"/>
              </w:rPr>
              <w:t>1.80</w:t>
            </w:r>
          </w:p>
        </w:tc>
        <w:tc>
          <w:tcPr>
            <w:tcW w:w="3757" w:type="dxa"/>
          </w:tcPr>
          <w:p w14:paraId="53328F16" w14:textId="77777777" w:rsidR="00C55DD9" w:rsidRPr="00E24A04" w:rsidRDefault="00C55DD9" w:rsidP="00C84874">
            <w:pPr>
              <w:spacing w:line="360" w:lineRule="auto"/>
              <w:jc w:val="center"/>
              <w:rPr>
                <w:rFonts w:ascii="Times" w:hAnsi="Times" w:cs="Times"/>
                <w:color w:val="000000" w:themeColor="text1"/>
                <w:sz w:val="24"/>
                <w:szCs w:val="24"/>
                <w:lang w:val="en-GB"/>
              </w:rPr>
            </w:pPr>
            <w:r>
              <w:rPr>
                <w:rFonts w:ascii="Times" w:hAnsi="Times" w:cs="Times"/>
                <w:color w:val="000000" w:themeColor="text1"/>
                <w:sz w:val="24"/>
                <w:szCs w:val="24"/>
                <w:lang w:val="en-GB"/>
              </w:rPr>
              <w:t>0.08</w:t>
            </w:r>
          </w:p>
        </w:tc>
      </w:tr>
    </w:tbl>
    <w:p w14:paraId="30934999" w14:textId="77777777" w:rsidR="00C55DD9" w:rsidRDefault="00C55DD9" w:rsidP="00C84874">
      <w:pPr>
        <w:spacing w:line="360" w:lineRule="auto"/>
        <w:rPr>
          <w:b/>
          <w:bCs/>
        </w:rPr>
      </w:pPr>
    </w:p>
    <w:p w14:paraId="1D7B4861" w14:textId="77777777" w:rsidR="00C55DD9" w:rsidRDefault="00C55DD9" w:rsidP="00C84874">
      <w:pPr>
        <w:spacing w:line="360" w:lineRule="auto"/>
        <w:rPr>
          <w:b/>
          <w:bCs/>
        </w:rPr>
      </w:pPr>
    </w:p>
    <w:p w14:paraId="1D9463E4" w14:textId="77777777" w:rsidR="00C55DD9" w:rsidRDefault="00C55DD9" w:rsidP="00C84874">
      <w:pPr>
        <w:spacing w:line="360" w:lineRule="auto"/>
        <w:rPr>
          <w:b/>
          <w:bCs/>
        </w:rPr>
      </w:pPr>
    </w:p>
    <w:p w14:paraId="60C8F393" w14:textId="77777777" w:rsidR="00C55DD9" w:rsidRDefault="00C55DD9" w:rsidP="00C84874">
      <w:pPr>
        <w:spacing w:line="360" w:lineRule="auto"/>
        <w:rPr>
          <w:b/>
          <w:bCs/>
        </w:rPr>
      </w:pPr>
    </w:p>
    <w:p w14:paraId="18352EC3" w14:textId="77777777" w:rsidR="00C55DD9" w:rsidRDefault="00C55DD9" w:rsidP="00C84874">
      <w:pPr>
        <w:spacing w:line="360" w:lineRule="auto"/>
        <w:rPr>
          <w:b/>
          <w:bCs/>
        </w:rPr>
      </w:pPr>
    </w:p>
    <w:p w14:paraId="4B4FB8F2" w14:textId="77777777" w:rsidR="00C55DD9" w:rsidRDefault="00C55DD9" w:rsidP="00C84874">
      <w:pPr>
        <w:spacing w:line="360" w:lineRule="auto"/>
        <w:rPr>
          <w:b/>
          <w:bCs/>
        </w:rPr>
      </w:pPr>
    </w:p>
    <w:p w14:paraId="4C76E80A" w14:textId="77777777" w:rsidR="00C55DD9" w:rsidRDefault="00C55DD9" w:rsidP="00C84874">
      <w:pPr>
        <w:spacing w:line="360" w:lineRule="auto"/>
        <w:rPr>
          <w:b/>
          <w:bCs/>
        </w:rPr>
      </w:pPr>
    </w:p>
    <w:p w14:paraId="08B0B675" w14:textId="77777777" w:rsidR="00C55DD9" w:rsidRDefault="00C55DD9" w:rsidP="00C84874">
      <w:pPr>
        <w:spacing w:line="360" w:lineRule="auto"/>
        <w:rPr>
          <w:b/>
          <w:bCs/>
        </w:rPr>
      </w:pPr>
    </w:p>
    <w:p w14:paraId="7E544C6A" w14:textId="77777777" w:rsidR="00C55DD9" w:rsidRDefault="00C55DD9" w:rsidP="00C84874">
      <w:pPr>
        <w:spacing w:line="360" w:lineRule="auto"/>
        <w:rPr>
          <w:b/>
          <w:bCs/>
        </w:rPr>
      </w:pPr>
    </w:p>
    <w:p w14:paraId="03047B44" w14:textId="77777777" w:rsidR="00C55DD9" w:rsidRDefault="00C55DD9" w:rsidP="00C84874">
      <w:pPr>
        <w:spacing w:line="360" w:lineRule="auto"/>
        <w:rPr>
          <w:b/>
          <w:bCs/>
        </w:rPr>
      </w:pPr>
    </w:p>
    <w:p w14:paraId="5DF9A3D0" w14:textId="77777777" w:rsidR="00C55DD9" w:rsidRDefault="00C55DD9" w:rsidP="00C84874">
      <w:pPr>
        <w:spacing w:line="360" w:lineRule="auto"/>
        <w:rPr>
          <w:b/>
          <w:bCs/>
        </w:rPr>
      </w:pPr>
    </w:p>
    <w:p w14:paraId="4D0E40AD" w14:textId="77777777" w:rsidR="00C55DD9" w:rsidRDefault="00C55DD9" w:rsidP="00C84874">
      <w:pPr>
        <w:spacing w:line="360" w:lineRule="auto"/>
        <w:rPr>
          <w:b/>
          <w:bCs/>
        </w:rPr>
      </w:pPr>
    </w:p>
    <w:p w14:paraId="701E9872" w14:textId="77777777" w:rsidR="006C742C" w:rsidRDefault="006C742C" w:rsidP="00C84874">
      <w:pPr>
        <w:spacing w:line="360" w:lineRule="auto"/>
        <w:jc w:val="both"/>
        <w:rPr>
          <w:b/>
          <w:bCs/>
        </w:rPr>
      </w:pPr>
    </w:p>
    <w:p w14:paraId="2F5DFC5D" w14:textId="77777777" w:rsidR="006C742C" w:rsidRDefault="006C742C" w:rsidP="00C84874">
      <w:pPr>
        <w:spacing w:line="360" w:lineRule="auto"/>
        <w:jc w:val="both"/>
        <w:rPr>
          <w:b/>
          <w:bCs/>
        </w:rPr>
      </w:pPr>
    </w:p>
    <w:p w14:paraId="0B9AB49D" w14:textId="2B607B11" w:rsidR="00C55DD9" w:rsidRPr="00FC60E6" w:rsidRDefault="00C55DD9" w:rsidP="00C84874">
      <w:pPr>
        <w:spacing w:line="360" w:lineRule="auto"/>
        <w:jc w:val="both"/>
        <w:rPr>
          <w:b/>
          <w:bCs/>
          <w:color w:val="000000" w:themeColor="text1"/>
          <w:lang w:val="en-GB"/>
        </w:rPr>
      </w:pPr>
      <w:r w:rsidRPr="00C4708F">
        <w:rPr>
          <w:b/>
          <w:bCs/>
        </w:rPr>
        <w:lastRenderedPageBreak/>
        <w:t>Supplementary Note</w:t>
      </w:r>
      <w:r>
        <w:rPr>
          <w:b/>
          <w:bCs/>
        </w:rPr>
        <w:t xml:space="preserve"> 8</w:t>
      </w:r>
      <w:r w:rsidRPr="00C4708F">
        <w:rPr>
          <w:b/>
          <w:bCs/>
        </w:rPr>
        <w:t xml:space="preserve">: </w:t>
      </w:r>
      <w:r>
        <w:rPr>
          <w:b/>
          <w:bCs/>
          <w:color w:val="000000" w:themeColor="text1"/>
          <w:lang w:val="en-GB"/>
        </w:rPr>
        <w:t>Dynamic absorption and desorption of hydrogel-salt composites with different crosslinking content</w:t>
      </w:r>
    </w:p>
    <w:p w14:paraId="490F94D8" w14:textId="77777777" w:rsidR="00C55DD9" w:rsidRDefault="00C55DD9" w:rsidP="00C84874">
      <w:pPr>
        <w:spacing w:line="360" w:lineRule="auto"/>
        <w:rPr>
          <w:b/>
          <w:bCs/>
        </w:rPr>
      </w:pPr>
    </w:p>
    <w:p w14:paraId="75CE09F1" w14:textId="454957F0" w:rsidR="00C55DD9" w:rsidRDefault="00FC60E6" w:rsidP="00C84874">
      <w:pPr>
        <w:spacing w:line="360" w:lineRule="auto"/>
        <w:jc w:val="center"/>
        <w:rPr>
          <w:b/>
          <w:bCs/>
        </w:rPr>
      </w:pPr>
      <w:r>
        <w:rPr>
          <w:noProof/>
        </w:rPr>
        <w:drawing>
          <wp:inline distT="0" distB="0" distL="0" distR="0" wp14:anchorId="4B910F5B" wp14:editId="38A966E3">
            <wp:extent cx="5760720" cy="2705735"/>
            <wp:effectExtent l="0" t="0" r="0" b="0"/>
            <wp:docPr id="1341034815" name="Picture 2"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34815" name="Picture 2" descr="A comparison of a graph&#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705735"/>
                    </a:xfrm>
                    <a:prstGeom prst="rect">
                      <a:avLst/>
                    </a:prstGeom>
                    <a:noFill/>
                    <a:ln>
                      <a:noFill/>
                    </a:ln>
                  </pic:spPr>
                </pic:pic>
              </a:graphicData>
            </a:graphic>
          </wp:inline>
        </w:drawing>
      </w:r>
    </w:p>
    <w:p w14:paraId="7C605CD5" w14:textId="7B976764" w:rsidR="00C55DD9" w:rsidRPr="0093723B" w:rsidRDefault="00C55DD9" w:rsidP="00C84874">
      <w:pPr>
        <w:spacing w:line="360" w:lineRule="auto"/>
        <w:jc w:val="both"/>
        <w:rPr>
          <w:lang w:val="en-US"/>
        </w:rPr>
      </w:pPr>
      <w:r w:rsidRPr="006256D2">
        <w:rPr>
          <w:b/>
          <w:bCs/>
          <w:lang w:val="en-US"/>
        </w:rPr>
        <w:t>Figure S</w:t>
      </w:r>
      <w:r w:rsidR="00790C22">
        <w:rPr>
          <w:b/>
          <w:bCs/>
          <w:lang w:val="en-US"/>
        </w:rPr>
        <w:t>6</w:t>
      </w:r>
      <w:r w:rsidRPr="006256D2">
        <w:rPr>
          <w:b/>
          <w:bCs/>
          <w:lang w:val="en-US"/>
        </w:rPr>
        <w:t xml:space="preserve">. </w:t>
      </w:r>
      <w:r>
        <w:rPr>
          <w:b/>
          <w:bCs/>
          <w:lang w:val="en-US"/>
        </w:rPr>
        <w:t>Absorption and desorption of hydrogel-salt composites with different crosslinking density</w:t>
      </w:r>
      <w:r w:rsidRPr="006256D2">
        <w:rPr>
          <w:b/>
          <w:bCs/>
          <w:lang w:val="en-US"/>
        </w:rPr>
        <w:t>.</w:t>
      </w:r>
      <w:r w:rsidRPr="006256D2">
        <w:rPr>
          <w:lang w:val="en-US"/>
        </w:rPr>
        <w:t xml:space="preserve"> </w:t>
      </w:r>
      <w:r>
        <w:rPr>
          <w:lang w:val="en-US"/>
        </w:rPr>
        <w:t xml:space="preserve">Absorption and desorption of moisture into PAM-LiCl 4 g/g hydrogels starting from </w:t>
      </w:r>
      <w:r w:rsidR="00FC60E6" w:rsidRPr="00FC60E6">
        <w:rPr>
          <w:i/>
          <w:iCs/>
          <w:lang w:val="en-US"/>
        </w:rPr>
        <w:t>RH</w:t>
      </w:r>
      <w:r w:rsidR="00FC60E6">
        <w:rPr>
          <w:lang w:val="en-US"/>
        </w:rPr>
        <w:t xml:space="preserve"> = </w:t>
      </w:r>
      <w:r>
        <w:rPr>
          <w:lang w:val="en-US"/>
        </w:rPr>
        <w:t>20%, then going to higher relative humidities of 30%, 50%, or 70%, and finally ending at</w:t>
      </w:r>
      <w:r w:rsidR="00FC60E6">
        <w:rPr>
          <w:lang w:val="en-US"/>
        </w:rPr>
        <w:t xml:space="preserve"> </w:t>
      </w:r>
      <w:r w:rsidR="00FC60E6" w:rsidRPr="00FC60E6">
        <w:rPr>
          <w:i/>
          <w:iCs/>
          <w:lang w:val="en-US"/>
        </w:rPr>
        <w:t>RH</w:t>
      </w:r>
      <w:r w:rsidR="00FC60E6">
        <w:rPr>
          <w:lang w:val="en-US"/>
        </w:rPr>
        <w:t xml:space="preserve"> =</w:t>
      </w:r>
      <w:r>
        <w:rPr>
          <w:lang w:val="en-US"/>
        </w:rPr>
        <w:t xml:space="preserve"> 20%. Model and experiments agree well for both a hydrogel with a) 0.1 mg of crosslinker per g of PAM and b) 10 mg crosslinker per g of PAM. The crosslinking density does not impact the absorption-desorption process.  </w:t>
      </w:r>
    </w:p>
    <w:p w14:paraId="17D64201" w14:textId="77777777" w:rsidR="00C55DD9" w:rsidRDefault="00C55DD9" w:rsidP="00C84874">
      <w:pPr>
        <w:spacing w:line="360" w:lineRule="auto"/>
        <w:rPr>
          <w:b/>
          <w:bCs/>
        </w:rPr>
      </w:pPr>
    </w:p>
    <w:p w14:paraId="11AEE620" w14:textId="77777777" w:rsidR="00C55DD9" w:rsidRDefault="00C55DD9" w:rsidP="00C84874">
      <w:pPr>
        <w:spacing w:line="360" w:lineRule="auto"/>
        <w:rPr>
          <w:b/>
          <w:bCs/>
        </w:rPr>
      </w:pPr>
    </w:p>
    <w:p w14:paraId="7DBF1138" w14:textId="77777777" w:rsidR="00C55DD9" w:rsidRDefault="00C55DD9" w:rsidP="00C84874">
      <w:pPr>
        <w:spacing w:line="360" w:lineRule="auto"/>
        <w:rPr>
          <w:b/>
          <w:bCs/>
        </w:rPr>
      </w:pPr>
    </w:p>
    <w:p w14:paraId="26048902" w14:textId="77777777" w:rsidR="00C55DD9" w:rsidRDefault="00C55DD9" w:rsidP="00C84874">
      <w:pPr>
        <w:spacing w:line="360" w:lineRule="auto"/>
        <w:rPr>
          <w:b/>
          <w:bCs/>
        </w:rPr>
      </w:pPr>
    </w:p>
    <w:p w14:paraId="1708C85A" w14:textId="77777777" w:rsidR="00C55DD9" w:rsidRDefault="00C55DD9" w:rsidP="00C84874">
      <w:pPr>
        <w:spacing w:line="360" w:lineRule="auto"/>
        <w:rPr>
          <w:b/>
          <w:bCs/>
        </w:rPr>
      </w:pPr>
    </w:p>
    <w:p w14:paraId="46FAE821" w14:textId="77777777" w:rsidR="00C55DD9" w:rsidRDefault="00C55DD9" w:rsidP="00C84874">
      <w:pPr>
        <w:spacing w:line="360" w:lineRule="auto"/>
        <w:rPr>
          <w:b/>
          <w:bCs/>
        </w:rPr>
      </w:pPr>
    </w:p>
    <w:p w14:paraId="22A8261D" w14:textId="77777777" w:rsidR="00C55DD9" w:rsidRDefault="00C55DD9" w:rsidP="00C84874">
      <w:pPr>
        <w:spacing w:line="360" w:lineRule="auto"/>
        <w:rPr>
          <w:b/>
          <w:bCs/>
        </w:rPr>
      </w:pPr>
    </w:p>
    <w:p w14:paraId="27CADE22" w14:textId="77777777" w:rsidR="00C55DD9" w:rsidRDefault="00C55DD9" w:rsidP="00C84874">
      <w:pPr>
        <w:spacing w:line="360" w:lineRule="auto"/>
        <w:rPr>
          <w:b/>
          <w:bCs/>
        </w:rPr>
      </w:pPr>
    </w:p>
    <w:p w14:paraId="2CB88FA6" w14:textId="77777777" w:rsidR="00C55DD9" w:rsidRDefault="00C55DD9" w:rsidP="00C84874">
      <w:pPr>
        <w:spacing w:line="360" w:lineRule="auto"/>
        <w:rPr>
          <w:b/>
          <w:bCs/>
        </w:rPr>
      </w:pPr>
    </w:p>
    <w:p w14:paraId="3F6BB037" w14:textId="77777777" w:rsidR="00C55DD9" w:rsidRDefault="00C55DD9" w:rsidP="00C84874">
      <w:pPr>
        <w:spacing w:line="360" w:lineRule="auto"/>
        <w:rPr>
          <w:b/>
          <w:bCs/>
        </w:rPr>
      </w:pPr>
    </w:p>
    <w:p w14:paraId="215410D0" w14:textId="77777777" w:rsidR="00C55DD9" w:rsidRDefault="00C55DD9" w:rsidP="00C84874">
      <w:pPr>
        <w:spacing w:line="360" w:lineRule="auto"/>
        <w:rPr>
          <w:b/>
          <w:bCs/>
        </w:rPr>
      </w:pPr>
    </w:p>
    <w:p w14:paraId="3115C571" w14:textId="77777777" w:rsidR="00C55DD9" w:rsidRDefault="00C55DD9" w:rsidP="00C84874">
      <w:pPr>
        <w:spacing w:line="360" w:lineRule="auto"/>
        <w:rPr>
          <w:b/>
          <w:bCs/>
        </w:rPr>
      </w:pPr>
    </w:p>
    <w:p w14:paraId="66C02766" w14:textId="77777777" w:rsidR="006C742C" w:rsidRDefault="006C742C" w:rsidP="00C84874">
      <w:pPr>
        <w:spacing w:line="360" w:lineRule="auto"/>
        <w:jc w:val="both"/>
        <w:rPr>
          <w:b/>
          <w:bCs/>
        </w:rPr>
      </w:pPr>
    </w:p>
    <w:p w14:paraId="25F5E442" w14:textId="59352458" w:rsidR="004C18A1" w:rsidRPr="00EF4142" w:rsidRDefault="00EF4142" w:rsidP="00C84874">
      <w:pPr>
        <w:spacing w:line="360" w:lineRule="auto"/>
        <w:jc w:val="both"/>
        <w:rPr>
          <w:b/>
          <w:bCs/>
          <w:color w:val="000000" w:themeColor="text1"/>
          <w:lang w:val="en-GB"/>
        </w:rPr>
      </w:pPr>
      <w:r w:rsidRPr="00EF4142">
        <w:rPr>
          <w:b/>
          <w:bCs/>
        </w:rPr>
        <w:lastRenderedPageBreak/>
        <w:t xml:space="preserve">Supplementary Note </w:t>
      </w:r>
      <w:r w:rsidR="00C55DD9">
        <w:rPr>
          <w:b/>
          <w:bCs/>
        </w:rPr>
        <w:t>9</w:t>
      </w:r>
      <w:r w:rsidRPr="00EF4142">
        <w:rPr>
          <w:b/>
          <w:bCs/>
        </w:rPr>
        <w:t xml:space="preserve">: </w:t>
      </w:r>
      <w:r w:rsidR="004C18A1" w:rsidRPr="00EF4142">
        <w:rPr>
          <w:b/>
          <w:bCs/>
          <w:color w:val="000000" w:themeColor="text1"/>
          <w:lang w:val="en-GB"/>
        </w:rPr>
        <w:t>Calculation of absorption and desorption timescales via exponential fitting</w:t>
      </w:r>
    </w:p>
    <w:p w14:paraId="32313CCA" w14:textId="77777777" w:rsidR="004C18A1" w:rsidRDefault="004C18A1" w:rsidP="00C84874">
      <w:pPr>
        <w:spacing w:line="360" w:lineRule="auto"/>
        <w:jc w:val="both"/>
        <w:rPr>
          <w:color w:val="000000" w:themeColor="text1"/>
          <w:lang w:val="en-GB"/>
        </w:rPr>
      </w:pPr>
    </w:p>
    <w:p w14:paraId="4B72354A" w14:textId="5A900789" w:rsidR="004C18A1" w:rsidRDefault="00651E76" w:rsidP="00C84874">
      <w:pPr>
        <w:spacing w:line="360" w:lineRule="auto"/>
        <w:jc w:val="both"/>
        <w:rPr>
          <w:color w:val="000000" w:themeColor="text1"/>
          <w:lang w:val="en-GB"/>
        </w:rPr>
      </w:pPr>
      <w:r>
        <w:rPr>
          <w:color w:val="000000" w:themeColor="text1"/>
          <w:lang w:val="en-GB"/>
        </w:rPr>
        <w:t xml:space="preserve">We </w:t>
      </w:r>
      <w:r w:rsidR="00937B4B">
        <w:rPr>
          <w:color w:val="000000" w:themeColor="text1"/>
          <w:lang w:val="en-GB"/>
        </w:rPr>
        <w:t xml:space="preserve">calculated timescales for absorption and desorption </w:t>
      </w:r>
      <w:r w:rsidR="004E34DC">
        <w:rPr>
          <w:color w:val="000000" w:themeColor="text1"/>
          <w:lang w:val="en-GB"/>
        </w:rPr>
        <w:t xml:space="preserve">by fitting the uptake </w:t>
      </w:r>
      <w:r w:rsidR="00E04C65">
        <w:rPr>
          <w:color w:val="000000" w:themeColor="text1"/>
          <w:lang w:val="en-GB"/>
        </w:rPr>
        <w:t>as a function of time obtained</w:t>
      </w:r>
      <w:r w:rsidR="004E34DC">
        <w:rPr>
          <w:color w:val="000000" w:themeColor="text1"/>
          <w:lang w:val="en-GB"/>
        </w:rPr>
        <w:t xml:space="preserve"> from our model</w:t>
      </w:r>
      <w:r w:rsidR="00E04C65">
        <w:rPr>
          <w:color w:val="000000" w:themeColor="text1"/>
          <w:lang w:val="en-GB"/>
        </w:rPr>
        <w:t xml:space="preserve"> </w:t>
      </w:r>
      <w:r w:rsidR="004E34DC">
        <w:rPr>
          <w:color w:val="000000" w:themeColor="text1"/>
          <w:lang w:val="en-GB"/>
        </w:rPr>
        <w:t>to exponential functions.</w:t>
      </w:r>
      <w:r w:rsidR="003707D3" w:rsidRPr="003707D3">
        <w:rPr>
          <w:rFonts w:ascii="Times" w:hAnsi="Times" w:cs="Times"/>
          <w:color w:val="000000"/>
          <w:vertAlign w:val="superscript"/>
        </w:rPr>
        <w:t xml:space="preserve"> </w:t>
      </w:r>
      <w:sdt>
        <w:sdtPr>
          <w:rPr>
            <w:rFonts w:ascii="Times" w:hAnsi="Times" w:cs="Times"/>
            <w:color w:val="000000"/>
            <w:vertAlign w:val="superscript"/>
          </w:rPr>
          <w:tag w:val="MENDELEY_CITATION_v3_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"/>
          <w:id w:val="-1484008858"/>
          <w:placeholder>
            <w:docPart w:val="E320A4FF0F004A6785C69CF2B516A504"/>
          </w:placeholder>
        </w:sdtPr>
        <w:sdtEndPr/>
        <w:sdtContent>
          <w:r w:rsidR="00455A41" w:rsidRPr="00455A41">
            <w:rPr>
              <w:rFonts w:ascii="Times" w:hAnsi="Times" w:cs="Times"/>
              <w:color w:val="000000"/>
              <w:vertAlign w:val="superscript"/>
            </w:rPr>
            <w:t>15–17</w:t>
          </w:r>
        </w:sdtContent>
      </w:sdt>
      <w:r w:rsidR="004E34DC">
        <w:rPr>
          <w:color w:val="000000" w:themeColor="text1"/>
          <w:lang w:val="en-GB"/>
        </w:rPr>
        <w:t xml:space="preserve"> </w:t>
      </w:r>
      <w:r w:rsidR="0012517D">
        <w:rPr>
          <w:color w:val="000000" w:themeColor="text1"/>
          <w:lang w:val="en-GB"/>
        </w:rPr>
        <w:t xml:space="preserve">For absorption, we fitted the </w:t>
      </w:r>
      <w:r w:rsidR="00A07D60">
        <w:rPr>
          <w:color w:val="000000" w:themeColor="text1"/>
          <w:lang w:val="en-GB"/>
        </w:rPr>
        <w:t>uptake</w:t>
      </w:r>
      <w:r w:rsidR="00FC646C">
        <w:rPr>
          <w:color w:val="000000" w:themeColor="text1"/>
          <w:lang w:val="en-GB"/>
        </w:rPr>
        <w:t xml:space="preserve">, </w:t>
      </w:r>
      <m:oMath>
        <m:r>
          <w:rPr>
            <w:rFonts w:ascii="Cambria Math" w:hAnsi="Cambria Math" w:cs="Times"/>
          </w:rPr>
          <m:t>U(t)</m:t>
        </m:r>
      </m:oMath>
      <w:r w:rsidR="00FC646C">
        <w:t>,</w:t>
      </w:r>
      <w:r w:rsidR="00A07D60">
        <w:rPr>
          <w:color w:val="000000" w:themeColor="text1"/>
          <w:lang w:val="en-GB"/>
        </w:rPr>
        <w:t xml:space="preserve"> to the following equation</w:t>
      </w:r>
    </w:p>
    <w:p w14:paraId="7E0DB186" w14:textId="77777777" w:rsidR="004619A2" w:rsidRDefault="004619A2" w:rsidP="00C84874">
      <w:pPr>
        <w:spacing w:line="360" w:lineRule="auto"/>
        <w:jc w:val="both"/>
        <w:rPr>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4619A2" w:rsidRPr="004619A2" w14:paraId="503C466C" w14:textId="77777777" w:rsidTr="0027596A">
        <w:tc>
          <w:tcPr>
            <w:tcW w:w="8734" w:type="dxa"/>
          </w:tcPr>
          <w:p w14:paraId="7A596ED6" w14:textId="3E014C86" w:rsidR="004619A2" w:rsidRPr="004619A2" w:rsidRDefault="004619A2" w:rsidP="00C84874">
            <w:pPr>
              <w:pStyle w:val="TAMainText"/>
              <w:spacing w:after="240" w:line="360" w:lineRule="auto"/>
              <w:ind w:firstLine="0"/>
              <w:rPr>
                <w:rFonts w:cs="Times"/>
                <w:sz w:val="24"/>
                <w:szCs w:val="24"/>
              </w:rPr>
            </w:pPr>
            <m:oMathPara>
              <m:oMath>
                <m:r>
                  <w:rPr>
                    <w:rFonts w:ascii="Cambria Math" w:hAnsi="Cambria Math" w:cs="Times"/>
                    <w:sz w:val="24"/>
                    <w:szCs w:val="24"/>
                  </w:rPr>
                  <m:t>U(t)</m:t>
                </m:r>
                <m:r>
                  <m:rPr>
                    <m:sty m:val="p"/>
                  </m:rPr>
                  <w:rPr>
                    <w:rFonts w:ascii="Cambria Math" w:hAnsi="Cambria Math" w:cs="Times"/>
                    <w:sz w:val="24"/>
                    <w:szCs w:val="24"/>
                  </w:rPr>
                  <m:t>=</m:t>
                </m:r>
                <m:sSub>
                  <m:sSubPr>
                    <m:ctrlPr>
                      <w:rPr>
                        <w:rFonts w:ascii="Cambria Math" w:hAnsi="Cambria Math" w:cs="Times"/>
                        <w:sz w:val="24"/>
                        <w:szCs w:val="24"/>
                      </w:rPr>
                    </m:ctrlPr>
                  </m:sSubPr>
                  <m:e>
                    <m:r>
                      <w:rPr>
                        <w:rFonts w:ascii="Cambria Math" w:hAnsi="Cambria Math" w:cs="Times"/>
                        <w:sz w:val="24"/>
                        <w:szCs w:val="24"/>
                      </w:rPr>
                      <m:t>U</m:t>
                    </m:r>
                  </m:e>
                  <m:sub>
                    <m:r>
                      <m:rPr>
                        <m:sty m:val="p"/>
                      </m:rPr>
                      <w:rPr>
                        <w:rFonts w:ascii="Cambria Math" w:hAnsi="Cambria Math" w:cs="Times"/>
                        <w:sz w:val="24"/>
                        <w:szCs w:val="24"/>
                      </w:rPr>
                      <m:t>eq</m:t>
                    </m:r>
                  </m:sub>
                </m:sSub>
                <m:d>
                  <m:dPr>
                    <m:ctrlPr>
                      <w:rPr>
                        <w:rFonts w:ascii="Cambria Math" w:hAnsi="Cambria Math" w:cs="Times"/>
                        <w:sz w:val="24"/>
                        <w:szCs w:val="24"/>
                      </w:rPr>
                    </m:ctrlPr>
                  </m:dPr>
                  <m:e>
                    <m:r>
                      <m:rPr>
                        <m:sty m:val="p"/>
                      </m:rPr>
                      <w:rPr>
                        <w:rFonts w:ascii="Cambria Math" w:hAnsi="Cambria Math" w:cs="Times"/>
                        <w:sz w:val="24"/>
                        <w:szCs w:val="24"/>
                      </w:rPr>
                      <m:t>1-</m:t>
                    </m:r>
                    <m:sSup>
                      <m:sSupPr>
                        <m:ctrlPr>
                          <w:rPr>
                            <w:rFonts w:ascii="Cambria Math" w:hAnsi="Cambria Math" w:cs="Times"/>
                            <w:i/>
                            <w:sz w:val="24"/>
                            <w:szCs w:val="24"/>
                          </w:rPr>
                        </m:ctrlPr>
                      </m:sSupPr>
                      <m:e>
                        <m:r>
                          <w:rPr>
                            <w:rFonts w:ascii="Cambria Math" w:hAnsi="Cambria Math" w:cs="Times"/>
                            <w:sz w:val="24"/>
                            <w:szCs w:val="24"/>
                          </w:rPr>
                          <m:t>e</m:t>
                        </m:r>
                      </m:e>
                      <m:sup>
                        <m:r>
                          <w:rPr>
                            <w:rFonts w:ascii="Cambria Math" w:hAnsi="Cambria Math" w:cs="Times"/>
                            <w:sz w:val="24"/>
                            <w:szCs w:val="24"/>
                          </w:rPr>
                          <m:t>-</m:t>
                        </m:r>
                        <m:f>
                          <m:fPr>
                            <m:ctrlPr>
                              <w:rPr>
                                <w:rFonts w:ascii="Cambria Math" w:hAnsi="Cambria Math" w:cs="Times"/>
                                <w:i/>
                                <w:sz w:val="24"/>
                                <w:szCs w:val="24"/>
                              </w:rPr>
                            </m:ctrlPr>
                          </m:fPr>
                          <m:num>
                            <m:r>
                              <w:rPr>
                                <w:rFonts w:ascii="Cambria Math" w:hAnsi="Cambria Math" w:cs="Times"/>
                                <w:sz w:val="24"/>
                                <w:szCs w:val="24"/>
                              </w:rPr>
                              <m:t>t</m:t>
                            </m:r>
                          </m:num>
                          <m:den>
                            <m:sSub>
                              <m:sSubPr>
                                <m:ctrlPr>
                                  <w:rPr>
                                    <w:rFonts w:ascii="Cambria Math" w:hAnsi="Cambria Math" w:cs="Times"/>
                                    <w:i/>
                                    <w:sz w:val="24"/>
                                    <w:szCs w:val="24"/>
                                  </w:rPr>
                                </m:ctrlPr>
                              </m:sSubPr>
                              <m:e>
                                <m:r>
                                  <w:rPr>
                                    <w:rFonts w:ascii="Cambria Math" w:hAnsi="Cambria Math" w:cs="Times"/>
                                    <w:sz w:val="24"/>
                                    <w:szCs w:val="24"/>
                                  </w:rPr>
                                  <m:t>τ</m:t>
                                </m:r>
                              </m:e>
                              <m:sub>
                                <m:r>
                                  <m:rPr>
                                    <m:sty m:val="p"/>
                                  </m:rPr>
                                  <w:rPr>
                                    <w:rFonts w:ascii="Cambria Math" w:hAnsi="Cambria Math" w:cs="Times"/>
                                    <w:sz w:val="24"/>
                                    <w:szCs w:val="24"/>
                                  </w:rPr>
                                  <m:t>abs</m:t>
                                </m:r>
                              </m:sub>
                            </m:sSub>
                          </m:den>
                        </m:f>
                      </m:sup>
                    </m:sSup>
                  </m:e>
                </m:d>
                <m:r>
                  <w:rPr>
                    <w:rFonts w:ascii="Cambria Math" w:hAnsi="Cambria Math" w:cs="Times"/>
                    <w:sz w:val="24"/>
                    <w:szCs w:val="24"/>
                  </w:rPr>
                  <m:t>,</m:t>
                </m:r>
              </m:oMath>
            </m:oMathPara>
          </w:p>
        </w:tc>
        <w:tc>
          <w:tcPr>
            <w:tcW w:w="626" w:type="dxa"/>
          </w:tcPr>
          <w:p w14:paraId="53FDF211" w14:textId="15E2BAA0" w:rsidR="004619A2" w:rsidRPr="004619A2" w:rsidRDefault="004619A2" w:rsidP="00C84874">
            <w:pPr>
              <w:spacing w:line="360" w:lineRule="auto"/>
              <w:rPr>
                <w:rFonts w:ascii="Times" w:hAnsi="Times" w:cs="Times"/>
                <w:sz w:val="24"/>
                <w:szCs w:val="24"/>
              </w:rPr>
            </w:pPr>
            <w:r w:rsidRPr="004619A2">
              <w:rPr>
                <w:rFonts w:ascii="Times" w:hAnsi="Times" w:cs="Times"/>
                <w:sz w:val="24"/>
                <w:szCs w:val="24"/>
              </w:rPr>
              <w:t>(</w:t>
            </w:r>
            <w:r w:rsidR="0057763C">
              <w:rPr>
                <w:rFonts w:ascii="Times" w:hAnsi="Times" w:cs="Times"/>
                <w:sz w:val="24"/>
                <w:szCs w:val="24"/>
              </w:rPr>
              <w:t>S32</w:t>
            </w:r>
            <w:r w:rsidRPr="004619A2">
              <w:rPr>
                <w:rFonts w:ascii="Times" w:hAnsi="Times" w:cs="Times"/>
                <w:sz w:val="24"/>
                <w:szCs w:val="24"/>
              </w:rPr>
              <w:t>)</w:t>
            </w:r>
          </w:p>
        </w:tc>
      </w:tr>
    </w:tbl>
    <w:p w14:paraId="59F10B09" w14:textId="608E9E93" w:rsidR="004619A2" w:rsidRPr="00FC646C" w:rsidRDefault="004619A2" w:rsidP="00C84874">
      <w:pPr>
        <w:pStyle w:val="TAMainText"/>
        <w:spacing w:after="240" w:line="360" w:lineRule="auto"/>
        <w:ind w:firstLine="0"/>
        <w:rPr>
          <w:rFonts w:cs="Times"/>
          <w:szCs w:val="24"/>
        </w:rPr>
      </w:pPr>
      <w:r w:rsidRPr="00FC646C">
        <w:rPr>
          <w:rFonts w:cs="Times"/>
          <w:szCs w:val="24"/>
        </w:rPr>
        <w:t xml:space="preserve">where </w:t>
      </w:r>
      <m:oMath>
        <m:sSub>
          <m:sSubPr>
            <m:ctrlPr>
              <w:rPr>
                <w:rFonts w:ascii="Cambria Math" w:hAnsi="Cambria Math" w:cs="Times"/>
                <w:szCs w:val="24"/>
              </w:rPr>
            </m:ctrlPr>
          </m:sSubPr>
          <m:e>
            <m:r>
              <w:rPr>
                <w:rFonts w:ascii="Cambria Math" w:hAnsi="Cambria Math" w:cs="Times"/>
                <w:szCs w:val="24"/>
              </w:rPr>
              <m:t>U</m:t>
            </m:r>
          </m:e>
          <m:sub>
            <m:r>
              <m:rPr>
                <m:sty m:val="p"/>
              </m:rPr>
              <w:rPr>
                <w:rFonts w:ascii="Cambria Math" w:hAnsi="Cambria Math" w:cs="Times"/>
                <w:szCs w:val="24"/>
              </w:rPr>
              <m:t>eq</m:t>
            </m:r>
          </m:sub>
        </m:sSub>
      </m:oMath>
      <w:r w:rsidRPr="00FC646C">
        <w:rPr>
          <w:rFonts w:cs="Times"/>
          <w:szCs w:val="24"/>
        </w:rPr>
        <w:t xml:space="preserve"> is the equilibrium uptake and </w:t>
      </w:r>
      <w:proofErr w:type="spellStart"/>
      <w:r w:rsidR="00FC646C" w:rsidRPr="00FC646C">
        <w:rPr>
          <w:rFonts w:cs="Times"/>
          <w:i/>
          <w:szCs w:val="24"/>
        </w:rPr>
        <w:t>τ</w:t>
      </w:r>
      <w:r w:rsidR="00FC646C" w:rsidRPr="00FC646C">
        <w:rPr>
          <w:rFonts w:cs="Times"/>
          <w:szCs w:val="24"/>
          <w:vertAlign w:val="subscript"/>
        </w:rPr>
        <w:t>abs</w:t>
      </w:r>
      <w:proofErr w:type="spellEnd"/>
      <w:r w:rsidR="00FC646C" w:rsidRPr="00FC646C">
        <w:rPr>
          <w:rFonts w:cs="Times"/>
          <w:szCs w:val="24"/>
          <w:vertAlign w:val="subscript"/>
        </w:rPr>
        <w:t xml:space="preserve"> </w:t>
      </w:r>
      <w:r w:rsidR="00FC646C" w:rsidRPr="00FC646C">
        <w:rPr>
          <w:rFonts w:cs="Times"/>
          <w:szCs w:val="24"/>
        </w:rPr>
        <w:t>is the absorption timescale</w:t>
      </w:r>
      <w:r w:rsidR="00FC646C">
        <w:rPr>
          <w:rFonts w:cs="Times"/>
          <w:szCs w:val="24"/>
        </w:rPr>
        <w:t>.</w:t>
      </w:r>
      <w:r w:rsidR="00FC646C" w:rsidRPr="00FC646C">
        <w:rPr>
          <w:rFonts w:cs="Times"/>
          <w:szCs w:val="24"/>
        </w:rPr>
        <w:t xml:space="preserve"> </w:t>
      </w:r>
      <w:r w:rsidR="0057763C">
        <w:rPr>
          <w:rFonts w:cs="Times"/>
          <w:szCs w:val="24"/>
        </w:rPr>
        <w:t xml:space="preserve">Eqn. S32 represents a growing uptake which asymptotically tends to its equilibrium value. </w:t>
      </w:r>
    </w:p>
    <w:p w14:paraId="55E0EEAD" w14:textId="49A30EFE" w:rsidR="004619A2" w:rsidRDefault="006616CF" w:rsidP="00C84874">
      <w:pPr>
        <w:pStyle w:val="TAMainText"/>
        <w:spacing w:after="240" w:line="360" w:lineRule="auto"/>
        <w:ind w:firstLine="0"/>
        <w:rPr>
          <w:rFonts w:cs="Times"/>
          <w:szCs w:val="24"/>
        </w:rPr>
      </w:pPr>
      <w:r>
        <w:rPr>
          <w:rFonts w:cs="Times"/>
          <w:szCs w:val="24"/>
        </w:rPr>
        <w:t xml:space="preserve">For desorption, we fitted the uptake to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3707D3" w:rsidRPr="004619A2" w14:paraId="592DBCC2" w14:textId="77777777" w:rsidTr="0027596A">
        <w:tc>
          <w:tcPr>
            <w:tcW w:w="8734" w:type="dxa"/>
          </w:tcPr>
          <w:p w14:paraId="5C69154C" w14:textId="77777777" w:rsidR="003707D3" w:rsidRPr="004619A2" w:rsidRDefault="003707D3" w:rsidP="00C84874">
            <w:pPr>
              <w:pStyle w:val="TAMainText"/>
              <w:spacing w:after="240" w:line="360" w:lineRule="auto"/>
              <w:ind w:firstLine="0"/>
              <w:rPr>
                <w:rFonts w:cs="Times"/>
                <w:sz w:val="24"/>
                <w:szCs w:val="24"/>
              </w:rPr>
            </w:pPr>
          </w:p>
        </w:tc>
        <w:tc>
          <w:tcPr>
            <w:tcW w:w="626" w:type="dxa"/>
          </w:tcPr>
          <w:p w14:paraId="4662D90E" w14:textId="77777777" w:rsidR="003707D3" w:rsidRPr="004619A2" w:rsidRDefault="003707D3" w:rsidP="00C84874">
            <w:pPr>
              <w:spacing w:line="360" w:lineRule="auto"/>
              <w:rPr>
                <w:rFonts w:ascii="Times" w:hAnsi="Times" w:cs="Times"/>
                <w:sz w:val="24"/>
                <w:szCs w:val="24"/>
              </w:rPr>
            </w:pPr>
          </w:p>
        </w:tc>
      </w:tr>
      <w:tr w:rsidR="003707D3" w:rsidRPr="004619A2" w14:paraId="512F9D04" w14:textId="77777777" w:rsidTr="00275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34" w:type="dxa"/>
            <w:tcBorders>
              <w:top w:val="nil"/>
              <w:left w:val="nil"/>
              <w:bottom w:val="nil"/>
              <w:right w:val="nil"/>
            </w:tcBorders>
          </w:tcPr>
          <w:p w14:paraId="4AAF540A" w14:textId="0FBC4CEE" w:rsidR="003707D3" w:rsidRPr="004619A2" w:rsidRDefault="003707D3" w:rsidP="00C84874">
            <w:pPr>
              <w:pStyle w:val="TAMainText"/>
              <w:spacing w:after="240" w:line="360" w:lineRule="auto"/>
              <w:ind w:firstLine="0"/>
              <w:rPr>
                <w:rFonts w:cs="Times"/>
                <w:sz w:val="24"/>
                <w:szCs w:val="24"/>
              </w:rPr>
            </w:pPr>
            <m:oMathPara>
              <m:oMath>
                <m:r>
                  <w:rPr>
                    <w:rFonts w:ascii="Cambria Math" w:hAnsi="Cambria Math" w:cs="Times"/>
                    <w:sz w:val="24"/>
                    <w:szCs w:val="24"/>
                  </w:rPr>
                  <m:t>U(t)</m:t>
                </m:r>
                <m:r>
                  <m:rPr>
                    <m:sty m:val="p"/>
                  </m:rPr>
                  <w:rPr>
                    <w:rFonts w:ascii="Cambria Math" w:hAnsi="Cambria Math" w:cs="Times"/>
                    <w:sz w:val="24"/>
                    <w:szCs w:val="24"/>
                  </w:rPr>
                  <m:t>=</m:t>
                </m:r>
                <m:sSub>
                  <m:sSubPr>
                    <m:ctrlPr>
                      <w:rPr>
                        <w:rFonts w:ascii="Cambria Math" w:hAnsi="Cambria Math" w:cs="Times"/>
                        <w:sz w:val="24"/>
                        <w:szCs w:val="24"/>
                      </w:rPr>
                    </m:ctrlPr>
                  </m:sSubPr>
                  <m:e>
                    <m:r>
                      <w:rPr>
                        <w:rFonts w:ascii="Cambria Math" w:hAnsi="Cambria Math" w:cs="Times"/>
                        <w:sz w:val="24"/>
                        <w:szCs w:val="24"/>
                      </w:rPr>
                      <m:t>U</m:t>
                    </m:r>
                  </m:e>
                  <m:sub>
                    <m:r>
                      <m:rPr>
                        <m:sty m:val="p"/>
                      </m:rPr>
                      <w:rPr>
                        <w:rFonts w:ascii="Cambria Math" w:hAnsi="Cambria Math" w:cs="Times"/>
                        <w:sz w:val="24"/>
                        <w:szCs w:val="24"/>
                      </w:rPr>
                      <m:t>eq</m:t>
                    </m:r>
                  </m:sub>
                </m:sSub>
                <m:sSup>
                  <m:sSupPr>
                    <m:ctrlPr>
                      <w:rPr>
                        <w:rFonts w:ascii="Cambria Math" w:hAnsi="Cambria Math" w:cs="Times"/>
                        <w:i/>
                        <w:sz w:val="24"/>
                        <w:szCs w:val="24"/>
                      </w:rPr>
                    </m:ctrlPr>
                  </m:sSupPr>
                  <m:e>
                    <m:r>
                      <w:rPr>
                        <w:rFonts w:ascii="Cambria Math" w:hAnsi="Cambria Math" w:cs="Times"/>
                        <w:sz w:val="24"/>
                        <w:szCs w:val="24"/>
                      </w:rPr>
                      <m:t>e</m:t>
                    </m:r>
                  </m:e>
                  <m:sup>
                    <m:r>
                      <w:rPr>
                        <w:rFonts w:ascii="Cambria Math" w:hAnsi="Cambria Math" w:cs="Times"/>
                        <w:sz w:val="24"/>
                        <w:szCs w:val="24"/>
                      </w:rPr>
                      <m:t xml:space="preserve">- </m:t>
                    </m:r>
                    <m:f>
                      <m:fPr>
                        <m:ctrlPr>
                          <w:rPr>
                            <w:rFonts w:ascii="Cambria Math" w:hAnsi="Cambria Math" w:cs="Times"/>
                            <w:i/>
                            <w:sz w:val="24"/>
                            <w:szCs w:val="24"/>
                          </w:rPr>
                        </m:ctrlPr>
                      </m:fPr>
                      <m:num>
                        <m:r>
                          <w:rPr>
                            <w:rFonts w:ascii="Cambria Math" w:hAnsi="Cambria Math" w:cs="Times"/>
                            <w:sz w:val="24"/>
                            <w:szCs w:val="24"/>
                          </w:rPr>
                          <m:t>t</m:t>
                        </m:r>
                      </m:num>
                      <m:den>
                        <m:sSub>
                          <m:sSubPr>
                            <m:ctrlPr>
                              <w:rPr>
                                <w:rFonts w:ascii="Cambria Math" w:hAnsi="Cambria Math" w:cs="Times"/>
                                <w:i/>
                                <w:sz w:val="24"/>
                                <w:szCs w:val="24"/>
                              </w:rPr>
                            </m:ctrlPr>
                          </m:sSubPr>
                          <m:e>
                            <m:r>
                              <w:rPr>
                                <w:rFonts w:ascii="Cambria Math" w:hAnsi="Cambria Math" w:cs="Times"/>
                                <w:sz w:val="24"/>
                                <w:szCs w:val="24"/>
                              </w:rPr>
                              <m:t>τ</m:t>
                            </m:r>
                          </m:e>
                          <m:sub>
                            <m:r>
                              <m:rPr>
                                <m:sty m:val="p"/>
                              </m:rPr>
                              <w:rPr>
                                <w:rFonts w:ascii="Cambria Math" w:hAnsi="Cambria Math" w:cs="Times"/>
                                <w:sz w:val="24"/>
                                <w:szCs w:val="24"/>
                              </w:rPr>
                              <m:t>des</m:t>
                            </m:r>
                          </m:sub>
                        </m:sSub>
                      </m:den>
                    </m:f>
                  </m:sup>
                </m:sSup>
                <m:r>
                  <w:rPr>
                    <w:rFonts w:ascii="Cambria Math" w:hAnsi="Cambria Math" w:cs="Times"/>
                    <w:sz w:val="24"/>
                    <w:szCs w:val="24"/>
                  </w:rPr>
                  <m:t>,</m:t>
                </m:r>
              </m:oMath>
            </m:oMathPara>
          </w:p>
        </w:tc>
        <w:tc>
          <w:tcPr>
            <w:tcW w:w="626" w:type="dxa"/>
            <w:tcBorders>
              <w:top w:val="nil"/>
              <w:left w:val="nil"/>
              <w:bottom w:val="nil"/>
              <w:right w:val="nil"/>
            </w:tcBorders>
          </w:tcPr>
          <w:p w14:paraId="4337DD3F" w14:textId="6C139523" w:rsidR="003707D3" w:rsidRPr="004619A2" w:rsidRDefault="003707D3" w:rsidP="00C84874">
            <w:pPr>
              <w:spacing w:line="360" w:lineRule="auto"/>
              <w:rPr>
                <w:rFonts w:ascii="Times" w:hAnsi="Times" w:cs="Times"/>
                <w:sz w:val="24"/>
                <w:szCs w:val="24"/>
              </w:rPr>
            </w:pPr>
            <w:r w:rsidRPr="004619A2">
              <w:rPr>
                <w:rFonts w:ascii="Times" w:hAnsi="Times" w:cs="Times"/>
                <w:sz w:val="24"/>
                <w:szCs w:val="24"/>
              </w:rPr>
              <w:t>(</w:t>
            </w:r>
            <w:r>
              <w:rPr>
                <w:rFonts w:ascii="Times" w:hAnsi="Times" w:cs="Times"/>
                <w:sz w:val="24"/>
                <w:szCs w:val="24"/>
              </w:rPr>
              <w:t>S33</w:t>
            </w:r>
            <w:r w:rsidRPr="004619A2">
              <w:rPr>
                <w:rFonts w:ascii="Times" w:hAnsi="Times" w:cs="Times"/>
                <w:sz w:val="24"/>
                <w:szCs w:val="24"/>
              </w:rPr>
              <w:t>)</w:t>
            </w:r>
          </w:p>
        </w:tc>
      </w:tr>
    </w:tbl>
    <w:p w14:paraId="6045C015" w14:textId="2BE3B913" w:rsidR="004619A2" w:rsidRDefault="003707D3" w:rsidP="00C84874">
      <w:pPr>
        <w:pStyle w:val="TAMainText"/>
        <w:spacing w:after="240" w:line="360" w:lineRule="auto"/>
        <w:ind w:firstLine="0"/>
        <w:rPr>
          <w:rFonts w:cs="Times"/>
          <w:szCs w:val="24"/>
        </w:rPr>
      </w:pPr>
      <w:r>
        <w:rPr>
          <w:rFonts w:cs="Times"/>
          <w:szCs w:val="24"/>
        </w:rPr>
        <w:t xml:space="preserve">where </w:t>
      </w:r>
      <w:proofErr w:type="spellStart"/>
      <w:r w:rsidR="004619A2" w:rsidRPr="004619A2">
        <w:rPr>
          <w:rFonts w:cs="Times"/>
          <w:i/>
          <w:szCs w:val="24"/>
        </w:rPr>
        <w:t>τ</w:t>
      </w:r>
      <w:r w:rsidR="004619A2" w:rsidRPr="004619A2">
        <w:rPr>
          <w:rFonts w:cs="Times"/>
          <w:szCs w:val="24"/>
          <w:vertAlign w:val="subscript"/>
        </w:rPr>
        <w:t>des</w:t>
      </w:r>
      <w:proofErr w:type="spellEnd"/>
      <w:r w:rsidR="00BD11F6">
        <w:rPr>
          <w:rFonts w:cs="Times"/>
          <w:szCs w:val="24"/>
        </w:rPr>
        <w:t xml:space="preserve"> is the desorption timescale. Eqn. S33 represents a decreasing uptake which starts at its equilibrium value</w:t>
      </w:r>
      <w:r w:rsidR="009A697E">
        <w:rPr>
          <w:rFonts w:cs="Times"/>
          <w:szCs w:val="24"/>
        </w:rPr>
        <w:t xml:space="preserve">, </w:t>
      </w:r>
      <m:oMath>
        <m:sSub>
          <m:sSubPr>
            <m:ctrlPr>
              <w:rPr>
                <w:rFonts w:ascii="Cambria Math" w:hAnsi="Cambria Math" w:cs="Times"/>
                <w:szCs w:val="24"/>
              </w:rPr>
            </m:ctrlPr>
          </m:sSubPr>
          <m:e>
            <m:r>
              <w:rPr>
                <w:rFonts w:ascii="Cambria Math" w:hAnsi="Cambria Math" w:cs="Times"/>
                <w:szCs w:val="24"/>
              </w:rPr>
              <m:t>U</m:t>
            </m:r>
          </m:e>
          <m:sub>
            <m:r>
              <m:rPr>
                <m:sty m:val="p"/>
              </m:rPr>
              <w:rPr>
                <w:rFonts w:ascii="Cambria Math" w:hAnsi="Cambria Math" w:cs="Times"/>
                <w:szCs w:val="24"/>
              </w:rPr>
              <m:t>eq</m:t>
            </m:r>
          </m:sub>
        </m:sSub>
      </m:oMath>
      <w:r w:rsidR="009A697E">
        <w:rPr>
          <w:rFonts w:cs="Times"/>
          <w:szCs w:val="24"/>
        </w:rPr>
        <w:t>,</w:t>
      </w:r>
      <w:r w:rsidR="00BD11F6">
        <w:rPr>
          <w:rFonts w:cs="Times"/>
          <w:szCs w:val="24"/>
        </w:rPr>
        <w:t xml:space="preserve"> and asymptotically tends to </w:t>
      </w:r>
      <w:r w:rsidR="00443ED0">
        <w:rPr>
          <w:rFonts w:cs="Times"/>
          <w:szCs w:val="24"/>
        </w:rPr>
        <w:t xml:space="preserve">zero. </w:t>
      </w:r>
    </w:p>
    <w:p w14:paraId="74BD0C11" w14:textId="72FB693F" w:rsidR="00443ED0" w:rsidRPr="004619A2" w:rsidRDefault="00443ED0" w:rsidP="00C84874">
      <w:pPr>
        <w:pStyle w:val="TAMainText"/>
        <w:spacing w:after="240" w:line="360" w:lineRule="auto"/>
        <w:ind w:firstLine="0"/>
        <w:rPr>
          <w:rFonts w:cs="Times"/>
          <w:szCs w:val="24"/>
        </w:rPr>
      </w:pPr>
      <w:r>
        <w:rPr>
          <w:rFonts w:cs="Times"/>
          <w:szCs w:val="24"/>
        </w:rPr>
        <w:t xml:space="preserve">Using the uptake and equilibrium uptake from our models, we obtained </w:t>
      </w:r>
      <w:r w:rsidR="00670748">
        <w:rPr>
          <w:rFonts w:cs="Times"/>
          <w:szCs w:val="24"/>
        </w:rPr>
        <w:t xml:space="preserve">absorption and desorption timescales using Eqns. S32 and S33, respectively. </w:t>
      </w:r>
      <w:r w:rsidR="00BE6275">
        <w:rPr>
          <w:rFonts w:cs="Times"/>
          <w:szCs w:val="24"/>
        </w:rPr>
        <w:t>These timescales</w:t>
      </w:r>
      <w:r w:rsidR="00670748">
        <w:rPr>
          <w:rFonts w:cs="Times"/>
          <w:szCs w:val="24"/>
        </w:rPr>
        <w:t xml:space="preserve"> are a measure of the speed of the water capture process</w:t>
      </w:r>
      <w:r w:rsidR="006238F6">
        <w:rPr>
          <w:rFonts w:cs="Times"/>
          <w:szCs w:val="24"/>
        </w:rPr>
        <w:t>, which allows us to</w:t>
      </w:r>
      <w:r>
        <w:rPr>
          <w:rFonts w:cs="Times"/>
          <w:szCs w:val="24"/>
        </w:rPr>
        <w:t xml:space="preserve"> </w:t>
      </w:r>
      <w:r w:rsidR="00BE6275">
        <w:rPr>
          <w:rFonts w:cs="Times"/>
          <w:szCs w:val="24"/>
        </w:rPr>
        <w:t xml:space="preserve">quantify the effect of humidity, salt content, and salt type in the absorption-desorption kinetics. </w:t>
      </w:r>
    </w:p>
    <w:p w14:paraId="6D63ADA6" w14:textId="77777777" w:rsidR="004C18A1" w:rsidRDefault="004C18A1" w:rsidP="00C84874">
      <w:pPr>
        <w:spacing w:line="360" w:lineRule="auto"/>
        <w:jc w:val="both"/>
        <w:rPr>
          <w:color w:val="000000" w:themeColor="text1"/>
          <w:lang w:val="en-GB"/>
        </w:rPr>
      </w:pPr>
    </w:p>
    <w:p w14:paraId="22A3130C" w14:textId="77777777" w:rsidR="004C18A1" w:rsidRDefault="004C18A1" w:rsidP="00C84874">
      <w:pPr>
        <w:spacing w:line="360" w:lineRule="auto"/>
        <w:jc w:val="both"/>
        <w:rPr>
          <w:color w:val="000000" w:themeColor="text1"/>
          <w:lang w:val="en-GB"/>
        </w:rPr>
      </w:pPr>
    </w:p>
    <w:p w14:paraId="6088F415" w14:textId="77777777" w:rsidR="004C18A1" w:rsidRDefault="004C18A1" w:rsidP="00C84874">
      <w:pPr>
        <w:spacing w:line="360" w:lineRule="auto"/>
        <w:jc w:val="both"/>
        <w:rPr>
          <w:color w:val="000000" w:themeColor="text1"/>
          <w:lang w:val="en-GB"/>
        </w:rPr>
      </w:pPr>
    </w:p>
    <w:p w14:paraId="45319038" w14:textId="77777777" w:rsidR="004C18A1" w:rsidRDefault="004C18A1" w:rsidP="00C84874">
      <w:pPr>
        <w:spacing w:line="360" w:lineRule="auto"/>
        <w:jc w:val="both"/>
        <w:rPr>
          <w:color w:val="000000" w:themeColor="text1"/>
          <w:lang w:val="en-GB"/>
        </w:rPr>
      </w:pPr>
    </w:p>
    <w:p w14:paraId="762AC7D5" w14:textId="77777777" w:rsidR="004C18A1" w:rsidRDefault="004C18A1" w:rsidP="00C84874">
      <w:pPr>
        <w:spacing w:line="360" w:lineRule="auto"/>
        <w:jc w:val="both"/>
        <w:rPr>
          <w:color w:val="000000" w:themeColor="text1"/>
          <w:lang w:val="en-GB"/>
        </w:rPr>
      </w:pPr>
    </w:p>
    <w:p w14:paraId="7BF736F1" w14:textId="77777777" w:rsidR="004C18A1" w:rsidRDefault="004C18A1" w:rsidP="00C84874">
      <w:pPr>
        <w:spacing w:line="360" w:lineRule="auto"/>
        <w:jc w:val="both"/>
        <w:rPr>
          <w:color w:val="000000" w:themeColor="text1"/>
          <w:lang w:val="en-GB"/>
        </w:rPr>
      </w:pPr>
    </w:p>
    <w:p w14:paraId="1E2CB665" w14:textId="77777777" w:rsidR="004C18A1" w:rsidRDefault="004C18A1" w:rsidP="00C84874">
      <w:pPr>
        <w:spacing w:line="360" w:lineRule="auto"/>
        <w:jc w:val="both"/>
        <w:rPr>
          <w:color w:val="000000" w:themeColor="text1"/>
          <w:lang w:val="en-GB"/>
        </w:rPr>
      </w:pPr>
    </w:p>
    <w:p w14:paraId="40D59C04" w14:textId="77777777" w:rsidR="006C742C" w:rsidRDefault="006C742C" w:rsidP="00C84874">
      <w:pPr>
        <w:spacing w:line="360" w:lineRule="auto"/>
        <w:jc w:val="both"/>
        <w:rPr>
          <w:color w:val="000000" w:themeColor="text1"/>
          <w:lang w:val="en-GB"/>
        </w:rPr>
      </w:pPr>
    </w:p>
    <w:p w14:paraId="08FFB4A7" w14:textId="77777777" w:rsidR="004C18A1" w:rsidRDefault="004C18A1" w:rsidP="00C84874">
      <w:pPr>
        <w:spacing w:line="360" w:lineRule="auto"/>
        <w:jc w:val="both"/>
        <w:rPr>
          <w:color w:val="000000" w:themeColor="text1"/>
          <w:lang w:val="en-GB"/>
        </w:rPr>
      </w:pPr>
    </w:p>
    <w:p w14:paraId="71AD87F3" w14:textId="7B1388D7" w:rsidR="00EA7847" w:rsidRPr="00EF3642" w:rsidRDefault="00EF3642" w:rsidP="00C84874">
      <w:pPr>
        <w:spacing w:line="360" w:lineRule="auto"/>
        <w:jc w:val="both"/>
        <w:rPr>
          <w:b/>
          <w:bCs/>
          <w:color w:val="000000" w:themeColor="text1"/>
          <w:lang w:val="en-GB"/>
        </w:rPr>
      </w:pPr>
      <w:r w:rsidRPr="00EF3642">
        <w:rPr>
          <w:b/>
          <w:bCs/>
        </w:rPr>
        <w:lastRenderedPageBreak/>
        <w:t xml:space="preserve">Supplementary Note </w:t>
      </w:r>
      <w:r w:rsidR="00C55DD9">
        <w:rPr>
          <w:b/>
          <w:bCs/>
        </w:rPr>
        <w:t>10</w:t>
      </w:r>
      <w:r w:rsidRPr="00EF3642">
        <w:rPr>
          <w:b/>
          <w:bCs/>
        </w:rPr>
        <w:t xml:space="preserve">: </w:t>
      </w:r>
      <w:r w:rsidR="00EA7847" w:rsidRPr="00EF3642">
        <w:rPr>
          <w:b/>
          <w:bCs/>
          <w:color w:val="000000" w:themeColor="text1"/>
          <w:lang w:val="en-GB"/>
        </w:rPr>
        <w:t>Linearized and ideal moisture capture</w:t>
      </w:r>
    </w:p>
    <w:p w14:paraId="4B871F05" w14:textId="0829FF4E" w:rsidR="00731771" w:rsidRDefault="00731771" w:rsidP="00C84874">
      <w:pPr>
        <w:spacing w:line="360" w:lineRule="auto"/>
        <w:jc w:val="both"/>
        <w:rPr>
          <w:color w:val="000000" w:themeColor="text1"/>
          <w:u w:val="single"/>
          <w:lang w:val="en-GB"/>
        </w:rPr>
      </w:pPr>
    </w:p>
    <w:p w14:paraId="217C8516" w14:textId="49CA4021" w:rsidR="00731771" w:rsidRDefault="00A377E8" w:rsidP="00C84874">
      <w:pPr>
        <w:spacing w:line="360" w:lineRule="auto"/>
        <w:jc w:val="both"/>
      </w:pPr>
      <w:r>
        <w:rPr>
          <w:color w:val="000000" w:themeColor="text1"/>
          <w:lang w:val="en-GB"/>
        </w:rPr>
        <w:t>Here we consider</w:t>
      </w:r>
      <w:r w:rsidR="00B9715D">
        <w:rPr>
          <w:color w:val="000000" w:themeColor="text1"/>
          <w:lang w:val="en-GB"/>
        </w:rPr>
        <w:t xml:space="preserve"> the salt solution inside the hydrogel as a</w:t>
      </w:r>
      <w:r w:rsidR="00792DED">
        <w:rPr>
          <w:color w:val="000000" w:themeColor="text1"/>
          <w:lang w:val="en-GB"/>
        </w:rPr>
        <w:t>n ideal solution (</w:t>
      </w:r>
      <m:oMath>
        <m:sSub>
          <m:sSubPr>
            <m:ctrlPr>
              <w:rPr>
                <w:rFonts w:ascii="Cambria Math" w:hAnsi="Cambria Math"/>
                <w:i/>
              </w:rPr>
            </m:ctrlPr>
          </m:sSubPr>
          <m:e>
            <m:r>
              <w:rPr>
                <w:rFonts w:ascii="Cambria Math" w:hAnsi="Cambria Math"/>
              </w:rPr>
              <m:t>γ</m:t>
            </m:r>
          </m:e>
          <m:sub>
            <m:r>
              <m:rPr>
                <m:sty m:val="p"/>
              </m:rPr>
              <w:rPr>
                <w:rFonts w:ascii="Cambria Math" w:hAnsi="Cambria Math"/>
              </w:rPr>
              <m:t>w</m:t>
            </m:r>
          </m:sub>
        </m:sSub>
        <m:r>
          <w:rPr>
            <w:rFonts w:ascii="Cambria Math" w:hAnsi="Cambria Math"/>
          </w:rPr>
          <m:t>=1</m:t>
        </m:r>
      </m:oMath>
      <w:r w:rsidR="00792DED">
        <w:rPr>
          <w:color w:val="000000" w:themeColor="text1"/>
          <w:lang w:val="en-GB"/>
        </w:rPr>
        <w:t xml:space="preserve">) </w:t>
      </w:r>
      <w:r w:rsidR="00197A11">
        <w:rPr>
          <w:color w:val="000000" w:themeColor="text1"/>
          <w:lang w:val="en-GB"/>
        </w:rPr>
        <w:t>and linearize the corresponding governing equation. We start</w:t>
      </w:r>
      <w:r w:rsidR="006B081A">
        <w:rPr>
          <w:color w:val="000000" w:themeColor="text1"/>
          <w:lang w:val="en-GB"/>
        </w:rPr>
        <w:t xml:space="preserve"> from Eqn. 8 </w:t>
      </w:r>
      <w:r w:rsidR="00366013">
        <w:rPr>
          <w:color w:val="000000" w:themeColor="text1"/>
          <w:lang w:val="en-GB"/>
        </w:rPr>
        <w:t xml:space="preserve">with </w:t>
      </w:r>
      <m:oMath>
        <m:sSub>
          <m:sSubPr>
            <m:ctrlPr>
              <w:rPr>
                <w:rFonts w:ascii="Cambria Math" w:hAnsi="Cambria Math"/>
                <w:i/>
              </w:rPr>
            </m:ctrlPr>
          </m:sSubPr>
          <m:e>
            <m:r>
              <w:rPr>
                <w:rFonts w:ascii="Cambria Math" w:hAnsi="Cambria Math"/>
              </w:rPr>
              <m:t>γ</m:t>
            </m:r>
          </m:e>
          <m:sub>
            <m:r>
              <m:rPr>
                <m:sty m:val="p"/>
              </m:rPr>
              <w:rPr>
                <w:rFonts w:ascii="Cambria Math" w:hAnsi="Cambria Math"/>
              </w:rPr>
              <m:t>w</m:t>
            </m:r>
          </m:sub>
        </m:sSub>
        <m:r>
          <w:rPr>
            <w:rFonts w:ascii="Cambria Math" w:hAnsi="Cambria Math"/>
          </w:rPr>
          <m:t>=1</m:t>
        </m:r>
      </m:oMath>
      <w:r w:rsidR="003A4C74">
        <w:t xml:space="preserve"> and </w:t>
      </w:r>
      <m:oMath>
        <m:sSub>
          <m:sSubPr>
            <m:ctrlPr>
              <w:rPr>
                <w:rFonts w:ascii="Cambria Math" w:hAnsi="Cambria Math"/>
                <w:iCs/>
              </w:rPr>
            </m:ctrlPr>
          </m:sSubPr>
          <m:e>
            <m:r>
              <w:rPr>
                <w:rFonts w:ascii="Cambria Math" w:hAnsi="Cambria Math"/>
              </w:rPr>
              <m:t>x</m:t>
            </m:r>
            <m:ctrlPr>
              <w:rPr>
                <w:rFonts w:ascii="Cambria Math" w:hAnsi="Cambria Math"/>
                <w:i/>
              </w:rPr>
            </m:ctrlPr>
          </m:e>
          <m:sub>
            <m:r>
              <m:rPr>
                <m:sty m:val="p"/>
              </m:rPr>
              <w:rPr>
                <w:rFonts w:ascii="Cambria Math" w:hAnsi="Cambria Math"/>
              </w:rPr>
              <m:t>w</m:t>
            </m:r>
          </m:sub>
        </m:sSub>
        <m:r>
          <w:rPr>
            <w:rFonts w:ascii="Cambria Math" w:hAnsi="Cambria Math"/>
          </w:rPr>
          <m:t>=</m:t>
        </m:r>
        <m:sSub>
          <m:sSubPr>
            <m:ctrlPr>
              <w:rPr>
                <w:rFonts w:ascii="Cambria Math" w:hAnsi="Cambria Math"/>
                <w:i/>
                <w:iCs/>
              </w:rPr>
            </m:ctrlPr>
          </m:sSubPr>
          <m:e>
            <m:r>
              <w:rPr>
                <w:rFonts w:ascii="Cambria Math" w:hAnsi="Cambria Math"/>
              </w:rPr>
              <m:t>c</m:t>
            </m:r>
          </m:e>
          <m:sub>
            <m:r>
              <m:rPr>
                <m:sty m:val="p"/>
              </m:rPr>
              <w:rPr>
                <w:rFonts w:ascii="Cambria Math" w:hAnsi="Cambria Math"/>
              </w:rPr>
              <m:t>w</m:t>
            </m:r>
          </m:sub>
        </m:sSub>
        <m:r>
          <w:rPr>
            <w:rFonts w:ascii="Cambria Math" w:hAnsi="Cambria Math"/>
          </w:rPr>
          <m:t>/(</m:t>
        </m:r>
        <m:sSub>
          <m:sSubPr>
            <m:ctrlPr>
              <w:rPr>
                <w:rFonts w:ascii="Cambria Math" w:hAnsi="Cambria Math"/>
                <w:i/>
                <w:iCs/>
              </w:rPr>
            </m:ctrlPr>
          </m:sSubPr>
          <m:e>
            <m:r>
              <w:rPr>
                <w:rFonts w:ascii="Cambria Math" w:hAnsi="Cambria Math"/>
              </w:rPr>
              <m:t>c</m:t>
            </m:r>
          </m:e>
          <m:sub>
            <m:r>
              <m:rPr>
                <m:sty m:val="p"/>
              </m:rPr>
              <w:rPr>
                <w:rFonts w:ascii="Cambria Math" w:hAnsi="Cambria Math"/>
              </w:rPr>
              <m:t>w</m:t>
            </m:r>
          </m:sub>
        </m:sSub>
        <m:r>
          <w:rPr>
            <w:rFonts w:ascii="Cambria Math" w:hAnsi="Cambria Math"/>
          </w:rPr>
          <m:t>+i</m:t>
        </m:r>
        <m:sSub>
          <m:sSubPr>
            <m:ctrlPr>
              <w:rPr>
                <w:rFonts w:ascii="Cambria Math" w:hAnsi="Cambria Math"/>
                <w:i/>
                <w:iCs/>
              </w:rPr>
            </m:ctrlPr>
          </m:sSubPr>
          <m:e>
            <m:r>
              <w:rPr>
                <w:rFonts w:ascii="Cambria Math" w:hAnsi="Cambria Math"/>
              </w:rPr>
              <m:t>∙c</m:t>
            </m:r>
          </m:e>
          <m:sub>
            <m:r>
              <m:rPr>
                <m:sty m:val="p"/>
              </m:rPr>
              <w:rPr>
                <w:rFonts w:ascii="Cambria Math" w:hAnsi="Cambria Math"/>
              </w:rPr>
              <m:t>s</m:t>
            </m:r>
          </m:sub>
        </m:sSub>
        <m:r>
          <w:rPr>
            <w:rFonts w:ascii="Cambria Math" w:hAnsi="Cambria Math"/>
          </w:rPr>
          <m:t>)</m:t>
        </m:r>
      </m:oMath>
      <w:r w:rsidR="00366013">
        <w:t xml:space="preserve">, </w:t>
      </w:r>
    </w:p>
    <w:p w14:paraId="40EFB0AE" w14:textId="77777777" w:rsidR="00037DD3" w:rsidRDefault="00037DD3" w:rsidP="00C84874">
      <w:pPr>
        <w:spacing w:line="36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037DD3" w:rsidRPr="00DD4BF7" w14:paraId="187FA32C" w14:textId="77777777" w:rsidTr="0027596A">
        <w:tc>
          <w:tcPr>
            <w:tcW w:w="8946" w:type="dxa"/>
          </w:tcPr>
          <w:bookmarkStart w:id="1" w:name="_Hlk150183618"/>
          <w:p w14:paraId="7532E02E" w14:textId="26AA5E0E" w:rsidR="00037DD3" w:rsidRPr="00DD4BF7" w:rsidRDefault="00F732FA" w:rsidP="00C84874">
            <w:pPr>
              <w:pStyle w:val="TAMainText"/>
              <w:spacing w:before="120" w:line="360" w:lineRule="auto"/>
              <w:ind w:firstLine="0"/>
              <w:rPr>
                <w:sz w:val="24"/>
                <w:szCs w:val="24"/>
              </w:rPr>
            </w:pPr>
            <m:oMathPara>
              <m:oMath>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num>
                  <m:den>
                    <m:r>
                      <w:rPr>
                        <w:rFonts w:ascii="Cambria Math" w:hAnsi="Cambria Math"/>
                        <w:sz w:val="24"/>
                        <w:szCs w:val="24"/>
                      </w:rPr>
                      <m:t>∂t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g</m:t>
                    </m:r>
                  </m:num>
                  <m:den>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m:rPr>
                            <m:sty m:val="p"/>
                          </m:rPr>
                          <w:rPr>
                            <w:rFonts w:ascii="Cambria Math" w:hAnsi="Cambria Math"/>
                            <w:sz w:val="24"/>
                            <w:szCs w:val="24"/>
                          </w:rPr>
                          <m:t>sat</m:t>
                        </m:r>
                      </m:sub>
                    </m:sSub>
                  </m:num>
                  <m:den>
                    <m:r>
                      <w:rPr>
                        <w:rFonts w:ascii="Cambria Math" w:hAnsi="Cambria Math"/>
                        <w:sz w:val="24"/>
                        <w:szCs w:val="24"/>
                      </w:rPr>
                      <m:t>RT</m:t>
                    </m:r>
                  </m:den>
                </m:f>
                <m:d>
                  <m:dPr>
                    <m:ctrlPr>
                      <w:rPr>
                        <w:rFonts w:ascii="Cambria Math" w:hAnsi="Cambria Math"/>
                        <w:i/>
                        <w:sz w:val="24"/>
                        <w:szCs w:val="24"/>
                      </w:rPr>
                    </m:ctrlPr>
                  </m:dPr>
                  <m:e>
                    <m:r>
                      <w:rPr>
                        <w:rFonts w:ascii="Cambria Math" w:hAnsi="Cambria Math"/>
                        <w:sz w:val="24"/>
                        <w:szCs w:val="24"/>
                      </w:rPr>
                      <m:t>RH-</m:t>
                    </m:r>
                    <m:f>
                      <m:fPr>
                        <m:ctrlPr>
                          <w:rPr>
                            <w:rFonts w:ascii="Cambria Math" w:hAnsi="Cambria Math"/>
                            <w:i/>
                            <w:iCs/>
                          </w:rPr>
                        </m:ctrlPr>
                      </m:fPr>
                      <m:num>
                        <m:sSub>
                          <m:sSubPr>
                            <m:ctrlPr>
                              <w:rPr>
                                <w:rFonts w:ascii="Cambria Math" w:hAnsi="Cambria Math"/>
                                <w:i/>
                                <w:iCs/>
                              </w:rPr>
                            </m:ctrlPr>
                          </m:sSubPr>
                          <m:e>
                            <m:r>
                              <w:rPr>
                                <w:rFonts w:ascii="Cambria Math" w:hAnsi="Cambria Math"/>
                              </w:rPr>
                              <m:t>c</m:t>
                            </m:r>
                          </m:e>
                          <m:sub>
                            <m:r>
                              <m:rPr>
                                <m:sty m:val="p"/>
                              </m:rPr>
                              <w:rPr>
                                <w:rFonts w:ascii="Cambria Math" w:hAnsi="Cambria Math"/>
                              </w:rPr>
                              <m:t>w</m:t>
                            </m:r>
                          </m:sub>
                        </m:sSub>
                        <m:ctrlPr>
                          <w:rPr>
                            <w:rFonts w:ascii="Cambria Math" w:hAnsi="Cambria Math"/>
                            <w:szCs w:val="24"/>
                          </w:rPr>
                        </m:ctrlPr>
                      </m:num>
                      <m:den>
                        <m:sSub>
                          <m:sSubPr>
                            <m:ctrlPr>
                              <w:rPr>
                                <w:rFonts w:ascii="Cambria Math" w:hAnsi="Cambria Math"/>
                                <w:i/>
                                <w:iCs/>
                              </w:rPr>
                            </m:ctrlPr>
                          </m:sSubPr>
                          <m:e>
                            <m:r>
                              <w:rPr>
                                <w:rFonts w:ascii="Cambria Math" w:hAnsi="Cambria Math"/>
                              </w:rPr>
                              <m:t>c</m:t>
                            </m:r>
                          </m:e>
                          <m:sub>
                            <m:r>
                              <m:rPr>
                                <m:sty m:val="p"/>
                              </m:rPr>
                              <w:rPr>
                                <w:rFonts w:ascii="Cambria Math" w:hAnsi="Cambria Math"/>
                              </w:rPr>
                              <m:t>w</m:t>
                            </m:r>
                          </m:sub>
                        </m:sSub>
                        <m:r>
                          <w:rPr>
                            <w:rFonts w:ascii="Cambria Math" w:hAnsi="Cambria Math"/>
                          </w:rPr>
                          <m:t>+i</m:t>
                        </m:r>
                        <m:sSub>
                          <m:sSubPr>
                            <m:ctrlPr>
                              <w:rPr>
                                <w:rFonts w:ascii="Cambria Math" w:hAnsi="Cambria Math"/>
                                <w:i/>
                                <w:iCs/>
                              </w:rPr>
                            </m:ctrlPr>
                          </m:sSubPr>
                          <m:e>
                            <m:r>
                              <w:rPr>
                                <w:rFonts w:ascii="Cambria Math" w:hAnsi="Cambria Math"/>
                              </w:rPr>
                              <m:t>∙c</m:t>
                            </m:r>
                          </m:e>
                          <m:sub>
                            <m:r>
                              <m:rPr>
                                <m:sty m:val="p"/>
                              </m:rPr>
                              <w:rPr>
                                <w:rFonts w:ascii="Cambria Math" w:hAnsi="Cambria Math"/>
                              </w:rPr>
                              <m:t>s</m:t>
                            </m:r>
                          </m:sub>
                        </m:sSub>
                      </m:den>
                    </m:f>
                  </m:e>
                </m:d>
                <m:r>
                  <w:rPr>
                    <w:rFonts w:ascii="Cambria Math" w:hAnsi="Cambria Math"/>
                    <w:sz w:val="24"/>
                    <w:szCs w:val="24"/>
                  </w:rPr>
                  <m:t>,</m:t>
                </m:r>
              </m:oMath>
            </m:oMathPara>
          </w:p>
        </w:tc>
        <w:tc>
          <w:tcPr>
            <w:tcW w:w="630" w:type="dxa"/>
          </w:tcPr>
          <w:p w14:paraId="3BCF3DB9" w14:textId="2E4CF54C" w:rsidR="00037DD3" w:rsidRPr="00DD4BF7" w:rsidRDefault="00037DD3" w:rsidP="00C84874">
            <w:pPr>
              <w:spacing w:before="120" w:line="360" w:lineRule="auto"/>
              <w:jc w:val="both"/>
              <w:rPr>
                <w:sz w:val="24"/>
                <w:szCs w:val="24"/>
              </w:rPr>
            </w:pPr>
            <w:r w:rsidRPr="00DD4BF7">
              <w:rPr>
                <w:sz w:val="24"/>
                <w:szCs w:val="24"/>
              </w:rPr>
              <w:t>(</w:t>
            </w:r>
            <w:r>
              <w:rPr>
                <w:sz w:val="24"/>
                <w:szCs w:val="24"/>
              </w:rPr>
              <w:t>S34</w:t>
            </w:r>
            <w:r w:rsidRPr="00DD4BF7">
              <w:rPr>
                <w:sz w:val="24"/>
                <w:szCs w:val="24"/>
              </w:rPr>
              <w:t>)</w:t>
            </w:r>
          </w:p>
        </w:tc>
      </w:tr>
    </w:tbl>
    <w:bookmarkEnd w:id="1"/>
    <w:p w14:paraId="52B16F6B" w14:textId="69923475" w:rsidR="00C823F1" w:rsidRDefault="009D5089" w:rsidP="00C84874">
      <w:pPr>
        <w:spacing w:line="360" w:lineRule="auto"/>
        <w:jc w:val="both"/>
        <w:rPr>
          <w:color w:val="000000" w:themeColor="text1"/>
          <w:lang w:val="en-GB"/>
        </w:rPr>
      </w:pPr>
      <w:r>
        <w:rPr>
          <w:color w:val="000000" w:themeColor="text1"/>
          <w:lang w:val="en-GB"/>
        </w:rPr>
        <w:t xml:space="preserve">In equilibrium, the vapor flux </w:t>
      </w:r>
      <w:r w:rsidR="001F7513">
        <w:rPr>
          <w:color w:val="000000" w:themeColor="text1"/>
          <w:lang w:val="en-GB"/>
        </w:rPr>
        <w:t xml:space="preserve">into/from the hydrogel </w:t>
      </w:r>
      <w:r>
        <w:rPr>
          <w:color w:val="000000" w:themeColor="text1"/>
          <w:lang w:val="en-GB"/>
        </w:rPr>
        <w:t>is zero</w:t>
      </w:r>
      <w:r w:rsidR="001F7513">
        <w:rPr>
          <w:color w:val="000000" w:themeColor="text1"/>
          <w:lang w:val="en-GB"/>
        </w:rPr>
        <w:t>. Therefore, the eq</w:t>
      </w:r>
      <w:r w:rsidR="00C823F1">
        <w:rPr>
          <w:color w:val="000000" w:themeColor="text1"/>
          <w:lang w:val="en-GB"/>
        </w:rPr>
        <w:t>uilibrium water concentration</w:t>
      </w:r>
      <w:r w:rsidR="00507969">
        <w:rPr>
          <w:color w:val="000000" w:themeColor="text1"/>
          <w:lang w:val="en-GB"/>
        </w:rPr>
        <w:t>,</w:t>
      </w:r>
      <w:r w:rsidR="00C823F1">
        <w:rPr>
          <w:color w:val="000000" w:themeColor="text1"/>
          <w:lang w:val="en-GB"/>
        </w:rPr>
        <w:t xml:space="preserve"> </w:t>
      </w:r>
      <m:oMath>
        <m:sSub>
          <m:sSubPr>
            <m:ctrlPr>
              <w:rPr>
                <w:rFonts w:ascii="Cambria Math" w:hAnsi="Cambria Math"/>
                <w:i/>
                <w:iCs/>
              </w:rPr>
            </m:ctrlPr>
          </m:sSubPr>
          <m:e>
            <m:r>
              <w:rPr>
                <w:rFonts w:ascii="Cambria Math" w:hAnsi="Cambria Math"/>
              </w:rPr>
              <m:t>c</m:t>
            </m:r>
          </m:e>
          <m:sub>
            <m:r>
              <m:rPr>
                <m:sty m:val="p"/>
              </m:rPr>
              <w:rPr>
                <w:rFonts w:ascii="Cambria Math" w:hAnsi="Cambria Math"/>
              </w:rPr>
              <m:t>w,eq</m:t>
            </m:r>
          </m:sub>
        </m:sSub>
      </m:oMath>
      <w:r w:rsidR="00507969">
        <w:rPr>
          <w:iCs/>
        </w:rPr>
        <w:t xml:space="preserve">, </w:t>
      </w:r>
      <w:proofErr w:type="gramStart"/>
      <w:r w:rsidR="00C823F1">
        <w:rPr>
          <w:iCs/>
        </w:rPr>
        <w:t>satis</w:t>
      </w:r>
      <w:r w:rsidR="00392BD9">
        <w:rPr>
          <w:iCs/>
        </w:rPr>
        <w:t>f</w:t>
      </w:r>
      <w:r w:rsidR="00C823F1">
        <w:rPr>
          <w:iCs/>
        </w:rPr>
        <w:t>ies</w:t>
      </w:r>
      <w:proofErr w:type="gramEnd"/>
      <w:r w:rsidR="00C823F1">
        <w:rPr>
          <w:color w:val="000000" w:themeColor="text1"/>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C823F1" w:rsidRPr="00DD4BF7" w14:paraId="655845D7" w14:textId="77777777" w:rsidTr="0027596A">
        <w:tc>
          <w:tcPr>
            <w:tcW w:w="8946" w:type="dxa"/>
          </w:tcPr>
          <w:p w14:paraId="34063295" w14:textId="7A3B36C5" w:rsidR="00C823F1" w:rsidRPr="00DD4BF7" w:rsidRDefault="00F732FA" w:rsidP="00C84874">
            <w:pPr>
              <w:pStyle w:val="TAMainText"/>
              <w:spacing w:before="120" w:line="360" w:lineRule="auto"/>
              <w:ind w:firstLine="0"/>
              <w:rPr>
                <w:sz w:val="24"/>
                <w:szCs w:val="24"/>
              </w:rPr>
            </w:pPr>
            <m:oMathPara>
              <m:oMath>
                <m:d>
                  <m:dPr>
                    <m:ctrlPr>
                      <w:rPr>
                        <w:rFonts w:ascii="Cambria Math" w:hAnsi="Cambria Math"/>
                        <w:i/>
                        <w:sz w:val="24"/>
                        <w:szCs w:val="24"/>
                      </w:rPr>
                    </m:ctrlPr>
                  </m:dPr>
                  <m:e>
                    <m:r>
                      <w:rPr>
                        <w:rFonts w:ascii="Cambria Math" w:hAnsi="Cambria Math"/>
                        <w:sz w:val="24"/>
                        <w:szCs w:val="24"/>
                      </w:rPr>
                      <m:t>RH-</m:t>
                    </m:r>
                    <m:f>
                      <m:fPr>
                        <m:ctrlPr>
                          <w:rPr>
                            <w:rFonts w:ascii="Cambria Math" w:hAnsi="Cambria Math"/>
                            <w:i/>
                            <w:iCs/>
                          </w:rPr>
                        </m:ctrlPr>
                      </m:fPr>
                      <m:num>
                        <m:sSub>
                          <m:sSubPr>
                            <m:ctrlPr>
                              <w:rPr>
                                <w:rFonts w:ascii="Cambria Math" w:hAnsi="Cambria Math"/>
                                <w:i/>
                                <w:iCs/>
                              </w:rPr>
                            </m:ctrlPr>
                          </m:sSubPr>
                          <m:e>
                            <m:r>
                              <w:rPr>
                                <w:rFonts w:ascii="Cambria Math" w:hAnsi="Cambria Math"/>
                              </w:rPr>
                              <m:t>c</m:t>
                            </m:r>
                          </m:e>
                          <m:sub>
                            <m:r>
                              <m:rPr>
                                <m:sty m:val="p"/>
                              </m:rPr>
                              <w:rPr>
                                <w:rFonts w:ascii="Cambria Math" w:hAnsi="Cambria Math"/>
                              </w:rPr>
                              <m:t>w,eq</m:t>
                            </m:r>
                          </m:sub>
                        </m:sSub>
                        <m:ctrlPr>
                          <w:rPr>
                            <w:rFonts w:ascii="Cambria Math" w:hAnsi="Cambria Math"/>
                            <w:szCs w:val="24"/>
                          </w:rPr>
                        </m:ctrlPr>
                      </m:num>
                      <m:den>
                        <m:sSub>
                          <m:sSubPr>
                            <m:ctrlPr>
                              <w:rPr>
                                <w:rFonts w:ascii="Cambria Math" w:hAnsi="Cambria Math"/>
                                <w:i/>
                                <w:iCs/>
                              </w:rPr>
                            </m:ctrlPr>
                          </m:sSubPr>
                          <m:e>
                            <m:r>
                              <w:rPr>
                                <w:rFonts w:ascii="Cambria Math" w:hAnsi="Cambria Math"/>
                              </w:rPr>
                              <m:t>c</m:t>
                            </m:r>
                          </m:e>
                          <m:sub>
                            <m:r>
                              <m:rPr>
                                <m:sty m:val="p"/>
                              </m:rPr>
                              <w:rPr>
                                <w:rFonts w:ascii="Cambria Math" w:hAnsi="Cambria Math"/>
                              </w:rPr>
                              <m:t>w,eq</m:t>
                            </m:r>
                          </m:sub>
                        </m:sSub>
                        <m:r>
                          <w:rPr>
                            <w:rFonts w:ascii="Cambria Math" w:hAnsi="Cambria Math"/>
                          </w:rPr>
                          <m:t>+i</m:t>
                        </m:r>
                        <m:sSub>
                          <m:sSubPr>
                            <m:ctrlPr>
                              <w:rPr>
                                <w:rFonts w:ascii="Cambria Math" w:hAnsi="Cambria Math"/>
                                <w:i/>
                                <w:iCs/>
                              </w:rPr>
                            </m:ctrlPr>
                          </m:sSubPr>
                          <m:e>
                            <m:r>
                              <w:rPr>
                                <w:rFonts w:ascii="Cambria Math" w:hAnsi="Cambria Math"/>
                              </w:rPr>
                              <m:t>∙c</m:t>
                            </m:r>
                          </m:e>
                          <m:sub>
                            <m:r>
                              <m:rPr>
                                <m:sty m:val="p"/>
                              </m:rPr>
                              <w:rPr>
                                <w:rFonts w:ascii="Cambria Math" w:hAnsi="Cambria Math"/>
                              </w:rPr>
                              <m:t>s</m:t>
                            </m:r>
                          </m:sub>
                        </m:sSub>
                      </m:den>
                    </m:f>
                  </m:e>
                </m:d>
                <m:r>
                  <w:rPr>
                    <w:rFonts w:ascii="Cambria Math" w:hAnsi="Cambria Math"/>
                    <w:sz w:val="24"/>
                    <w:szCs w:val="24"/>
                  </w:rPr>
                  <m:t>=0,</m:t>
                </m:r>
              </m:oMath>
            </m:oMathPara>
          </w:p>
        </w:tc>
        <w:tc>
          <w:tcPr>
            <w:tcW w:w="630" w:type="dxa"/>
          </w:tcPr>
          <w:p w14:paraId="6CCF3CB1" w14:textId="232495FB" w:rsidR="00C823F1" w:rsidRPr="00DD4BF7" w:rsidRDefault="00C823F1" w:rsidP="00C84874">
            <w:pPr>
              <w:spacing w:before="120" w:line="360" w:lineRule="auto"/>
              <w:jc w:val="both"/>
              <w:rPr>
                <w:sz w:val="24"/>
                <w:szCs w:val="24"/>
              </w:rPr>
            </w:pPr>
            <w:r w:rsidRPr="00DD4BF7">
              <w:rPr>
                <w:sz w:val="24"/>
                <w:szCs w:val="24"/>
              </w:rPr>
              <w:t>(</w:t>
            </w:r>
            <w:r>
              <w:rPr>
                <w:sz w:val="24"/>
                <w:szCs w:val="24"/>
              </w:rPr>
              <w:t>S35</w:t>
            </w:r>
            <w:r w:rsidRPr="00DD4BF7">
              <w:rPr>
                <w:sz w:val="24"/>
                <w:szCs w:val="24"/>
              </w:rPr>
              <w:t>)</w:t>
            </w:r>
          </w:p>
        </w:tc>
      </w:tr>
    </w:tbl>
    <w:p w14:paraId="276BE7EF" w14:textId="77777777" w:rsidR="00EA7847" w:rsidRDefault="00EA7847" w:rsidP="00C84874">
      <w:pPr>
        <w:spacing w:line="360" w:lineRule="auto"/>
        <w:jc w:val="both"/>
        <w:rPr>
          <w:color w:val="000000" w:themeColor="text1"/>
          <w:lang w:val="en-GB"/>
        </w:rPr>
      </w:pPr>
    </w:p>
    <w:p w14:paraId="48EDE184" w14:textId="6BBA94CC" w:rsidR="00731771" w:rsidRDefault="00C823F1" w:rsidP="00C84874">
      <w:pPr>
        <w:spacing w:line="360" w:lineRule="auto"/>
        <w:jc w:val="both"/>
        <w:rPr>
          <w:color w:val="000000" w:themeColor="text1"/>
          <w:lang w:val="en-GB"/>
        </w:rPr>
      </w:pPr>
      <w:r>
        <w:rPr>
          <w:color w:val="000000" w:themeColor="text1"/>
          <w:lang w:val="en-GB"/>
        </w:rPr>
        <w:t>Combining Eqns. S34 and S35</w:t>
      </w:r>
      <w:r w:rsidR="00D71DD2">
        <w:rPr>
          <w:color w:val="000000" w:themeColor="text1"/>
          <w:lang w:val="en-GB"/>
        </w:rPr>
        <w:t xml:space="preserve"> </w:t>
      </w:r>
    </w:p>
    <w:p w14:paraId="321BCFA8" w14:textId="77777777" w:rsidR="00D71DD2" w:rsidRDefault="00D71DD2" w:rsidP="00C84874">
      <w:pPr>
        <w:spacing w:line="360" w:lineRule="auto"/>
        <w:jc w:val="both"/>
        <w:rPr>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D71DD2" w:rsidRPr="00DD4BF7" w14:paraId="46DDC69D" w14:textId="77777777" w:rsidTr="0027596A">
        <w:tc>
          <w:tcPr>
            <w:tcW w:w="8946" w:type="dxa"/>
          </w:tcPr>
          <w:p w14:paraId="22C0ECCF" w14:textId="13F39688" w:rsidR="00D71DD2" w:rsidRPr="00DD4BF7" w:rsidRDefault="00F732FA" w:rsidP="00C84874">
            <w:pPr>
              <w:pStyle w:val="TAMainText"/>
              <w:spacing w:before="120" w:line="360" w:lineRule="auto"/>
              <w:ind w:firstLine="0"/>
              <w:rPr>
                <w:sz w:val="24"/>
                <w:szCs w:val="24"/>
              </w:rPr>
            </w:pPr>
            <m:oMathPara>
              <m:oMath>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num>
                  <m:den>
                    <m:r>
                      <w:rPr>
                        <w:rFonts w:ascii="Cambria Math" w:hAnsi="Cambria Math"/>
                        <w:sz w:val="24"/>
                        <w:szCs w:val="24"/>
                      </w:rPr>
                      <m:t>∂t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g</m:t>
                    </m:r>
                  </m:num>
                  <m:den>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m:rPr>
                            <m:sty m:val="p"/>
                          </m:rPr>
                          <w:rPr>
                            <w:rFonts w:ascii="Cambria Math" w:hAnsi="Cambria Math"/>
                            <w:sz w:val="24"/>
                            <w:szCs w:val="24"/>
                          </w:rPr>
                          <m:t>sat</m:t>
                        </m:r>
                      </m:sub>
                    </m:sSub>
                  </m:num>
                  <m:den>
                    <m:r>
                      <w:rPr>
                        <w:rFonts w:ascii="Cambria Math" w:hAnsi="Cambria Math"/>
                        <w:sz w:val="24"/>
                        <w:szCs w:val="24"/>
                      </w:rPr>
                      <m:t>RT</m:t>
                    </m:r>
                  </m:den>
                </m:f>
                <m:d>
                  <m:dPr>
                    <m:ctrlPr>
                      <w:rPr>
                        <w:rFonts w:ascii="Cambria Math" w:hAnsi="Cambria Math"/>
                        <w:i/>
                        <w:sz w:val="24"/>
                        <w:szCs w:val="24"/>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c</m:t>
                            </m:r>
                          </m:e>
                          <m:sub>
                            <m:r>
                              <m:rPr>
                                <m:sty m:val="p"/>
                              </m:rPr>
                              <w:rPr>
                                <w:rFonts w:ascii="Cambria Math" w:hAnsi="Cambria Math"/>
                              </w:rPr>
                              <m:t>w,eq</m:t>
                            </m:r>
                          </m:sub>
                        </m:sSub>
                        <m:ctrlPr>
                          <w:rPr>
                            <w:rFonts w:ascii="Cambria Math" w:hAnsi="Cambria Math"/>
                            <w:szCs w:val="24"/>
                          </w:rPr>
                        </m:ctrlPr>
                      </m:num>
                      <m:den>
                        <m:sSub>
                          <m:sSubPr>
                            <m:ctrlPr>
                              <w:rPr>
                                <w:rFonts w:ascii="Cambria Math" w:hAnsi="Cambria Math"/>
                                <w:i/>
                                <w:iCs/>
                              </w:rPr>
                            </m:ctrlPr>
                          </m:sSubPr>
                          <m:e>
                            <m:r>
                              <w:rPr>
                                <w:rFonts w:ascii="Cambria Math" w:hAnsi="Cambria Math"/>
                              </w:rPr>
                              <m:t>c</m:t>
                            </m:r>
                          </m:e>
                          <m:sub>
                            <m:r>
                              <m:rPr>
                                <m:sty m:val="p"/>
                              </m:rPr>
                              <w:rPr>
                                <w:rFonts w:ascii="Cambria Math" w:hAnsi="Cambria Math"/>
                              </w:rPr>
                              <m:t>w,eq</m:t>
                            </m:r>
                          </m:sub>
                        </m:sSub>
                        <m:r>
                          <w:rPr>
                            <w:rFonts w:ascii="Cambria Math" w:hAnsi="Cambria Math"/>
                          </w:rPr>
                          <m:t>+i</m:t>
                        </m:r>
                        <m:sSub>
                          <m:sSubPr>
                            <m:ctrlPr>
                              <w:rPr>
                                <w:rFonts w:ascii="Cambria Math" w:hAnsi="Cambria Math"/>
                                <w:i/>
                                <w:iCs/>
                              </w:rPr>
                            </m:ctrlPr>
                          </m:sSubPr>
                          <m:e>
                            <m:r>
                              <w:rPr>
                                <w:rFonts w:ascii="Cambria Math" w:hAnsi="Cambria Math"/>
                              </w:rPr>
                              <m:t>∙c</m:t>
                            </m:r>
                          </m:e>
                          <m:sub>
                            <m:r>
                              <m:rPr>
                                <m:sty m:val="p"/>
                              </m:rPr>
                              <w:rPr>
                                <w:rFonts w:ascii="Cambria Math" w:hAnsi="Cambria Math"/>
                              </w:rPr>
                              <m:t>s</m:t>
                            </m:r>
                          </m:sub>
                        </m:sSub>
                      </m:den>
                    </m:f>
                    <m:r>
                      <w:rPr>
                        <w:rFonts w:ascii="Cambria Math" w:hAnsi="Cambria Math"/>
                        <w:sz w:val="24"/>
                        <w:szCs w:val="24"/>
                      </w:rPr>
                      <m:t>-</m:t>
                    </m:r>
                    <m:f>
                      <m:fPr>
                        <m:ctrlPr>
                          <w:rPr>
                            <w:rFonts w:ascii="Cambria Math" w:hAnsi="Cambria Math"/>
                            <w:i/>
                            <w:iCs/>
                          </w:rPr>
                        </m:ctrlPr>
                      </m:fPr>
                      <m:num>
                        <m:sSub>
                          <m:sSubPr>
                            <m:ctrlPr>
                              <w:rPr>
                                <w:rFonts w:ascii="Cambria Math" w:hAnsi="Cambria Math"/>
                                <w:i/>
                                <w:iCs/>
                              </w:rPr>
                            </m:ctrlPr>
                          </m:sSubPr>
                          <m:e>
                            <m:r>
                              <w:rPr>
                                <w:rFonts w:ascii="Cambria Math" w:hAnsi="Cambria Math"/>
                              </w:rPr>
                              <m:t>c</m:t>
                            </m:r>
                          </m:e>
                          <m:sub>
                            <m:r>
                              <m:rPr>
                                <m:sty m:val="p"/>
                              </m:rPr>
                              <w:rPr>
                                <w:rFonts w:ascii="Cambria Math" w:hAnsi="Cambria Math"/>
                              </w:rPr>
                              <m:t>w</m:t>
                            </m:r>
                          </m:sub>
                        </m:sSub>
                        <m:ctrlPr>
                          <w:rPr>
                            <w:rFonts w:ascii="Cambria Math" w:hAnsi="Cambria Math"/>
                            <w:szCs w:val="24"/>
                          </w:rPr>
                        </m:ctrlPr>
                      </m:num>
                      <m:den>
                        <m:sSub>
                          <m:sSubPr>
                            <m:ctrlPr>
                              <w:rPr>
                                <w:rFonts w:ascii="Cambria Math" w:hAnsi="Cambria Math"/>
                                <w:i/>
                                <w:iCs/>
                              </w:rPr>
                            </m:ctrlPr>
                          </m:sSubPr>
                          <m:e>
                            <m:r>
                              <w:rPr>
                                <w:rFonts w:ascii="Cambria Math" w:hAnsi="Cambria Math"/>
                              </w:rPr>
                              <m:t>c</m:t>
                            </m:r>
                          </m:e>
                          <m:sub>
                            <m:r>
                              <m:rPr>
                                <m:sty m:val="p"/>
                              </m:rPr>
                              <w:rPr>
                                <w:rFonts w:ascii="Cambria Math" w:hAnsi="Cambria Math"/>
                              </w:rPr>
                              <m:t>w</m:t>
                            </m:r>
                          </m:sub>
                        </m:sSub>
                        <m:r>
                          <w:rPr>
                            <w:rFonts w:ascii="Cambria Math" w:hAnsi="Cambria Math"/>
                          </w:rPr>
                          <m:t>+i</m:t>
                        </m:r>
                        <m:sSub>
                          <m:sSubPr>
                            <m:ctrlPr>
                              <w:rPr>
                                <w:rFonts w:ascii="Cambria Math" w:hAnsi="Cambria Math"/>
                                <w:i/>
                                <w:iCs/>
                              </w:rPr>
                            </m:ctrlPr>
                          </m:sSubPr>
                          <m:e>
                            <m:r>
                              <w:rPr>
                                <w:rFonts w:ascii="Cambria Math" w:hAnsi="Cambria Math"/>
                              </w:rPr>
                              <m:t>∙c</m:t>
                            </m:r>
                          </m:e>
                          <m:sub>
                            <m:r>
                              <m:rPr>
                                <m:sty m:val="p"/>
                              </m:rPr>
                              <w:rPr>
                                <w:rFonts w:ascii="Cambria Math" w:hAnsi="Cambria Math"/>
                              </w:rPr>
                              <m:t>s</m:t>
                            </m:r>
                          </m:sub>
                        </m:sSub>
                      </m:den>
                    </m:f>
                  </m:e>
                </m:d>
                <m:r>
                  <w:rPr>
                    <w:rFonts w:ascii="Cambria Math" w:hAnsi="Cambria Math"/>
                    <w:sz w:val="24"/>
                    <w:szCs w:val="24"/>
                  </w:rPr>
                  <m:t>,</m:t>
                </m:r>
              </m:oMath>
            </m:oMathPara>
          </w:p>
        </w:tc>
        <w:tc>
          <w:tcPr>
            <w:tcW w:w="630" w:type="dxa"/>
          </w:tcPr>
          <w:p w14:paraId="5E498E1D" w14:textId="379A775B" w:rsidR="00D71DD2" w:rsidRPr="00DD4BF7" w:rsidRDefault="00D71DD2" w:rsidP="00C84874">
            <w:pPr>
              <w:spacing w:before="120" w:line="360" w:lineRule="auto"/>
              <w:jc w:val="both"/>
              <w:rPr>
                <w:sz w:val="24"/>
                <w:szCs w:val="24"/>
              </w:rPr>
            </w:pPr>
            <w:r w:rsidRPr="00DD4BF7">
              <w:rPr>
                <w:sz w:val="24"/>
                <w:szCs w:val="24"/>
              </w:rPr>
              <w:t>(</w:t>
            </w:r>
            <w:r>
              <w:rPr>
                <w:sz w:val="24"/>
                <w:szCs w:val="24"/>
              </w:rPr>
              <w:t>S36</w:t>
            </w:r>
            <w:r w:rsidRPr="00DD4BF7">
              <w:rPr>
                <w:sz w:val="24"/>
                <w:szCs w:val="24"/>
              </w:rPr>
              <w:t>)</w:t>
            </w:r>
          </w:p>
        </w:tc>
      </w:tr>
    </w:tbl>
    <w:p w14:paraId="10DF4BA0" w14:textId="77777777" w:rsidR="00731771" w:rsidRDefault="00731771" w:rsidP="00C84874">
      <w:pPr>
        <w:spacing w:line="360" w:lineRule="auto"/>
        <w:jc w:val="both"/>
        <w:rPr>
          <w:color w:val="000000" w:themeColor="text1"/>
          <w:lang w:val="en-GB"/>
        </w:rPr>
      </w:pPr>
    </w:p>
    <w:p w14:paraId="791D52DF" w14:textId="002FE434" w:rsidR="00731771" w:rsidRDefault="00DD7091" w:rsidP="00C84874">
      <w:pPr>
        <w:spacing w:line="360" w:lineRule="auto"/>
        <w:jc w:val="both"/>
        <w:rPr>
          <w:color w:val="000000" w:themeColor="text1"/>
          <w:lang w:val="en-GB"/>
        </w:rPr>
      </w:pPr>
      <w:r>
        <w:rPr>
          <w:color w:val="000000" w:themeColor="text1"/>
          <w:lang w:val="en-GB"/>
        </w:rPr>
        <w:t xml:space="preserve">We can rewrite Eqn. S36 in terms of the difference between the equilibrium water concentration and the actual water concentration, </w:t>
      </w:r>
      <m:oMath>
        <m:r>
          <w:rPr>
            <w:rFonts w:ascii="Cambria Math" w:hAnsi="Cambria Math" w:cs="Arial"/>
            <w:sz w:val="20"/>
          </w:rPr>
          <m:t>Δ=</m:t>
        </m:r>
        <m:sSub>
          <m:sSubPr>
            <m:ctrlPr>
              <w:rPr>
                <w:rFonts w:ascii="Cambria Math" w:hAnsi="Cambria Math" w:cs="Arial"/>
                <w:i/>
                <w:sz w:val="20"/>
              </w:rPr>
            </m:ctrlPr>
          </m:sSubPr>
          <m:e>
            <m:r>
              <w:rPr>
                <w:rFonts w:ascii="Cambria Math" w:hAnsi="Cambria Math" w:cs="Arial"/>
                <w:sz w:val="20"/>
              </w:rPr>
              <m:t>c</m:t>
            </m:r>
          </m:e>
          <m:sub>
            <m:r>
              <m:rPr>
                <m:sty m:val="p"/>
              </m:rPr>
              <w:rPr>
                <w:rFonts w:ascii="Cambria Math" w:hAnsi="Cambria Math" w:cs="Arial"/>
                <w:sz w:val="20"/>
              </w:rPr>
              <m:t>w,eq</m:t>
            </m:r>
          </m:sub>
        </m:sSub>
        <m:r>
          <w:rPr>
            <w:rFonts w:ascii="Cambria Math" w:hAnsi="Cambria Math" w:cs="Arial"/>
            <w:sz w:val="20"/>
          </w:rPr>
          <m:t>-</m:t>
        </m:r>
        <w:bookmarkStart w:id="2" w:name="_Hlk143954311"/>
        <m:sSub>
          <m:sSubPr>
            <m:ctrlPr>
              <w:rPr>
                <w:rFonts w:ascii="Cambria Math" w:hAnsi="Cambria Math" w:cs="Arial"/>
                <w:i/>
                <w:sz w:val="20"/>
              </w:rPr>
            </m:ctrlPr>
          </m:sSubPr>
          <m:e>
            <m:r>
              <w:rPr>
                <w:rFonts w:ascii="Cambria Math" w:hAnsi="Cambria Math" w:cs="Arial"/>
                <w:sz w:val="20"/>
              </w:rPr>
              <m:t>c</m:t>
            </m:r>
          </m:e>
          <m:sub>
            <m:r>
              <m:rPr>
                <m:sty m:val="p"/>
              </m:rPr>
              <w:rPr>
                <w:rFonts w:ascii="Cambria Math" w:hAnsi="Cambria Math" w:cs="Arial"/>
                <w:sz w:val="20"/>
              </w:rPr>
              <m:t>w</m:t>
            </m:r>
          </m:sub>
        </m:sSub>
      </m:oMath>
      <w:bookmarkEnd w:id="2"/>
      <w:r>
        <w:rPr>
          <w:sz w:val="20"/>
        </w:rPr>
        <w:t>,</w:t>
      </w:r>
    </w:p>
    <w:p w14:paraId="48E7E1CC" w14:textId="77777777" w:rsidR="00731771" w:rsidRDefault="00731771" w:rsidP="00C84874">
      <w:pPr>
        <w:spacing w:line="360" w:lineRule="auto"/>
        <w:jc w:val="both"/>
        <w:rPr>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FA0270" w:rsidRPr="00DD4BF7" w14:paraId="43FD3919" w14:textId="77777777" w:rsidTr="00C53F23">
        <w:tc>
          <w:tcPr>
            <w:tcW w:w="8322" w:type="dxa"/>
          </w:tcPr>
          <w:p w14:paraId="21508EAC" w14:textId="09F09E35" w:rsidR="00FA0270" w:rsidRPr="00DD4BF7" w:rsidRDefault="00F732FA" w:rsidP="00C84874">
            <w:pPr>
              <w:pStyle w:val="TAMainText"/>
              <w:spacing w:before="120" w:line="360" w:lineRule="auto"/>
              <w:ind w:firstLine="0"/>
              <w:rPr>
                <w:sz w:val="24"/>
                <w:szCs w:val="24"/>
              </w:rPr>
            </w:pPr>
            <m:oMathPara>
              <m:oMath>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num>
                  <m:den>
                    <m:r>
                      <w:rPr>
                        <w:rFonts w:ascii="Cambria Math" w:hAnsi="Cambria Math"/>
                        <w:sz w:val="24"/>
                        <w:szCs w:val="24"/>
                      </w:rPr>
                      <m:t>∂t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g</m:t>
                    </m:r>
                  </m:num>
                  <m:den>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m:rPr>
                            <m:sty m:val="p"/>
                          </m:rPr>
                          <w:rPr>
                            <w:rFonts w:ascii="Cambria Math" w:hAnsi="Cambria Math"/>
                            <w:sz w:val="24"/>
                            <w:szCs w:val="24"/>
                          </w:rPr>
                          <m:t>sat</m:t>
                        </m:r>
                      </m:sub>
                    </m:sSub>
                  </m:num>
                  <m:den>
                    <m:r>
                      <w:rPr>
                        <w:rFonts w:ascii="Cambria Math" w:hAnsi="Cambria Math"/>
                        <w:sz w:val="24"/>
                        <w:szCs w:val="24"/>
                      </w:rPr>
                      <m:t>RT</m:t>
                    </m:r>
                  </m:den>
                </m:f>
                <m:d>
                  <m:dPr>
                    <m:ctrlPr>
                      <w:rPr>
                        <w:rFonts w:ascii="Cambria Math" w:hAnsi="Cambria Math"/>
                        <w:i/>
                        <w:sz w:val="24"/>
                        <w:szCs w:val="24"/>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c</m:t>
                            </m:r>
                          </m:e>
                          <m:sub>
                            <m:r>
                              <m:rPr>
                                <m:sty m:val="p"/>
                              </m:rPr>
                              <w:rPr>
                                <w:rFonts w:ascii="Cambria Math" w:hAnsi="Cambria Math"/>
                              </w:rPr>
                              <m:t>w,eq</m:t>
                            </m:r>
                          </m:sub>
                        </m:sSub>
                        <m:ctrlPr>
                          <w:rPr>
                            <w:rFonts w:ascii="Cambria Math" w:hAnsi="Cambria Math"/>
                            <w:szCs w:val="24"/>
                          </w:rPr>
                        </m:ctrlPr>
                      </m:num>
                      <m:den>
                        <m:sSub>
                          <m:sSubPr>
                            <m:ctrlPr>
                              <w:rPr>
                                <w:rFonts w:ascii="Cambria Math" w:hAnsi="Cambria Math"/>
                                <w:i/>
                                <w:iCs/>
                              </w:rPr>
                            </m:ctrlPr>
                          </m:sSubPr>
                          <m:e>
                            <m:r>
                              <w:rPr>
                                <w:rFonts w:ascii="Cambria Math" w:hAnsi="Cambria Math"/>
                              </w:rPr>
                              <m:t>c</m:t>
                            </m:r>
                          </m:e>
                          <m:sub>
                            <m:r>
                              <m:rPr>
                                <m:sty m:val="p"/>
                              </m:rPr>
                              <w:rPr>
                                <w:rFonts w:ascii="Cambria Math" w:hAnsi="Cambria Math"/>
                              </w:rPr>
                              <m:t>w,eq</m:t>
                            </m:r>
                          </m:sub>
                        </m:sSub>
                        <m:r>
                          <w:rPr>
                            <w:rFonts w:ascii="Cambria Math" w:hAnsi="Cambria Math"/>
                          </w:rPr>
                          <m:t>+i</m:t>
                        </m:r>
                        <m:sSub>
                          <m:sSubPr>
                            <m:ctrlPr>
                              <w:rPr>
                                <w:rFonts w:ascii="Cambria Math" w:hAnsi="Cambria Math"/>
                                <w:i/>
                                <w:iCs/>
                              </w:rPr>
                            </m:ctrlPr>
                          </m:sSubPr>
                          <m:e>
                            <m:r>
                              <w:rPr>
                                <w:rFonts w:ascii="Cambria Math" w:hAnsi="Cambria Math"/>
                              </w:rPr>
                              <m:t>∙c</m:t>
                            </m:r>
                          </m:e>
                          <m:sub>
                            <m:r>
                              <m:rPr>
                                <m:sty m:val="p"/>
                              </m:rPr>
                              <w:rPr>
                                <w:rFonts w:ascii="Cambria Math" w:hAnsi="Cambria Math"/>
                              </w:rPr>
                              <m:t>s</m:t>
                            </m:r>
                          </m:sub>
                        </m:sSub>
                      </m:den>
                    </m:f>
                    <m:r>
                      <w:rPr>
                        <w:rFonts w:ascii="Cambria Math" w:hAnsi="Cambria Math"/>
                        <w:sz w:val="24"/>
                        <w:szCs w:val="24"/>
                      </w:rPr>
                      <m:t>-</m:t>
                    </m:r>
                    <m:f>
                      <m:fPr>
                        <m:ctrlPr>
                          <w:rPr>
                            <w:rFonts w:ascii="Cambria Math" w:hAnsi="Cambria Math"/>
                            <w:i/>
                            <w:iCs/>
                          </w:rPr>
                        </m:ctrlPr>
                      </m:fPr>
                      <m:num>
                        <m:sSub>
                          <m:sSubPr>
                            <m:ctrlPr>
                              <w:rPr>
                                <w:rFonts w:ascii="Cambria Math" w:hAnsi="Cambria Math" w:cs="Arial"/>
                                <w:i/>
                              </w:rPr>
                            </m:ctrlPr>
                          </m:sSubPr>
                          <m:e>
                            <m:r>
                              <w:rPr>
                                <w:rFonts w:ascii="Cambria Math" w:hAnsi="Cambria Math" w:cs="Arial"/>
                              </w:rPr>
                              <m:t>c</m:t>
                            </m:r>
                          </m:e>
                          <m:sub>
                            <m:r>
                              <m:rPr>
                                <m:sty m:val="p"/>
                              </m:rPr>
                              <w:rPr>
                                <w:rFonts w:ascii="Cambria Math" w:hAnsi="Cambria Math" w:cs="Arial"/>
                              </w:rPr>
                              <m:t>w,eq</m:t>
                            </m:r>
                          </m:sub>
                        </m:sSub>
                        <m:r>
                          <w:rPr>
                            <w:rFonts w:ascii="Cambria Math" w:hAnsi="Cambria Math" w:cs="Arial"/>
                          </w:rPr>
                          <m:t>-Δ</m:t>
                        </m:r>
                        <m:ctrlPr>
                          <w:rPr>
                            <w:rFonts w:ascii="Cambria Math" w:hAnsi="Cambria Math"/>
                            <w:szCs w:val="24"/>
                          </w:rPr>
                        </m:ctrlPr>
                      </m:num>
                      <m:den>
                        <m:sSub>
                          <m:sSubPr>
                            <m:ctrlPr>
                              <w:rPr>
                                <w:rFonts w:ascii="Cambria Math" w:hAnsi="Cambria Math" w:cs="Arial"/>
                                <w:i/>
                              </w:rPr>
                            </m:ctrlPr>
                          </m:sSubPr>
                          <m:e>
                            <m:r>
                              <w:rPr>
                                <w:rFonts w:ascii="Cambria Math" w:hAnsi="Cambria Math" w:cs="Arial"/>
                              </w:rPr>
                              <m:t>c</m:t>
                            </m:r>
                          </m:e>
                          <m:sub>
                            <m:r>
                              <m:rPr>
                                <m:sty m:val="p"/>
                              </m:rPr>
                              <w:rPr>
                                <w:rFonts w:ascii="Cambria Math" w:hAnsi="Cambria Math" w:cs="Arial"/>
                              </w:rPr>
                              <m:t>w,eq</m:t>
                            </m:r>
                          </m:sub>
                        </m:sSub>
                        <m:r>
                          <w:rPr>
                            <w:rFonts w:ascii="Cambria Math" w:hAnsi="Cambria Math"/>
                          </w:rPr>
                          <m:t>-</m:t>
                        </m:r>
                        <m:r>
                          <w:rPr>
                            <w:rFonts w:ascii="Cambria Math" w:hAnsi="Cambria Math" w:cs="Arial"/>
                          </w:rPr>
                          <m:t>Δ</m:t>
                        </m:r>
                        <m:r>
                          <w:rPr>
                            <w:rFonts w:ascii="Cambria Math" w:hAnsi="Cambria Math"/>
                          </w:rPr>
                          <m:t>+i</m:t>
                        </m:r>
                        <m:sSub>
                          <m:sSubPr>
                            <m:ctrlPr>
                              <w:rPr>
                                <w:rFonts w:ascii="Cambria Math" w:hAnsi="Cambria Math"/>
                                <w:i/>
                                <w:iCs/>
                              </w:rPr>
                            </m:ctrlPr>
                          </m:sSubPr>
                          <m:e>
                            <m:r>
                              <w:rPr>
                                <w:rFonts w:ascii="Cambria Math" w:hAnsi="Cambria Math"/>
                              </w:rPr>
                              <m:t>∙c</m:t>
                            </m:r>
                          </m:e>
                          <m:sub>
                            <m:r>
                              <m:rPr>
                                <m:sty m:val="p"/>
                              </m:rPr>
                              <w:rPr>
                                <w:rFonts w:ascii="Cambria Math" w:hAnsi="Cambria Math"/>
                              </w:rPr>
                              <m:t>s</m:t>
                            </m:r>
                          </m:sub>
                        </m:sSub>
                      </m:den>
                    </m:f>
                  </m:e>
                </m:d>
                <m:r>
                  <w:rPr>
                    <w:rFonts w:ascii="Cambria Math" w:hAnsi="Cambria Math"/>
                    <w:sz w:val="24"/>
                    <w:szCs w:val="24"/>
                  </w:rPr>
                  <m:t>,</m:t>
                </m:r>
              </m:oMath>
            </m:oMathPara>
          </w:p>
        </w:tc>
        <w:tc>
          <w:tcPr>
            <w:tcW w:w="750" w:type="dxa"/>
          </w:tcPr>
          <w:p w14:paraId="2A7E2279" w14:textId="4C24345A" w:rsidR="00FA0270" w:rsidRPr="00DD4BF7" w:rsidRDefault="00FA0270" w:rsidP="00C84874">
            <w:pPr>
              <w:spacing w:before="120" w:line="360" w:lineRule="auto"/>
              <w:jc w:val="both"/>
              <w:rPr>
                <w:sz w:val="24"/>
                <w:szCs w:val="24"/>
              </w:rPr>
            </w:pPr>
            <w:r w:rsidRPr="00DD4BF7">
              <w:rPr>
                <w:sz w:val="24"/>
                <w:szCs w:val="24"/>
              </w:rPr>
              <w:t>(</w:t>
            </w:r>
            <w:r>
              <w:rPr>
                <w:sz w:val="24"/>
                <w:szCs w:val="24"/>
              </w:rPr>
              <w:t>S3</w:t>
            </w:r>
            <w:r w:rsidR="004D40B4">
              <w:rPr>
                <w:sz w:val="24"/>
                <w:szCs w:val="24"/>
              </w:rPr>
              <w:t>7</w:t>
            </w:r>
            <w:r w:rsidRPr="00DD4BF7">
              <w:rPr>
                <w:sz w:val="24"/>
                <w:szCs w:val="24"/>
              </w:rPr>
              <w:t>)</w:t>
            </w:r>
          </w:p>
        </w:tc>
      </w:tr>
    </w:tbl>
    <w:p w14:paraId="599C397A" w14:textId="692AD0FA" w:rsidR="00C53F23" w:rsidRPr="00C53F23" w:rsidRDefault="00C53F23" w:rsidP="00C84874">
      <w:pPr>
        <w:pStyle w:val="TAMainText"/>
        <w:spacing w:before="240" w:line="360" w:lineRule="auto"/>
        <w:ind w:firstLine="0"/>
        <w:rPr>
          <w:rFonts w:cs="Times"/>
          <w:szCs w:val="24"/>
        </w:rPr>
      </w:pPr>
      <w:r>
        <w:rPr>
          <w:rFonts w:cs="Times"/>
          <w:szCs w:val="24"/>
        </w:rPr>
        <w:t xml:space="preserve">We linearize Eqn. S37 in terms of </w:t>
      </w:r>
      <w:r w:rsidRPr="00C53F23">
        <w:rPr>
          <w:rFonts w:cs="Times"/>
          <w:szCs w:val="24"/>
        </w:rPr>
        <w:t xml:space="preserve"> </w:t>
      </w:r>
      <m:oMath>
        <m:r>
          <w:rPr>
            <w:rFonts w:ascii="Cambria Math" w:hAnsi="Cambria Math" w:cs="Times"/>
            <w:szCs w:val="24"/>
          </w:rPr>
          <m:t>Δ/</m:t>
        </m:r>
        <m:sSub>
          <m:sSubPr>
            <m:ctrlPr>
              <w:rPr>
                <w:rFonts w:ascii="Cambria Math" w:hAnsi="Cambria Math" w:cs="Times"/>
                <w:i/>
                <w:szCs w:val="24"/>
              </w:rPr>
            </m:ctrlPr>
          </m:sSubPr>
          <m:e>
            <m:r>
              <w:rPr>
                <w:rFonts w:ascii="Cambria Math" w:hAnsi="Cambria Math" w:cs="Times"/>
                <w:szCs w:val="24"/>
              </w:rPr>
              <m:t>(c</m:t>
            </m:r>
          </m:e>
          <m:sub>
            <m:r>
              <m:rPr>
                <m:sty m:val="p"/>
              </m:rPr>
              <w:rPr>
                <w:rFonts w:ascii="Cambria Math" w:hAnsi="Cambria Math" w:cs="Times"/>
                <w:szCs w:val="24"/>
              </w:rPr>
              <m:t>w,∞</m:t>
            </m:r>
          </m:sub>
        </m:sSub>
        <m:r>
          <w:rPr>
            <w:rFonts w:ascii="Cambria Math" w:hAnsi="Cambria Math" w:cs="Times"/>
            <w:szCs w:val="24"/>
          </w:rPr>
          <m:t>+</m:t>
        </m:r>
        <m:sSub>
          <m:sSubPr>
            <m:ctrlPr>
              <w:rPr>
                <w:rFonts w:ascii="Cambria Math" w:hAnsi="Cambria Math" w:cs="Times"/>
                <w:i/>
                <w:szCs w:val="24"/>
              </w:rPr>
            </m:ctrlPr>
          </m:sSubPr>
          <m:e>
            <m:r>
              <w:rPr>
                <w:rFonts w:ascii="Cambria Math" w:hAnsi="Cambria Math" w:cs="Times"/>
                <w:szCs w:val="24"/>
              </w:rPr>
              <m:t>c</m:t>
            </m:r>
          </m:e>
          <m:sub>
            <m:r>
              <m:rPr>
                <m:sty m:val="p"/>
              </m:rPr>
              <w:rPr>
                <w:rFonts w:ascii="Cambria Math" w:hAnsi="Cambria Math" w:cs="Times"/>
                <w:szCs w:val="24"/>
              </w:rPr>
              <m:t>s</m:t>
            </m:r>
          </m:sub>
        </m:sSub>
        <m:r>
          <w:rPr>
            <w:rFonts w:ascii="Cambria Math" w:hAnsi="Cambria Math" w:cs="Times"/>
            <w:szCs w:val="24"/>
          </w:rPr>
          <m:t>)</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C53F23" w:rsidRPr="00C53F23" w14:paraId="67E385BC" w14:textId="77777777" w:rsidTr="0027596A">
        <w:tc>
          <w:tcPr>
            <w:tcW w:w="8946" w:type="dxa"/>
            <w:hideMark/>
          </w:tcPr>
          <w:bookmarkStart w:id="3" w:name="_Hlk143954382"/>
          <w:p w14:paraId="5955D296" w14:textId="406A71AC" w:rsidR="00C53F23" w:rsidRPr="00C53F23" w:rsidRDefault="00F732FA" w:rsidP="00C84874">
            <w:pPr>
              <w:pStyle w:val="TAMainText"/>
              <w:spacing w:after="240" w:line="360" w:lineRule="auto"/>
              <w:ind w:firstLine="0"/>
              <w:rPr>
                <w:rFonts w:cs="Times"/>
                <w:sz w:val="24"/>
                <w:szCs w:val="24"/>
              </w:rPr>
            </w:pPr>
            <m:oMathPara>
              <m:oMath>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num>
                  <m:den>
                    <m:r>
                      <w:rPr>
                        <w:rFonts w:ascii="Cambria Math" w:hAnsi="Cambria Math"/>
                        <w:sz w:val="24"/>
                        <w:szCs w:val="24"/>
                      </w:rPr>
                      <m:t>∂t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g</m:t>
                    </m:r>
                  </m:num>
                  <m:den>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den>
                </m:f>
                <m:f>
                  <m:fPr>
                    <m:ctrlPr>
                      <w:rPr>
                        <w:rFonts w:ascii="Cambria Math" w:hAnsi="Cambria Math" w:cs="Times"/>
                        <w:i/>
                        <w:sz w:val="24"/>
                        <w:szCs w:val="24"/>
                      </w:rPr>
                    </m:ctrlPr>
                  </m:fPr>
                  <m:num>
                    <m:sSub>
                      <m:sSubPr>
                        <m:ctrlPr>
                          <w:rPr>
                            <w:rFonts w:ascii="Cambria Math" w:hAnsi="Cambria Math" w:cs="Times"/>
                            <w:i/>
                            <w:sz w:val="24"/>
                            <w:szCs w:val="24"/>
                          </w:rPr>
                        </m:ctrlPr>
                      </m:sSubPr>
                      <m:e>
                        <m:r>
                          <w:rPr>
                            <w:rFonts w:ascii="Cambria Math" w:hAnsi="Cambria Math" w:cs="Times"/>
                            <w:sz w:val="24"/>
                            <w:szCs w:val="24"/>
                          </w:rPr>
                          <m:t>P</m:t>
                        </m:r>
                      </m:e>
                      <m:sub>
                        <m:r>
                          <m:rPr>
                            <m:sty m:val="p"/>
                          </m:rPr>
                          <w:rPr>
                            <w:rFonts w:ascii="Cambria Math" w:hAnsi="Cambria Math" w:cs="Times"/>
                            <w:sz w:val="24"/>
                            <w:szCs w:val="24"/>
                          </w:rPr>
                          <m:t>sat</m:t>
                        </m:r>
                      </m:sub>
                    </m:sSub>
                  </m:num>
                  <m:den>
                    <m:r>
                      <w:rPr>
                        <w:rFonts w:ascii="Cambria Math" w:hAnsi="Cambria Math" w:cs="Times"/>
                        <w:sz w:val="24"/>
                        <w:szCs w:val="24"/>
                      </w:rPr>
                      <m:t>RT</m:t>
                    </m:r>
                  </m:den>
                </m:f>
                <m:d>
                  <m:dPr>
                    <m:ctrlPr>
                      <w:rPr>
                        <w:rFonts w:ascii="Cambria Math" w:hAnsi="Cambria Math" w:cs="Times"/>
                        <w:i/>
                        <w:sz w:val="24"/>
                        <w:szCs w:val="24"/>
                      </w:rPr>
                    </m:ctrlPr>
                  </m:dPr>
                  <m:e>
                    <m:f>
                      <m:fPr>
                        <m:ctrlPr>
                          <w:rPr>
                            <w:rFonts w:ascii="Cambria Math" w:hAnsi="Cambria Math" w:cs="Times"/>
                            <w:i/>
                            <w:sz w:val="24"/>
                            <w:szCs w:val="24"/>
                          </w:rPr>
                        </m:ctrlPr>
                      </m:fPr>
                      <m:num>
                        <m:sSub>
                          <m:sSubPr>
                            <m:ctrlPr>
                              <w:rPr>
                                <w:rFonts w:ascii="Cambria Math" w:hAnsi="Cambria Math" w:cs="Times"/>
                                <w:i/>
                                <w:sz w:val="24"/>
                                <w:szCs w:val="24"/>
                              </w:rPr>
                            </m:ctrlPr>
                          </m:sSubPr>
                          <m:e>
                            <m:r>
                              <w:rPr>
                                <w:rFonts w:ascii="Cambria Math" w:hAnsi="Cambria Math" w:cs="Times"/>
                                <w:sz w:val="24"/>
                                <w:szCs w:val="24"/>
                              </w:rPr>
                              <m:t>c</m:t>
                            </m:r>
                          </m:e>
                          <m:sub>
                            <m:r>
                              <m:rPr>
                                <m:sty m:val="p"/>
                              </m:rPr>
                              <w:rPr>
                                <w:rFonts w:ascii="Cambria Math" w:hAnsi="Cambria Math" w:cs="Times"/>
                                <w:sz w:val="24"/>
                                <w:szCs w:val="24"/>
                              </w:rPr>
                              <m:t>w,eq</m:t>
                            </m:r>
                          </m:sub>
                        </m:sSub>
                      </m:num>
                      <m:den>
                        <m:sSub>
                          <m:sSubPr>
                            <m:ctrlPr>
                              <w:rPr>
                                <w:rFonts w:ascii="Cambria Math" w:hAnsi="Cambria Math"/>
                                <w:i/>
                                <w:iCs/>
                              </w:rPr>
                            </m:ctrlPr>
                          </m:sSubPr>
                          <m:e>
                            <m:r>
                              <w:rPr>
                                <w:rFonts w:ascii="Cambria Math" w:hAnsi="Cambria Math"/>
                              </w:rPr>
                              <m:t>c</m:t>
                            </m:r>
                          </m:e>
                          <m:sub>
                            <m:r>
                              <m:rPr>
                                <m:sty m:val="p"/>
                              </m:rPr>
                              <w:rPr>
                                <w:rFonts w:ascii="Cambria Math" w:hAnsi="Cambria Math"/>
                              </w:rPr>
                              <m:t>w,eq</m:t>
                            </m:r>
                          </m:sub>
                        </m:sSub>
                        <m:r>
                          <w:rPr>
                            <w:rFonts w:ascii="Cambria Math" w:hAnsi="Cambria Math"/>
                          </w:rPr>
                          <m:t>+i</m:t>
                        </m:r>
                        <m:sSub>
                          <m:sSubPr>
                            <m:ctrlPr>
                              <w:rPr>
                                <w:rFonts w:ascii="Cambria Math" w:hAnsi="Cambria Math"/>
                                <w:i/>
                                <w:iCs/>
                              </w:rPr>
                            </m:ctrlPr>
                          </m:sSubPr>
                          <m:e>
                            <m:r>
                              <w:rPr>
                                <w:rFonts w:ascii="Cambria Math" w:hAnsi="Cambria Math"/>
                              </w:rPr>
                              <m:t>∙c</m:t>
                            </m:r>
                          </m:e>
                          <m:sub>
                            <m:r>
                              <m:rPr>
                                <m:sty m:val="p"/>
                              </m:rPr>
                              <w:rPr>
                                <w:rFonts w:ascii="Cambria Math" w:hAnsi="Cambria Math"/>
                              </w:rPr>
                              <m:t>s</m:t>
                            </m:r>
                          </m:sub>
                        </m:sSub>
                      </m:den>
                    </m:f>
                    <m:r>
                      <w:rPr>
                        <w:rFonts w:ascii="Cambria Math" w:hAnsi="Cambria Math" w:cs="Times"/>
                        <w:sz w:val="24"/>
                        <w:szCs w:val="24"/>
                      </w:rPr>
                      <m:t>-</m:t>
                    </m:r>
                    <m:f>
                      <m:fPr>
                        <m:ctrlPr>
                          <w:rPr>
                            <w:rFonts w:ascii="Cambria Math" w:hAnsi="Cambria Math" w:cs="Times"/>
                            <w:i/>
                            <w:sz w:val="24"/>
                            <w:szCs w:val="24"/>
                          </w:rPr>
                        </m:ctrlPr>
                      </m:fPr>
                      <m:num>
                        <m:sSub>
                          <m:sSubPr>
                            <m:ctrlPr>
                              <w:rPr>
                                <w:rFonts w:ascii="Cambria Math" w:hAnsi="Cambria Math" w:cs="Times"/>
                                <w:i/>
                                <w:sz w:val="24"/>
                                <w:szCs w:val="24"/>
                              </w:rPr>
                            </m:ctrlPr>
                          </m:sSubPr>
                          <m:e>
                            <m:r>
                              <w:rPr>
                                <w:rFonts w:ascii="Cambria Math" w:hAnsi="Cambria Math" w:cs="Times"/>
                                <w:sz w:val="24"/>
                                <w:szCs w:val="24"/>
                              </w:rPr>
                              <m:t>c</m:t>
                            </m:r>
                          </m:e>
                          <m:sub>
                            <m:r>
                              <m:rPr>
                                <m:sty m:val="p"/>
                              </m:rPr>
                              <w:rPr>
                                <w:rFonts w:ascii="Cambria Math" w:hAnsi="Cambria Math" w:cs="Times"/>
                                <w:sz w:val="24"/>
                                <w:szCs w:val="24"/>
                              </w:rPr>
                              <m:t>w,eq</m:t>
                            </m:r>
                          </m:sub>
                        </m:sSub>
                      </m:num>
                      <m:den>
                        <m:sSub>
                          <m:sSubPr>
                            <m:ctrlPr>
                              <w:rPr>
                                <w:rFonts w:ascii="Cambria Math" w:hAnsi="Cambria Math"/>
                                <w:i/>
                                <w:iCs/>
                              </w:rPr>
                            </m:ctrlPr>
                          </m:sSubPr>
                          <m:e>
                            <m:r>
                              <w:rPr>
                                <w:rFonts w:ascii="Cambria Math" w:hAnsi="Cambria Math"/>
                              </w:rPr>
                              <m:t>c</m:t>
                            </m:r>
                          </m:e>
                          <m:sub>
                            <m:r>
                              <m:rPr>
                                <m:sty m:val="p"/>
                              </m:rPr>
                              <w:rPr>
                                <w:rFonts w:ascii="Cambria Math" w:hAnsi="Cambria Math"/>
                              </w:rPr>
                              <m:t>w,eq</m:t>
                            </m:r>
                          </m:sub>
                        </m:sSub>
                        <m:r>
                          <w:rPr>
                            <w:rFonts w:ascii="Cambria Math" w:hAnsi="Cambria Math"/>
                          </w:rPr>
                          <m:t>+i</m:t>
                        </m:r>
                        <m:sSub>
                          <m:sSubPr>
                            <m:ctrlPr>
                              <w:rPr>
                                <w:rFonts w:ascii="Cambria Math" w:hAnsi="Cambria Math"/>
                                <w:i/>
                                <w:iCs/>
                              </w:rPr>
                            </m:ctrlPr>
                          </m:sSubPr>
                          <m:e>
                            <m:r>
                              <w:rPr>
                                <w:rFonts w:ascii="Cambria Math" w:hAnsi="Cambria Math"/>
                              </w:rPr>
                              <m:t>∙c</m:t>
                            </m:r>
                          </m:e>
                          <m:sub>
                            <m:r>
                              <m:rPr>
                                <m:sty m:val="p"/>
                              </m:rPr>
                              <w:rPr>
                                <w:rFonts w:ascii="Cambria Math" w:hAnsi="Cambria Math"/>
                              </w:rPr>
                              <m:t>s</m:t>
                            </m:r>
                          </m:sub>
                        </m:sSub>
                      </m:den>
                    </m:f>
                    <m:d>
                      <m:dPr>
                        <m:ctrlPr>
                          <w:rPr>
                            <w:rFonts w:ascii="Cambria Math" w:hAnsi="Cambria Math" w:cs="Times"/>
                            <w:i/>
                            <w:sz w:val="24"/>
                            <w:szCs w:val="24"/>
                          </w:rPr>
                        </m:ctrlPr>
                      </m:dPr>
                      <m:e>
                        <m:r>
                          <w:rPr>
                            <w:rFonts w:ascii="Cambria Math" w:hAnsi="Cambria Math" w:cs="Times"/>
                            <w:sz w:val="24"/>
                            <w:szCs w:val="24"/>
                          </w:rPr>
                          <m:t>1+</m:t>
                        </m:r>
                        <m:f>
                          <m:fPr>
                            <m:ctrlPr>
                              <w:rPr>
                                <w:rFonts w:ascii="Cambria Math" w:hAnsi="Cambria Math" w:cs="Times"/>
                                <w:i/>
                                <w:sz w:val="24"/>
                                <w:szCs w:val="24"/>
                              </w:rPr>
                            </m:ctrlPr>
                          </m:fPr>
                          <m:num>
                            <m:r>
                              <w:rPr>
                                <w:rFonts w:ascii="Cambria Math" w:hAnsi="Cambria Math" w:cs="Times"/>
                                <w:sz w:val="24"/>
                                <w:szCs w:val="24"/>
                              </w:rPr>
                              <m:t>Δ</m:t>
                            </m:r>
                            <m:ctrlPr>
                              <w:rPr>
                                <w:rFonts w:ascii="Cambria Math" w:hAnsi="Cambria Math" w:cs="Times"/>
                                <w:sz w:val="24"/>
                                <w:szCs w:val="24"/>
                              </w:rPr>
                            </m:ctrlPr>
                          </m:num>
                          <m:den>
                            <m:sSub>
                              <m:sSubPr>
                                <m:ctrlPr>
                                  <w:rPr>
                                    <w:rFonts w:ascii="Cambria Math" w:hAnsi="Cambria Math"/>
                                    <w:i/>
                                    <w:iCs/>
                                  </w:rPr>
                                </m:ctrlPr>
                              </m:sSubPr>
                              <m:e>
                                <m:r>
                                  <w:rPr>
                                    <w:rFonts w:ascii="Cambria Math" w:hAnsi="Cambria Math"/>
                                  </w:rPr>
                                  <m:t>c</m:t>
                                </m:r>
                              </m:e>
                              <m:sub>
                                <m:r>
                                  <m:rPr>
                                    <m:sty m:val="p"/>
                                  </m:rPr>
                                  <w:rPr>
                                    <w:rFonts w:ascii="Cambria Math" w:hAnsi="Cambria Math"/>
                                  </w:rPr>
                                  <m:t>w,eq</m:t>
                                </m:r>
                              </m:sub>
                            </m:sSub>
                            <m:r>
                              <w:rPr>
                                <w:rFonts w:ascii="Cambria Math" w:hAnsi="Cambria Math"/>
                              </w:rPr>
                              <m:t>+i</m:t>
                            </m:r>
                            <m:sSub>
                              <m:sSubPr>
                                <m:ctrlPr>
                                  <w:rPr>
                                    <w:rFonts w:ascii="Cambria Math" w:hAnsi="Cambria Math"/>
                                    <w:i/>
                                    <w:iCs/>
                                  </w:rPr>
                                </m:ctrlPr>
                              </m:sSubPr>
                              <m:e>
                                <m:r>
                                  <w:rPr>
                                    <w:rFonts w:ascii="Cambria Math" w:hAnsi="Cambria Math"/>
                                  </w:rPr>
                                  <m:t>∙c</m:t>
                                </m:r>
                              </m:e>
                              <m:sub>
                                <m:r>
                                  <m:rPr>
                                    <m:sty m:val="p"/>
                                  </m:rPr>
                                  <w:rPr>
                                    <w:rFonts w:ascii="Cambria Math" w:hAnsi="Cambria Math"/>
                                  </w:rPr>
                                  <m:t>s</m:t>
                                </m:r>
                              </m:sub>
                            </m:sSub>
                          </m:den>
                        </m:f>
                      </m:e>
                    </m:d>
                    <m:r>
                      <w:rPr>
                        <w:rFonts w:ascii="Cambria Math" w:hAnsi="Cambria Math" w:cs="Times"/>
                        <w:sz w:val="24"/>
                        <w:szCs w:val="24"/>
                      </w:rPr>
                      <m:t>+</m:t>
                    </m:r>
                    <m:f>
                      <m:fPr>
                        <m:ctrlPr>
                          <w:rPr>
                            <w:rFonts w:ascii="Cambria Math" w:hAnsi="Cambria Math" w:cs="Times"/>
                            <w:i/>
                            <w:sz w:val="24"/>
                            <w:szCs w:val="24"/>
                          </w:rPr>
                        </m:ctrlPr>
                      </m:fPr>
                      <m:num>
                        <m:r>
                          <w:rPr>
                            <w:rFonts w:ascii="Cambria Math" w:hAnsi="Cambria Math" w:cs="Times"/>
                            <w:sz w:val="24"/>
                            <w:szCs w:val="24"/>
                          </w:rPr>
                          <m:t>Δ</m:t>
                        </m:r>
                        <m:ctrlPr>
                          <w:rPr>
                            <w:rFonts w:ascii="Cambria Math" w:hAnsi="Cambria Math" w:cs="Times"/>
                            <w:sz w:val="24"/>
                            <w:szCs w:val="24"/>
                          </w:rPr>
                        </m:ctrlPr>
                      </m:num>
                      <m:den>
                        <m:sSub>
                          <m:sSubPr>
                            <m:ctrlPr>
                              <w:rPr>
                                <w:rFonts w:ascii="Cambria Math" w:hAnsi="Cambria Math"/>
                                <w:i/>
                                <w:iCs/>
                              </w:rPr>
                            </m:ctrlPr>
                          </m:sSubPr>
                          <m:e>
                            <m:r>
                              <w:rPr>
                                <w:rFonts w:ascii="Cambria Math" w:hAnsi="Cambria Math"/>
                              </w:rPr>
                              <m:t>c</m:t>
                            </m:r>
                          </m:e>
                          <m:sub>
                            <m:r>
                              <m:rPr>
                                <m:sty m:val="p"/>
                              </m:rPr>
                              <w:rPr>
                                <w:rFonts w:ascii="Cambria Math" w:hAnsi="Cambria Math"/>
                              </w:rPr>
                              <m:t>w,eq</m:t>
                            </m:r>
                          </m:sub>
                        </m:sSub>
                        <m:r>
                          <w:rPr>
                            <w:rFonts w:ascii="Cambria Math" w:hAnsi="Cambria Math"/>
                          </w:rPr>
                          <m:t>+i</m:t>
                        </m:r>
                        <m:sSub>
                          <m:sSubPr>
                            <m:ctrlPr>
                              <w:rPr>
                                <w:rFonts w:ascii="Cambria Math" w:hAnsi="Cambria Math"/>
                                <w:i/>
                                <w:iCs/>
                              </w:rPr>
                            </m:ctrlPr>
                          </m:sSubPr>
                          <m:e>
                            <m:r>
                              <w:rPr>
                                <w:rFonts w:ascii="Cambria Math" w:hAnsi="Cambria Math"/>
                              </w:rPr>
                              <m:t>∙c</m:t>
                            </m:r>
                          </m:e>
                          <m:sub>
                            <m:r>
                              <m:rPr>
                                <m:sty m:val="p"/>
                              </m:rPr>
                              <w:rPr>
                                <w:rFonts w:ascii="Cambria Math" w:hAnsi="Cambria Math"/>
                              </w:rPr>
                              <m:t>s</m:t>
                            </m:r>
                          </m:sub>
                        </m:sSub>
                      </m:den>
                    </m:f>
                  </m:e>
                </m:d>
                <m:r>
                  <w:rPr>
                    <w:rFonts w:ascii="Cambria Math" w:hAnsi="Cambria Math" w:cs="Times"/>
                    <w:sz w:val="24"/>
                    <w:szCs w:val="24"/>
                  </w:rPr>
                  <m:t>=</m:t>
                </m:r>
                <m:f>
                  <m:fPr>
                    <m:ctrlPr>
                      <w:rPr>
                        <w:rFonts w:ascii="Cambria Math" w:hAnsi="Cambria Math"/>
                        <w:i/>
                        <w:sz w:val="24"/>
                        <w:szCs w:val="24"/>
                      </w:rPr>
                    </m:ctrlPr>
                  </m:fPr>
                  <m:num>
                    <m:r>
                      <w:rPr>
                        <w:rFonts w:ascii="Cambria Math" w:hAnsi="Cambria Math"/>
                        <w:sz w:val="24"/>
                        <w:szCs w:val="24"/>
                      </w:rPr>
                      <m:t>g</m:t>
                    </m:r>
                  </m:num>
                  <m:den>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den>
                </m:f>
                <m:f>
                  <m:fPr>
                    <m:ctrlPr>
                      <w:rPr>
                        <w:rFonts w:ascii="Cambria Math" w:hAnsi="Cambria Math" w:cs="Times"/>
                        <w:i/>
                        <w:sz w:val="24"/>
                        <w:szCs w:val="24"/>
                      </w:rPr>
                    </m:ctrlPr>
                  </m:fPr>
                  <m:num>
                    <m:sSub>
                      <m:sSubPr>
                        <m:ctrlPr>
                          <w:rPr>
                            <w:rFonts w:ascii="Cambria Math" w:hAnsi="Cambria Math" w:cs="Times"/>
                            <w:i/>
                            <w:sz w:val="24"/>
                            <w:szCs w:val="24"/>
                          </w:rPr>
                        </m:ctrlPr>
                      </m:sSubPr>
                      <m:e>
                        <m:r>
                          <w:rPr>
                            <w:rFonts w:ascii="Cambria Math" w:hAnsi="Cambria Math" w:cs="Times"/>
                            <w:sz w:val="24"/>
                            <w:szCs w:val="24"/>
                          </w:rPr>
                          <m:t>P</m:t>
                        </m:r>
                      </m:e>
                      <m:sub>
                        <m:r>
                          <m:rPr>
                            <m:sty m:val="p"/>
                          </m:rPr>
                          <w:rPr>
                            <w:rFonts w:ascii="Cambria Math" w:hAnsi="Cambria Math" w:cs="Times"/>
                            <w:sz w:val="24"/>
                            <w:szCs w:val="24"/>
                          </w:rPr>
                          <m:t>sat</m:t>
                        </m:r>
                      </m:sub>
                    </m:sSub>
                  </m:num>
                  <m:den>
                    <m:r>
                      <w:rPr>
                        <w:rFonts w:ascii="Cambria Math" w:hAnsi="Cambria Math" w:cs="Times"/>
                        <w:sz w:val="24"/>
                        <w:szCs w:val="24"/>
                      </w:rPr>
                      <m:t>RT</m:t>
                    </m:r>
                  </m:den>
                </m:f>
                <m:d>
                  <m:dPr>
                    <m:ctrlPr>
                      <w:rPr>
                        <w:rFonts w:ascii="Cambria Math" w:hAnsi="Cambria Math" w:cs="Times"/>
                        <w:i/>
                        <w:sz w:val="24"/>
                        <w:szCs w:val="24"/>
                      </w:rPr>
                    </m:ctrlPr>
                  </m:dPr>
                  <m:e>
                    <m:r>
                      <w:rPr>
                        <w:rFonts w:ascii="Cambria Math" w:hAnsi="Cambria Math" w:cs="Times"/>
                        <w:sz w:val="24"/>
                        <w:szCs w:val="24"/>
                      </w:rPr>
                      <m:t>Δ</m:t>
                    </m:r>
                    <m:f>
                      <m:fPr>
                        <m:ctrlPr>
                          <w:rPr>
                            <w:rFonts w:ascii="Cambria Math" w:hAnsi="Cambria Math" w:cs="Times"/>
                            <w:i/>
                            <w:sz w:val="24"/>
                            <w:szCs w:val="24"/>
                          </w:rPr>
                        </m:ctrlPr>
                      </m:fPr>
                      <m:num>
                        <m:r>
                          <w:rPr>
                            <w:rFonts w:ascii="Cambria Math" w:hAnsi="Cambria Math"/>
                          </w:rPr>
                          <m:t>i</m:t>
                        </m:r>
                        <m:sSub>
                          <m:sSubPr>
                            <m:ctrlPr>
                              <w:rPr>
                                <w:rFonts w:ascii="Cambria Math" w:hAnsi="Cambria Math"/>
                                <w:i/>
                                <w:iCs/>
                              </w:rPr>
                            </m:ctrlPr>
                          </m:sSubPr>
                          <m:e>
                            <m:r>
                              <w:rPr>
                                <w:rFonts w:ascii="Cambria Math" w:hAnsi="Cambria Math"/>
                              </w:rPr>
                              <m:t>∙c</m:t>
                            </m:r>
                          </m:e>
                          <m:sub>
                            <m:r>
                              <m:rPr>
                                <m:sty m:val="p"/>
                              </m:rPr>
                              <w:rPr>
                                <w:rFonts w:ascii="Cambria Math" w:hAnsi="Cambria Math"/>
                              </w:rPr>
                              <m:t>s</m:t>
                            </m:r>
                          </m:sub>
                        </m:sSub>
                      </m:num>
                      <m:den>
                        <m:sSup>
                          <m:sSupPr>
                            <m:ctrlPr>
                              <w:rPr>
                                <w:rFonts w:ascii="Cambria Math" w:hAnsi="Cambria Math" w:cs="Times"/>
                                <w:i/>
                                <w:sz w:val="24"/>
                                <w:szCs w:val="24"/>
                              </w:rPr>
                            </m:ctrlPr>
                          </m:sSupPr>
                          <m:e>
                            <m:sSub>
                              <m:sSubPr>
                                <m:ctrlPr>
                                  <w:rPr>
                                    <w:rFonts w:ascii="Cambria Math" w:hAnsi="Cambria Math" w:cs="Times"/>
                                    <w:i/>
                                    <w:sz w:val="24"/>
                                    <w:szCs w:val="24"/>
                                  </w:rPr>
                                </m:ctrlPr>
                              </m:sSubPr>
                              <m:e>
                                <m:r>
                                  <w:rPr>
                                    <w:rFonts w:ascii="Cambria Math" w:hAnsi="Cambria Math" w:cs="Times"/>
                                    <w:sz w:val="24"/>
                                    <w:szCs w:val="24"/>
                                  </w:rPr>
                                  <m:t>(c</m:t>
                                </m:r>
                              </m:e>
                              <m:sub>
                                <m:r>
                                  <m:rPr>
                                    <m:sty m:val="p"/>
                                  </m:rPr>
                                  <w:rPr>
                                    <w:rFonts w:ascii="Cambria Math" w:hAnsi="Cambria Math" w:cs="Times"/>
                                    <w:sz w:val="24"/>
                                    <w:szCs w:val="24"/>
                                  </w:rPr>
                                  <m:t>w,eq</m:t>
                                </m:r>
                              </m:sub>
                            </m:sSub>
                            <m:r>
                              <w:rPr>
                                <w:rFonts w:ascii="Cambria Math" w:hAnsi="Cambria Math" w:cs="Times"/>
                                <w:sz w:val="24"/>
                                <w:szCs w:val="24"/>
                              </w:rPr>
                              <m:t>+</m:t>
                            </m:r>
                            <m:r>
                              <w:rPr>
                                <w:rFonts w:ascii="Cambria Math" w:hAnsi="Cambria Math"/>
                              </w:rPr>
                              <m:t>i</m:t>
                            </m:r>
                            <m:sSub>
                              <m:sSubPr>
                                <m:ctrlPr>
                                  <w:rPr>
                                    <w:rFonts w:ascii="Cambria Math" w:hAnsi="Cambria Math"/>
                                    <w:i/>
                                    <w:iCs/>
                                  </w:rPr>
                                </m:ctrlPr>
                              </m:sSubPr>
                              <m:e>
                                <m:r>
                                  <w:rPr>
                                    <w:rFonts w:ascii="Cambria Math" w:hAnsi="Cambria Math"/>
                                  </w:rPr>
                                  <m:t>∙c</m:t>
                                </m:r>
                              </m:e>
                              <m:sub>
                                <m:r>
                                  <m:rPr>
                                    <m:sty m:val="p"/>
                                  </m:rPr>
                                  <w:rPr>
                                    <w:rFonts w:ascii="Cambria Math" w:hAnsi="Cambria Math"/>
                                  </w:rPr>
                                  <m:t>s</m:t>
                                </m:r>
                              </m:sub>
                            </m:sSub>
                            <m:r>
                              <w:rPr>
                                <w:rFonts w:ascii="Cambria Math" w:hAnsi="Cambria Math" w:cs="Times"/>
                                <w:sz w:val="24"/>
                                <w:szCs w:val="24"/>
                              </w:rPr>
                              <m:t>)</m:t>
                            </m:r>
                          </m:e>
                          <m:sup>
                            <m:r>
                              <w:rPr>
                                <w:rFonts w:ascii="Cambria Math" w:hAnsi="Cambria Math" w:cs="Times"/>
                                <w:sz w:val="24"/>
                                <w:szCs w:val="24"/>
                              </w:rPr>
                              <m:t>2</m:t>
                            </m:r>
                          </m:sup>
                        </m:sSup>
                      </m:den>
                    </m:f>
                  </m:e>
                </m:d>
                <m:r>
                  <w:rPr>
                    <w:rFonts w:ascii="Cambria Math" w:hAnsi="Cambria Math" w:cs="Times"/>
                    <w:sz w:val="24"/>
                    <w:szCs w:val="24"/>
                  </w:rPr>
                  <m:t>,</m:t>
                </m:r>
              </m:oMath>
            </m:oMathPara>
          </w:p>
        </w:tc>
        <w:tc>
          <w:tcPr>
            <w:tcW w:w="630" w:type="dxa"/>
            <w:hideMark/>
          </w:tcPr>
          <w:p w14:paraId="4C7CB974" w14:textId="761EAE84" w:rsidR="00C53F23" w:rsidRPr="00C53F23" w:rsidRDefault="00C53F23" w:rsidP="00C84874">
            <w:pPr>
              <w:spacing w:line="360" w:lineRule="auto"/>
              <w:rPr>
                <w:rFonts w:ascii="Times" w:hAnsi="Times" w:cs="Times"/>
                <w:sz w:val="24"/>
                <w:szCs w:val="24"/>
              </w:rPr>
            </w:pPr>
            <w:r w:rsidRPr="00C53F23">
              <w:rPr>
                <w:rFonts w:ascii="Times" w:hAnsi="Times" w:cs="Times"/>
                <w:sz w:val="24"/>
                <w:szCs w:val="24"/>
              </w:rPr>
              <w:t>(S</w:t>
            </w:r>
            <w:r w:rsidR="00813047">
              <w:rPr>
                <w:rFonts w:ascii="Times" w:hAnsi="Times" w:cs="Times"/>
                <w:sz w:val="24"/>
                <w:szCs w:val="24"/>
              </w:rPr>
              <w:t>38</w:t>
            </w:r>
            <w:r w:rsidRPr="00C53F23">
              <w:rPr>
                <w:rFonts w:ascii="Times" w:hAnsi="Times" w:cs="Times"/>
                <w:sz w:val="24"/>
                <w:szCs w:val="24"/>
              </w:rPr>
              <w:t>)</w:t>
            </w:r>
          </w:p>
        </w:tc>
      </w:tr>
    </w:tbl>
    <w:bookmarkEnd w:id="3"/>
    <w:p w14:paraId="3C0B2CAC" w14:textId="6D09C4A9" w:rsidR="00731771" w:rsidRDefault="00C53F23" w:rsidP="00C84874">
      <w:pPr>
        <w:pStyle w:val="TAMainText"/>
        <w:spacing w:before="240" w:line="360" w:lineRule="auto"/>
        <w:ind w:firstLine="0"/>
        <w:rPr>
          <w:rFonts w:cs="Times"/>
          <w:szCs w:val="24"/>
        </w:rPr>
      </w:pPr>
      <w:r w:rsidRPr="00C53F23">
        <w:rPr>
          <w:rFonts w:cs="Times"/>
          <w:szCs w:val="24"/>
        </w:rPr>
        <w:t xml:space="preserve">corresponding to Eqn. </w:t>
      </w:r>
      <w:r w:rsidR="00BA5988">
        <w:rPr>
          <w:rFonts w:cs="Times"/>
          <w:szCs w:val="24"/>
        </w:rPr>
        <w:t xml:space="preserve">9 of the main text. </w:t>
      </w:r>
    </w:p>
    <w:p w14:paraId="3CD3BD84" w14:textId="4AC02D91" w:rsidR="00731771" w:rsidRPr="00337528" w:rsidRDefault="005C5584" w:rsidP="00C84874">
      <w:pPr>
        <w:pStyle w:val="TAMainText"/>
        <w:spacing w:before="240" w:line="360" w:lineRule="auto"/>
        <w:ind w:firstLine="0"/>
        <w:rPr>
          <w:rFonts w:cs="Times"/>
          <w:szCs w:val="24"/>
        </w:rPr>
      </w:pPr>
      <w:r>
        <w:rPr>
          <w:rFonts w:cs="Times"/>
          <w:szCs w:val="24"/>
        </w:rPr>
        <w:t xml:space="preserve">Eqn. S38 is a </w:t>
      </w:r>
      <w:r w:rsidR="00814F0F">
        <w:rPr>
          <w:rFonts w:cs="Times"/>
          <w:szCs w:val="24"/>
        </w:rPr>
        <w:t xml:space="preserve">simplified linear equation for the water capture process of a hydrogel-salt composite </w:t>
      </w:r>
      <w:r w:rsidR="00C26CB4">
        <w:rPr>
          <w:rFonts w:cs="Times"/>
          <w:szCs w:val="24"/>
        </w:rPr>
        <w:t>where the salt is considered an</w:t>
      </w:r>
      <w:r w:rsidR="00814F0F">
        <w:rPr>
          <w:rFonts w:cs="Times"/>
          <w:szCs w:val="24"/>
        </w:rPr>
        <w:t xml:space="preserve"> ideal solution</w:t>
      </w:r>
      <w:r w:rsidR="00DB67B2">
        <w:rPr>
          <w:rFonts w:cs="Times"/>
          <w:szCs w:val="24"/>
        </w:rPr>
        <w:t xml:space="preserve"> and valid for small </w:t>
      </w:r>
      <m:oMath>
        <m:r>
          <w:rPr>
            <w:rFonts w:ascii="Cambria Math" w:hAnsi="Cambria Math" w:cs="Arial"/>
            <w:sz w:val="20"/>
          </w:rPr>
          <m:t>Δ=</m:t>
        </m:r>
        <m:sSub>
          <m:sSubPr>
            <m:ctrlPr>
              <w:rPr>
                <w:rFonts w:ascii="Cambria Math" w:hAnsi="Cambria Math" w:cs="Arial"/>
                <w:i/>
                <w:sz w:val="20"/>
              </w:rPr>
            </m:ctrlPr>
          </m:sSubPr>
          <m:e>
            <m:r>
              <w:rPr>
                <w:rFonts w:ascii="Cambria Math" w:hAnsi="Cambria Math" w:cs="Arial"/>
                <w:sz w:val="20"/>
              </w:rPr>
              <m:t>c</m:t>
            </m:r>
          </m:e>
          <m:sub>
            <m:r>
              <m:rPr>
                <m:sty m:val="p"/>
              </m:rPr>
              <w:rPr>
                <w:rFonts w:ascii="Cambria Math" w:hAnsi="Cambria Math" w:cs="Arial"/>
                <w:sz w:val="20"/>
              </w:rPr>
              <m:t>w,eq</m:t>
            </m:r>
          </m:sub>
        </m:sSub>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c</m:t>
            </m:r>
          </m:e>
          <m:sub>
            <m:r>
              <m:rPr>
                <m:sty m:val="p"/>
              </m:rPr>
              <w:rPr>
                <w:rFonts w:ascii="Cambria Math" w:hAnsi="Cambria Math" w:cs="Arial"/>
                <w:sz w:val="20"/>
              </w:rPr>
              <m:t>w</m:t>
            </m:r>
          </m:sub>
        </m:sSub>
      </m:oMath>
      <w:r w:rsidR="00814F0F">
        <w:rPr>
          <w:rFonts w:cs="Times"/>
          <w:szCs w:val="24"/>
        </w:rPr>
        <w:t>.</w:t>
      </w:r>
    </w:p>
    <w:p w14:paraId="2F6B731A" w14:textId="7407DBE0" w:rsidR="00EF3642" w:rsidRPr="00C4708F" w:rsidRDefault="00EF3642" w:rsidP="00C84874">
      <w:pPr>
        <w:spacing w:line="360" w:lineRule="auto"/>
        <w:jc w:val="both"/>
        <w:rPr>
          <w:b/>
          <w:bCs/>
          <w:color w:val="000000" w:themeColor="text1"/>
          <w:lang w:val="en-GB"/>
        </w:rPr>
      </w:pPr>
      <w:r w:rsidRPr="00C4708F">
        <w:rPr>
          <w:b/>
          <w:bCs/>
        </w:rPr>
        <w:lastRenderedPageBreak/>
        <w:t xml:space="preserve">Supplementary Note </w:t>
      </w:r>
      <w:r w:rsidR="00C55DD9">
        <w:rPr>
          <w:b/>
          <w:bCs/>
        </w:rPr>
        <w:t>11</w:t>
      </w:r>
      <w:r w:rsidRPr="00C4708F">
        <w:rPr>
          <w:b/>
          <w:bCs/>
        </w:rPr>
        <w:t xml:space="preserve">: </w:t>
      </w:r>
      <w:r>
        <w:rPr>
          <w:b/>
          <w:bCs/>
          <w:color w:val="000000" w:themeColor="text1"/>
          <w:lang w:val="en-GB"/>
        </w:rPr>
        <w:t>Theoretical scaling of the absorption and desorption timescale</w:t>
      </w:r>
    </w:p>
    <w:p w14:paraId="52AAAB2C" w14:textId="77777777" w:rsidR="0001413C" w:rsidRDefault="0001413C" w:rsidP="00C84874">
      <w:pPr>
        <w:spacing w:line="360" w:lineRule="auto"/>
        <w:jc w:val="both"/>
        <w:rPr>
          <w:color w:val="000000" w:themeColor="text1"/>
          <w:u w:val="single"/>
          <w:lang w:val="en-GB"/>
        </w:rPr>
      </w:pPr>
    </w:p>
    <w:p w14:paraId="79A88A8B" w14:textId="2E4AB0A7" w:rsidR="009D1A6B" w:rsidRDefault="009D1A6B" w:rsidP="00C84874">
      <w:pPr>
        <w:spacing w:line="360" w:lineRule="auto"/>
        <w:jc w:val="both"/>
        <w:rPr>
          <w:color w:val="000000" w:themeColor="text1"/>
          <w:lang w:val="en-GB"/>
        </w:rPr>
      </w:pPr>
      <w:r>
        <w:rPr>
          <w:color w:val="000000" w:themeColor="text1"/>
          <w:lang w:val="en-GB"/>
        </w:rPr>
        <w:t>Here we derive a theoretical scaling for the absorption and desorption timescales based on our convection-limited description of moisture capture by hydrogel</w:t>
      </w:r>
      <w:r w:rsidR="0049183B">
        <w:rPr>
          <w:color w:val="000000" w:themeColor="text1"/>
          <w:lang w:val="en-GB"/>
        </w:rPr>
        <w:t>-salt composites</w:t>
      </w:r>
      <w:r>
        <w:rPr>
          <w:color w:val="000000" w:themeColor="text1"/>
          <w:lang w:val="en-GB"/>
        </w:rPr>
        <w:t xml:space="preserve">. </w:t>
      </w:r>
    </w:p>
    <w:p w14:paraId="60024793" w14:textId="77777777" w:rsidR="0049183B" w:rsidRDefault="0049183B" w:rsidP="00C84874">
      <w:pPr>
        <w:spacing w:line="360" w:lineRule="auto"/>
        <w:jc w:val="both"/>
        <w:rPr>
          <w:color w:val="000000" w:themeColor="text1"/>
          <w:lang w:val="en-GB"/>
        </w:rPr>
      </w:pPr>
    </w:p>
    <w:p w14:paraId="2FE0923B" w14:textId="7C0A7B9D" w:rsidR="0049183B" w:rsidRDefault="0049183B" w:rsidP="00C84874">
      <w:pPr>
        <w:spacing w:line="360" w:lineRule="auto"/>
        <w:jc w:val="both"/>
        <w:rPr>
          <w:color w:val="000000" w:themeColor="text1"/>
          <w:lang w:val="en-GB"/>
        </w:rPr>
      </w:pPr>
      <w:r>
        <w:rPr>
          <w:color w:val="000000" w:themeColor="text1"/>
          <w:lang w:val="en-GB"/>
        </w:rPr>
        <w:t>We start from our governing equation</w:t>
      </w:r>
      <w:r w:rsidR="000C3631">
        <w:rPr>
          <w:color w:val="000000" w:themeColor="text1"/>
          <w:lang w:val="en-GB"/>
        </w:rPr>
        <w:t>, Eqn. 8 in the main text.</w:t>
      </w:r>
    </w:p>
    <w:p w14:paraId="650903CF" w14:textId="77777777" w:rsidR="009D1A6B" w:rsidRDefault="009D1A6B" w:rsidP="00C84874">
      <w:pPr>
        <w:spacing w:line="360" w:lineRule="auto"/>
        <w:jc w:val="both"/>
        <w:rPr>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0C3631" w:rsidRPr="00DD4BF7" w14:paraId="18ECE9C4" w14:textId="77777777" w:rsidTr="000C3631">
        <w:tc>
          <w:tcPr>
            <w:tcW w:w="8451" w:type="dxa"/>
          </w:tcPr>
          <w:p w14:paraId="07402D32" w14:textId="50D59798" w:rsidR="000C3631" w:rsidRPr="00DD4BF7" w:rsidRDefault="00F732FA" w:rsidP="00C84874">
            <w:pPr>
              <w:pStyle w:val="TAMainText"/>
              <w:spacing w:before="120" w:line="360" w:lineRule="auto"/>
              <w:ind w:firstLine="0"/>
              <w:rPr>
                <w:sz w:val="24"/>
                <w:szCs w:val="24"/>
              </w:rPr>
            </w:pPr>
            <m:oMathPara>
              <m:oMath>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w</m:t>
                        </m:r>
                      </m:sub>
                    </m:sSub>
                  </m:num>
                  <m:den>
                    <m:r>
                      <w:rPr>
                        <w:rFonts w:ascii="Cambria Math" w:hAnsi="Cambria Math"/>
                        <w:sz w:val="24"/>
                        <w:szCs w:val="24"/>
                      </w:rPr>
                      <m:t>∂t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g</m:t>
                    </m:r>
                  </m:num>
                  <m:den>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m:rPr>
                            <m:sty m:val="p"/>
                          </m:rPr>
                          <w:rPr>
                            <w:rFonts w:ascii="Cambria Math" w:hAnsi="Cambria Math"/>
                            <w:sz w:val="24"/>
                            <w:szCs w:val="24"/>
                          </w:rPr>
                          <m:t>sat</m:t>
                        </m:r>
                      </m:sub>
                    </m:sSub>
                  </m:num>
                  <m:den>
                    <m:r>
                      <w:rPr>
                        <w:rFonts w:ascii="Cambria Math" w:hAnsi="Cambria Math"/>
                        <w:sz w:val="24"/>
                        <w:szCs w:val="24"/>
                      </w:rPr>
                      <m:t>RT</m:t>
                    </m:r>
                  </m:den>
                </m:f>
                <m:d>
                  <m:dPr>
                    <m:ctrlPr>
                      <w:rPr>
                        <w:rFonts w:ascii="Cambria Math" w:hAnsi="Cambria Math"/>
                        <w:i/>
                        <w:sz w:val="24"/>
                        <w:szCs w:val="24"/>
                      </w:rPr>
                    </m:ctrlPr>
                  </m:dPr>
                  <m:e>
                    <m:r>
                      <w:rPr>
                        <w:rFonts w:ascii="Cambria Math" w:hAnsi="Cambria Math"/>
                        <w:sz w:val="24"/>
                        <w:szCs w:val="24"/>
                      </w:rPr>
                      <m:t>RH-</m:t>
                    </m:r>
                    <m:r>
                      <m:rPr>
                        <m:sty m:val="p"/>
                      </m:rP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γ</m:t>
                        </m:r>
                      </m:e>
                      <m:sub>
                        <m:r>
                          <m:rPr>
                            <m:sty m:val="p"/>
                          </m:rPr>
                          <w:rPr>
                            <w:rFonts w:ascii="Cambria Math" w:hAnsi="Cambria Math"/>
                            <w:sz w:val="24"/>
                            <w:szCs w:val="24"/>
                          </w:rPr>
                          <m:t>w</m:t>
                        </m:r>
                      </m:sub>
                    </m:sSub>
                    <m:sSub>
                      <m:sSubPr>
                        <m:ctrlPr>
                          <w:rPr>
                            <w:rFonts w:ascii="Cambria Math" w:hAnsi="Cambria Math"/>
                            <w:iCs/>
                            <w:sz w:val="24"/>
                            <w:szCs w:val="24"/>
                          </w:rPr>
                        </m:ctrlPr>
                      </m:sSubPr>
                      <m:e>
                        <m:r>
                          <w:rPr>
                            <w:rFonts w:ascii="Cambria Math" w:hAnsi="Cambria Math"/>
                            <w:sz w:val="24"/>
                            <w:szCs w:val="24"/>
                          </w:rPr>
                          <m:t>x</m:t>
                        </m:r>
                        <m:ctrlPr>
                          <w:rPr>
                            <w:rFonts w:ascii="Cambria Math" w:hAnsi="Cambria Math"/>
                            <w:i/>
                            <w:sz w:val="24"/>
                            <w:szCs w:val="24"/>
                          </w:rPr>
                        </m:ctrlPr>
                      </m:e>
                      <m:sub>
                        <m:r>
                          <m:rPr>
                            <m:sty m:val="p"/>
                          </m:rPr>
                          <w:rPr>
                            <w:rFonts w:ascii="Cambria Math" w:hAnsi="Cambria Math"/>
                            <w:sz w:val="24"/>
                            <w:szCs w:val="24"/>
                          </w:rPr>
                          <m:t>w</m:t>
                        </m:r>
                      </m:sub>
                    </m:sSub>
                  </m:e>
                </m:d>
                <m:r>
                  <w:rPr>
                    <w:rFonts w:ascii="Cambria Math" w:hAnsi="Cambria Math"/>
                    <w:sz w:val="24"/>
                    <w:szCs w:val="24"/>
                  </w:rPr>
                  <m:t>,</m:t>
                </m:r>
              </m:oMath>
            </m:oMathPara>
          </w:p>
        </w:tc>
        <w:tc>
          <w:tcPr>
            <w:tcW w:w="621" w:type="dxa"/>
          </w:tcPr>
          <w:p w14:paraId="44129BB9" w14:textId="2A64E0DD" w:rsidR="000C3631" w:rsidRPr="00DD4BF7" w:rsidRDefault="000C3631" w:rsidP="00C84874">
            <w:pPr>
              <w:spacing w:before="120" w:line="360" w:lineRule="auto"/>
              <w:jc w:val="both"/>
              <w:rPr>
                <w:sz w:val="24"/>
                <w:szCs w:val="24"/>
              </w:rPr>
            </w:pPr>
            <w:r w:rsidRPr="00DD4BF7">
              <w:rPr>
                <w:sz w:val="24"/>
                <w:szCs w:val="24"/>
              </w:rPr>
              <w:t>(</w:t>
            </w:r>
            <w:r>
              <w:rPr>
                <w:sz w:val="24"/>
                <w:szCs w:val="24"/>
              </w:rPr>
              <w:t>S39</w:t>
            </w:r>
            <w:r w:rsidRPr="00DD4BF7">
              <w:rPr>
                <w:sz w:val="24"/>
                <w:szCs w:val="24"/>
              </w:rPr>
              <w:t>)</w:t>
            </w:r>
          </w:p>
        </w:tc>
      </w:tr>
    </w:tbl>
    <w:p w14:paraId="1C65EA3E" w14:textId="3BC14221" w:rsidR="0001413C" w:rsidRDefault="000C3631" w:rsidP="00C84874">
      <w:pPr>
        <w:spacing w:line="360" w:lineRule="auto"/>
        <w:jc w:val="both"/>
        <w:rPr>
          <w:vertAlign w:val="subscript"/>
        </w:rPr>
      </w:pPr>
      <w:r>
        <w:rPr>
          <w:color w:val="000000" w:themeColor="text1"/>
          <w:lang w:val="en-GB"/>
        </w:rPr>
        <w:t xml:space="preserve">From a scaling perspective, we </w:t>
      </w:r>
      <w:r w:rsidR="00F120DE">
        <w:rPr>
          <w:color w:val="000000" w:themeColor="text1"/>
          <w:lang w:val="en-GB"/>
        </w:rPr>
        <w:t xml:space="preserve">consider </w:t>
      </w:r>
      <m:oMath>
        <m:sSub>
          <m:sSubPr>
            <m:ctrlPr>
              <w:rPr>
                <w:rFonts w:ascii="Cambria Math" w:hAnsi="Cambria Math"/>
                <w:i/>
              </w:rPr>
            </m:ctrlPr>
          </m:sSubPr>
          <m:e>
            <m:r>
              <w:rPr>
                <w:rFonts w:ascii="Cambria Math" w:hAnsi="Cambria Math"/>
              </w:rPr>
              <m:t>c</m:t>
            </m:r>
          </m:e>
          <m:sub>
            <m:r>
              <m:rPr>
                <m:sty m:val="p"/>
              </m:rPr>
              <w:rPr>
                <w:rFonts w:ascii="Cambria Math" w:hAnsi="Cambria Math"/>
              </w:rPr>
              <m:t>w</m:t>
            </m:r>
          </m:sub>
        </m:sSub>
        <m:r>
          <w:rPr>
            <w:rFonts w:ascii="Cambria Math" w:hAnsi="Cambria Math"/>
          </w:rPr>
          <m:t>≈</m:t>
        </m:r>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w,eq</m:t>
            </m:r>
          </m:sub>
        </m:sSub>
      </m:oMath>
      <w:r w:rsidR="00DD4076">
        <w:t xml:space="preserve"> and </w:t>
      </w:r>
      <m:oMath>
        <m:r>
          <w:rPr>
            <w:rFonts w:ascii="Cambria Math" w:hAnsi="Cambria Math"/>
          </w:rPr>
          <m:t>t≈</m:t>
        </m:r>
        <m:r>
          <w:rPr>
            <w:rFonts w:ascii="Cambria Math" w:hAnsi="Cambria Math" w:cs="Times"/>
          </w:rPr>
          <m:t>τ</m:t>
        </m:r>
      </m:oMath>
      <w:r w:rsidR="00CF6CAB">
        <w:t xml:space="preserve">, where </w:t>
      </w:r>
      <m:oMath>
        <m:r>
          <w:rPr>
            <w:rFonts w:ascii="Cambria Math" w:hAnsi="Cambria Math" w:cs="Times"/>
          </w:rPr>
          <m:t>τ</m:t>
        </m:r>
      </m:oMath>
      <w:r w:rsidR="00CF6CAB">
        <w:t xml:space="preserve"> is the timescale of the absorption-desorption process under our convection-limited description. </w:t>
      </w:r>
      <w:r w:rsidR="00C6150B">
        <w:t xml:space="preserve">We use the previous scalings in Eqn. </w:t>
      </w:r>
      <w:r w:rsidR="006B1461">
        <w:t>S</w:t>
      </w:r>
      <w:r w:rsidR="00C6150B">
        <w:t xml:space="preserve">39 to solve for </w:t>
      </w:r>
      <m:oMath>
        <m:r>
          <w:rPr>
            <w:rFonts w:ascii="Cambria Math" w:hAnsi="Cambria Math" w:cs="Times"/>
          </w:rPr>
          <m:t>τ</m:t>
        </m:r>
      </m:oMath>
    </w:p>
    <w:p w14:paraId="2F7A031D" w14:textId="77777777" w:rsidR="0005656B" w:rsidRDefault="0005656B" w:rsidP="00C84874">
      <w:pPr>
        <w:spacing w:line="360" w:lineRule="auto"/>
        <w:jc w:val="both"/>
        <w:rPr>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F45A56" w:rsidRPr="00DD4BF7" w14:paraId="5150A31B" w14:textId="77777777" w:rsidTr="0027596A">
        <w:tc>
          <w:tcPr>
            <w:tcW w:w="8734" w:type="dxa"/>
            <w:hideMark/>
          </w:tcPr>
          <w:p w14:paraId="14E8E165" w14:textId="21005656" w:rsidR="00F45A56" w:rsidRPr="00DD4BF7" w:rsidRDefault="000D41B7" w:rsidP="00C84874">
            <w:pPr>
              <w:pStyle w:val="TAMainText"/>
              <w:spacing w:line="360" w:lineRule="auto"/>
              <w:ind w:firstLine="0"/>
              <w:rPr>
                <w:sz w:val="24"/>
                <w:szCs w:val="24"/>
              </w:rPr>
            </w:pPr>
            <m:oMathPara>
              <m:oMath>
                <m:r>
                  <w:rPr>
                    <w:rFonts w:ascii="Cambria Math" w:hAnsi="Cambria Math" w:cs="Times"/>
                    <w:sz w:val="24"/>
                    <w:szCs w:val="24"/>
                  </w:rPr>
                  <m:t>τ</m:t>
                </m:r>
                <m:r>
                  <w:rPr>
                    <w:rFonts w:ascii="Cambria Math" w:hAnsi="Cambria Math" w:cs="Times"/>
                    <w:vertAlign w:val="subscript"/>
                  </w:rPr>
                  <m:t>~</m:t>
                </m:r>
                <m:f>
                  <m:fPr>
                    <m:ctrlPr>
                      <w:rPr>
                        <w:rFonts w:ascii="Cambria Math" w:hAnsi="Cambria Math" w:cs="Times"/>
                        <w:i/>
                        <w:sz w:val="24"/>
                        <w:szCs w:val="24"/>
                      </w:rPr>
                    </m:ctrlPr>
                  </m:fPr>
                  <m:num>
                    <m:sSub>
                      <m:sSubPr>
                        <m:ctrlPr>
                          <w:rPr>
                            <w:rFonts w:ascii="Cambria Math" w:hAnsi="Cambria Math" w:cs="Times"/>
                            <w:i/>
                            <w:szCs w:val="24"/>
                          </w:rPr>
                        </m:ctrlPr>
                      </m:sSubPr>
                      <m:e>
                        <m:r>
                          <w:rPr>
                            <w:rFonts w:ascii="Cambria Math" w:hAnsi="Cambria Math" w:cs="Times"/>
                            <w:sz w:val="24"/>
                            <w:szCs w:val="24"/>
                          </w:rPr>
                          <m:t>H</m:t>
                        </m:r>
                      </m:e>
                      <m:sub>
                        <m:r>
                          <w:rPr>
                            <w:rFonts w:ascii="Cambria Math" w:hAnsi="Cambria Math" w:cs="Times"/>
                            <w:sz w:val="24"/>
                            <w:szCs w:val="24"/>
                          </w:rPr>
                          <m:t>0</m:t>
                        </m:r>
                      </m:sub>
                    </m:sSub>
                  </m:num>
                  <m:den>
                    <m:r>
                      <w:rPr>
                        <w:rFonts w:ascii="Cambria Math" w:hAnsi="Cambria Math" w:cs="Times"/>
                        <w:sz w:val="24"/>
                        <w:szCs w:val="24"/>
                      </w:rPr>
                      <m:t>g</m:t>
                    </m:r>
                  </m:den>
                </m:f>
                <m:r>
                  <w:rPr>
                    <w:rFonts w:ascii="Cambria Math" w:hAnsi="Cambria Math" w:cs="Times"/>
                    <w:sz w:val="24"/>
                    <w:szCs w:val="24"/>
                  </w:rPr>
                  <m:t>∙</m:t>
                </m:r>
                <m:f>
                  <m:fPr>
                    <m:ctrlPr>
                      <w:rPr>
                        <w:rFonts w:ascii="Cambria Math" w:hAnsi="Cambria Math" w:cs="Times"/>
                        <w:i/>
                        <w:szCs w:val="24"/>
                      </w:rPr>
                    </m:ctrlPr>
                  </m:fPr>
                  <m:num>
                    <m:sSub>
                      <m:sSubPr>
                        <m:ctrlPr>
                          <w:rPr>
                            <w:rFonts w:ascii="Cambria Math" w:hAnsi="Cambria Math" w:cs="Times"/>
                            <w:i/>
                            <w:sz w:val="24"/>
                            <w:szCs w:val="24"/>
                          </w:rPr>
                        </m:ctrlPr>
                      </m:sSubPr>
                      <m:e>
                        <m:r>
                          <w:rPr>
                            <w:rFonts w:ascii="Cambria Math" w:hAnsi="Cambria Math" w:cs="Times"/>
                            <w:sz w:val="24"/>
                            <w:szCs w:val="24"/>
                          </w:rPr>
                          <m:t>c</m:t>
                        </m:r>
                      </m:e>
                      <m:sub>
                        <m:r>
                          <m:rPr>
                            <m:sty m:val="p"/>
                          </m:rPr>
                          <w:rPr>
                            <w:rFonts w:ascii="Cambria Math" w:hAnsi="Cambria Math" w:cs="Times"/>
                            <w:sz w:val="24"/>
                            <w:szCs w:val="24"/>
                          </w:rPr>
                          <m:t>w,eq</m:t>
                        </m:r>
                      </m:sub>
                    </m:sSub>
                  </m:num>
                  <m:den>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m:rPr>
                                <m:sty m:val="p"/>
                              </m:rPr>
                              <w:rPr>
                                <w:rFonts w:ascii="Cambria Math" w:hAnsi="Cambria Math"/>
                                <w:sz w:val="24"/>
                                <w:szCs w:val="24"/>
                              </w:rPr>
                              <m:t>sat</m:t>
                            </m:r>
                          </m:sub>
                        </m:sSub>
                      </m:num>
                      <m:den>
                        <m:r>
                          <w:rPr>
                            <w:rFonts w:ascii="Cambria Math" w:hAnsi="Cambria Math"/>
                            <w:sz w:val="24"/>
                            <w:szCs w:val="24"/>
                          </w:rPr>
                          <m:t>RT</m:t>
                        </m:r>
                      </m:den>
                    </m:f>
                    <m:d>
                      <m:dPr>
                        <m:ctrlPr>
                          <w:rPr>
                            <w:rFonts w:ascii="Cambria Math" w:hAnsi="Cambria Math"/>
                            <w:i/>
                            <w:sz w:val="24"/>
                            <w:szCs w:val="24"/>
                          </w:rPr>
                        </m:ctrlPr>
                      </m:dPr>
                      <m:e>
                        <m:r>
                          <w:rPr>
                            <w:rFonts w:ascii="Cambria Math" w:hAnsi="Cambria Math"/>
                            <w:sz w:val="24"/>
                            <w:szCs w:val="24"/>
                          </w:rPr>
                          <m:t>RH-</m:t>
                        </m:r>
                        <m:r>
                          <m:rPr>
                            <m:sty m:val="p"/>
                          </m:rP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γ</m:t>
                            </m:r>
                          </m:e>
                          <m:sub>
                            <m:r>
                              <m:rPr>
                                <m:sty m:val="p"/>
                              </m:rPr>
                              <w:rPr>
                                <w:rFonts w:ascii="Cambria Math" w:hAnsi="Cambria Math"/>
                                <w:sz w:val="24"/>
                                <w:szCs w:val="24"/>
                              </w:rPr>
                              <m:t>w</m:t>
                            </m:r>
                          </m:sub>
                        </m:sSub>
                        <m:sSub>
                          <m:sSubPr>
                            <m:ctrlPr>
                              <w:rPr>
                                <w:rFonts w:ascii="Cambria Math" w:hAnsi="Cambria Math"/>
                                <w:iCs/>
                                <w:sz w:val="24"/>
                                <w:szCs w:val="24"/>
                              </w:rPr>
                            </m:ctrlPr>
                          </m:sSubPr>
                          <m:e>
                            <m:r>
                              <w:rPr>
                                <w:rFonts w:ascii="Cambria Math" w:hAnsi="Cambria Math"/>
                                <w:sz w:val="24"/>
                                <w:szCs w:val="24"/>
                              </w:rPr>
                              <m:t>x</m:t>
                            </m:r>
                            <m:ctrlPr>
                              <w:rPr>
                                <w:rFonts w:ascii="Cambria Math" w:hAnsi="Cambria Math"/>
                                <w:i/>
                                <w:sz w:val="24"/>
                                <w:szCs w:val="24"/>
                              </w:rPr>
                            </m:ctrlPr>
                          </m:e>
                          <m:sub>
                            <m:r>
                              <m:rPr>
                                <m:sty m:val="p"/>
                              </m:rPr>
                              <w:rPr>
                                <w:rFonts w:ascii="Cambria Math" w:hAnsi="Cambria Math"/>
                                <w:sz w:val="24"/>
                                <w:szCs w:val="24"/>
                              </w:rPr>
                              <m:t>w</m:t>
                            </m:r>
                          </m:sub>
                        </m:sSub>
                      </m:e>
                    </m:d>
                  </m:den>
                </m:f>
                <m:r>
                  <w:rPr>
                    <w:rFonts w:ascii="Cambria Math" w:hAnsi="Cambria Math"/>
                    <w:sz w:val="24"/>
                    <w:szCs w:val="24"/>
                  </w:rPr>
                  <m:t xml:space="preserve"> </m:t>
                </m:r>
              </m:oMath>
            </m:oMathPara>
          </w:p>
        </w:tc>
        <w:tc>
          <w:tcPr>
            <w:tcW w:w="626" w:type="dxa"/>
            <w:hideMark/>
          </w:tcPr>
          <w:p w14:paraId="451BA9DF" w14:textId="59967EEC" w:rsidR="00F45A56" w:rsidRPr="00DD4BF7" w:rsidRDefault="00F45A56" w:rsidP="00C84874">
            <w:pPr>
              <w:spacing w:line="360" w:lineRule="auto"/>
              <w:rPr>
                <w:sz w:val="24"/>
                <w:szCs w:val="24"/>
              </w:rPr>
            </w:pPr>
            <w:r w:rsidRPr="00DD4BF7">
              <w:rPr>
                <w:sz w:val="24"/>
                <w:szCs w:val="24"/>
              </w:rPr>
              <w:t>(</w:t>
            </w:r>
            <w:r w:rsidR="0037501E">
              <w:rPr>
                <w:sz w:val="24"/>
                <w:szCs w:val="24"/>
              </w:rPr>
              <w:t>S40</w:t>
            </w:r>
            <w:r w:rsidRPr="00DD4BF7">
              <w:rPr>
                <w:sz w:val="24"/>
                <w:szCs w:val="24"/>
              </w:rPr>
              <w:t>)</w:t>
            </w:r>
          </w:p>
        </w:tc>
      </w:tr>
    </w:tbl>
    <w:p w14:paraId="55203633" w14:textId="77777777" w:rsidR="0001413C" w:rsidRDefault="0001413C" w:rsidP="00C84874">
      <w:pPr>
        <w:spacing w:line="360" w:lineRule="auto"/>
        <w:jc w:val="both"/>
        <w:rPr>
          <w:color w:val="000000" w:themeColor="text1"/>
          <w:lang w:val="en-GB"/>
        </w:rPr>
      </w:pPr>
    </w:p>
    <w:p w14:paraId="62F64480" w14:textId="0993F04A" w:rsidR="0001413C" w:rsidRDefault="00C356F7" w:rsidP="00C84874">
      <w:pPr>
        <w:spacing w:line="360" w:lineRule="auto"/>
        <w:jc w:val="both"/>
      </w:pPr>
      <w:r>
        <w:rPr>
          <w:color w:val="000000" w:themeColor="text1"/>
          <w:lang w:val="en-GB"/>
        </w:rPr>
        <w:t>The last factor,</w:t>
      </w:r>
      <w:r w:rsidR="0037501E">
        <w:rPr>
          <w:color w:val="000000" w:themeColor="text1"/>
          <w:lang w:val="en-GB"/>
        </w:rPr>
        <w:t xml:space="preserve"> </w:t>
      </w:r>
      <m:oMath>
        <m:f>
          <m:fPr>
            <m:ctrlPr>
              <w:rPr>
                <w:rFonts w:ascii="Cambria Math" w:hAnsi="Cambria Math" w:cs="Times"/>
                <w:i/>
              </w:rPr>
            </m:ctrlPr>
          </m:fPr>
          <m:num>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w,eq</m:t>
                </m:r>
              </m:sub>
            </m:sSub>
          </m:num>
          <m:den>
            <m:f>
              <m:fPr>
                <m:ctrlPr>
                  <w:rPr>
                    <w:rFonts w:ascii="Cambria Math" w:hAnsi="Cambria Math"/>
                    <w:i/>
                  </w:rPr>
                </m:ctrlPr>
              </m:fPr>
              <m:num>
                <m:sSub>
                  <m:sSubPr>
                    <m:ctrlPr>
                      <w:rPr>
                        <w:rFonts w:ascii="Cambria Math" w:hAnsi="Cambria Math"/>
                        <w:i/>
                      </w:rPr>
                    </m:ctrlPr>
                  </m:sSubPr>
                  <m:e>
                    <m:r>
                      <w:rPr>
                        <w:rFonts w:ascii="Cambria Math" w:hAnsi="Cambria Math"/>
                      </w:rPr>
                      <m:t>P</m:t>
                    </m:r>
                  </m:e>
                  <m:sub>
                    <m:r>
                      <m:rPr>
                        <m:sty m:val="p"/>
                      </m:rPr>
                      <w:rPr>
                        <w:rFonts w:ascii="Cambria Math" w:hAnsi="Cambria Math"/>
                      </w:rPr>
                      <m:t>sat</m:t>
                    </m:r>
                  </m:sub>
                </m:sSub>
              </m:num>
              <m:den>
                <m:r>
                  <w:rPr>
                    <w:rFonts w:ascii="Cambria Math" w:hAnsi="Cambria Math"/>
                  </w:rPr>
                  <m:t>RT</m:t>
                </m:r>
              </m:den>
            </m:f>
            <m:d>
              <m:dPr>
                <m:ctrlPr>
                  <w:rPr>
                    <w:rFonts w:ascii="Cambria Math" w:hAnsi="Cambria Math"/>
                    <w:i/>
                  </w:rPr>
                </m:ctrlPr>
              </m:dPr>
              <m:e>
                <m:r>
                  <w:rPr>
                    <w:rFonts w:ascii="Cambria Math" w:hAnsi="Cambria Math"/>
                  </w:rPr>
                  <m:t>RH-</m:t>
                </m:r>
                <m:r>
                  <m:rPr>
                    <m:sty m:val="p"/>
                  </m:rPr>
                  <w:rPr>
                    <w:rFonts w:ascii="Cambria Math" w:hAnsi="Cambria Math"/>
                  </w:rPr>
                  <m:t xml:space="preserve"> </m:t>
                </m:r>
                <m:sSub>
                  <m:sSubPr>
                    <m:ctrlPr>
                      <w:rPr>
                        <w:rFonts w:ascii="Cambria Math" w:hAnsi="Cambria Math"/>
                        <w:i/>
                      </w:rPr>
                    </m:ctrlPr>
                  </m:sSubPr>
                  <m:e>
                    <m:r>
                      <w:rPr>
                        <w:rFonts w:ascii="Cambria Math" w:hAnsi="Cambria Math"/>
                      </w:rPr>
                      <m:t>γ</m:t>
                    </m:r>
                  </m:e>
                  <m:sub>
                    <m:r>
                      <m:rPr>
                        <m:sty m:val="p"/>
                      </m:rPr>
                      <w:rPr>
                        <w:rFonts w:ascii="Cambria Math" w:hAnsi="Cambria Math"/>
                      </w:rPr>
                      <m:t>w</m:t>
                    </m:r>
                  </m:sub>
                </m:sSub>
                <m:sSub>
                  <m:sSubPr>
                    <m:ctrlPr>
                      <w:rPr>
                        <w:rFonts w:ascii="Cambria Math" w:hAnsi="Cambria Math"/>
                        <w:iCs/>
                      </w:rPr>
                    </m:ctrlPr>
                  </m:sSubPr>
                  <m:e>
                    <m:r>
                      <w:rPr>
                        <w:rFonts w:ascii="Cambria Math" w:hAnsi="Cambria Math"/>
                      </w:rPr>
                      <m:t>x</m:t>
                    </m:r>
                    <m:ctrlPr>
                      <w:rPr>
                        <w:rFonts w:ascii="Cambria Math" w:hAnsi="Cambria Math"/>
                        <w:i/>
                      </w:rPr>
                    </m:ctrlPr>
                  </m:e>
                  <m:sub>
                    <m:r>
                      <m:rPr>
                        <m:sty m:val="p"/>
                      </m:rPr>
                      <w:rPr>
                        <w:rFonts w:ascii="Cambria Math" w:hAnsi="Cambria Math"/>
                      </w:rPr>
                      <m:t>w</m:t>
                    </m:r>
                  </m:sub>
                </m:sSub>
              </m:e>
            </m:d>
          </m:den>
        </m:f>
      </m:oMath>
      <w:r>
        <w:t xml:space="preserve">, depends on the humidity, salt type, and content in the hydrogel. We therefore replace this term by </w:t>
      </w:r>
      <m:oMath>
        <m:r>
          <w:rPr>
            <w:rFonts w:ascii="Cambria Math" w:hAnsi="Cambria Math" w:cs="Times"/>
          </w:rPr>
          <m:t>f</m:t>
        </m:r>
        <m:d>
          <m:dPr>
            <m:ctrlPr>
              <w:rPr>
                <w:rFonts w:ascii="Cambria Math" w:hAnsi="Cambria Math" w:cs="Times"/>
                <w:i/>
              </w:rPr>
            </m:ctrlPr>
          </m:dPr>
          <m:e>
            <m:r>
              <w:rPr>
                <w:rFonts w:ascii="Cambria Math" w:hAnsi="Cambria Math" w:cs="Times"/>
              </w:rPr>
              <m:t xml:space="preserve">RH, SL, </m:t>
            </m:r>
            <m:r>
              <m:rPr>
                <m:sty m:val="p"/>
              </m:rPr>
              <w:rPr>
                <w:rFonts w:ascii="Cambria Math" w:hAnsi="Cambria Math" w:cs="Times"/>
              </w:rPr>
              <m:t>salt type</m:t>
            </m:r>
          </m:e>
        </m:d>
      </m:oMath>
      <w:r>
        <w:t xml:space="preserve"> to </w:t>
      </w:r>
      <w:r w:rsidR="00D16A5D">
        <w:t>obtain</w:t>
      </w:r>
    </w:p>
    <w:p w14:paraId="41C113DF" w14:textId="77777777" w:rsidR="0005656B" w:rsidRDefault="0005656B" w:rsidP="00C84874">
      <w:pPr>
        <w:spacing w:line="360" w:lineRule="auto"/>
        <w:jc w:val="both"/>
        <w:rPr>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B76450" w:rsidRPr="00DD4BF7" w14:paraId="185BC0B7" w14:textId="77777777" w:rsidTr="0027596A">
        <w:tc>
          <w:tcPr>
            <w:tcW w:w="8734" w:type="dxa"/>
            <w:hideMark/>
          </w:tcPr>
          <w:p w14:paraId="12163C97" w14:textId="77777777" w:rsidR="00B76450" w:rsidRPr="00DD4BF7" w:rsidRDefault="00B76450" w:rsidP="00C84874">
            <w:pPr>
              <w:pStyle w:val="TAMainText"/>
              <w:spacing w:line="360" w:lineRule="auto"/>
              <w:ind w:firstLine="0"/>
              <w:rPr>
                <w:sz w:val="24"/>
                <w:szCs w:val="24"/>
              </w:rPr>
            </w:pPr>
            <m:oMathPara>
              <m:oMath>
                <m:r>
                  <w:rPr>
                    <w:rFonts w:ascii="Cambria Math" w:hAnsi="Cambria Math" w:cs="Times"/>
                    <w:sz w:val="24"/>
                    <w:szCs w:val="24"/>
                  </w:rPr>
                  <m:t>τ=f</m:t>
                </m:r>
                <m:d>
                  <m:dPr>
                    <m:ctrlPr>
                      <w:rPr>
                        <w:rFonts w:ascii="Cambria Math" w:hAnsi="Cambria Math" w:cs="Times"/>
                        <w:i/>
                        <w:sz w:val="24"/>
                        <w:szCs w:val="24"/>
                      </w:rPr>
                    </m:ctrlPr>
                  </m:dPr>
                  <m:e>
                    <m:r>
                      <w:rPr>
                        <w:rFonts w:ascii="Cambria Math" w:hAnsi="Cambria Math" w:cs="Times"/>
                        <w:sz w:val="24"/>
                        <w:szCs w:val="24"/>
                      </w:rPr>
                      <m:t xml:space="preserve">RH, SL, </m:t>
                    </m:r>
                    <m:r>
                      <m:rPr>
                        <m:sty m:val="p"/>
                      </m:rPr>
                      <w:rPr>
                        <w:rFonts w:ascii="Cambria Math" w:hAnsi="Cambria Math" w:cs="Times"/>
                        <w:sz w:val="24"/>
                        <w:szCs w:val="24"/>
                      </w:rPr>
                      <m:t>salt type</m:t>
                    </m:r>
                  </m:e>
                </m:d>
                <m:f>
                  <m:fPr>
                    <m:ctrlPr>
                      <w:rPr>
                        <w:rFonts w:ascii="Cambria Math" w:hAnsi="Cambria Math" w:cs="Times"/>
                        <w:i/>
                        <w:sz w:val="24"/>
                        <w:szCs w:val="24"/>
                      </w:rPr>
                    </m:ctrlPr>
                  </m:fPr>
                  <m:num>
                    <m:sSub>
                      <m:sSubPr>
                        <m:ctrlPr>
                          <w:rPr>
                            <w:rFonts w:ascii="Cambria Math" w:hAnsi="Cambria Math" w:cs="Times"/>
                            <w:i/>
                            <w:szCs w:val="24"/>
                          </w:rPr>
                        </m:ctrlPr>
                      </m:sSubPr>
                      <m:e>
                        <m:r>
                          <w:rPr>
                            <w:rFonts w:ascii="Cambria Math" w:hAnsi="Cambria Math" w:cs="Times"/>
                            <w:sz w:val="24"/>
                            <w:szCs w:val="24"/>
                          </w:rPr>
                          <m:t>H</m:t>
                        </m:r>
                      </m:e>
                      <m:sub>
                        <m:r>
                          <w:rPr>
                            <w:rFonts w:ascii="Cambria Math" w:hAnsi="Cambria Math" w:cs="Times"/>
                            <w:sz w:val="24"/>
                            <w:szCs w:val="24"/>
                          </w:rPr>
                          <m:t>0</m:t>
                        </m:r>
                      </m:sub>
                    </m:sSub>
                  </m:num>
                  <m:den>
                    <m:r>
                      <w:rPr>
                        <w:rFonts w:ascii="Cambria Math" w:hAnsi="Cambria Math" w:cs="Times"/>
                        <w:sz w:val="24"/>
                        <w:szCs w:val="24"/>
                      </w:rPr>
                      <m:t>g</m:t>
                    </m:r>
                  </m:den>
                </m:f>
                <m:r>
                  <w:rPr>
                    <w:rFonts w:ascii="Cambria Math" w:hAnsi="Cambria Math" w:cs="Times"/>
                    <w:sz w:val="24"/>
                    <w:szCs w:val="24"/>
                  </w:rPr>
                  <m:t>,</m:t>
                </m:r>
              </m:oMath>
            </m:oMathPara>
          </w:p>
        </w:tc>
        <w:tc>
          <w:tcPr>
            <w:tcW w:w="626" w:type="dxa"/>
            <w:hideMark/>
          </w:tcPr>
          <w:p w14:paraId="7A1F2858" w14:textId="5C9D321A" w:rsidR="00B76450" w:rsidRPr="00DD4BF7" w:rsidRDefault="00B76450" w:rsidP="00C84874">
            <w:pPr>
              <w:spacing w:line="360" w:lineRule="auto"/>
              <w:rPr>
                <w:sz w:val="24"/>
                <w:szCs w:val="24"/>
              </w:rPr>
            </w:pPr>
            <w:r w:rsidRPr="00DD4BF7">
              <w:rPr>
                <w:sz w:val="24"/>
                <w:szCs w:val="24"/>
              </w:rPr>
              <w:t>(</w:t>
            </w:r>
            <w:r>
              <w:rPr>
                <w:sz w:val="24"/>
                <w:szCs w:val="24"/>
              </w:rPr>
              <w:t>S41</w:t>
            </w:r>
            <w:r w:rsidRPr="00DD4BF7">
              <w:rPr>
                <w:sz w:val="24"/>
                <w:szCs w:val="24"/>
              </w:rPr>
              <w:t>)</w:t>
            </w:r>
          </w:p>
        </w:tc>
      </w:tr>
    </w:tbl>
    <w:p w14:paraId="291633D2" w14:textId="05AF1778" w:rsidR="0001413C" w:rsidRDefault="00B76450" w:rsidP="00C84874">
      <w:pPr>
        <w:spacing w:line="360" w:lineRule="auto"/>
        <w:jc w:val="both"/>
        <w:rPr>
          <w:color w:val="000000" w:themeColor="text1"/>
          <w:lang w:val="en-GB"/>
        </w:rPr>
      </w:pPr>
      <w:r>
        <w:rPr>
          <w:color w:val="000000" w:themeColor="text1"/>
          <w:lang w:val="en-GB"/>
        </w:rPr>
        <w:t xml:space="preserve">corresponding to Eqn. </w:t>
      </w:r>
      <w:r w:rsidR="00312721">
        <w:rPr>
          <w:color w:val="000000" w:themeColor="text1"/>
          <w:lang w:val="en-GB"/>
        </w:rPr>
        <w:t>1</w:t>
      </w:r>
      <w:r>
        <w:rPr>
          <w:color w:val="000000" w:themeColor="text1"/>
          <w:lang w:val="en-GB"/>
        </w:rPr>
        <w:t xml:space="preserve">1 of the main text. </w:t>
      </w:r>
    </w:p>
    <w:p w14:paraId="3DAC83DB" w14:textId="77777777" w:rsidR="0001413C" w:rsidRDefault="0001413C" w:rsidP="00C84874">
      <w:pPr>
        <w:spacing w:line="360" w:lineRule="auto"/>
        <w:jc w:val="both"/>
        <w:rPr>
          <w:color w:val="000000" w:themeColor="text1"/>
          <w:lang w:val="en-GB"/>
        </w:rPr>
      </w:pPr>
    </w:p>
    <w:p w14:paraId="477B9D85" w14:textId="77777777" w:rsidR="0001413C" w:rsidRDefault="0001413C" w:rsidP="00C84874">
      <w:pPr>
        <w:spacing w:line="360" w:lineRule="auto"/>
        <w:jc w:val="both"/>
        <w:rPr>
          <w:color w:val="000000" w:themeColor="text1"/>
          <w:lang w:val="en-GB"/>
        </w:rPr>
      </w:pPr>
    </w:p>
    <w:p w14:paraId="5B51E9CE" w14:textId="77777777" w:rsidR="0001413C" w:rsidRDefault="0001413C" w:rsidP="00C84874">
      <w:pPr>
        <w:spacing w:line="360" w:lineRule="auto"/>
        <w:jc w:val="both"/>
        <w:rPr>
          <w:color w:val="000000" w:themeColor="text1"/>
          <w:lang w:val="en-GB"/>
        </w:rPr>
      </w:pPr>
    </w:p>
    <w:p w14:paraId="79F58FCB" w14:textId="77777777" w:rsidR="0001413C" w:rsidRDefault="0001413C" w:rsidP="00C84874">
      <w:pPr>
        <w:spacing w:line="360" w:lineRule="auto"/>
        <w:jc w:val="both"/>
        <w:rPr>
          <w:color w:val="000000" w:themeColor="text1"/>
          <w:lang w:val="en-GB"/>
        </w:rPr>
      </w:pPr>
    </w:p>
    <w:p w14:paraId="2875EAD2" w14:textId="77777777" w:rsidR="0001413C" w:rsidRDefault="0001413C" w:rsidP="00C84874">
      <w:pPr>
        <w:spacing w:line="360" w:lineRule="auto"/>
        <w:jc w:val="both"/>
        <w:rPr>
          <w:color w:val="000000" w:themeColor="text1"/>
          <w:lang w:val="en-GB"/>
        </w:rPr>
      </w:pPr>
    </w:p>
    <w:p w14:paraId="73A90A72" w14:textId="77777777" w:rsidR="0001413C" w:rsidRDefault="0001413C" w:rsidP="00C84874">
      <w:pPr>
        <w:spacing w:line="360" w:lineRule="auto"/>
        <w:jc w:val="both"/>
        <w:rPr>
          <w:color w:val="000000" w:themeColor="text1"/>
          <w:lang w:val="en-GB"/>
        </w:rPr>
      </w:pPr>
    </w:p>
    <w:p w14:paraId="7DA161B2" w14:textId="77777777" w:rsidR="0001413C" w:rsidRDefault="0001413C" w:rsidP="00C84874">
      <w:pPr>
        <w:spacing w:line="360" w:lineRule="auto"/>
        <w:jc w:val="both"/>
        <w:rPr>
          <w:color w:val="000000" w:themeColor="text1"/>
          <w:lang w:val="en-GB"/>
        </w:rPr>
      </w:pPr>
    </w:p>
    <w:p w14:paraId="0551C5E0" w14:textId="77777777" w:rsidR="0001413C" w:rsidRDefault="0001413C" w:rsidP="00C84874">
      <w:pPr>
        <w:spacing w:line="360" w:lineRule="auto"/>
        <w:jc w:val="both"/>
        <w:rPr>
          <w:color w:val="000000" w:themeColor="text1"/>
          <w:lang w:val="en-GB"/>
        </w:rPr>
      </w:pPr>
    </w:p>
    <w:p w14:paraId="62176294" w14:textId="77777777" w:rsidR="0001413C" w:rsidRDefault="0001413C" w:rsidP="00C84874">
      <w:pPr>
        <w:spacing w:line="360" w:lineRule="auto"/>
        <w:jc w:val="both"/>
        <w:rPr>
          <w:color w:val="000000" w:themeColor="text1"/>
          <w:lang w:val="en-GB"/>
        </w:rPr>
      </w:pPr>
    </w:p>
    <w:p w14:paraId="32EE259D" w14:textId="77777777" w:rsidR="002C272C" w:rsidRDefault="002C272C" w:rsidP="00C84874">
      <w:pPr>
        <w:spacing w:line="360" w:lineRule="auto"/>
        <w:rPr>
          <w:color w:val="000000" w:themeColor="text1"/>
          <w:lang w:val="en-GB"/>
        </w:rPr>
      </w:pPr>
    </w:p>
    <w:p w14:paraId="60572393" w14:textId="77777777" w:rsidR="006C742C" w:rsidRDefault="006C742C" w:rsidP="00C84874">
      <w:pPr>
        <w:spacing w:line="360" w:lineRule="auto"/>
        <w:rPr>
          <w:b/>
          <w:bCs/>
        </w:rPr>
      </w:pPr>
    </w:p>
    <w:p w14:paraId="736E10C2" w14:textId="4F35C9FD" w:rsidR="00604D98" w:rsidRDefault="00604D98" w:rsidP="00C84874">
      <w:pPr>
        <w:spacing w:line="360" w:lineRule="auto"/>
        <w:jc w:val="both"/>
        <w:rPr>
          <w:b/>
          <w:bCs/>
          <w:color w:val="000000" w:themeColor="text1"/>
          <w:lang w:val="en-GB"/>
        </w:rPr>
      </w:pPr>
      <w:r w:rsidRPr="00C4708F">
        <w:rPr>
          <w:b/>
          <w:bCs/>
        </w:rPr>
        <w:lastRenderedPageBreak/>
        <w:t xml:space="preserve">Supplementary Note </w:t>
      </w:r>
      <w:r>
        <w:rPr>
          <w:b/>
          <w:bCs/>
        </w:rPr>
        <w:t>12</w:t>
      </w:r>
      <w:r w:rsidRPr="00C4708F">
        <w:rPr>
          <w:b/>
          <w:bCs/>
        </w:rPr>
        <w:t xml:space="preserve">: </w:t>
      </w:r>
      <w:r>
        <w:rPr>
          <w:b/>
          <w:bCs/>
          <w:color w:val="000000" w:themeColor="text1"/>
          <w:lang w:val="en-GB"/>
        </w:rPr>
        <w:t xml:space="preserve">Calibration and estimation of error </w:t>
      </w:r>
    </w:p>
    <w:p w14:paraId="05FEBF11" w14:textId="77777777" w:rsidR="00CE33A0" w:rsidRDefault="00CE33A0" w:rsidP="00C84874">
      <w:pPr>
        <w:spacing w:line="360" w:lineRule="auto"/>
        <w:jc w:val="both"/>
        <w:rPr>
          <w:b/>
          <w:bCs/>
          <w:color w:val="000000" w:themeColor="text1"/>
          <w:lang w:val="en-GB"/>
        </w:rPr>
      </w:pPr>
    </w:p>
    <w:p w14:paraId="7D3BA4E3" w14:textId="626FFAC0" w:rsidR="00CE33A0" w:rsidRDefault="00A73980" w:rsidP="00C84874">
      <w:pPr>
        <w:spacing w:line="360" w:lineRule="auto"/>
        <w:jc w:val="both"/>
        <w:rPr>
          <w:color w:val="000000" w:themeColor="text1"/>
          <w:lang w:val="en-GB"/>
        </w:rPr>
      </w:pPr>
      <w:r w:rsidRPr="00A73980">
        <w:rPr>
          <w:color w:val="000000" w:themeColor="text1"/>
          <w:lang w:val="en-GB"/>
        </w:rPr>
        <w:t xml:space="preserve">Prior to the measurement of the sorption enthalpies, we performed several calibrations of the temperature and heat flow in the TGA-DSC machine to ensure accurate measurements. </w:t>
      </w:r>
      <w:r w:rsidR="00B573A9">
        <w:rPr>
          <w:color w:val="000000" w:themeColor="text1"/>
          <w:lang w:val="en-GB"/>
        </w:rPr>
        <w:t xml:space="preserve">Specifically, we </w:t>
      </w:r>
      <w:r w:rsidR="0068562B">
        <w:rPr>
          <w:color w:val="000000" w:themeColor="text1"/>
          <w:lang w:val="en-GB"/>
        </w:rPr>
        <w:t xml:space="preserve">performed the following steps to ensure calibration of the </w:t>
      </w:r>
      <w:r w:rsidR="006D7F80">
        <w:rPr>
          <w:color w:val="000000" w:themeColor="text1"/>
          <w:lang w:val="en-GB"/>
        </w:rPr>
        <w:t xml:space="preserve">temperature and heat flow at temperatures close to room temperature and higher temperatures. </w:t>
      </w:r>
    </w:p>
    <w:p w14:paraId="636A8C21" w14:textId="479F246F" w:rsidR="006D7F80" w:rsidRDefault="00107082" w:rsidP="00C84874">
      <w:pPr>
        <w:pStyle w:val="ListParagraph"/>
        <w:numPr>
          <w:ilvl w:val="0"/>
          <w:numId w:val="5"/>
        </w:numPr>
        <w:spacing w:line="360" w:lineRule="auto"/>
        <w:jc w:val="both"/>
        <w:rPr>
          <w:color w:val="000000" w:themeColor="text1"/>
          <w:lang w:val="en-GB"/>
        </w:rPr>
      </w:pPr>
      <w:r>
        <w:rPr>
          <w:color w:val="000000" w:themeColor="text1"/>
          <w:lang w:val="en-GB"/>
        </w:rPr>
        <w:t>F</w:t>
      </w:r>
      <w:r w:rsidR="006D7F80">
        <w:rPr>
          <w:color w:val="000000" w:themeColor="text1"/>
          <w:lang w:val="en-GB"/>
        </w:rPr>
        <w:t>irst</w:t>
      </w:r>
      <w:r>
        <w:rPr>
          <w:color w:val="000000" w:themeColor="text1"/>
          <w:lang w:val="en-GB"/>
        </w:rPr>
        <w:t>, we</w:t>
      </w:r>
      <w:r w:rsidR="006D7F80">
        <w:rPr>
          <w:color w:val="000000" w:themeColor="text1"/>
          <w:lang w:val="en-GB"/>
        </w:rPr>
        <w:t xml:space="preserve"> measured the melting point and enthalpy of indium. </w:t>
      </w:r>
      <w:r w:rsidR="00E67A31">
        <w:rPr>
          <w:color w:val="000000" w:themeColor="text1"/>
          <w:lang w:val="en-GB"/>
        </w:rPr>
        <w:t xml:space="preserve">We used the measured values of melting temperature and enthalpy to adjust the </w:t>
      </w:r>
      <w:r w:rsidR="001B0B64">
        <w:rPr>
          <w:color w:val="000000" w:themeColor="text1"/>
          <w:lang w:val="en-GB"/>
        </w:rPr>
        <w:t>machine calibration to match these theoretical results. Since indium melts at a relatively high temperature</w:t>
      </w:r>
      <w:r w:rsidR="009E3E9E">
        <w:rPr>
          <w:color w:val="000000" w:themeColor="text1"/>
          <w:lang w:val="en-GB"/>
        </w:rPr>
        <w:t xml:space="preserve"> (&gt;150 </w:t>
      </w:r>
      <w:r w:rsidR="009E3E9E" w:rsidRPr="009E3E9E">
        <w:rPr>
          <w:color w:val="000000" w:themeColor="text1"/>
          <w:lang w:val="en-US"/>
        </w:rPr>
        <w:t>°C</w:t>
      </w:r>
      <w:r w:rsidR="009E3E9E">
        <w:rPr>
          <w:color w:val="000000" w:themeColor="text1"/>
          <w:lang w:val="en-GB"/>
        </w:rPr>
        <w:t>)</w:t>
      </w:r>
      <w:r w:rsidR="00513D8A">
        <w:rPr>
          <w:color w:val="000000" w:themeColor="text1"/>
          <w:lang w:val="en-GB"/>
        </w:rPr>
        <w:t xml:space="preserve">, this ensured calibration </w:t>
      </w:r>
      <w:r w:rsidR="001603E9">
        <w:rPr>
          <w:color w:val="000000" w:themeColor="text1"/>
          <w:lang w:val="en-GB"/>
        </w:rPr>
        <w:t xml:space="preserve">of temperature and heat flow </w:t>
      </w:r>
      <w:r w:rsidR="00513D8A">
        <w:rPr>
          <w:color w:val="000000" w:themeColor="text1"/>
          <w:lang w:val="en-GB"/>
        </w:rPr>
        <w:t>at high temperature, but it did not guarantee calibration at room temperature.</w:t>
      </w:r>
      <w:sdt>
        <w:sdtPr>
          <w:rPr>
            <w:color w:val="000000"/>
            <w:vertAlign w:val="superscript"/>
            <w:lang w:val="en-GB"/>
          </w:rPr>
          <w:tag w:val="MENDELEY_CITATION_v3_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"/>
          <w:id w:val="998393626"/>
          <w:placeholder>
            <w:docPart w:val="DefaultPlaceholder_-1854013440"/>
          </w:placeholder>
        </w:sdtPr>
        <w:sdtEndPr/>
        <w:sdtContent>
          <w:r w:rsidR="00455A41" w:rsidRPr="00455A41">
            <w:rPr>
              <w:color w:val="000000"/>
              <w:vertAlign w:val="superscript"/>
              <w:lang w:val="en-GB"/>
            </w:rPr>
            <w:t>18</w:t>
          </w:r>
        </w:sdtContent>
      </w:sdt>
      <w:r w:rsidR="00513D8A">
        <w:rPr>
          <w:color w:val="000000" w:themeColor="text1"/>
          <w:lang w:val="en-GB"/>
        </w:rPr>
        <w:t xml:space="preserve"> </w:t>
      </w:r>
    </w:p>
    <w:p w14:paraId="78AA8F00" w14:textId="20B59DA5" w:rsidR="00CC15D2" w:rsidRPr="00C5620D" w:rsidRDefault="00CC15D2" w:rsidP="00C84874">
      <w:pPr>
        <w:pStyle w:val="ListParagraph"/>
        <w:numPr>
          <w:ilvl w:val="0"/>
          <w:numId w:val="5"/>
        </w:numPr>
        <w:spacing w:line="360" w:lineRule="auto"/>
        <w:jc w:val="both"/>
        <w:rPr>
          <w:color w:val="000000" w:themeColor="text1"/>
          <w:lang w:val="en-GB"/>
        </w:rPr>
      </w:pPr>
      <w:r>
        <w:rPr>
          <w:color w:val="000000" w:themeColor="text1"/>
          <w:lang w:val="en-GB"/>
        </w:rPr>
        <w:t>Secondly, we measured the melting point of phenyl salic</w:t>
      </w:r>
      <w:r w:rsidR="00261849">
        <w:rPr>
          <w:color w:val="000000" w:themeColor="text1"/>
          <w:lang w:val="en-GB"/>
        </w:rPr>
        <w:t>yl</w:t>
      </w:r>
      <w:r>
        <w:rPr>
          <w:color w:val="000000" w:themeColor="text1"/>
          <w:lang w:val="en-GB"/>
        </w:rPr>
        <w:t xml:space="preserve">ate. </w:t>
      </w:r>
      <w:r w:rsidR="00287E5D">
        <w:rPr>
          <w:color w:val="000000" w:themeColor="text1"/>
          <w:lang w:val="en-GB"/>
        </w:rPr>
        <w:t xml:space="preserve">We used this melting point </w:t>
      </w:r>
      <w:r w:rsidR="00287E5D">
        <w:rPr>
          <w:color w:val="000000" w:themeColor="text1"/>
          <w:lang w:val="en-US"/>
        </w:rPr>
        <w:t>(~40</w:t>
      </w:r>
      <w:r w:rsidR="00287E5D" w:rsidRPr="00287E5D">
        <w:rPr>
          <w:color w:val="000000" w:themeColor="text1"/>
          <w:lang w:val="en-US"/>
        </w:rPr>
        <w:t>° C</w:t>
      </w:r>
      <w:r w:rsidR="00287E5D">
        <w:rPr>
          <w:color w:val="000000" w:themeColor="text1"/>
          <w:lang w:val="en-US"/>
        </w:rPr>
        <w:t>) to calibrate the temperature measurements at conditions close to room temperature.</w:t>
      </w:r>
      <w:sdt>
        <w:sdtPr>
          <w:rPr>
            <w:color w:val="000000"/>
            <w:vertAlign w:val="superscript"/>
            <w:lang w:val="en-US"/>
          </w:rPr>
          <w:tag w:val="MENDELEY_CITATION_v3_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"/>
          <w:id w:val="14437820"/>
          <w:placeholder>
            <w:docPart w:val="DefaultPlaceholder_-1854013440"/>
          </w:placeholder>
        </w:sdtPr>
        <w:sdtEndPr/>
        <w:sdtContent>
          <w:r w:rsidR="00455A41" w:rsidRPr="00455A41">
            <w:rPr>
              <w:color w:val="000000"/>
              <w:vertAlign w:val="superscript"/>
              <w:lang w:val="en-US"/>
            </w:rPr>
            <w:t>19</w:t>
          </w:r>
        </w:sdtContent>
      </w:sdt>
      <w:r w:rsidR="00287E5D">
        <w:rPr>
          <w:color w:val="000000" w:themeColor="text1"/>
          <w:lang w:val="en-US"/>
        </w:rPr>
        <w:t xml:space="preserve"> We note that ph</w:t>
      </w:r>
      <w:r w:rsidR="00756AC9">
        <w:rPr>
          <w:color w:val="000000" w:themeColor="text1"/>
          <w:lang w:val="en-US"/>
        </w:rPr>
        <w:t>enyl salicylate is hygroscopic</w:t>
      </w:r>
      <w:r w:rsidR="007D3995">
        <w:rPr>
          <w:color w:val="000000" w:themeColor="text1"/>
          <w:lang w:val="en-US"/>
        </w:rPr>
        <w:t xml:space="preserve"> and, therefore, it might contain moisture in its initial condition which is difficult to remove without melting it. </w:t>
      </w:r>
      <w:proofErr w:type="gramStart"/>
      <w:r w:rsidR="007D3995">
        <w:rPr>
          <w:color w:val="000000" w:themeColor="text1"/>
          <w:lang w:val="en-US"/>
        </w:rPr>
        <w:t>As a consequence</w:t>
      </w:r>
      <w:proofErr w:type="gramEnd"/>
      <w:r w:rsidR="007D3995">
        <w:rPr>
          <w:color w:val="000000" w:themeColor="text1"/>
          <w:lang w:val="en-US"/>
        </w:rPr>
        <w:t>, the melting enthalpy of phenyl salicylate was not used</w:t>
      </w:r>
      <w:r w:rsidR="002D0845">
        <w:rPr>
          <w:color w:val="000000" w:themeColor="text1"/>
          <w:lang w:val="en-US"/>
        </w:rPr>
        <w:t xml:space="preserve"> in the calibration</w:t>
      </w:r>
      <w:r w:rsidR="007D3995">
        <w:rPr>
          <w:color w:val="000000" w:themeColor="text1"/>
          <w:lang w:val="en-US"/>
        </w:rPr>
        <w:t xml:space="preserve"> since the initial mass of phenyl salicyl</w:t>
      </w:r>
      <w:r w:rsidR="00C5620D">
        <w:rPr>
          <w:color w:val="000000" w:themeColor="text1"/>
          <w:lang w:val="en-US"/>
        </w:rPr>
        <w:t xml:space="preserve">ate was not accurately known. </w:t>
      </w:r>
    </w:p>
    <w:p w14:paraId="6159F780" w14:textId="34AA0544" w:rsidR="00C5620D" w:rsidRDefault="00C5620D" w:rsidP="00C84874">
      <w:pPr>
        <w:pStyle w:val="ListParagraph"/>
        <w:numPr>
          <w:ilvl w:val="0"/>
          <w:numId w:val="5"/>
        </w:numPr>
        <w:spacing w:line="360" w:lineRule="auto"/>
        <w:jc w:val="both"/>
        <w:rPr>
          <w:color w:val="000000" w:themeColor="text1"/>
          <w:lang w:val="en-GB"/>
        </w:rPr>
      </w:pPr>
      <w:r>
        <w:rPr>
          <w:color w:val="000000" w:themeColor="text1"/>
          <w:lang w:val="en-GB"/>
        </w:rPr>
        <w:t xml:space="preserve">Thirdly, we </w:t>
      </w:r>
      <w:r w:rsidR="004F39AF">
        <w:rPr>
          <w:color w:val="000000" w:themeColor="text1"/>
          <w:lang w:val="en-GB"/>
        </w:rPr>
        <w:t xml:space="preserve">measured the enthalpy of vaporization of water </w:t>
      </w:r>
      <w:r w:rsidR="009B4627">
        <w:rPr>
          <w:color w:val="000000" w:themeColor="text1"/>
          <w:lang w:val="en-GB"/>
        </w:rPr>
        <w:t>three</w:t>
      </w:r>
      <w:r w:rsidR="004B5958">
        <w:rPr>
          <w:color w:val="000000" w:themeColor="text1"/>
          <w:lang w:val="en-GB"/>
        </w:rPr>
        <w:t xml:space="preserve"> separate times </w:t>
      </w:r>
      <w:r w:rsidR="004F39AF">
        <w:rPr>
          <w:color w:val="000000" w:themeColor="text1"/>
          <w:lang w:val="en-GB"/>
        </w:rPr>
        <w:t>at a constant temperature</w:t>
      </w:r>
      <w:r w:rsidR="004B5958">
        <w:rPr>
          <w:color w:val="000000" w:themeColor="text1"/>
          <w:lang w:val="en-GB"/>
        </w:rPr>
        <w:t xml:space="preserve">. </w:t>
      </w:r>
      <w:r w:rsidR="004746B3">
        <w:rPr>
          <w:color w:val="000000" w:themeColor="text1"/>
          <w:lang w:val="en-GB"/>
        </w:rPr>
        <w:t xml:space="preserve">We highlight that these values </w:t>
      </w:r>
      <w:r w:rsidR="003852A6">
        <w:rPr>
          <w:color w:val="000000" w:themeColor="text1"/>
          <w:lang w:val="en-GB"/>
        </w:rPr>
        <w:t xml:space="preserve">(1800-2000 kJ/kg) </w:t>
      </w:r>
      <w:r w:rsidR="004746B3">
        <w:rPr>
          <w:color w:val="000000" w:themeColor="text1"/>
          <w:lang w:val="en-GB"/>
        </w:rPr>
        <w:t>were all lower than the enthalpy o</w:t>
      </w:r>
      <w:r w:rsidR="007540F8">
        <w:rPr>
          <w:color w:val="000000" w:themeColor="text1"/>
          <w:lang w:val="en-GB"/>
        </w:rPr>
        <w:t>f</w:t>
      </w:r>
      <w:r w:rsidR="004746B3">
        <w:rPr>
          <w:color w:val="000000" w:themeColor="text1"/>
          <w:lang w:val="en-GB"/>
        </w:rPr>
        <w:t xml:space="preserve"> vaporization of water</w:t>
      </w:r>
      <w:r w:rsidR="003852A6">
        <w:rPr>
          <w:color w:val="000000" w:themeColor="text1"/>
          <w:lang w:val="en-GB"/>
        </w:rPr>
        <w:t xml:space="preserve"> (~2400 kJ/kg).</w:t>
      </w:r>
      <w:r w:rsidR="004746B3">
        <w:rPr>
          <w:color w:val="000000" w:themeColor="text1"/>
          <w:lang w:val="en-GB"/>
        </w:rPr>
        <w:t xml:space="preserve"> </w:t>
      </w:r>
      <w:r w:rsidR="004B5958">
        <w:rPr>
          <w:color w:val="000000" w:themeColor="text1"/>
          <w:lang w:val="en-GB"/>
        </w:rPr>
        <w:t xml:space="preserve">We </w:t>
      </w:r>
      <w:r w:rsidR="003852A6">
        <w:rPr>
          <w:color w:val="000000" w:themeColor="text1"/>
          <w:lang w:val="en-GB"/>
        </w:rPr>
        <w:t xml:space="preserve">then </w:t>
      </w:r>
      <w:r w:rsidR="004B5958">
        <w:rPr>
          <w:color w:val="000000" w:themeColor="text1"/>
          <w:lang w:val="en-GB"/>
        </w:rPr>
        <w:t xml:space="preserve">used the average </w:t>
      </w:r>
      <w:r w:rsidR="003852A6">
        <w:rPr>
          <w:color w:val="000000" w:themeColor="text1"/>
          <w:lang w:val="en-GB"/>
        </w:rPr>
        <w:t xml:space="preserve">measured </w:t>
      </w:r>
      <w:r w:rsidR="009B4627">
        <w:rPr>
          <w:color w:val="000000" w:themeColor="text1"/>
          <w:lang w:val="en-GB"/>
        </w:rPr>
        <w:t xml:space="preserve">value to calibrate the heat flow measurement </w:t>
      </w:r>
      <w:r w:rsidR="00645AA0">
        <w:rPr>
          <w:color w:val="000000" w:themeColor="text1"/>
          <w:lang w:val="en-GB"/>
        </w:rPr>
        <w:t xml:space="preserve">at room temperature. </w:t>
      </w:r>
      <w:r w:rsidR="00AD1BFA">
        <w:rPr>
          <w:color w:val="000000" w:themeColor="text1"/>
          <w:lang w:val="en-GB"/>
        </w:rPr>
        <w:t>This essentially allowed scaled the heat flux measurements such that the latent heat corresponds to the expected value of ~2400 kJ/kg.</w:t>
      </w:r>
    </w:p>
    <w:p w14:paraId="5EE84D91" w14:textId="26FFE62A" w:rsidR="005D0DD5" w:rsidRPr="005C35F7" w:rsidRDefault="005D0DD5" w:rsidP="00C84874">
      <w:pPr>
        <w:pStyle w:val="ListParagraph"/>
        <w:numPr>
          <w:ilvl w:val="0"/>
          <w:numId w:val="5"/>
        </w:numPr>
        <w:spacing w:line="360" w:lineRule="auto"/>
        <w:jc w:val="both"/>
        <w:rPr>
          <w:color w:val="000000" w:themeColor="text1"/>
          <w:lang w:val="en-GB"/>
        </w:rPr>
      </w:pPr>
      <w:r>
        <w:rPr>
          <w:color w:val="000000" w:themeColor="text1"/>
          <w:lang w:val="en-GB"/>
        </w:rPr>
        <w:t>Fourthly, we measured the enthalpy of vaporization of water three more times to ensure th</w:t>
      </w:r>
      <w:r w:rsidR="00530FE5">
        <w:rPr>
          <w:color w:val="000000" w:themeColor="text1"/>
          <w:lang w:val="en-GB"/>
        </w:rPr>
        <w:t>e</w:t>
      </w:r>
      <w:r>
        <w:rPr>
          <w:color w:val="000000" w:themeColor="text1"/>
          <w:lang w:val="en-GB"/>
        </w:rPr>
        <w:t xml:space="preserve"> self</w:t>
      </w:r>
      <w:r>
        <w:rPr>
          <w:color w:val="000000" w:themeColor="text1"/>
          <w:lang w:val="en-US"/>
        </w:rPr>
        <w:t xml:space="preserve">-consistency of our calibration. We measured values of </w:t>
      </w:r>
      <w:r w:rsidR="005C35F7">
        <w:rPr>
          <w:color w:val="000000" w:themeColor="text1"/>
          <w:lang w:val="en-US"/>
        </w:rPr>
        <w:t xml:space="preserve">2436, 2464, and 2460 kJ/kg, which matched accurately the expected value of 2441 kJ/kg. </w:t>
      </w:r>
    </w:p>
    <w:p w14:paraId="39BE8298" w14:textId="2E995C7B" w:rsidR="005C35F7" w:rsidRPr="006D7F80" w:rsidRDefault="005C35F7" w:rsidP="00C84874">
      <w:pPr>
        <w:pStyle w:val="ListParagraph"/>
        <w:numPr>
          <w:ilvl w:val="0"/>
          <w:numId w:val="5"/>
        </w:numPr>
        <w:spacing w:line="360" w:lineRule="auto"/>
        <w:jc w:val="both"/>
        <w:rPr>
          <w:color w:val="000000" w:themeColor="text1"/>
          <w:lang w:val="en-GB"/>
        </w:rPr>
      </w:pPr>
      <w:r>
        <w:rPr>
          <w:color w:val="000000" w:themeColor="text1"/>
          <w:lang w:val="en-US"/>
        </w:rPr>
        <w:t>Lastly, we measured the enthalpy of vaporization of isopropyl alcohol at room temperature</w:t>
      </w:r>
      <w:r w:rsidR="009A0297">
        <w:rPr>
          <w:color w:val="000000" w:themeColor="text1"/>
          <w:lang w:val="en-US"/>
        </w:rPr>
        <w:t xml:space="preserve"> to check the accuracy of our measurements against a known substance</w:t>
      </w:r>
      <w:r>
        <w:rPr>
          <w:color w:val="000000" w:themeColor="text1"/>
          <w:lang w:val="en-US"/>
        </w:rPr>
        <w:t xml:space="preserve">. We measured a value of </w:t>
      </w:r>
      <w:r w:rsidR="004746B3">
        <w:rPr>
          <w:color w:val="000000" w:themeColor="text1"/>
          <w:lang w:val="en-US"/>
        </w:rPr>
        <w:t xml:space="preserve">767 kJ/kg </w:t>
      </w:r>
      <w:r w:rsidR="00345879">
        <w:rPr>
          <w:color w:val="000000" w:themeColor="text1"/>
          <w:lang w:val="en-US"/>
        </w:rPr>
        <w:t xml:space="preserve">in good agreement with the expected value of </w:t>
      </w:r>
      <w:r w:rsidR="00FD7DDF">
        <w:rPr>
          <w:color w:val="000000" w:themeColor="text1"/>
          <w:lang w:val="en-US"/>
        </w:rPr>
        <w:t>758 kJ/kg at 30</w:t>
      </w:r>
      <w:r w:rsidR="00FD7DDF" w:rsidRPr="00FD7DDF">
        <w:rPr>
          <w:color w:val="000000" w:themeColor="text1"/>
          <w:lang w:val="en-US"/>
        </w:rPr>
        <w:t>°</w:t>
      </w:r>
      <w:r w:rsidR="00FD7DDF">
        <w:rPr>
          <w:color w:val="000000" w:themeColor="text1"/>
          <w:lang w:val="en-US"/>
        </w:rPr>
        <w:t xml:space="preserve"> C.</w:t>
      </w:r>
      <w:sdt>
        <w:sdtPr>
          <w:rPr>
            <w:color w:val="000000"/>
            <w:vertAlign w:val="superscript"/>
            <w:lang w:val="en-US"/>
          </w:rPr>
          <w:tag w:val="MENDELEY_CITATION_v3_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"/>
          <w:id w:val="43263370"/>
          <w:placeholder>
            <w:docPart w:val="DefaultPlaceholder_-1854013440"/>
          </w:placeholder>
        </w:sdtPr>
        <w:sdtEndPr/>
        <w:sdtContent>
          <w:r w:rsidR="00455A41" w:rsidRPr="00455A41">
            <w:rPr>
              <w:color w:val="000000"/>
              <w:vertAlign w:val="superscript"/>
              <w:lang w:val="en-US"/>
            </w:rPr>
            <w:t>20</w:t>
          </w:r>
        </w:sdtContent>
      </w:sdt>
    </w:p>
    <w:p w14:paraId="0A9E66C4" w14:textId="77777777" w:rsidR="00CE33A0" w:rsidRDefault="00CE33A0" w:rsidP="00C84874">
      <w:pPr>
        <w:spacing w:line="360" w:lineRule="auto"/>
        <w:rPr>
          <w:b/>
          <w:bCs/>
        </w:rPr>
      </w:pPr>
    </w:p>
    <w:p w14:paraId="79C6E109" w14:textId="2AABC95C" w:rsidR="003F120C" w:rsidRDefault="00897F1E" w:rsidP="00C84874">
      <w:pPr>
        <w:spacing w:line="360" w:lineRule="auto"/>
        <w:jc w:val="both"/>
        <w:rPr>
          <w:color w:val="000000"/>
        </w:rPr>
      </w:pPr>
      <w:r w:rsidRPr="00897F1E">
        <w:t>We note that there are several possible sources of error throughout our measurements, including those stemming from our</w:t>
      </w:r>
      <w:r>
        <w:t xml:space="preserve"> </w:t>
      </w:r>
      <w:r w:rsidR="00665F50">
        <w:t xml:space="preserve">various calibration steps. Previous works have estimated the error of their measurements by repeating several times identical measurements and </w:t>
      </w:r>
      <w:r w:rsidR="000B5EF5">
        <w:t xml:space="preserve">calculating the error </w:t>
      </w:r>
      <w:r w:rsidR="000B5EF5">
        <w:lastRenderedPageBreak/>
        <w:t>due to repeatability.</w:t>
      </w:r>
      <w:sdt>
        <w:sdtPr>
          <w:rPr>
            <w:color w:val="000000"/>
            <w:vertAlign w:val="superscript"/>
          </w:rPr>
          <w:tag w:val="MENDELEY_CITATION_v3_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"/>
          <w:id w:val="-1075357644"/>
          <w:placeholder>
            <w:docPart w:val="DefaultPlaceholder_-1854013440"/>
          </w:placeholder>
        </w:sdtPr>
        <w:sdtEndPr/>
        <w:sdtContent>
          <w:r w:rsidR="00455A41" w:rsidRPr="00455A41">
            <w:rPr>
              <w:color w:val="000000"/>
              <w:vertAlign w:val="superscript"/>
            </w:rPr>
            <w:t>21</w:t>
          </w:r>
        </w:sdtContent>
      </w:sdt>
      <w:r w:rsidR="00EA6B66">
        <w:rPr>
          <w:color w:val="000000"/>
        </w:rPr>
        <w:t xml:space="preserve"> This, however, is very time consuming, especially since each sample characterization </w:t>
      </w:r>
      <w:r w:rsidR="00C80E1C">
        <w:rPr>
          <w:color w:val="000000"/>
        </w:rPr>
        <w:t xml:space="preserve">that we performed </w:t>
      </w:r>
      <w:r w:rsidR="00EA6B66">
        <w:rPr>
          <w:color w:val="000000"/>
        </w:rPr>
        <w:t xml:space="preserve">in the TGA-DSC lasted four days. </w:t>
      </w:r>
      <w:r w:rsidR="003D156E">
        <w:rPr>
          <w:color w:val="000000"/>
        </w:rPr>
        <w:t xml:space="preserve">We instead </w:t>
      </w:r>
      <w:r w:rsidR="00C80E1C">
        <w:rPr>
          <w:color w:val="000000"/>
        </w:rPr>
        <w:t>considered</w:t>
      </w:r>
      <w:r w:rsidR="003D156E">
        <w:rPr>
          <w:color w:val="000000"/>
        </w:rPr>
        <w:t xml:space="preserve"> that the main source of error in our measurements is that due to the selection of a heat flow baseline. </w:t>
      </w:r>
      <w:r w:rsidR="00BC43C4">
        <w:rPr>
          <w:color w:val="000000"/>
        </w:rPr>
        <w:t xml:space="preserve">That is, for all our measurements and after sorption had finalized, a </w:t>
      </w:r>
      <w:r w:rsidR="00EC55EB">
        <w:rPr>
          <w:color w:val="000000"/>
        </w:rPr>
        <w:t>nonzero heat flow value was recorded</w:t>
      </w:r>
      <w:r w:rsidR="00C80E1C">
        <w:rPr>
          <w:color w:val="000000"/>
        </w:rPr>
        <w:t>, which corresponded to our baseline</w:t>
      </w:r>
      <w:r w:rsidR="00EC55EB">
        <w:rPr>
          <w:color w:val="000000"/>
        </w:rPr>
        <w:t>.</w:t>
      </w:r>
      <w:r w:rsidR="00382DFA">
        <w:rPr>
          <w:color w:val="000000"/>
        </w:rPr>
        <w:t xml:space="preserve"> This nonzero heat flow was substracted from the heat flow measureme</w:t>
      </w:r>
      <w:r w:rsidR="003F120C">
        <w:rPr>
          <w:color w:val="000000"/>
        </w:rPr>
        <w:t>n</w:t>
      </w:r>
      <w:r w:rsidR="00382DFA">
        <w:rPr>
          <w:color w:val="000000"/>
        </w:rPr>
        <w:t>t throughout the entire sorption process</w:t>
      </w:r>
      <w:r w:rsidR="003F120C">
        <w:rPr>
          <w:color w:val="000000"/>
        </w:rPr>
        <w:t>.</w:t>
      </w:r>
      <w:r w:rsidR="00EC55EB">
        <w:rPr>
          <w:color w:val="000000"/>
        </w:rPr>
        <w:t xml:space="preserve"> </w:t>
      </w:r>
      <w:r w:rsidR="003F120C">
        <w:rPr>
          <w:color w:val="000000"/>
        </w:rPr>
        <w:t xml:space="preserve">Ultimately, the </w:t>
      </w:r>
      <w:r w:rsidR="00EE379F">
        <w:rPr>
          <w:color w:val="000000"/>
        </w:rPr>
        <w:t xml:space="preserve">heat flow </w:t>
      </w:r>
      <w:r w:rsidR="003F120C">
        <w:rPr>
          <w:color w:val="000000"/>
        </w:rPr>
        <w:t xml:space="preserve">measurement with the baseline substracted was integrated </w:t>
      </w:r>
      <w:r w:rsidR="00EE379F">
        <w:rPr>
          <w:color w:val="000000"/>
        </w:rPr>
        <w:t xml:space="preserve">over time </w:t>
      </w:r>
      <w:r w:rsidR="008B1D0C">
        <w:rPr>
          <w:color w:val="000000"/>
        </w:rPr>
        <w:t xml:space="preserve">and divided by the entire mass absorbed </w:t>
      </w:r>
      <w:r w:rsidR="003F120C">
        <w:rPr>
          <w:color w:val="000000"/>
        </w:rPr>
        <w:t xml:space="preserve">to calculate the enthalpy. </w:t>
      </w:r>
    </w:p>
    <w:p w14:paraId="5E5F2DD7" w14:textId="77777777" w:rsidR="003F120C" w:rsidRDefault="003F120C" w:rsidP="00C84874">
      <w:pPr>
        <w:spacing w:line="360" w:lineRule="auto"/>
        <w:jc w:val="both"/>
        <w:rPr>
          <w:color w:val="000000"/>
        </w:rPr>
      </w:pPr>
    </w:p>
    <w:p w14:paraId="1B79A85A" w14:textId="7F4B60C5" w:rsidR="00CE33A0" w:rsidRPr="00EA6B66" w:rsidRDefault="003F120C" w:rsidP="00C84874">
      <w:pPr>
        <w:spacing w:line="360" w:lineRule="auto"/>
        <w:jc w:val="both"/>
      </w:pPr>
      <w:r>
        <w:rPr>
          <w:color w:val="000000"/>
        </w:rPr>
        <w:t>Critically, we note that the baseline</w:t>
      </w:r>
      <w:r w:rsidR="00632019">
        <w:rPr>
          <w:color w:val="000000"/>
        </w:rPr>
        <w:t xml:space="preserve"> heat flow exhibited fluctuation</w:t>
      </w:r>
      <w:r w:rsidR="005C0C42">
        <w:rPr>
          <w:color w:val="000000"/>
        </w:rPr>
        <w:t xml:space="preserve">s from its average value. Depending on which value was chosen the </w:t>
      </w:r>
      <w:r w:rsidR="007D66FF">
        <w:rPr>
          <w:color w:val="000000"/>
        </w:rPr>
        <w:t>integrated enthalpy exhibited changes of ~100 kJ/kg. We, therefore, chose to use the average value of the heat flow after sorption as our baseline and considered this differ</w:t>
      </w:r>
      <w:r w:rsidR="00CE3585">
        <w:rPr>
          <w:color w:val="000000"/>
        </w:rPr>
        <w:t>en</w:t>
      </w:r>
      <w:r w:rsidR="007D66FF">
        <w:rPr>
          <w:color w:val="000000"/>
        </w:rPr>
        <w:t>ce of 100 kJ/kg as our error. This value is in line with errors reported in previous literature of</w:t>
      </w:r>
      <w:r w:rsidR="00347B42">
        <w:rPr>
          <w:color w:val="000000"/>
        </w:rPr>
        <w:t xml:space="preserve"> </w:t>
      </w:r>
      <w:r w:rsidR="007D66FF">
        <w:rPr>
          <w:color w:val="000000"/>
        </w:rPr>
        <w:t>sorption enthalp</w:t>
      </w:r>
      <w:r w:rsidR="00347B42">
        <w:rPr>
          <w:color w:val="000000"/>
        </w:rPr>
        <w:t>y measurements of hydrogel-salt composites</w:t>
      </w:r>
      <w:r w:rsidR="0086113D">
        <w:rPr>
          <w:color w:val="000000"/>
        </w:rPr>
        <w:t xml:space="preserve"> following similar thermogravimetric-calorimetry approaches</w:t>
      </w:r>
      <w:r w:rsidR="00347B42">
        <w:rPr>
          <w:color w:val="000000"/>
        </w:rPr>
        <w:t>.</w:t>
      </w:r>
      <w:sdt>
        <w:sdtPr>
          <w:rPr>
            <w:color w:val="000000"/>
            <w:vertAlign w:val="superscript"/>
          </w:rPr>
          <w:tag w:val="MENDELEY_CITATION_v3_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"/>
          <w:id w:val="2026894720"/>
          <w:placeholder>
            <w:docPart w:val="DefaultPlaceholder_-1854013440"/>
          </w:placeholder>
        </w:sdtPr>
        <w:sdtEndPr/>
        <w:sdtContent>
          <w:r w:rsidR="00455A41" w:rsidRPr="00455A41">
            <w:rPr>
              <w:color w:val="000000"/>
              <w:vertAlign w:val="superscript"/>
            </w:rPr>
            <w:t>22</w:t>
          </w:r>
        </w:sdtContent>
      </w:sdt>
      <w:r w:rsidR="007D66FF">
        <w:rPr>
          <w:color w:val="000000"/>
        </w:rPr>
        <w:t xml:space="preserve"> </w:t>
      </w:r>
    </w:p>
    <w:p w14:paraId="6AD79EB1" w14:textId="77777777" w:rsidR="00C5620D" w:rsidRDefault="00C5620D" w:rsidP="00C84874">
      <w:pPr>
        <w:spacing w:line="360" w:lineRule="auto"/>
        <w:rPr>
          <w:b/>
          <w:bCs/>
        </w:rPr>
      </w:pPr>
    </w:p>
    <w:p w14:paraId="4718133D" w14:textId="33AE9A81" w:rsidR="00C5620D" w:rsidRPr="00AD1BFA" w:rsidRDefault="00AD1BFA" w:rsidP="00C84874">
      <w:pPr>
        <w:spacing w:line="360" w:lineRule="auto"/>
        <w:jc w:val="both"/>
        <w:rPr>
          <w:lang w:val="en-US"/>
        </w:rPr>
      </w:pPr>
      <w:r>
        <w:t>An additional potential error source is the convective heat flow between the TGA-DSC chamber and the sample due to the small temperature difference between the chamber and sample. If the sample is hotter than its surrounding, then it will convectively lose heat, leading to lower enthalpy measurements. To minimize these effects, all our measurements used a TGA-DSC pan that was sealed with a lid. We punched a small number of holes through the lid (~10-13) that served as vapor pathways into the sample inside the pan. These holes allowed to slow down the absorption process, leading to an almost isothermal operation with temperature variations during absorption of ~0.01</w:t>
      </w:r>
      <w:r w:rsidRPr="00AD1BFA">
        <w:rPr>
          <w:lang w:val="en-US"/>
        </w:rPr>
        <w:t>°</w:t>
      </w:r>
      <w:r>
        <w:rPr>
          <w:lang w:val="en-US"/>
        </w:rPr>
        <w:t xml:space="preserve">C. We can estimate the convective heat transfer between the pan and the ambient, </w:t>
      </w:r>
      <m:oMath>
        <m:r>
          <w:rPr>
            <w:rFonts w:ascii="Cambria Math" w:hAnsi="Cambria Math" w:cs="Times"/>
          </w:rPr>
          <m:t>Q</m:t>
        </m:r>
      </m:oMath>
      <w:r>
        <w:t>,</w:t>
      </w:r>
      <w:r>
        <w:rPr>
          <w:lang w:val="en-US"/>
        </w:rPr>
        <w:t xml:space="preserve"> as</w:t>
      </w:r>
    </w:p>
    <w:p w14:paraId="78281FA3" w14:textId="77777777" w:rsidR="00C5620D" w:rsidRDefault="00C5620D" w:rsidP="00C84874">
      <w:pPr>
        <w:spacing w:line="360" w:lineRule="auto"/>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750"/>
      </w:tblGrid>
      <w:tr w:rsidR="00AD1BFA" w:rsidRPr="00DD4BF7" w14:paraId="5F17AB6A" w14:textId="77777777" w:rsidTr="003759EF">
        <w:tc>
          <w:tcPr>
            <w:tcW w:w="8734" w:type="dxa"/>
            <w:hideMark/>
          </w:tcPr>
          <w:p w14:paraId="567F486C" w14:textId="3EF81DA0" w:rsidR="00AD1BFA" w:rsidRPr="00DD4BF7" w:rsidRDefault="00AD1BFA" w:rsidP="00C84874">
            <w:pPr>
              <w:pStyle w:val="TAMainText"/>
              <w:spacing w:line="360" w:lineRule="auto"/>
              <w:ind w:firstLine="0"/>
              <w:rPr>
                <w:sz w:val="24"/>
                <w:szCs w:val="24"/>
              </w:rPr>
            </w:pPr>
            <m:oMathPara>
              <m:oMath>
                <m:r>
                  <w:rPr>
                    <w:rFonts w:ascii="Cambria Math" w:hAnsi="Cambria Math" w:cs="Times"/>
                    <w:sz w:val="24"/>
                    <w:szCs w:val="24"/>
                  </w:rPr>
                  <m:t>Q=hA∆T,</m:t>
                </m:r>
              </m:oMath>
            </m:oMathPara>
          </w:p>
        </w:tc>
        <w:tc>
          <w:tcPr>
            <w:tcW w:w="626" w:type="dxa"/>
            <w:hideMark/>
          </w:tcPr>
          <w:p w14:paraId="6C0A381D" w14:textId="7A72453E" w:rsidR="00AD1BFA" w:rsidRPr="00DD4BF7" w:rsidRDefault="00AD1BFA" w:rsidP="00C84874">
            <w:pPr>
              <w:spacing w:line="360" w:lineRule="auto"/>
              <w:rPr>
                <w:sz w:val="24"/>
                <w:szCs w:val="24"/>
              </w:rPr>
            </w:pPr>
            <w:r w:rsidRPr="00DD4BF7">
              <w:rPr>
                <w:sz w:val="24"/>
                <w:szCs w:val="24"/>
              </w:rPr>
              <w:t>(</w:t>
            </w:r>
            <w:r>
              <w:rPr>
                <w:sz w:val="24"/>
                <w:szCs w:val="24"/>
              </w:rPr>
              <w:t>S42</w:t>
            </w:r>
            <w:r w:rsidRPr="00DD4BF7">
              <w:rPr>
                <w:sz w:val="24"/>
                <w:szCs w:val="24"/>
              </w:rPr>
              <w:t>)</w:t>
            </w:r>
          </w:p>
        </w:tc>
      </w:tr>
    </w:tbl>
    <w:p w14:paraId="1D9192CC" w14:textId="77777777" w:rsidR="00C5620D" w:rsidRDefault="00C5620D" w:rsidP="00C84874">
      <w:pPr>
        <w:spacing w:line="360" w:lineRule="auto"/>
        <w:rPr>
          <w:b/>
          <w:bCs/>
        </w:rPr>
      </w:pPr>
    </w:p>
    <w:p w14:paraId="11B7B21A" w14:textId="59330251" w:rsidR="0086113D" w:rsidRPr="00AD1BFA" w:rsidRDefault="00AD1BFA" w:rsidP="00C84874">
      <w:pPr>
        <w:spacing w:line="360" w:lineRule="auto"/>
        <w:jc w:val="both"/>
        <w:rPr>
          <w:i/>
          <w:iCs/>
          <w:vertAlign w:val="superscript"/>
          <w:lang w:val="en-US"/>
        </w:rPr>
      </w:pPr>
      <w:r w:rsidRPr="00AD1BFA">
        <w:t xml:space="preserve">where </w:t>
      </w:r>
      <m:oMath>
        <m:r>
          <w:rPr>
            <w:rFonts w:ascii="Cambria Math" w:hAnsi="Cambria Math" w:cs="Times"/>
          </w:rPr>
          <m:t>h</m:t>
        </m:r>
      </m:oMath>
      <w:r w:rsidRPr="00AD1BFA">
        <w:t xml:space="preserve"> is the convective heat transfer coefficient between chamber and pan, </w:t>
      </w:r>
      <m:oMath>
        <m:r>
          <w:rPr>
            <w:rFonts w:ascii="Cambria Math" w:hAnsi="Cambria Math" w:cs="Times"/>
          </w:rPr>
          <m:t>A</m:t>
        </m:r>
      </m:oMath>
      <w:r>
        <w:t xml:space="preserve"> is the surface area of the pan, and </w:t>
      </w:r>
      <m:oMath>
        <m:r>
          <w:rPr>
            <w:rFonts w:ascii="Cambria Math" w:hAnsi="Cambria Math" w:cs="Times"/>
          </w:rPr>
          <m:t>∆T</m:t>
        </m:r>
      </m:oMath>
      <w:r>
        <w:t xml:space="preserve"> is the temperature difference between the pan and the ambient. We estimate </w:t>
      </w:r>
      <m:oMath>
        <m:r>
          <w:rPr>
            <w:rFonts w:ascii="Cambria Math" w:hAnsi="Cambria Math" w:cs="Times"/>
          </w:rPr>
          <m:t>h~100</m:t>
        </m:r>
        <m:f>
          <m:fPr>
            <m:ctrlPr>
              <w:rPr>
                <w:rFonts w:ascii="Cambria Math" w:hAnsi="Cambria Math" w:cs="Times"/>
                <w:iCs/>
              </w:rPr>
            </m:ctrlPr>
          </m:fPr>
          <m:num>
            <m:r>
              <m:rPr>
                <m:sty m:val="p"/>
              </m:rPr>
              <w:rPr>
                <w:rFonts w:ascii="Cambria Math" w:hAnsi="Cambria Math" w:cs="Times"/>
              </w:rPr>
              <m:t>W</m:t>
            </m:r>
          </m:num>
          <m:den>
            <m:sSup>
              <m:sSupPr>
                <m:ctrlPr>
                  <w:rPr>
                    <w:rFonts w:ascii="Cambria Math" w:hAnsi="Cambria Math" w:cs="Times"/>
                    <w:iCs/>
                  </w:rPr>
                </m:ctrlPr>
              </m:sSupPr>
              <m:e>
                <m:r>
                  <m:rPr>
                    <m:sty m:val="p"/>
                  </m:rPr>
                  <w:rPr>
                    <w:rFonts w:ascii="Cambria Math" w:hAnsi="Cambria Math" w:cs="Times"/>
                  </w:rPr>
                  <m:t>m</m:t>
                </m:r>
              </m:e>
              <m:sup>
                <m:r>
                  <m:rPr>
                    <m:sty m:val="p"/>
                  </m:rPr>
                  <w:rPr>
                    <w:rFonts w:ascii="Cambria Math" w:hAnsi="Cambria Math" w:cs="Times"/>
                  </w:rPr>
                  <m:t>2</m:t>
                </m:r>
              </m:sup>
            </m:sSup>
            <m:r>
              <m:rPr>
                <m:sty m:val="p"/>
              </m:rPr>
              <w:rPr>
                <w:rFonts w:ascii="Cambria Math" w:hAnsi="Cambria Math" w:cs="Times"/>
              </w:rPr>
              <m:t>K</m:t>
            </m:r>
          </m:den>
        </m:f>
      </m:oMath>
      <w:r>
        <w:rPr>
          <w:iCs/>
        </w:rPr>
        <w:t xml:space="preserve">, </w:t>
      </w:r>
      <m:oMath>
        <m:r>
          <w:rPr>
            <w:rFonts w:ascii="Cambria Math" w:hAnsi="Cambria Math" w:cs="Times"/>
          </w:rPr>
          <m:t>A~0.0001</m:t>
        </m:r>
      </m:oMath>
      <w:r>
        <w:t xml:space="preserve"> m</w:t>
      </w:r>
      <w:r>
        <w:rPr>
          <w:vertAlign w:val="superscript"/>
        </w:rPr>
        <w:t>2</w:t>
      </w:r>
      <w:r>
        <w:t xml:space="preserve">, and </w:t>
      </w:r>
      <m:oMath>
        <m:r>
          <w:rPr>
            <w:rFonts w:ascii="Cambria Math" w:hAnsi="Cambria Math" w:cs="Times"/>
          </w:rPr>
          <m:t>∆T</m:t>
        </m:r>
        <m:r>
          <w:rPr>
            <w:rFonts w:ascii="Cambria Math" w:hAnsi="Cambria Math"/>
          </w:rPr>
          <m:t xml:space="preserve">~0.01 </m:t>
        </m:r>
        <m:r>
          <w:rPr>
            <w:rFonts w:ascii="Cambria Math" w:hAnsi="Cambria Math"/>
            <w:lang w:val="en-US"/>
          </w:rPr>
          <m:t>°</m:t>
        </m:r>
        <m:r>
          <m:rPr>
            <m:sty m:val="p"/>
          </m:rPr>
          <w:rPr>
            <w:rFonts w:ascii="Cambria Math" w:hAnsi="Cambria Math"/>
            <w:lang w:val="en-US"/>
          </w:rPr>
          <m:t>C</m:t>
        </m:r>
      </m:oMath>
      <w:r>
        <w:rPr>
          <w:iCs/>
          <w:lang w:val="en-US"/>
        </w:rPr>
        <w:t xml:space="preserve"> to estimate the heat transfer as </w:t>
      </w:r>
      <m:oMath>
        <m:r>
          <w:rPr>
            <w:rFonts w:ascii="Cambria Math" w:hAnsi="Cambria Math" w:cs="Times"/>
          </w:rPr>
          <m:t>Q</m:t>
        </m:r>
        <m:r>
          <w:rPr>
            <w:rFonts w:ascii="Cambria Math" w:hAnsi="Cambria Math" w:cs="Times"/>
            <w:lang w:val="en-US"/>
          </w:rPr>
          <m:t>~0.1</m:t>
        </m:r>
      </m:oMath>
      <w:r>
        <w:rPr>
          <w:lang w:val="en-US"/>
        </w:rPr>
        <w:t xml:space="preserve"> mW. This heat flow is lower than the measurements during absorption </w:t>
      </w:r>
      <w:r w:rsidR="00357112">
        <w:rPr>
          <w:lang w:val="en-US"/>
        </w:rPr>
        <w:t>&gt;</w:t>
      </w:r>
      <w:r>
        <w:rPr>
          <w:lang w:val="en-US"/>
        </w:rPr>
        <w:t xml:space="preserve">1 </w:t>
      </w:r>
      <w:proofErr w:type="spellStart"/>
      <w:r>
        <w:rPr>
          <w:lang w:val="en-US"/>
        </w:rPr>
        <w:t>mW</w:t>
      </w:r>
      <w:proofErr w:type="spellEnd"/>
      <w:r>
        <w:rPr>
          <w:lang w:val="en-US"/>
        </w:rPr>
        <w:t xml:space="preserve">. However, this estimation suggests that for high temperature differences between pan and chamber it is possible that the convective heat flow can lead to an error in the measured enthalpies. </w:t>
      </w:r>
    </w:p>
    <w:p w14:paraId="339BC4CD" w14:textId="0EC462C4" w:rsidR="00B55BC5" w:rsidRPr="00D4551E" w:rsidRDefault="00B55BC5" w:rsidP="00F732FA">
      <w:pPr>
        <w:spacing w:line="360" w:lineRule="auto"/>
        <w:jc w:val="both"/>
        <w:rPr>
          <w:lang w:val="en-US"/>
        </w:rPr>
      </w:pPr>
      <w:r w:rsidRPr="006256D2">
        <w:rPr>
          <w:b/>
          <w:bCs/>
        </w:rPr>
        <w:lastRenderedPageBreak/>
        <w:t>References</w:t>
      </w:r>
    </w:p>
    <w:p w14:paraId="79D9C449" w14:textId="77777777" w:rsidR="00B55BC5" w:rsidRPr="006256D2" w:rsidRDefault="00B55BC5" w:rsidP="00F732FA">
      <w:pPr>
        <w:pStyle w:val="MainText"/>
        <w:spacing w:line="360" w:lineRule="auto"/>
        <w:jc w:val="both"/>
        <w:rPr>
          <w:b/>
          <w:bCs/>
          <w:lang w:val="de-DE"/>
        </w:rPr>
      </w:pPr>
    </w:p>
    <w:sdt>
      <w:sdtPr>
        <w:tag w:val="MENDELEY_BIBLIOGRAPHY"/>
        <w:id w:val="-359436783"/>
        <w:placeholder>
          <w:docPart w:val="DefaultPlaceholder_-1854013440"/>
        </w:placeholder>
      </w:sdtPr>
      <w:sdtEndPr/>
      <w:sdtContent>
        <w:p w14:paraId="42F886B2" w14:textId="77777777" w:rsidR="00455A41" w:rsidRDefault="00455A41" w:rsidP="00F732FA">
          <w:pPr>
            <w:autoSpaceDE w:val="0"/>
            <w:autoSpaceDN w:val="0"/>
            <w:ind w:hanging="640"/>
            <w:jc w:val="both"/>
            <w:divId w:val="1902401194"/>
            <w:rPr>
              <w:rFonts w:eastAsia="Times New Roman"/>
            </w:rPr>
          </w:pPr>
          <w:r>
            <w:rPr>
              <w:rFonts w:eastAsia="Times New Roman"/>
            </w:rPr>
            <w:t>(1)</w:t>
          </w:r>
          <w:r>
            <w:rPr>
              <w:rFonts w:eastAsia="Times New Roman"/>
            </w:rPr>
            <w:tab/>
            <w:t xml:space="preserve">Gao, Y.; Cho, H. J. Quantifying the Trade-off between Stiffness and Permeability in Hydrogels. </w:t>
          </w:r>
          <w:r>
            <w:rPr>
              <w:rFonts w:eastAsia="Times New Roman"/>
              <w:i/>
              <w:iCs/>
            </w:rPr>
            <w:t>Soft Matter</w:t>
          </w:r>
          <w:r>
            <w:rPr>
              <w:rFonts w:eastAsia="Times New Roman"/>
            </w:rPr>
            <w:t xml:space="preserve"> </w:t>
          </w:r>
          <w:r>
            <w:rPr>
              <w:rFonts w:eastAsia="Times New Roman"/>
              <w:b/>
              <w:bCs/>
            </w:rPr>
            <w:t>2022</w:t>
          </w:r>
          <w:r>
            <w:rPr>
              <w:rFonts w:eastAsia="Times New Roman"/>
            </w:rPr>
            <w:t xml:space="preserve">, </w:t>
          </w:r>
          <w:r>
            <w:rPr>
              <w:rFonts w:eastAsia="Times New Roman"/>
              <w:i/>
              <w:iCs/>
            </w:rPr>
            <w:t>18</w:t>
          </w:r>
          <w:r>
            <w:rPr>
              <w:rFonts w:eastAsia="Times New Roman"/>
            </w:rPr>
            <w:t xml:space="preserve"> (40), 7735–7740. https://doi.org/10.1039/D2SM01215D.</w:t>
          </w:r>
        </w:p>
        <w:p w14:paraId="53543B65" w14:textId="77777777" w:rsidR="00455A41" w:rsidRDefault="00455A41" w:rsidP="00F732FA">
          <w:pPr>
            <w:autoSpaceDE w:val="0"/>
            <w:autoSpaceDN w:val="0"/>
            <w:ind w:hanging="640"/>
            <w:jc w:val="both"/>
            <w:divId w:val="624698322"/>
            <w:rPr>
              <w:rFonts w:eastAsia="Times New Roman"/>
            </w:rPr>
          </w:pPr>
          <w:r>
            <w:rPr>
              <w:rFonts w:eastAsia="Times New Roman"/>
            </w:rPr>
            <w:t>(2)</w:t>
          </w:r>
          <w:r>
            <w:rPr>
              <w:rFonts w:eastAsia="Times New Roman"/>
            </w:rPr>
            <w:tab/>
            <w:t xml:space="preserve">Chen, G. Thermodynamics of Hydrogels for Applications in Atmospheric Water Harvesting, Evaporation, and Desalination. </w:t>
          </w:r>
          <w:r>
            <w:rPr>
              <w:rFonts w:eastAsia="Times New Roman"/>
              <w:i/>
              <w:iCs/>
            </w:rPr>
            <w:t>Physical Chemistry Chemical Physics</w:t>
          </w:r>
          <w:r>
            <w:rPr>
              <w:rFonts w:eastAsia="Times New Roman"/>
            </w:rPr>
            <w:t xml:space="preserve"> </w:t>
          </w:r>
          <w:r>
            <w:rPr>
              <w:rFonts w:eastAsia="Times New Roman"/>
              <w:b/>
              <w:bCs/>
            </w:rPr>
            <w:t>2022</w:t>
          </w:r>
          <w:r>
            <w:rPr>
              <w:rFonts w:eastAsia="Times New Roman"/>
            </w:rPr>
            <w:t xml:space="preserve">, </w:t>
          </w:r>
          <w:r>
            <w:rPr>
              <w:rFonts w:eastAsia="Times New Roman"/>
              <w:i/>
              <w:iCs/>
            </w:rPr>
            <w:t>24</w:t>
          </w:r>
          <w:r>
            <w:rPr>
              <w:rFonts w:eastAsia="Times New Roman"/>
            </w:rPr>
            <w:t xml:space="preserve"> (20), 12329–12345. https://doi.org/10.1039/D2CP00356B.</w:t>
          </w:r>
        </w:p>
        <w:p w14:paraId="61777EA3" w14:textId="77777777" w:rsidR="00455A41" w:rsidRDefault="00455A41" w:rsidP="00F732FA">
          <w:pPr>
            <w:autoSpaceDE w:val="0"/>
            <w:autoSpaceDN w:val="0"/>
            <w:ind w:hanging="640"/>
            <w:jc w:val="both"/>
            <w:divId w:val="774324936"/>
            <w:rPr>
              <w:rFonts w:eastAsia="Times New Roman"/>
            </w:rPr>
          </w:pPr>
          <w:r>
            <w:rPr>
              <w:rFonts w:eastAsia="Times New Roman"/>
            </w:rPr>
            <w:t>(3)</w:t>
          </w:r>
          <w:r>
            <w:rPr>
              <w:rFonts w:eastAsia="Times New Roman"/>
            </w:rPr>
            <w:tab/>
            <w:t xml:space="preserve">Flory, P. J. </w:t>
          </w:r>
          <w:r>
            <w:rPr>
              <w:rFonts w:eastAsia="Times New Roman"/>
              <w:i/>
              <w:iCs/>
            </w:rPr>
            <w:t>Principles of Polymer Chemistry</w:t>
          </w:r>
          <w:r>
            <w:rPr>
              <w:rFonts w:eastAsia="Times New Roman"/>
            </w:rPr>
            <w:t>; Cornell University Press: Ithaca, N. Y., 1953.</w:t>
          </w:r>
        </w:p>
        <w:p w14:paraId="4042111A" w14:textId="77777777" w:rsidR="00455A41" w:rsidRDefault="00455A41" w:rsidP="00F732FA">
          <w:pPr>
            <w:autoSpaceDE w:val="0"/>
            <w:autoSpaceDN w:val="0"/>
            <w:ind w:hanging="640"/>
            <w:jc w:val="both"/>
            <w:divId w:val="554394383"/>
            <w:rPr>
              <w:rFonts w:eastAsia="Times New Roman"/>
            </w:rPr>
          </w:pPr>
          <w:r>
            <w:rPr>
              <w:rFonts w:eastAsia="Times New Roman"/>
            </w:rPr>
            <w:t>(4)</w:t>
          </w:r>
          <w:r>
            <w:rPr>
              <w:rFonts w:eastAsia="Times New Roman"/>
            </w:rPr>
            <w:tab/>
            <w:t xml:space="preserve">Atkins, P.; de Paula, J. </w:t>
          </w:r>
          <w:r>
            <w:rPr>
              <w:rFonts w:eastAsia="Times New Roman"/>
              <w:i/>
              <w:iCs/>
            </w:rPr>
            <w:t>Atkins’ Physical Chemistry</w:t>
          </w:r>
          <w:r>
            <w:rPr>
              <w:rFonts w:eastAsia="Times New Roman"/>
            </w:rPr>
            <w:t>; W. H. Freeman and Company: New York, 2006. https://doi.org/10.1016/j.electacta.2006.09.003.</w:t>
          </w:r>
        </w:p>
        <w:p w14:paraId="4196DCC6" w14:textId="77777777" w:rsidR="00455A41" w:rsidRDefault="00455A41" w:rsidP="00F732FA">
          <w:pPr>
            <w:autoSpaceDE w:val="0"/>
            <w:autoSpaceDN w:val="0"/>
            <w:ind w:hanging="640"/>
            <w:jc w:val="both"/>
            <w:divId w:val="34737676"/>
            <w:rPr>
              <w:rFonts w:eastAsia="Times New Roman"/>
            </w:rPr>
          </w:pPr>
          <w:r>
            <w:rPr>
              <w:rFonts w:eastAsia="Times New Roman"/>
            </w:rPr>
            <w:t>(5)</w:t>
          </w:r>
          <w:r>
            <w:rPr>
              <w:rFonts w:eastAsia="Times New Roman"/>
            </w:rPr>
            <w:tab/>
            <w:t xml:space="preserve">Rubinstein, M.; Colby, R. H. </w:t>
          </w:r>
          <w:r>
            <w:rPr>
              <w:rFonts w:eastAsia="Times New Roman"/>
              <w:i/>
              <w:iCs/>
            </w:rPr>
            <w:t>Polymer Physics</w:t>
          </w:r>
          <w:r>
            <w:rPr>
              <w:rFonts w:eastAsia="Times New Roman"/>
            </w:rPr>
            <w:t>; Oxford University Press, 2003.</w:t>
          </w:r>
        </w:p>
        <w:p w14:paraId="53A078F6" w14:textId="77777777" w:rsidR="00455A41" w:rsidRDefault="00455A41" w:rsidP="00F732FA">
          <w:pPr>
            <w:autoSpaceDE w:val="0"/>
            <w:autoSpaceDN w:val="0"/>
            <w:ind w:hanging="640"/>
            <w:jc w:val="both"/>
            <w:divId w:val="749431143"/>
            <w:rPr>
              <w:rFonts w:eastAsia="Times New Roman"/>
            </w:rPr>
          </w:pPr>
          <w:r>
            <w:rPr>
              <w:rFonts w:eastAsia="Times New Roman"/>
            </w:rPr>
            <w:t>(6)</w:t>
          </w:r>
          <w:r>
            <w:rPr>
              <w:rFonts w:eastAsia="Times New Roman"/>
            </w:rPr>
            <w:tab/>
            <w:t xml:space="preserve">Bouklas, N.; Huang, R. Swelling Kinetics of Polymer Gels: Comparison of Linear and Nonlinear Theories. </w:t>
          </w:r>
          <w:r>
            <w:rPr>
              <w:rFonts w:eastAsia="Times New Roman"/>
              <w:i/>
              <w:iCs/>
            </w:rPr>
            <w:t>Soft Matter</w:t>
          </w:r>
          <w:r>
            <w:rPr>
              <w:rFonts w:eastAsia="Times New Roman"/>
            </w:rPr>
            <w:t xml:space="preserve"> </w:t>
          </w:r>
          <w:r>
            <w:rPr>
              <w:rFonts w:eastAsia="Times New Roman"/>
              <w:b/>
              <w:bCs/>
            </w:rPr>
            <w:t>2012</w:t>
          </w:r>
          <w:r>
            <w:rPr>
              <w:rFonts w:eastAsia="Times New Roman"/>
            </w:rPr>
            <w:t xml:space="preserve">, </w:t>
          </w:r>
          <w:r>
            <w:rPr>
              <w:rFonts w:eastAsia="Times New Roman"/>
              <w:i/>
              <w:iCs/>
            </w:rPr>
            <w:t>8</w:t>
          </w:r>
          <w:r>
            <w:rPr>
              <w:rFonts w:eastAsia="Times New Roman"/>
            </w:rPr>
            <w:t xml:space="preserve"> (31), 8194–8203. https://doi.org/10.1039/C2SM25467K.</w:t>
          </w:r>
        </w:p>
        <w:p w14:paraId="4E4D57D3" w14:textId="77777777" w:rsidR="00455A41" w:rsidRDefault="00455A41" w:rsidP="00F732FA">
          <w:pPr>
            <w:autoSpaceDE w:val="0"/>
            <w:autoSpaceDN w:val="0"/>
            <w:ind w:hanging="640"/>
            <w:jc w:val="both"/>
            <w:divId w:val="1558932461"/>
            <w:rPr>
              <w:rFonts w:eastAsia="Times New Roman"/>
            </w:rPr>
          </w:pPr>
          <w:r>
            <w:rPr>
              <w:rFonts w:eastAsia="Times New Roman"/>
            </w:rPr>
            <w:t>(7)</w:t>
          </w:r>
          <w:r>
            <w:rPr>
              <w:rFonts w:eastAsia="Times New Roman"/>
            </w:rPr>
            <w:tab/>
            <w:t xml:space="preserve">Li, R.; Shi, Y.; Wu, M.; Hong, S.; Wang, P. Photovoltaic Panel Cooling by Atmospheric Water Sorption–Evaporation Cycle. </w:t>
          </w:r>
          <w:r>
            <w:rPr>
              <w:rFonts w:eastAsia="Times New Roman"/>
              <w:i/>
              <w:iCs/>
            </w:rPr>
            <w:t>Nat Sustain</w:t>
          </w:r>
          <w:r>
            <w:rPr>
              <w:rFonts w:eastAsia="Times New Roman"/>
            </w:rPr>
            <w:t xml:space="preserve"> </w:t>
          </w:r>
          <w:r>
            <w:rPr>
              <w:rFonts w:eastAsia="Times New Roman"/>
              <w:b/>
              <w:bCs/>
            </w:rPr>
            <w:t>2020</w:t>
          </w:r>
          <w:r>
            <w:rPr>
              <w:rFonts w:eastAsia="Times New Roman"/>
            </w:rPr>
            <w:t xml:space="preserve">, </w:t>
          </w:r>
          <w:r>
            <w:rPr>
              <w:rFonts w:eastAsia="Times New Roman"/>
              <w:i/>
              <w:iCs/>
            </w:rPr>
            <w:t>3</w:t>
          </w:r>
          <w:r>
            <w:rPr>
              <w:rFonts w:eastAsia="Times New Roman"/>
            </w:rPr>
            <w:t xml:space="preserve"> (8), 636–643. https://doi.org/10.1038/s41893-020-0535-4.</w:t>
          </w:r>
        </w:p>
        <w:p w14:paraId="082F070F" w14:textId="77777777" w:rsidR="00455A41" w:rsidRDefault="00455A41" w:rsidP="00F732FA">
          <w:pPr>
            <w:autoSpaceDE w:val="0"/>
            <w:autoSpaceDN w:val="0"/>
            <w:ind w:hanging="640"/>
            <w:jc w:val="both"/>
            <w:divId w:val="1490443921"/>
            <w:rPr>
              <w:rFonts w:eastAsia="Times New Roman"/>
            </w:rPr>
          </w:pPr>
          <w:r>
            <w:rPr>
              <w:rFonts w:eastAsia="Times New Roman"/>
            </w:rPr>
            <w:t>(8)</w:t>
          </w:r>
          <w:r>
            <w:rPr>
              <w:rFonts w:eastAsia="Times New Roman"/>
            </w:rPr>
            <w:tab/>
            <w:t xml:space="preserve">Graeber, G.; Díaz-Marín, C. D.; Gaugler, L. C.; Zhong, Y.; Fil, B. El; Liu, X.; Wang, E. N. Extreme Water Uptake of Hygroscopic Hydrogels through Maximized Swelling-Induced Salt Loading. </w:t>
          </w:r>
          <w:r>
            <w:rPr>
              <w:rFonts w:eastAsia="Times New Roman"/>
              <w:i/>
              <w:iCs/>
            </w:rPr>
            <w:t>Advanced Materials</w:t>
          </w:r>
          <w:r>
            <w:rPr>
              <w:rFonts w:eastAsia="Times New Roman"/>
            </w:rPr>
            <w:t xml:space="preserve"> </w:t>
          </w:r>
          <w:r>
            <w:rPr>
              <w:rFonts w:eastAsia="Times New Roman"/>
              <w:b/>
              <w:bCs/>
            </w:rPr>
            <w:t>2023</w:t>
          </w:r>
          <w:r>
            <w:rPr>
              <w:rFonts w:eastAsia="Times New Roman"/>
            </w:rPr>
            <w:t>, 2211783. https://doi.org/10.1002/ADMA.202211783.</w:t>
          </w:r>
        </w:p>
        <w:p w14:paraId="0F2E6FEB" w14:textId="77777777" w:rsidR="00455A41" w:rsidRDefault="00455A41" w:rsidP="00F732FA">
          <w:pPr>
            <w:autoSpaceDE w:val="0"/>
            <w:autoSpaceDN w:val="0"/>
            <w:ind w:hanging="640"/>
            <w:jc w:val="both"/>
            <w:divId w:val="395012324"/>
            <w:rPr>
              <w:rFonts w:eastAsia="Times New Roman"/>
            </w:rPr>
          </w:pPr>
          <w:r>
            <w:rPr>
              <w:rFonts w:eastAsia="Times New Roman"/>
            </w:rPr>
            <w:t>(9)</w:t>
          </w:r>
          <w:r>
            <w:rPr>
              <w:rFonts w:eastAsia="Times New Roman"/>
            </w:rPr>
            <w:tab/>
            <w:t xml:space="preserve">Stølen, S.; Grande, T. </w:t>
          </w:r>
          <w:r>
            <w:rPr>
              <w:rFonts w:eastAsia="Times New Roman"/>
              <w:i/>
              <w:iCs/>
            </w:rPr>
            <w:t>Chemical Thermodynamics of Materials</w:t>
          </w:r>
          <w:r>
            <w:rPr>
              <w:rFonts w:eastAsia="Times New Roman"/>
            </w:rPr>
            <w:t>, 1st Edition.; John Wiley and Sons, 2003.</w:t>
          </w:r>
        </w:p>
        <w:p w14:paraId="038836F5" w14:textId="77777777" w:rsidR="00455A41" w:rsidRDefault="00455A41" w:rsidP="00F732FA">
          <w:pPr>
            <w:autoSpaceDE w:val="0"/>
            <w:autoSpaceDN w:val="0"/>
            <w:ind w:hanging="640"/>
            <w:jc w:val="both"/>
            <w:divId w:val="1959751229"/>
            <w:rPr>
              <w:rFonts w:eastAsia="Times New Roman"/>
            </w:rPr>
          </w:pPr>
          <w:r>
            <w:rPr>
              <w:rFonts w:eastAsia="Times New Roman"/>
            </w:rPr>
            <w:t>(10)</w:t>
          </w:r>
          <w:r>
            <w:rPr>
              <w:rFonts w:eastAsia="Times New Roman"/>
            </w:rPr>
            <w:tab/>
            <w:t xml:space="preserve">Díaz-Marín, C. D.; Lu, Z.; Hector, K. E.; Roper, M. A.; Graeber, G.; Liu, X.; Gaugler, L. C.; Zhang, L.; Fil, B. El; Grossman, J. C. EFFECT OF POLYMER NETWORK ON SORPTION MASS TRANSFER IN HYGROSCOPIC HYDROGELS. </w:t>
          </w:r>
          <w:r>
            <w:rPr>
              <w:rFonts w:eastAsia="Times New Roman"/>
              <w:i/>
              <w:iCs/>
            </w:rPr>
            <w:t>International Heat Transfer Conference 17</w:t>
          </w:r>
          <w:r>
            <w:rPr>
              <w:rFonts w:eastAsia="Times New Roman"/>
            </w:rPr>
            <w:t xml:space="preserve"> </w:t>
          </w:r>
          <w:r>
            <w:rPr>
              <w:rFonts w:eastAsia="Times New Roman"/>
              <w:b/>
              <w:bCs/>
            </w:rPr>
            <w:t>2023</w:t>
          </w:r>
          <w:r>
            <w:rPr>
              <w:rFonts w:eastAsia="Times New Roman"/>
            </w:rPr>
            <w:t>, 9. https://doi.org/10.1615/IHTC17.10-10.</w:t>
          </w:r>
        </w:p>
        <w:p w14:paraId="1BB10B68" w14:textId="77777777" w:rsidR="00455A41" w:rsidRDefault="00455A41" w:rsidP="00F732FA">
          <w:pPr>
            <w:autoSpaceDE w:val="0"/>
            <w:autoSpaceDN w:val="0"/>
            <w:ind w:hanging="640"/>
            <w:jc w:val="both"/>
            <w:divId w:val="1159148959"/>
            <w:rPr>
              <w:rFonts w:eastAsia="Times New Roman"/>
            </w:rPr>
          </w:pPr>
          <w:r>
            <w:rPr>
              <w:rFonts w:eastAsia="Times New Roman"/>
            </w:rPr>
            <w:t>(11)</w:t>
          </w:r>
          <w:r>
            <w:rPr>
              <w:rFonts w:eastAsia="Times New Roman"/>
            </w:rPr>
            <w:tab/>
            <w:t xml:space="preserve">Conde, M. R. Properties of Aqueous Solutions of Lithium and Calcium Chlorides: Formulations for Use in Air Conditioning Equipment Design. </w:t>
          </w:r>
          <w:r>
            <w:rPr>
              <w:rFonts w:eastAsia="Times New Roman"/>
              <w:i/>
              <w:iCs/>
            </w:rPr>
            <w:t>International Journal of Thermal Sciences</w:t>
          </w:r>
          <w:r>
            <w:rPr>
              <w:rFonts w:eastAsia="Times New Roman"/>
            </w:rPr>
            <w:t xml:space="preserve"> </w:t>
          </w:r>
          <w:r>
            <w:rPr>
              <w:rFonts w:eastAsia="Times New Roman"/>
              <w:b/>
              <w:bCs/>
            </w:rPr>
            <w:t>2004</w:t>
          </w:r>
          <w:r>
            <w:rPr>
              <w:rFonts w:eastAsia="Times New Roman"/>
            </w:rPr>
            <w:t xml:space="preserve">, </w:t>
          </w:r>
          <w:r>
            <w:rPr>
              <w:rFonts w:eastAsia="Times New Roman"/>
              <w:i/>
              <w:iCs/>
            </w:rPr>
            <w:t>43</w:t>
          </w:r>
          <w:r>
            <w:rPr>
              <w:rFonts w:eastAsia="Times New Roman"/>
            </w:rPr>
            <w:t xml:space="preserve"> (4), 367–382. https://doi.org/10.1016/J.IJTHERMALSCI.2003.09.003.</w:t>
          </w:r>
        </w:p>
        <w:p w14:paraId="720F434F" w14:textId="77777777" w:rsidR="00455A41" w:rsidRDefault="00455A41" w:rsidP="00F732FA">
          <w:pPr>
            <w:autoSpaceDE w:val="0"/>
            <w:autoSpaceDN w:val="0"/>
            <w:ind w:hanging="640"/>
            <w:jc w:val="both"/>
            <w:divId w:val="2137747825"/>
            <w:rPr>
              <w:rFonts w:eastAsia="Times New Roman"/>
            </w:rPr>
          </w:pPr>
          <w:r>
            <w:rPr>
              <w:rFonts w:eastAsia="Times New Roman"/>
            </w:rPr>
            <w:t>(12)</w:t>
          </w:r>
          <w:r>
            <w:rPr>
              <w:rFonts w:eastAsia="Times New Roman"/>
            </w:rPr>
            <w:tab/>
            <w:t xml:space="preserve">Díaz-Marín, C. D.; Deshmukh, A.; Roper, M. A.; Lienhard, J. H.; Chen, G. Dynamic Water Absorption-Desorption by Aqueous Salt Solutions. </w:t>
          </w:r>
          <w:r>
            <w:rPr>
              <w:rFonts w:eastAsia="Times New Roman"/>
              <w:i/>
              <w:iCs/>
            </w:rPr>
            <w:t>Cell Rep Phys Sci</w:t>
          </w:r>
          <w:r>
            <w:rPr>
              <w:rFonts w:eastAsia="Times New Roman"/>
            </w:rPr>
            <w:t xml:space="preserve"> </w:t>
          </w:r>
          <w:r>
            <w:rPr>
              <w:rFonts w:eastAsia="Times New Roman"/>
              <w:b/>
              <w:bCs/>
            </w:rPr>
            <w:t>2024</w:t>
          </w:r>
          <w:r>
            <w:rPr>
              <w:rFonts w:eastAsia="Times New Roman"/>
            </w:rPr>
            <w:t xml:space="preserve">, </w:t>
          </w:r>
          <w:r>
            <w:rPr>
              <w:rFonts w:eastAsia="Times New Roman"/>
              <w:i/>
              <w:iCs/>
            </w:rPr>
            <w:t>0</w:t>
          </w:r>
          <w:r>
            <w:rPr>
              <w:rFonts w:eastAsia="Times New Roman"/>
            </w:rPr>
            <w:t xml:space="preserve"> (0), 101929. https://doi.org/10.1016/J.XCRP.2024.101929.</w:t>
          </w:r>
        </w:p>
        <w:p w14:paraId="4E96262F" w14:textId="77777777" w:rsidR="00455A41" w:rsidRDefault="00455A41" w:rsidP="00F732FA">
          <w:pPr>
            <w:autoSpaceDE w:val="0"/>
            <w:autoSpaceDN w:val="0"/>
            <w:ind w:hanging="640"/>
            <w:jc w:val="both"/>
            <w:divId w:val="1874002094"/>
            <w:rPr>
              <w:rFonts w:eastAsia="Times New Roman"/>
            </w:rPr>
          </w:pPr>
          <w:r>
            <w:rPr>
              <w:rFonts w:eastAsia="Times New Roman"/>
            </w:rPr>
            <w:t>(13)</w:t>
          </w:r>
          <w:r>
            <w:rPr>
              <w:rFonts w:eastAsia="Times New Roman"/>
            </w:rPr>
            <w:tab/>
            <w:t xml:space="preserve">Mills, A. F. </w:t>
          </w:r>
          <w:r>
            <w:rPr>
              <w:rFonts w:eastAsia="Times New Roman"/>
              <w:i/>
              <w:iCs/>
            </w:rPr>
            <w:t>Heat and Mass Transfer</w:t>
          </w:r>
          <w:r>
            <w:rPr>
              <w:rFonts w:eastAsia="Times New Roman"/>
            </w:rPr>
            <w:t>; McGraw-Hill: New York, N. Y., 1994.</w:t>
          </w:r>
        </w:p>
        <w:p w14:paraId="7143B5E8" w14:textId="77777777" w:rsidR="00455A41" w:rsidRDefault="00455A41" w:rsidP="00F732FA">
          <w:pPr>
            <w:autoSpaceDE w:val="0"/>
            <w:autoSpaceDN w:val="0"/>
            <w:ind w:hanging="640"/>
            <w:jc w:val="both"/>
            <w:divId w:val="53358467"/>
            <w:rPr>
              <w:rFonts w:eastAsia="Times New Roman"/>
            </w:rPr>
          </w:pPr>
          <w:r>
            <w:rPr>
              <w:rFonts w:eastAsia="Times New Roman"/>
            </w:rPr>
            <w:t>(14)</w:t>
          </w:r>
          <w:r>
            <w:rPr>
              <w:rFonts w:eastAsia="Times New Roman"/>
            </w:rPr>
            <w:tab/>
            <w:t xml:space="preserve">Palacios-Bereche, R.; Gonzales, R.; Nebra, S. A. Exergy Calculation of Lithium Bromide–Water Solution and Its Application in the Exergetic Evaluation of Absorption Refrigeration Systems LiBr-H2O. </w:t>
          </w:r>
          <w:r>
            <w:rPr>
              <w:rFonts w:eastAsia="Times New Roman"/>
              <w:i/>
              <w:iCs/>
            </w:rPr>
            <w:t>Int J Energy Res</w:t>
          </w:r>
          <w:r>
            <w:rPr>
              <w:rFonts w:eastAsia="Times New Roman"/>
            </w:rPr>
            <w:t xml:space="preserve"> </w:t>
          </w:r>
          <w:r>
            <w:rPr>
              <w:rFonts w:eastAsia="Times New Roman"/>
              <w:b/>
              <w:bCs/>
            </w:rPr>
            <w:t>2012</w:t>
          </w:r>
          <w:r>
            <w:rPr>
              <w:rFonts w:eastAsia="Times New Roman"/>
            </w:rPr>
            <w:t xml:space="preserve">, </w:t>
          </w:r>
          <w:r>
            <w:rPr>
              <w:rFonts w:eastAsia="Times New Roman"/>
              <w:i/>
              <w:iCs/>
            </w:rPr>
            <w:t>36</w:t>
          </w:r>
          <w:r>
            <w:rPr>
              <w:rFonts w:eastAsia="Times New Roman"/>
            </w:rPr>
            <w:t xml:space="preserve"> (2), 166–181. https://doi.org/10.1002/ER.1790.</w:t>
          </w:r>
        </w:p>
        <w:p w14:paraId="4DA68782" w14:textId="77777777" w:rsidR="00455A41" w:rsidRDefault="00455A41" w:rsidP="00F732FA">
          <w:pPr>
            <w:autoSpaceDE w:val="0"/>
            <w:autoSpaceDN w:val="0"/>
            <w:ind w:hanging="640"/>
            <w:jc w:val="both"/>
            <w:divId w:val="852065803"/>
            <w:rPr>
              <w:rFonts w:eastAsia="Times New Roman"/>
            </w:rPr>
          </w:pPr>
          <w:r>
            <w:rPr>
              <w:rFonts w:eastAsia="Times New Roman"/>
            </w:rPr>
            <w:t>(15)</w:t>
          </w:r>
          <w:r>
            <w:rPr>
              <w:rFonts w:eastAsia="Times New Roman"/>
            </w:rPr>
            <w:tab/>
            <w:t xml:space="preserve">Díaz-Marín, C. D.; Zhang, L.; Lu, Z.; Alshrah, M.; Grossman, J. C.; Wang, E. N. Kinetics of Sorption in Hygroscopic Hydrogels. </w:t>
          </w:r>
          <w:r>
            <w:rPr>
              <w:rFonts w:eastAsia="Times New Roman"/>
              <w:i/>
              <w:iCs/>
            </w:rPr>
            <w:t>Nano Lett</w:t>
          </w:r>
          <w:r>
            <w:rPr>
              <w:rFonts w:eastAsia="Times New Roman"/>
            </w:rPr>
            <w:t xml:space="preserve"> </w:t>
          </w:r>
          <w:r>
            <w:rPr>
              <w:rFonts w:eastAsia="Times New Roman"/>
              <w:b/>
              <w:bCs/>
            </w:rPr>
            <w:t>2022</w:t>
          </w:r>
          <w:r>
            <w:rPr>
              <w:rFonts w:eastAsia="Times New Roman"/>
            </w:rPr>
            <w:t xml:space="preserve">, </w:t>
          </w:r>
          <w:r>
            <w:rPr>
              <w:rFonts w:eastAsia="Times New Roman"/>
              <w:i/>
              <w:iCs/>
            </w:rPr>
            <w:t>22</w:t>
          </w:r>
          <w:r>
            <w:rPr>
              <w:rFonts w:eastAsia="Times New Roman"/>
            </w:rPr>
            <w:t xml:space="preserve"> (3), 1100–1107. https://doi.org/10.1021/ACS.NANOLETT.1C04216/SUPPL_FILE/NL1C04216_SI_001.PDF.</w:t>
          </w:r>
        </w:p>
        <w:p w14:paraId="08A95461" w14:textId="77777777" w:rsidR="00455A41" w:rsidRDefault="00455A41" w:rsidP="00F732FA">
          <w:pPr>
            <w:autoSpaceDE w:val="0"/>
            <w:autoSpaceDN w:val="0"/>
            <w:ind w:hanging="640"/>
            <w:jc w:val="both"/>
            <w:divId w:val="221064946"/>
            <w:rPr>
              <w:rFonts w:eastAsia="Times New Roman"/>
            </w:rPr>
          </w:pPr>
          <w:r>
            <w:rPr>
              <w:rFonts w:eastAsia="Times New Roman"/>
            </w:rPr>
            <w:t>(16)</w:t>
          </w:r>
          <w:r>
            <w:rPr>
              <w:rFonts w:eastAsia="Times New Roman"/>
            </w:rPr>
            <w:tab/>
            <w:t xml:space="preserve">El Fil, B.; Li, X.; Díaz-Marín, C. D.; Zhang, L.; Jacobucci, C. L. Significant Enhancement of Sorption Kinetics via Boiling-Assisted Channel Templating. </w:t>
          </w:r>
          <w:r>
            <w:rPr>
              <w:rFonts w:eastAsia="Times New Roman"/>
              <w:i/>
              <w:iCs/>
            </w:rPr>
            <w:t>Cell Rep Phys Sci</w:t>
          </w:r>
          <w:r>
            <w:rPr>
              <w:rFonts w:eastAsia="Times New Roman"/>
            </w:rPr>
            <w:t xml:space="preserve"> </w:t>
          </w:r>
          <w:r>
            <w:rPr>
              <w:rFonts w:eastAsia="Times New Roman"/>
              <w:b/>
              <w:bCs/>
            </w:rPr>
            <w:t>2023</w:t>
          </w:r>
          <w:r>
            <w:rPr>
              <w:rFonts w:eastAsia="Times New Roman"/>
            </w:rPr>
            <w:t>, 101549. https://doi.org/10.1016/J.XCRP.2023.101549.</w:t>
          </w:r>
        </w:p>
        <w:p w14:paraId="6316D205" w14:textId="77777777" w:rsidR="00455A41" w:rsidRDefault="00455A41" w:rsidP="00F732FA">
          <w:pPr>
            <w:autoSpaceDE w:val="0"/>
            <w:autoSpaceDN w:val="0"/>
            <w:ind w:hanging="640"/>
            <w:jc w:val="both"/>
            <w:divId w:val="885877267"/>
            <w:rPr>
              <w:rFonts w:eastAsia="Times New Roman"/>
            </w:rPr>
          </w:pPr>
          <w:r>
            <w:rPr>
              <w:rFonts w:eastAsia="Times New Roman"/>
            </w:rPr>
            <w:t>(17)</w:t>
          </w:r>
          <w:r>
            <w:rPr>
              <w:rFonts w:eastAsia="Times New Roman"/>
            </w:rPr>
            <w:tab/>
            <w:t xml:space="preserve">Aristov, Y. I.; Sapienza, A.; Ovoshchnikov, D. S.; Freni, A.; Restuccia, G. Reallocation of Adsorption and Desorption Times for Optimisation of Cooling Cycles. </w:t>
          </w:r>
          <w:r>
            <w:rPr>
              <w:rFonts w:eastAsia="Times New Roman"/>
              <w:i/>
              <w:iCs/>
            </w:rPr>
            <w:t xml:space="preserve">International </w:t>
          </w:r>
          <w:r>
            <w:rPr>
              <w:rFonts w:eastAsia="Times New Roman"/>
              <w:i/>
              <w:iCs/>
            </w:rPr>
            <w:lastRenderedPageBreak/>
            <w:t>Journal of Refrigeration</w:t>
          </w:r>
          <w:r>
            <w:rPr>
              <w:rFonts w:eastAsia="Times New Roman"/>
            </w:rPr>
            <w:t xml:space="preserve"> </w:t>
          </w:r>
          <w:r>
            <w:rPr>
              <w:rFonts w:eastAsia="Times New Roman"/>
              <w:b/>
              <w:bCs/>
            </w:rPr>
            <w:t>2012</w:t>
          </w:r>
          <w:r>
            <w:rPr>
              <w:rFonts w:eastAsia="Times New Roman"/>
            </w:rPr>
            <w:t xml:space="preserve">, </w:t>
          </w:r>
          <w:r>
            <w:rPr>
              <w:rFonts w:eastAsia="Times New Roman"/>
              <w:i/>
              <w:iCs/>
            </w:rPr>
            <w:t>35</w:t>
          </w:r>
          <w:r>
            <w:rPr>
              <w:rFonts w:eastAsia="Times New Roman"/>
            </w:rPr>
            <w:t xml:space="preserve"> (3), 525–531. https://doi.org/10.1016/J.IJREFRIG.2010.07.019.</w:t>
          </w:r>
        </w:p>
        <w:p w14:paraId="7D840046" w14:textId="77777777" w:rsidR="00455A41" w:rsidRDefault="00455A41" w:rsidP="00F732FA">
          <w:pPr>
            <w:autoSpaceDE w:val="0"/>
            <w:autoSpaceDN w:val="0"/>
            <w:ind w:hanging="640"/>
            <w:jc w:val="both"/>
            <w:divId w:val="834607970"/>
            <w:rPr>
              <w:rFonts w:eastAsia="Times New Roman"/>
            </w:rPr>
          </w:pPr>
          <w:r>
            <w:rPr>
              <w:rFonts w:eastAsia="Times New Roman"/>
            </w:rPr>
            <w:t>(18)</w:t>
          </w:r>
          <w:r>
            <w:rPr>
              <w:rFonts w:eastAsia="Times New Roman"/>
            </w:rPr>
            <w:tab/>
          </w:r>
          <w:r>
            <w:rPr>
              <w:rFonts w:eastAsia="Times New Roman"/>
              <w:i/>
              <w:iCs/>
            </w:rPr>
            <w:t>Indium - Element information, properties and uses | Periodic Table</w:t>
          </w:r>
          <w:r>
            <w:rPr>
              <w:rFonts w:eastAsia="Times New Roman"/>
            </w:rPr>
            <w:t>. https://www.rsc.org/periodic-table/element/49/indium (accessed 2024-02-12).</w:t>
          </w:r>
        </w:p>
        <w:p w14:paraId="4C0B844D" w14:textId="77777777" w:rsidR="00455A41" w:rsidRDefault="00455A41" w:rsidP="00F732FA">
          <w:pPr>
            <w:autoSpaceDE w:val="0"/>
            <w:autoSpaceDN w:val="0"/>
            <w:ind w:hanging="640"/>
            <w:jc w:val="both"/>
            <w:divId w:val="1040204380"/>
            <w:rPr>
              <w:rFonts w:eastAsia="Times New Roman"/>
            </w:rPr>
          </w:pPr>
          <w:r>
            <w:rPr>
              <w:rFonts w:eastAsia="Times New Roman"/>
            </w:rPr>
            <w:t>(19)</w:t>
          </w:r>
          <w:r>
            <w:rPr>
              <w:rFonts w:eastAsia="Times New Roman"/>
            </w:rPr>
            <w:tab/>
          </w:r>
          <w:r>
            <w:rPr>
              <w:rFonts w:eastAsia="Times New Roman"/>
              <w:i/>
              <w:iCs/>
            </w:rPr>
            <w:t>Phenyl salicylate | C13H10O3 | CID 8361 - PubChem</w:t>
          </w:r>
          <w:r>
            <w:rPr>
              <w:rFonts w:eastAsia="Times New Roman"/>
            </w:rPr>
            <w:t>. https://pubchem.ncbi.nlm.nih.gov/compound/Phenyl-salicylate#section=Boiling-Point (accessed 2024-02-12).</w:t>
          </w:r>
        </w:p>
        <w:p w14:paraId="70DF5603" w14:textId="77777777" w:rsidR="00455A41" w:rsidRDefault="00455A41" w:rsidP="00F732FA">
          <w:pPr>
            <w:autoSpaceDE w:val="0"/>
            <w:autoSpaceDN w:val="0"/>
            <w:ind w:hanging="640"/>
            <w:jc w:val="both"/>
            <w:divId w:val="1165168895"/>
            <w:rPr>
              <w:rFonts w:eastAsia="Times New Roman"/>
            </w:rPr>
          </w:pPr>
          <w:r>
            <w:rPr>
              <w:rFonts w:eastAsia="Times New Roman"/>
            </w:rPr>
            <w:t>(20)</w:t>
          </w:r>
          <w:r>
            <w:rPr>
              <w:rFonts w:eastAsia="Times New Roman"/>
            </w:rPr>
            <w:tab/>
          </w:r>
          <w:r>
            <w:rPr>
              <w:rFonts w:eastAsia="Times New Roman"/>
              <w:i/>
              <w:iCs/>
            </w:rPr>
            <w:t>Isopropyl Alcohol</w:t>
          </w:r>
          <w:r>
            <w:rPr>
              <w:rFonts w:eastAsia="Times New Roman"/>
            </w:rPr>
            <w:t>. https://webbook.nist.gov/cgi/cbook.cgi?ID=C67630&amp;Mask=4 (accessed 2024-02-12).</w:t>
          </w:r>
        </w:p>
        <w:p w14:paraId="42F39B57" w14:textId="77777777" w:rsidR="00455A41" w:rsidRDefault="00455A41" w:rsidP="00F732FA">
          <w:pPr>
            <w:autoSpaceDE w:val="0"/>
            <w:autoSpaceDN w:val="0"/>
            <w:ind w:hanging="640"/>
            <w:jc w:val="both"/>
            <w:divId w:val="1208952614"/>
            <w:rPr>
              <w:rFonts w:eastAsia="Times New Roman"/>
            </w:rPr>
          </w:pPr>
          <w:r>
            <w:rPr>
              <w:rFonts w:eastAsia="Times New Roman"/>
            </w:rPr>
            <w:t>(21)</w:t>
          </w:r>
          <w:r>
            <w:rPr>
              <w:rFonts w:eastAsia="Times New Roman"/>
            </w:rPr>
            <w:tab/>
            <w:t xml:space="preserve">Kim, H.; Cho, H. J.; Narayanan, S.; Yang, S.; Furukawa, H.; Schiffres, S.; Li, X.; Zhang, Y. B.; Jiang, J.; Yaghi, O. M.; Wang, E. N. Characterization of Adsorption Enthalpy of Novel Water-Stable Zeolites and Metal-Organic Frameworks. </w:t>
          </w:r>
          <w:r>
            <w:rPr>
              <w:rFonts w:eastAsia="Times New Roman"/>
              <w:i/>
              <w:iCs/>
            </w:rPr>
            <w:t>Scientific Reports 2016 6:1</w:t>
          </w:r>
          <w:r>
            <w:rPr>
              <w:rFonts w:eastAsia="Times New Roman"/>
            </w:rPr>
            <w:t xml:space="preserve"> </w:t>
          </w:r>
          <w:r>
            <w:rPr>
              <w:rFonts w:eastAsia="Times New Roman"/>
              <w:b/>
              <w:bCs/>
            </w:rPr>
            <w:t>2016</w:t>
          </w:r>
          <w:r>
            <w:rPr>
              <w:rFonts w:eastAsia="Times New Roman"/>
            </w:rPr>
            <w:t xml:space="preserve">, </w:t>
          </w:r>
          <w:r>
            <w:rPr>
              <w:rFonts w:eastAsia="Times New Roman"/>
              <w:i/>
              <w:iCs/>
            </w:rPr>
            <w:t>6</w:t>
          </w:r>
          <w:r>
            <w:rPr>
              <w:rFonts w:eastAsia="Times New Roman"/>
            </w:rPr>
            <w:t xml:space="preserve"> (1), 1–8. https://doi.org/10.1038/srep19097.</w:t>
          </w:r>
        </w:p>
        <w:p w14:paraId="169B21F7" w14:textId="77777777" w:rsidR="00455A41" w:rsidRDefault="00455A41" w:rsidP="00F732FA">
          <w:pPr>
            <w:autoSpaceDE w:val="0"/>
            <w:autoSpaceDN w:val="0"/>
            <w:ind w:hanging="640"/>
            <w:jc w:val="both"/>
            <w:divId w:val="2028284086"/>
            <w:rPr>
              <w:rFonts w:eastAsia="Times New Roman"/>
            </w:rPr>
          </w:pPr>
          <w:r>
            <w:rPr>
              <w:rFonts w:eastAsia="Times New Roman"/>
            </w:rPr>
            <w:t>(22)</w:t>
          </w:r>
          <w:r>
            <w:rPr>
              <w:rFonts w:eastAsia="Times New Roman"/>
            </w:rPr>
            <w:tab/>
            <w:t xml:space="preserve">Lu, H.; Shi, W.; Zhang, J. H.; Chen, A. C.; Guan, W.; Lei, C.; Greer, J. R.; Boriskina, S. V.; Yu, G. Tailoring the Desorption Behavior of Hygroscopic Gels for Atmospheric Water Harvesting in Arid Climates. </w:t>
          </w:r>
          <w:r>
            <w:rPr>
              <w:rFonts w:eastAsia="Times New Roman"/>
              <w:i/>
              <w:iCs/>
            </w:rPr>
            <w:t>Advanced Materials</w:t>
          </w:r>
          <w:r>
            <w:rPr>
              <w:rFonts w:eastAsia="Times New Roman"/>
            </w:rPr>
            <w:t xml:space="preserve"> </w:t>
          </w:r>
          <w:r>
            <w:rPr>
              <w:rFonts w:eastAsia="Times New Roman"/>
              <w:b/>
              <w:bCs/>
            </w:rPr>
            <w:t>2022</w:t>
          </w:r>
          <w:r>
            <w:rPr>
              <w:rFonts w:eastAsia="Times New Roman"/>
            </w:rPr>
            <w:t xml:space="preserve">, </w:t>
          </w:r>
          <w:r>
            <w:rPr>
              <w:rFonts w:eastAsia="Times New Roman"/>
              <w:i/>
              <w:iCs/>
            </w:rPr>
            <w:t>34</w:t>
          </w:r>
          <w:r>
            <w:rPr>
              <w:rFonts w:eastAsia="Times New Roman"/>
            </w:rPr>
            <w:t xml:space="preserve"> (37), 2205344. https://doi.org/10.1002/ADMA.202205344.</w:t>
          </w:r>
        </w:p>
        <w:p w14:paraId="2D7D26B7" w14:textId="5872AD89" w:rsidR="00B55BC5" w:rsidRPr="00A73980" w:rsidRDefault="00455A41" w:rsidP="00F732FA">
          <w:pPr>
            <w:spacing w:after="120" w:line="360" w:lineRule="auto"/>
            <w:jc w:val="both"/>
            <w:sectPr w:rsidR="00B55BC5" w:rsidRPr="00A73980" w:rsidSect="0022719E">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7" w:right="1417" w:bottom="1134" w:left="1417" w:header="708" w:footer="708" w:gutter="0"/>
              <w:cols w:space="708"/>
              <w:docGrid w:linePitch="360"/>
            </w:sectPr>
          </w:pPr>
          <w:r>
            <w:rPr>
              <w:rFonts w:eastAsia="Times New Roman"/>
            </w:rPr>
            <w:t> </w:t>
          </w:r>
        </w:p>
      </w:sdtContent>
    </w:sdt>
    <w:p w14:paraId="3543058F" w14:textId="77777777" w:rsidR="00B55BC5" w:rsidRPr="002A0DC8" w:rsidRDefault="00B55BC5" w:rsidP="00C84874">
      <w:pPr>
        <w:pStyle w:val="Head1"/>
      </w:pPr>
    </w:p>
    <w:sectPr w:rsidR="00B55BC5" w:rsidRPr="002A0DC8" w:rsidSect="0022719E">
      <w:headerReference w:type="default" r:id="rId23"/>
      <w:footerReference w:type="default" r:id="rId24"/>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3CC0DC" w14:textId="77777777" w:rsidR="0022719E" w:rsidRDefault="0022719E">
      <w:r>
        <w:separator/>
      </w:r>
    </w:p>
  </w:endnote>
  <w:endnote w:type="continuationSeparator" w:id="0">
    <w:p w14:paraId="39E5A4F7" w14:textId="77777777" w:rsidR="0022719E" w:rsidRDefault="00227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New York">
    <w:panose1 w:val="02040503060506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50228" w14:textId="77777777" w:rsidR="00B55BC5" w:rsidRDefault="00B55B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382FA" w14:textId="77777777" w:rsidR="00B55BC5" w:rsidRDefault="00B55BC5">
    <w:pPr>
      <w:pStyle w:val="Footer"/>
      <w:jc w:val="center"/>
    </w:pPr>
    <w:r>
      <w:fldChar w:fldCharType="begin"/>
    </w:r>
    <w:r>
      <w:instrText>PAGE   \* MERGEFORMAT</w:instrText>
    </w:r>
    <w:r>
      <w:fldChar w:fldCharType="separate"/>
    </w:r>
    <w:r>
      <w:rPr>
        <w:noProof/>
      </w:rPr>
      <w:t>2</w:t>
    </w:r>
    <w:r>
      <w:fldChar w:fldCharType="end"/>
    </w:r>
  </w:p>
  <w:p w14:paraId="46647288" w14:textId="77777777" w:rsidR="00B55BC5" w:rsidRDefault="00B55BC5" w:rsidP="00E014B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49CDB" w14:textId="77777777" w:rsidR="00B55BC5" w:rsidRDefault="00B55B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5ED06" w14:textId="77777777" w:rsidR="00437ADA" w:rsidRDefault="00437ADA">
    <w:pPr>
      <w:pStyle w:val="Footer"/>
      <w:jc w:val="center"/>
    </w:pPr>
    <w:r>
      <w:fldChar w:fldCharType="begin"/>
    </w:r>
    <w:r>
      <w:instrText>PAGE   \* MERGEFORMAT</w:instrText>
    </w:r>
    <w:r>
      <w:fldChar w:fldCharType="separate"/>
    </w:r>
    <w:r>
      <w:rPr>
        <w:noProof/>
      </w:rPr>
      <w:t>2</w:t>
    </w:r>
    <w:r>
      <w:fldChar w:fldCharType="end"/>
    </w:r>
  </w:p>
  <w:p w14:paraId="04F2C83D" w14:textId="77777777" w:rsidR="00437ADA" w:rsidRDefault="00437ADA" w:rsidP="00E014B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3E7485" w14:textId="77777777" w:rsidR="0022719E" w:rsidRDefault="0022719E">
      <w:r>
        <w:separator/>
      </w:r>
    </w:p>
  </w:footnote>
  <w:footnote w:type="continuationSeparator" w:id="0">
    <w:p w14:paraId="3A0B1B35" w14:textId="77777777" w:rsidR="0022719E" w:rsidRDefault="00227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879EE" w14:textId="77777777" w:rsidR="00B55BC5" w:rsidRDefault="00B55B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21689" w14:textId="77777777" w:rsidR="00B55BC5" w:rsidRPr="009B44CC" w:rsidRDefault="00B55BC5" w:rsidP="00E014BE">
    <w:pPr>
      <w:pStyle w:val="Header"/>
      <w:tabs>
        <w:tab w:val="left" w:pos="5003"/>
      </w:tabs>
      <w:jc w:val="right"/>
      <w:rPr>
        <w:lang w:val="en-US"/>
      </w:rP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9FFC5" w14:textId="77777777" w:rsidR="00B55BC5" w:rsidRDefault="00B55B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05918" w14:textId="77777777" w:rsidR="00437ADA" w:rsidRPr="009B44CC" w:rsidRDefault="00437ADA" w:rsidP="00E014BE">
    <w:pPr>
      <w:pStyle w:val="Header"/>
      <w:tabs>
        <w:tab w:val="left" w:pos="5003"/>
      </w:tabs>
      <w:jc w:val="right"/>
      <w:rPr>
        <w:lang w:val="en-US"/>
      </w:rPr>
    </w:pPr>
    <w:r>
      <w:tab/>
    </w:r>
    <w:r w:rsidRPr="00302E7A">
      <w:rPr>
        <w:noProof/>
        <w:lang w:val="en-US" w:eastAsia="en-US"/>
      </w:rPr>
      <w:drawing>
        <wp:inline distT="0" distB="0" distL="0" distR="0" wp14:anchorId="02D4A8D3" wp14:editId="335D5CE7">
          <wp:extent cx="1488440" cy="414655"/>
          <wp:effectExtent l="0" t="0" r="0" b="0"/>
          <wp:docPr id="9" name="Picture 9"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EF77D2"/>
    <w:multiLevelType w:val="hybridMultilevel"/>
    <w:tmpl w:val="CCFEE2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DD4DA6"/>
    <w:multiLevelType w:val="hybridMultilevel"/>
    <w:tmpl w:val="7CBCCB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2508B6"/>
    <w:multiLevelType w:val="hybridMultilevel"/>
    <w:tmpl w:val="4AFAAA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EA16BB"/>
    <w:multiLevelType w:val="multilevel"/>
    <w:tmpl w:val="6F36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5C36A9"/>
    <w:multiLevelType w:val="hybridMultilevel"/>
    <w:tmpl w:val="F7DEAD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816533">
    <w:abstractNumId w:val="0"/>
  </w:num>
  <w:num w:numId="2" w16cid:durableId="1987541385">
    <w:abstractNumId w:val="1"/>
  </w:num>
  <w:num w:numId="3" w16cid:durableId="1278179969">
    <w:abstractNumId w:val="2"/>
  </w:num>
  <w:num w:numId="4" w16cid:durableId="1583752856">
    <w:abstractNumId w:val="3"/>
  </w:num>
  <w:num w:numId="5" w16cid:durableId="5917434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05B"/>
    <w:rsid w:val="00001BD2"/>
    <w:rsid w:val="00001E21"/>
    <w:rsid w:val="00007487"/>
    <w:rsid w:val="00007CE8"/>
    <w:rsid w:val="000120C9"/>
    <w:rsid w:val="0001228A"/>
    <w:rsid w:val="0001413C"/>
    <w:rsid w:val="000249B5"/>
    <w:rsid w:val="00024E4D"/>
    <w:rsid w:val="00025F1C"/>
    <w:rsid w:val="00026782"/>
    <w:rsid w:val="00034708"/>
    <w:rsid w:val="00036770"/>
    <w:rsid w:val="00037DD3"/>
    <w:rsid w:val="00041518"/>
    <w:rsid w:val="00041AEB"/>
    <w:rsid w:val="00041C13"/>
    <w:rsid w:val="00041FAA"/>
    <w:rsid w:val="00043221"/>
    <w:rsid w:val="00052981"/>
    <w:rsid w:val="00053FA7"/>
    <w:rsid w:val="00054F47"/>
    <w:rsid w:val="00055B93"/>
    <w:rsid w:val="0005656B"/>
    <w:rsid w:val="00060C3E"/>
    <w:rsid w:val="0006162A"/>
    <w:rsid w:val="00062378"/>
    <w:rsid w:val="00065340"/>
    <w:rsid w:val="00066C5C"/>
    <w:rsid w:val="00070E43"/>
    <w:rsid w:val="0007726D"/>
    <w:rsid w:val="00080BF4"/>
    <w:rsid w:val="0008176F"/>
    <w:rsid w:val="00081F87"/>
    <w:rsid w:val="00084C8B"/>
    <w:rsid w:val="0008506D"/>
    <w:rsid w:val="00085951"/>
    <w:rsid w:val="00093354"/>
    <w:rsid w:val="00095BA4"/>
    <w:rsid w:val="00096173"/>
    <w:rsid w:val="0009777C"/>
    <w:rsid w:val="000A6004"/>
    <w:rsid w:val="000B1650"/>
    <w:rsid w:val="000B1677"/>
    <w:rsid w:val="000B255A"/>
    <w:rsid w:val="000B5EF5"/>
    <w:rsid w:val="000C3631"/>
    <w:rsid w:val="000C7EC3"/>
    <w:rsid w:val="000D3D44"/>
    <w:rsid w:val="000D41B7"/>
    <w:rsid w:val="000D4220"/>
    <w:rsid w:val="000D7475"/>
    <w:rsid w:val="000E00BD"/>
    <w:rsid w:val="000E1729"/>
    <w:rsid w:val="000E22C7"/>
    <w:rsid w:val="000E2353"/>
    <w:rsid w:val="000E2376"/>
    <w:rsid w:val="000E5505"/>
    <w:rsid w:val="000E6D64"/>
    <w:rsid w:val="000E7EDC"/>
    <w:rsid w:val="000F0688"/>
    <w:rsid w:val="000F2877"/>
    <w:rsid w:val="000F31AA"/>
    <w:rsid w:val="000F3DDB"/>
    <w:rsid w:val="000F7370"/>
    <w:rsid w:val="001025BD"/>
    <w:rsid w:val="00103E3D"/>
    <w:rsid w:val="00106E2C"/>
    <w:rsid w:val="00107082"/>
    <w:rsid w:val="00111A97"/>
    <w:rsid w:val="00112FB8"/>
    <w:rsid w:val="00112FC3"/>
    <w:rsid w:val="00124A01"/>
    <w:rsid w:val="0012517D"/>
    <w:rsid w:val="001253A9"/>
    <w:rsid w:val="00125CD8"/>
    <w:rsid w:val="001276D1"/>
    <w:rsid w:val="001313BC"/>
    <w:rsid w:val="00133FB1"/>
    <w:rsid w:val="00135F3D"/>
    <w:rsid w:val="001420CA"/>
    <w:rsid w:val="00151245"/>
    <w:rsid w:val="00154785"/>
    <w:rsid w:val="0015507A"/>
    <w:rsid w:val="00156455"/>
    <w:rsid w:val="00157830"/>
    <w:rsid w:val="001603E9"/>
    <w:rsid w:val="00163099"/>
    <w:rsid w:val="00165A2F"/>
    <w:rsid w:val="0016642C"/>
    <w:rsid w:val="00167062"/>
    <w:rsid w:val="0017099A"/>
    <w:rsid w:val="00171E3B"/>
    <w:rsid w:val="001722C4"/>
    <w:rsid w:val="0017349E"/>
    <w:rsid w:val="00173D74"/>
    <w:rsid w:val="001766AE"/>
    <w:rsid w:val="0017671B"/>
    <w:rsid w:val="00181DC5"/>
    <w:rsid w:val="00182CD0"/>
    <w:rsid w:val="0018530A"/>
    <w:rsid w:val="00190D7D"/>
    <w:rsid w:val="0019175E"/>
    <w:rsid w:val="00191997"/>
    <w:rsid w:val="00194244"/>
    <w:rsid w:val="00194F89"/>
    <w:rsid w:val="001954BC"/>
    <w:rsid w:val="00197A11"/>
    <w:rsid w:val="001A0096"/>
    <w:rsid w:val="001A1456"/>
    <w:rsid w:val="001A1C06"/>
    <w:rsid w:val="001A3A9A"/>
    <w:rsid w:val="001A3DC8"/>
    <w:rsid w:val="001A71A4"/>
    <w:rsid w:val="001A78A1"/>
    <w:rsid w:val="001B0B64"/>
    <w:rsid w:val="001B2D6C"/>
    <w:rsid w:val="001B33F6"/>
    <w:rsid w:val="001B5785"/>
    <w:rsid w:val="001B60E6"/>
    <w:rsid w:val="001B6E2C"/>
    <w:rsid w:val="001C0A1A"/>
    <w:rsid w:val="001C15E0"/>
    <w:rsid w:val="001C2E64"/>
    <w:rsid w:val="001C3E8E"/>
    <w:rsid w:val="001C56D8"/>
    <w:rsid w:val="001D1517"/>
    <w:rsid w:val="001D3B82"/>
    <w:rsid w:val="001D5510"/>
    <w:rsid w:val="001D5D1A"/>
    <w:rsid w:val="001E4B1A"/>
    <w:rsid w:val="001E4DD3"/>
    <w:rsid w:val="001E790F"/>
    <w:rsid w:val="001F0774"/>
    <w:rsid w:val="001F08C1"/>
    <w:rsid w:val="001F3269"/>
    <w:rsid w:val="001F43EF"/>
    <w:rsid w:val="001F567A"/>
    <w:rsid w:val="001F5D3E"/>
    <w:rsid w:val="001F6A2D"/>
    <w:rsid w:val="001F7513"/>
    <w:rsid w:val="001F781B"/>
    <w:rsid w:val="00203411"/>
    <w:rsid w:val="0020365C"/>
    <w:rsid w:val="00206862"/>
    <w:rsid w:val="002102AF"/>
    <w:rsid w:val="00210EB2"/>
    <w:rsid w:val="0021115F"/>
    <w:rsid w:val="00211CD0"/>
    <w:rsid w:val="00212783"/>
    <w:rsid w:val="00212961"/>
    <w:rsid w:val="00213219"/>
    <w:rsid w:val="0021546A"/>
    <w:rsid w:val="00220DB2"/>
    <w:rsid w:val="00224DAA"/>
    <w:rsid w:val="00225CBA"/>
    <w:rsid w:val="0022645C"/>
    <w:rsid w:val="0022719E"/>
    <w:rsid w:val="00227AC8"/>
    <w:rsid w:val="00230ED3"/>
    <w:rsid w:val="002319EA"/>
    <w:rsid w:val="00231A75"/>
    <w:rsid w:val="00232573"/>
    <w:rsid w:val="00232946"/>
    <w:rsid w:val="00233640"/>
    <w:rsid w:val="002338C5"/>
    <w:rsid w:val="00234237"/>
    <w:rsid w:val="00234BC8"/>
    <w:rsid w:val="00234D5D"/>
    <w:rsid w:val="0023732A"/>
    <w:rsid w:val="00237FBE"/>
    <w:rsid w:val="00240A3B"/>
    <w:rsid w:val="0024260C"/>
    <w:rsid w:val="0024539B"/>
    <w:rsid w:val="00251797"/>
    <w:rsid w:val="0025341D"/>
    <w:rsid w:val="0025497E"/>
    <w:rsid w:val="00254A88"/>
    <w:rsid w:val="00255F10"/>
    <w:rsid w:val="00261849"/>
    <w:rsid w:val="002627BB"/>
    <w:rsid w:val="00262908"/>
    <w:rsid w:val="00263503"/>
    <w:rsid w:val="00263FBC"/>
    <w:rsid w:val="002659A7"/>
    <w:rsid w:val="002670E0"/>
    <w:rsid w:val="00270239"/>
    <w:rsid w:val="00271158"/>
    <w:rsid w:val="00273CFB"/>
    <w:rsid w:val="00274C8B"/>
    <w:rsid w:val="00275033"/>
    <w:rsid w:val="00275A0C"/>
    <w:rsid w:val="00284078"/>
    <w:rsid w:val="00284145"/>
    <w:rsid w:val="002844DA"/>
    <w:rsid w:val="00287E5D"/>
    <w:rsid w:val="00291764"/>
    <w:rsid w:val="002A0DC8"/>
    <w:rsid w:val="002A21BD"/>
    <w:rsid w:val="002A323A"/>
    <w:rsid w:val="002A3728"/>
    <w:rsid w:val="002A4AB7"/>
    <w:rsid w:val="002A7B4C"/>
    <w:rsid w:val="002B0330"/>
    <w:rsid w:val="002B10E8"/>
    <w:rsid w:val="002B1FA2"/>
    <w:rsid w:val="002B43C3"/>
    <w:rsid w:val="002B4EB4"/>
    <w:rsid w:val="002B57D9"/>
    <w:rsid w:val="002C1623"/>
    <w:rsid w:val="002C272C"/>
    <w:rsid w:val="002C53D0"/>
    <w:rsid w:val="002C5C3A"/>
    <w:rsid w:val="002C76F6"/>
    <w:rsid w:val="002D00CB"/>
    <w:rsid w:val="002D00FE"/>
    <w:rsid w:val="002D0217"/>
    <w:rsid w:val="002D0845"/>
    <w:rsid w:val="002D2707"/>
    <w:rsid w:val="002D2AB2"/>
    <w:rsid w:val="002E1179"/>
    <w:rsid w:val="002E55DE"/>
    <w:rsid w:val="002E6B59"/>
    <w:rsid w:val="002E7F27"/>
    <w:rsid w:val="002F1FCE"/>
    <w:rsid w:val="002F2FCB"/>
    <w:rsid w:val="002F3A79"/>
    <w:rsid w:val="002F45CA"/>
    <w:rsid w:val="002F4CBC"/>
    <w:rsid w:val="00300D66"/>
    <w:rsid w:val="0030422A"/>
    <w:rsid w:val="00305F2E"/>
    <w:rsid w:val="00307E41"/>
    <w:rsid w:val="00312721"/>
    <w:rsid w:val="00314590"/>
    <w:rsid w:val="00315857"/>
    <w:rsid w:val="00316B1C"/>
    <w:rsid w:val="00317F62"/>
    <w:rsid w:val="00321B99"/>
    <w:rsid w:val="00323F53"/>
    <w:rsid w:val="003248F4"/>
    <w:rsid w:val="00325422"/>
    <w:rsid w:val="00325C56"/>
    <w:rsid w:val="00331570"/>
    <w:rsid w:val="00332B7C"/>
    <w:rsid w:val="0033378F"/>
    <w:rsid w:val="00337528"/>
    <w:rsid w:val="003420C0"/>
    <w:rsid w:val="003456B9"/>
    <w:rsid w:val="00345879"/>
    <w:rsid w:val="003467DE"/>
    <w:rsid w:val="00346E8C"/>
    <w:rsid w:val="00347B42"/>
    <w:rsid w:val="00350707"/>
    <w:rsid w:val="00350CCF"/>
    <w:rsid w:val="00351976"/>
    <w:rsid w:val="00357112"/>
    <w:rsid w:val="00357CB0"/>
    <w:rsid w:val="00360689"/>
    <w:rsid w:val="00363466"/>
    <w:rsid w:val="00365974"/>
    <w:rsid w:val="00366013"/>
    <w:rsid w:val="003660FD"/>
    <w:rsid w:val="0036798D"/>
    <w:rsid w:val="0037026F"/>
    <w:rsid w:val="003707D3"/>
    <w:rsid w:val="00373706"/>
    <w:rsid w:val="0037501E"/>
    <w:rsid w:val="00375445"/>
    <w:rsid w:val="00377EA6"/>
    <w:rsid w:val="00382DFA"/>
    <w:rsid w:val="00383521"/>
    <w:rsid w:val="003852A6"/>
    <w:rsid w:val="003909DD"/>
    <w:rsid w:val="003928C9"/>
    <w:rsid w:val="00392BD9"/>
    <w:rsid w:val="00392FBB"/>
    <w:rsid w:val="00396F45"/>
    <w:rsid w:val="00397575"/>
    <w:rsid w:val="00397C9A"/>
    <w:rsid w:val="003A4C74"/>
    <w:rsid w:val="003A5E4D"/>
    <w:rsid w:val="003A7171"/>
    <w:rsid w:val="003A7A51"/>
    <w:rsid w:val="003B1CC8"/>
    <w:rsid w:val="003B3105"/>
    <w:rsid w:val="003B3FBE"/>
    <w:rsid w:val="003B4784"/>
    <w:rsid w:val="003B64BB"/>
    <w:rsid w:val="003C0BAD"/>
    <w:rsid w:val="003C4973"/>
    <w:rsid w:val="003C572A"/>
    <w:rsid w:val="003C5B59"/>
    <w:rsid w:val="003D156E"/>
    <w:rsid w:val="003D4518"/>
    <w:rsid w:val="003E0E43"/>
    <w:rsid w:val="003E0F0B"/>
    <w:rsid w:val="003E7310"/>
    <w:rsid w:val="003E7FEB"/>
    <w:rsid w:val="003F120C"/>
    <w:rsid w:val="003F3813"/>
    <w:rsid w:val="003F44F6"/>
    <w:rsid w:val="003F4A66"/>
    <w:rsid w:val="003F57A8"/>
    <w:rsid w:val="003F5A71"/>
    <w:rsid w:val="004001D1"/>
    <w:rsid w:val="0040035D"/>
    <w:rsid w:val="00407F09"/>
    <w:rsid w:val="00411812"/>
    <w:rsid w:val="00412247"/>
    <w:rsid w:val="004148B7"/>
    <w:rsid w:val="00414CED"/>
    <w:rsid w:val="0041621F"/>
    <w:rsid w:val="0041722E"/>
    <w:rsid w:val="004174A1"/>
    <w:rsid w:val="00422D50"/>
    <w:rsid w:val="00423C69"/>
    <w:rsid w:val="00424450"/>
    <w:rsid w:val="004314E6"/>
    <w:rsid w:val="0043150A"/>
    <w:rsid w:val="00431BF7"/>
    <w:rsid w:val="00431EAA"/>
    <w:rsid w:val="00433577"/>
    <w:rsid w:val="00433F8F"/>
    <w:rsid w:val="004374BA"/>
    <w:rsid w:val="00437ADA"/>
    <w:rsid w:val="00437D6A"/>
    <w:rsid w:val="00441706"/>
    <w:rsid w:val="00443ED0"/>
    <w:rsid w:val="00444081"/>
    <w:rsid w:val="00446012"/>
    <w:rsid w:val="00451373"/>
    <w:rsid w:val="00451637"/>
    <w:rsid w:val="004526B4"/>
    <w:rsid w:val="00452CFB"/>
    <w:rsid w:val="00455A41"/>
    <w:rsid w:val="004569CB"/>
    <w:rsid w:val="004619A2"/>
    <w:rsid w:val="00463494"/>
    <w:rsid w:val="004643A6"/>
    <w:rsid w:val="004666BF"/>
    <w:rsid w:val="0046713A"/>
    <w:rsid w:val="0047175D"/>
    <w:rsid w:val="004717F3"/>
    <w:rsid w:val="004730D9"/>
    <w:rsid w:val="004746B3"/>
    <w:rsid w:val="00480326"/>
    <w:rsid w:val="00481A30"/>
    <w:rsid w:val="00483E42"/>
    <w:rsid w:val="004847D0"/>
    <w:rsid w:val="00487689"/>
    <w:rsid w:val="0049183B"/>
    <w:rsid w:val="00494DC6"/>
    <w:rsid w:val="004A28B8"/>
    <w:rsid w:val="004A3E8E"/>
    <w:rsid w:val="004A4DC4"/>
    <w:rsid w:val="004A60F6"/>
    <w:rsid w:val="004B0EBC"/>
    <w:rsid w:val="004B3675"/>
    <w:rsid w:val="004B4055"/>
    <w:rsid w:val="004B5958"/>
    <w:rsid w:val="004B7216"/>
    <w:rsid w:val="004C07F7"/>
    <w:rsid w:val="004C18A1"/>
    <w:rsid w:val="004C5D07"/>
    <w:rsid w:val="004C5E1C"/>
    <w:rsid w:val="004D1D48"/>
    <w:rsid w:val="004D222F"/>
    <w:rsid w:val="004D40B4"/>
    <w:rsid w:val="004E0294"/>
    <w:rsid w:val="004E256C"/>
    <w:rsid w:val="004E34DC"/>
    <w:rsid w:val="004E4913"/>
    <w:rsid w:val="004E4AB1"/>
    <w:rsid w:val="004E7398"/>
    <w:rsid w:val="004F01C4"/>
    <w:rsid w:val="004F0CC7"/>
    <w:rsid w:val="004F113F"/>
    <w:rsid w:val="004F39AF"/>
    <w:rsid w:val="004F4AEF"/>
    <w:rsid w:val="004F739E"/>
    <w:rsid w:val="00500F19"/>
    <w:rsid w:val="0050222E"/>
    <w:rsid w:val="00502C49"/>
    <w:rsid w:val="005075C8"/>
    <w:rsid w:val="00507969"/>
    <w:rsid w:val="0051006E"/>
    <w:rsid w:val="005105D8"/>
    <w:rsid w:val="0051209D"/>
    <w:rsid w:val="00513D8A"/>
    <w:rsid w:val="0051490B"/>
    <w:rsid w:val="005156AD"/>
    <w:rsid w:val="00516520"/>
    <w:rsid w:val="00516FF7"/>
    <w:rsid w:val="0052548C"/>
    <w:rsid w:val="00530FE5"/>
    <w:rsid w:val="0053129D"/>
    <w:rsid w:val="00531C32"/>
    <w:rsid w:val="00532E98"/>
    <w:rsid w:val="0053361D"/>
    <w:rsid w:val="00536468"/>
    <w:rsid w:val="00537C40"/>
    <w:rsid w:val="0054128D"/>
    <w:rsid w:val="00541918"/>
    <w:rsid w:val="005426E0"/>
    <w:rsid w:val="0054450C"/>
    <w:rsid w:val="00544F28"/>
    <w:rsid w:val="0054545F"/>
    <w:rsid w:val="005471B9"/>
    <w:rsid w:val="005607DA"/>
    <w:rsid w:val="00562D48"/>
    <w:rsid w:val="0056349F"/>
    <w:rsid w:val="005664F5"/>
    <w:rsid w:val="0057014D"/>
    <w:rsid w:val="0057072F"/>
    <w:rsid w:val="00576484"/>
    <w:rsid w:val="005766E9"/>
    <w:rsid w:val="005773CB"/>
    <w:rsid w:val="0057763C"/>
    <w:rsid w:val="005814EC"/>
    <w:rsid w:val="0058159A"/>
    <w:rsid w:val="00583A11"/>
    <w:rsid w:val="00586003"/>
    <w:rsid w:val="00590AAB"/>
    <w:rsid w:val="005931CC"/>
    <w:rsid w:val="00596F4F"/>
    <w:rsid w:val="005A08F0"/>
    <w:rsid w:val="005A0D9B"/>
    <w:rsid w:val="005A0FF6"/>
    <w:rsid w:val="005A64C5"/>
    <w:rsid w:val="005C0C42"/>
    <w:rsid w:val="005C3344"/>
    <w:rsid w:val="005C35F7"/>
    <w:rsid w:val="005C49C0"/>
    <w:rsid w:val="005C5584"/>
    <w:rsid w:val="005D0DD5"/>
    <w:rsid w:val="005D259E"/>
    <w:rsid w:val="005D2DCD"/>
    <w:rsid w:val="005D31D4"/>
    <w:rsid w:val="005D3626"/>
    <w:rsid w:val="005D5085"/>
    <w:rsid w:val="005D7F9E"/>
    <w:rsid w:val="005E123E"/>
    <w:rsid w:val="005E1D24"/>
    <w:rsid w:val="005E3519"/>
    <w:rsid w:val="005E3EE4"/>
    <w:rsid w:val="005E5399"/>
    <w:rsid w:val="005F0607"/>
    <w:rsid w:val="005F3910"/>
    <w:rsid w:val="005F3F58"/>
    <w:rsid w:val="005F4999"/>
    <w:rsid w:val="005F5EAE"/>
    <w:rsid w:val="005F6C64"/>
    <w:rsid w:val="005F6CFE"/>
    <w:rsid w:val="005F7081"/>
    <w:rsid w:val="005F7992"/>
    <w:rsid w:val="005F7FB5"/>
    <w:rsid w:val="006008D8"/>
    <w:rsid w:val="00602074"/>
    <w:rsid w:val="00602E9D"/>
    <w:rsid w:val="00604D98"/>
    <w:rsid w:val="00605281"/>
    <w:rsid w:val="006054E3"/>
    <w:rsid w:val="00606919"/>
    <w:rsid w:val="00607589"/>
    <w:rsid w:val="0061651A"/>
    <w:rsid w:val="00622DA8"/>
    <w:rsid w:val="006238F6"/>
    <w:rsid w:val="00624A6E"/>
    <w:rsid w:val="006256D2"/>
    <w:rsid w:val="00626C18"/>
    <w:rsid w:val="00627732"/>
    <w:rsid w:val="00627D84"/>
    <w:rsid w:val="006302ED"/>
    <w:rsid w:val="00631482"/>
    <w:rsid w:val="00631EAC"/>
    <w:rsid w:val="00632019"/>
    <w:rsid w:val="006328EA"/>
    <w:rsid w:val="0064028D"/>
    <w:rsid w:val="00643425"/>
    <w:rsid w:val="006452B2"/>
    <w:rsid w:val="0064536D"/>
    <w:rsid w:val="00645AA0"/>
    <w:rsid w:val="00647C7A"/>
    <w:rsid w:val="00650D60"/>
    <w:rsid w:val="00651E76"/>
    <w:rsid w:val="00656F08"/>
    <w:rsid w:val="00660A78"/>
    <w:rsid w:val="006616CF"/>
    <w:rsid w:val="00661E50"/>
    <w:rsid w:val="006642A2"/>
    <w:rsid w:val="00665F50"/>
    <w:rsid w:val="006665FB"/>
    <w:rsid w:val="00667183"/>
    <w:rsid w:val="00670748"/>
    <w:rsid w:val="006761ED"/>
    <w:rsid w:val="00676DAA"/>
    <w:rsid w:val="006776FE"/>
    <w:rsid w:val="0068079B"/>
    <w:rsid w:val="00681B2B"/>
    <w:rsid w:val="006823A6"/>
    <w:rsid w:val="00683047"/>
    <w:rsid w:val="00684B71"/>
    <w:rsid w:val="0068562B"/>
    <w:rsid w:val="00685841"/>
    <w:rsid w:val="00685847"/>
    <w:rsid w:val="00687F06"/>
    <w:rsid w:val="00692138"/>
    <w:rsid w:val="006930EB"/>
    <w:rsid w:val="00695A7F"/>
    <w:rsid w:val="00697EA9"/>
    <w:rsid w:val="006A04A4"/>
    <w:rsid w:val="006A2297"/>
    <w:rsid w:val="006A50D5"/>
    <w:rsid w:val="006A545D"/>
    <w:rsid w:val="006B081A"/>
    <w:rsid w:val="006B1461"/>
    <w:rsid w:val="006B6656"/>
    <w:rsid w:val="006C3506"/>
    <w:rsid w:val="006C47EE"/>
    <w:rsid w:val="006C5589"/>
    <w:rsid w:val="006C742C"/>
    <w:rsid w:val="006C7A5D"/>
    <w:rsid w:val="006D37B7"/>
    <w:rsid w:val="006D4BF6"/>
    <w:rsid w:val="006D4D97"/>
    <w:rsid w:val="006D7F80"/>
    <w:rsid w:val="006E096B"/>
    <w:rsid w:val="006E0A19"/>
    <w:rsid w:val="006E340D"/>
    <w:rsid w:val="006E516E"/>
    <w:rsid w:val="006E6BF1"/>
    <w:rsid w:val="006E6E90"/>
    <w:rsid w:val="006E7E9E"/>
    <w:rsid w:val="006F0F7F"/>
    <w:rsid w:val="006F229C"/>
    <w:rsid w:val="006F33C3"/>
    <w:rsid w:val="0070029D"/>
    <w:rsid w:val="00700BEB"/>
    <w:rsid w:val="00703358"/>
    <w:rsid w:val="0070413B"/>
    <w:rsid w:val="00704FA6"/>
    <w:rsid w:val="00710B2E"/>
    <w:rsid w:val="00713775"/>
    <w:rsid w:val="00714D6C"/>
    <w:rsid w:val="00716211"/>
    <w:rsid w:val="0071634A"/>
    <w:rsid w:val="007214D6"/>
    <w:rsid w:val="007246C1"/>
    <w:rsid w:val="007254A7"/>
    <w:rsid w:val="00725AE2"/>
    <w:rsid w:val="0072683D"/>
    <w:rsid w:val="00726E60"/>
    <w:rsid w:val="00731771"/>
    <w:rsid w:val="00733A5B"/>
    <w:rsid w:val="00736710"/>
    <w:rsid w:val="007378C0"/>
    <w:rsid w:val="007423B1"/>
    <w:rsid w:val="007453C3"/>
    <w:rsid w:val="00750373"/>
    <w:rsid w:val="0075171A"/>
    <w:rsid w:val="00752C57"/>
    <w:rsid w:val="007540F8"/>
    <w:rsid w:val="007568C8"/>
    <w:rsid w:val="00756AC9"/>
    <w:rsid w:val="00762E7A"/>
    <w:rsid w:val="00762EF1"/>
    <w:rsid w:val="00764C06"/>
    <w:rsid w:val="00765A58"/>
    <w:rsid w:val="0077386C"/>
    <w:rsid w:val="00773B42"/>
    <w:rsid w:val="007755A4"/>
    <w:rsid w:val="00775FD9"/>
    <w:rsid w:val="00776FA9"/>
    <w:rsid w:val="00780416"/>
    <w:rsid w:val="00780FFD"/>
    <w:rsid w:val="007829B1"/>
    <w:rsid w:val="00783398"/>
    <w:rsid w:val="00783899"/>
    <w:rsid w:val="00790C22"/>
    <w:rsid w:val="00791E75"/>
    <w:rsid w:val="00792DED"/>
    <w:rsid w:val="0079334B"/>
    <w:rsid w:val="00795E86"/>
    <w:rsid w:val="007A2BCE"/>
    <w:rsid w:val="007A5EF6"/>
    <w:rsid w:val="007A706E"/>
    <w:rsid w:val="007A7948"/>
    <w:rsid w:val="007A7DEC"/>
    <w:rsid w:val="007A7F8D"/>
    <w:rsid w:val="007B0CF6"/>
    <w:rsid w:val="007B1E50"/>
    <w:rsid w:val="007B202A"/>
    <w:rsid w:val="007B34DA"/>
    <w:rsid w:val="007B3EA7"/>
    <w:rsid w:val="007B4C45"/>
    <w:rsid w:val="007B5D63"/>
    <w:rsid w:val="007B7FC5"/>
    <w:rsid w:val="007C0DF0"/>
    <w:rsid w:val="007C16BB"/>
    <w:rsid w:val="007C460F"/>
    <w:rsid w:val="007C509D"/>
    <w:rsid w:val="007C67E2"/>
    <w:rsid w:val="007C6B43"/>
    <w:rsid w:val="007C7065"/>
    <w:rsid w:val="007C7E2D"/>
    <w:rsid w:val="007D2D8B"/>
    <w:rsid w:val="007D3995"/>
    <w:rsid w:val="007D66FF"/>
    <w:rsid w:val="007E1A4B"/>
    <w:rsid w:val="007E1D73"/>
    <w:rsid w:val="007E54DC"/>
    <w:rsid w:val="007E7291"/>
    <w:rsid w:val="007F11CC"/>
    <w:rsid w:val="007F47C8"/>
    <w:rsid w:val="007F630F"/>
    <w:rsid w:val="0080137E"/>
    <w:rsid w:val="0080251C"/>
    <w:rsid w:val="00804EB4"/>
    <w:rsid w:val="00805261"/>
    <w:rsid w:val="00806A43"/>
    <w:rsid w:val="00807CDA"/>
    <w:rsid w:val="00807F96"/>
    <w:rsid w:val="00810539"/>
    <w:rsid w:val="00813047"/>
    <w:rsid w:val="0081468E"/>
    <w:rsid w:val="00814F0F"/>
    <w:rsid w:val="0081512D"/>
    <w:rsid w:val="0081622C"/>
    <w:rsid w:val="008169F5"/>
    <w:rsid w:val="00817C8D"/>
    <w:rsid w:val="0082307A"/>
    <w:rsid w:val="008230B9"/>
    <w:rsid w:val="00824415"/>
    <w:rsid w:val="00835A4B"/>
    <w:rsid w:val="008409DB"/>
    <w:rsid w:val="008412A2"/>
    <w:rsid w:val="00841573"/>
    <w:rsid w:val="0084380E"/>
    <w:rsid w:val="00845006"/>
    <w:rsid w:val="0085183B"/>
    <w:rsid w:val="00854042"/>
    <w:rsid w:val="00856113"/>
    <w:rsid w:val="00857036"/>
    <w:rsid w:val="00857935"/>
    <w:rsid w:val="0086113D"/>
    <w:rsid w:val="008618EC"/>
    <w:rsid w:val="00863BFA"/>
    <w:rsid w:val="0086414E"/>
    <w:rsid w:val="00866239"/>
    <w:rsid w:val="00870E2E"/>
    <w:rsid w:val="0087166D"/>
    <w:rsid w:val="0087473C"/>
    <w:rsid w:val="00875972"/>
    <w:rsid w:val="0087721A"/>
    <w:rsid w:val="00883358"/>
    <w:rsid w:val="0088431F"/>
    <w:rsid w:val="00884EC9"/>
    <w:rsid w:val="00885814"/>
    <w:rsid w:val="00887D31"/>
    <w:rsid w:val="00890A30"/>
    <w:rsid w:val="00890EFE"/>
    <w:rsid w:val="00894B60"/>
    <w:rsid w:val="00896B27"/>
    <w:rsid w:val="00897DFF"/>
    <w:rsid w:val="00897F1E"/>
    <w:rsid w:val="008A1B65"/>
    <w:rsid w:val="008A2721"/>
    <w:rsid w:val="008A2C72"/>
    <w:rsid w:val="008A31DC"/>
    <w:rsid w:val="008B1D0C"/>
    <w:rsid w:val="008B3CCE"/>
    <w:rsid w:val="008B74BE"/>
    <w:rsid w:val="008B7557"/>
    <w:rsid w:val="008C0C54"/>
    <w:rsid w:val="008C4578"/>
    <w:rsid w:val="008C4E8F"/>
    <w:rsid w:val="008C538B"/>
    <w:rsid w:val="008D0DA3"/>
    <w:rsid w:val="008D0E16"/>
    <w:rsid w:val="008D2F47"/>
    <w:rsid w:val="008D31F0"/>
    <w:rsid w:val="008E15D9"/>
    <w:rsid w:val="008E2D54"/>
    <w:rsid w:val="008E313D"/>
    <w:rsid w:val="008E3501"/>
    <w:rsid w:val="008E5012"/>
    <w:rsid w:val="008E5257"/>
    <w:rsid w:val="008F1021"/>
    <w:rsid w:val="008F1DB7"/>
    <w:rsid w:val="00900844"/>
    <w:rsid w:val="00902E43"/>
    <w:rsid w:val="00905566"/>
    <w:rsid w:val="00910A2A"/>
    <w:rsid w:val="009122C7"/>
    <w:rsid w:val="009133C6"/>
    <w:rsid w:val="00914417"/>
    <w:rsid w:val="0091515F"/>
    <w:rsid w:val="009152D6"/>
    <w:rsid w:val="00916599"/>
    <w:rsid w:val="00916C90"/>
    <w:rsid w:val="00924EE3"/>
    <w:rsid w:val="00930B92"/>
    <w:rsid w:val="009315F3"/>
    <w:rsid w:val="009359B7"/>
    <w:rsid w:val="00936D9D"/>
    <w:rsid w:val="0093723B"/>
    <w:rsid w:val="00937899"/>
    <w:rsid w:val="00937B4B"/>
    <w:rsid w:val="0094054E"/>
    <w:rsid w:val="009418BB"/>
    <w:rsid w:val="00943406"/>
    <w:rsid w:val="00944F51"/>
    <w:rsid w:val="009450CB"/>
    <w:rsid w:val="00945CB2"/>
    <w:rsid w:val="00946423"/>
    <w:rsid w:val="00946FF9"/>
    <w:rsid w:val="00947795"/>
    <w:rsid w:val="00947B8D"/>
    <w:rsid w:val="009618B3"/>
    <w:rsid w:val="009656A7"/>
    <w:rsid w:val="00966B1C"/>
    <w:rsid w:val="00967ED9"/>
    <w:rsid w:val="0097101B"/>
    <w:rsid w:val="0097422C"/>
    <w:rsid w:val="0097569F"/>
    <w:rsid w:val="009756B0"/>
    <w:rsid w:val="00977C1E"/>
    <w:rsid w:val="0098197F"/>
    <w:rsid w:val="00982C9A"/>
    <w:rsid w:val="009833F8"/>
    <w:rsid w:val="0098446B"/>
    <w:rsid w:val="00985BD3"/>
    <w:rsid w:val="009875DB"/>
    <w:rsid w:val="00987848"/>
    <w:rsid w:val="009909CB"/>
    <w:rsid w:val="00992092"/>
    <w:rsid w:val="00993DB4"/>
    <w:rsid w:val="00994A3D"/>
    <w:rsid w:val="009A0297"/>
    <w:rsid w:val="009A50EB"/>
    <w:rsid w:val="009A669D"/>
    <w:rsid w:val="009A697E"/>
    <w:rsid w:val="009B1B3D"/>
    <w:rsid w:val="009B229A"/>
    <w:rsid w:val="009B22D2"/>
    <w:rsid w:val="009B4627"/>
    <w:rsid w:val="009B4C5C"/>
    <w:rsid w:val="009B7223"/>
    <w:rsid w:val="009C2EDF"/>
    <w:rsid w:val="009C375D"/>
    <w:rsid w:val="009C5D16"/>
    <w:rsid w:val="009C7D29"/>
    <w:rsid w:val="009D0962"/>
    <w:rsid w:val="009D1159"/>
    <w:rsid w:val="009D1A6B"/>
    <w:rsid w:val="009D417C"/>
    <w:rsid w:val="009D5089"/>
    <w:rsid w:val="009D63EF"/>
    <w:rsid w:val="009E0AAC"/>
    <w:rsid w:val="009E3E6F"/>
    <w:rsid w:val="009E3E9E"/>
    <w:rsid w:val="009E7499"/>
    <w:rsid w:val="009F14DC"/>
    <w:rsid w:val="009F1E62"/>
    <w:rsid w:val="009F41F7"/>
    <w:rsid w:val="009F6AFF"/>
    <w:rsid w:val="00A00EE6"/>
    <w:rsid w:val="00A01246"/>
    <w:rsid w:val="00A02746"/>
    <w:rsid w:val="00A038AA"/>
    <w:rsid w:val="00A05E1A"/>
    <w:rsid w:val="00A0653C"/>
    <w:rsid w:val="00A069C0"/>
    <w:rsid w:val="00A07D60"/>
    <w:rsid w:val="00A10038"/>
    <w:rsid w:val="00A12138"/>
    <w:rsid w:val="00A14986"/>
    <w:rsid w:val="00A17767"/>
    <w:rsid w:val="00A22714"/>
    <w:rsid w:val="00A2469D"/>
    <w:rsid w:val="00A27DCA"/>
    <w:rsid w:val="00A30FD4"/>
    <w:rsid w:val="00A359FD"/>
    <w:rsid w:val="00A36503"/>
    <w:rsid w:val="00A377E8"/>
    <w:rsid w:val="00A40491"/>
    <w:rsid w:val="00A40F10"/>
    <w:rsid w:val="00A4143C"/>
    <w:rsid w:val="00A42FFA"/>
    <w:rsid w:val="00A44E14"/>
    <w:rsid w:val="00A45593"/>
    <w:rsid w:val="00A45B1C"/>
    <w:rsid w:val="00A472ED"/>
    <w:rsid w:val="00A51861"/>
    <w:rsid w:val="00A52C00"/>
    <w:rsid w:val="00A54710"/>
    <w:rsid w:val="00A5476C"/>
    <w:rsid w:val="00A562E2"/>
    <w:rsid w:val="00A56787"/>
    <w:rsid w:val="00A61922"/>
    <w:rsid w:val="00A64682"/>
    <w:rsid w:val="00A6713D"/>
    <w:rsid w:val="00A72CE3"/>
    <w:rsid w:val="00A73980"/>
    <w:rsid w:val="00A7765B"/>
    <w:rsid w:val="00A82EB0"/>
    <w:rsid w:val="00A85101"/>
    <w:rsid w:val="00A90F27"/>
    <w:rsid w:val="00A94AFB"/>
    <w:rsid w:val="00A95C4F"/>
    <w:rsid w:val="00A97885"/>
    <w:rsid w:val="00AA1606"/>
    <w:rsid w:val="00AA2490"/>
    <w:rsid w:val="00AA60A4"/>
    <w:rsid w:val="00AC4034"/>
    <w:rsid w:val="00AC4784"/>
    <w:rsid w:val="00AC4F4A"/>
    <w:rsid w:val="00AC6B83"/>
    <w:rsid w:val="00AD0005"/>
    <w:rsid w:val="00AD0B03"/>
    <w:rsid w:val="00AD1BFA"/>
    <w:rsid w:val="00AD2925"/>
    <w:rsid w:val="00AD3497"/>
    <w:rsid w:val="00AE2CD7"/>
    <w:rsid w:val="00AE36F9"/>
    <w:rsid w:val="00AE5898"/>
    <w:rsid w:val="00AF32A7"/>
    <w:rsid w:val="00AF54B4"/>
    <w:rsid w:val="00AF5DDB"/>
    <w:rsid w:val="00B04AE7"/>
    <w:rsid w:val="00B07B3F"/>
    <w:rsid w:val="00B10A1A"/>
    <w:rsid w:val="00B14F64"/>
    <w:rsid w:val="00B173BD"/>
    <w:rsid w:val="00B2090B"/>
    <w:rsid w:val="00B213EA"/>
    <w:rsid w:val="00B228B0"/>
    <w:rsid w:val="00B24860"/>
    <w:rsid w:val="00B260AA"/>
    <w:rsid w:val="00B26F33"/>
    <w:rsid w:val="00B308E3"/>
    <w:rsid w:val="00B31E9F"/>
    <w:rsid w:val="00B33623"/>
    <w:rsid w:val="00B33A3C"/>
    <w:rsid w:val="00B35938"/>
    <w:rsid w:val="00B429D4"/>
    <w:rsid w:val="00B42AC3"/>
    <w:rsid w:val="00B44330"/>
    <w:rsid w:val="00B51924"/>
    <w:rsid w:val="00B5254B"/>
    <w:rsid w:val="00B545CB"/>
    <w:rsid w:val="00B55BC5"/>
    <w:rsid w:val="00B5605B"/>
    <w:rsid w:val="00B573A9"/>
    <w:rsid w:val="00B604F5"/>
    <w:rsid w:val="00B60AA9"/>
    <w:rsid w:val="00B6122E"/>
    <w:rsid w:val="00B63D52"/>
    <w:rsid w:val="00B64879"/>
    <w:rsid w:val="00B716E2"/>
    <w:rsid w:val="00B7372F"/>
    <w:rsid w:val="00B73ECD"/>
    <w:rsid w:val="00B76450"/>
    <w:rsid w:val="00B8021F"/>
    <w:rsid w:val="00B80563"/>
    <w:rsid w:val="00B81864"/>
    <w:rsid w:val="00B820D1"/>
    <w:rsid w:val="00B84059"/>
    <w:rsid w:val="00B84774"/>
    <w:rsid w:val="00B847F9"/>
    <w:rsid w:val="00B909B1"/>
    <w:rsid w:val="00B93424"/>
    <w:rsid w:val="00B93C14"/>
    <w:rsid w:val="00B9715D"/>
    <w:rsid w:val="00BA27B2"/>
    <w:rsid w:val="00BA463C"/>
    <w:rsid w:val="00BA478A"/>
    <w:rsid w:val="00BA4859"/>
    <w:rsid w:val="00BA5988"/>
    <w:rsid w:val="00BB3462"/>
    <w:rsid w:val="00BB3809"/>
    <w:rsid w:val="00BB52A8"/>
    <w:rsid w:val="00BB6BAA"/>
    <w:rsid w:val="00BB7A78"/>
    <w:rsid w:val="00BB7FF9"/>
    <w:rsid w:val="00BC14A0"/>
    <w:rsid w:val="00BC43C4"/>
    <w:rsid w:val="00BC4892"/>
    <w:rsid w:val="00BC6BB8"/>
    <w:rsid w:val="00BD11F6"/>
    <w:rsid w:val="00BD1B79"/>
    <w:rsid w:val="00BD29E2"/>
    <w:rsid w:val="00BD5ED6"/>
    <w:rsid w:val="00BD5F79"/>
    <w:rsid w:val="00BD7211"/>
    <w:rsid w:val="00BE31BE"/>
    <w:rsid w:val="00BE6275"/>
    <w:rsid w:val="00BE6CDE"/>
    <w:rsid w:val="00BE797D"/>
    <w:rsid w:val="00BF0660"/>
    <w:rsid w:val="00BF16A7"/>
    <w:rsid w:val="00BF1FBC"/>
    <w:rsid w:val="00BF233F"/>
    <w:rsid w:val="00BF6E49"/>
    <w:rsid w:val="00BF7BED"/>
    <w:rsid w:val="00C01830"/>
    <w:rsid w:val="00C0358D"/>
    <w:rsid w:val="00C0516B"/>
    <w:rsid w:val="00C0613F"/>
    <w:rsid w:val="00C06639"/>
    <w:rsid w:val="00C07353"/>
    <w:rsid w:val="00C073BB"/>
    <w:rsid w:val="00C159A6"/>
    <w:rsid w:val="00C169C3"/>
    <w:rsid w:val="00C215B0"/>
    <w:rsid w:val="00C22935"/>
    <w:rsid w:val="00C23895"/>
    <w:rsid w:val="00C23BDD"/>
    <w:rsid w:val="00C23C14"/>
    <w:rsid w:val="00C23EE7"/>
    <w:rsid w:val="00C24921"/>
    <w:rsid w:val="00C26CB4"/>
    <w:rsid w:val="00C30053"/>
    <w:rsid w:val="00C30697"/>
    <w:rsid w:val="00C356F7"/>
    <w:rsid w:val="00C43307"/>
    <w:rsid w:val="00C4439C"/>
    <w:rsid w:val="00C4491E"/>
    <w:rsid w:val="00C44956"/>
    <w:rsid w:val="00C4708F"/>
    <w:rsid w:val="00C508CD"/>
    <w:rsid w:val="00C535D2"/>
    <w:rsid w:val="00C53F23"/>
    <w:rsid w:val="00C55B13"/>
    <w:rsid w:val="00C55DD9"/>
    <w:rsid w:val="00C5620D"/>
    <w:rsid w:val="00C571A4"/>
    <w:rsid w:val="00C611FC"/>
    <w:rsid w:val="00C61364"/>
    <w:rsid w:val="00C6150B"/>
    <w:rsid w:val="00C62A6E"/>
    <w:rsid w:val="00C64FD0"/>
    <w:rsid w:val="00C70AEB"/>
    <w:rsid w:val="00C7138F"/>
    <w:rsid w:val="00C71A09"/>
    <w:rsid w:val="00C7242F"/>
    <w:rsid w:val="00C73818"/>
    <w:rsid w:val="00C73EE1"/>
    <w:rsid w:val="00C742A9"/>
    <w:rsid w:val="00C74651"/>
    <w:rsid w:val="00C74A6F"/>
    <w:rsid w:val="00C800DB"/>
    <w:rsid w:val="00C80E1C"/>
    <w:rsid w:val="00C823F1"/>
    <w:rsid w:val="00C834EF"/>
    <w:rsid w:val="00C83DDF"/>
    <w:rsid w:val="00C84874"/>
    <w:rsid w:val="00C87153"/>
    <w:rsid w:val="00C87C31"/>
    <w:rsid w:val="00C934DF"/>
    <w:rsid w:val="00C946F0"/>
    <w:rsid w:val="00C97B7A"/>
    <w:rsid w:val="00CA1DAE"/>
    <w:rsid w:val="00CA4527"/>
    <w:rsid w:val="00CA4D79"/>
    <w:rsid w:val="00CA5EE5"/>
    <w:rsid w:val="00CA6652"/>
    <w:rsid w:val="00CA720E"/>
    <w:rsid w:val="00CB2F5C"/>
    <w:rsid w:val="00CB30D0"/>
    <w:rsid w:val="00CB34AE"/>
    <w:rsid w:val="00CB6BAB"/>
    <w:rsid w:val="00CC15D2"/>
    <w:rsid w:val="00CC33FE"/>
    <w:rsid w:val="00CC3419"/>
    <w:rsid w:val="00CC3A75"/>
    <w:rsid w:val="00CC4414"/>
    <w:rsid w:val="00CD2281"/>
    <w:rsid w:val="00CD37C8"/>
    <w:rsid w:val="00CD4CA1"/>
    <w:rsid w:val="00CD6386"/>
    <w:rsid w:val="00CE19E6"/>
    <w:rsid w:val="00CE2419"/>
    <w:rsid w:val="00CE33A0"/>
    <w:rsid w:val="00CE3585"/>
    <w:rsid w:val="00CE4A16"/>
    <w:rsid w:val="00CF052A"/>
    <w:rsid w:val="00CF4913"/>
    <w:rsid w:val="00CF54DA"/>
    <w:rsid w:val="00CF6CAB"/>
    <w:rsid w:val="00CF7E49"/>
    <w:rsid w:val="00CF7F20"/>
    <w:rsid w:val="00D00BF3"/>
    <w:rsid w:val="00D05424"/>
    <w:rsid w:val="00D11466"/>
    <w:rsid w:val="00D11E2C"/>
    <w:rsid w:val="00D12F94"/>
    <w:rsid w:val="00D13040"/>
    <w:rsid w:val="00D134A0"/>
    <w:rsid w:val="00D168A8"/>
    <w:rsid w:val="00D16A5D"/>
    <w:rsid w:val="00D22405"/>
    <w:rsid w:val="00D22DC6"/>
    <w:rsid w:val="00D23494"/>
    <w:rsid w:val="00D2503A"/>
    <w:rsid w:val="00D26149"/>
    <w:rsid w:val="00D350CD"/>
    <w:rsid w:val="00D37DC4"/>
    <w:rsid w:val="00D4455D"/>
    <w:rsid w:val="00D4551E"/>
    <w:rsid w:val="00D455A0"/>
    <w:rsid w:val="00D45CC7"/>
    <w:rsid w:val="00D52FE4"/>
    <w:rsid w:val="00D56E8C"/>
    <w:rsid w:val="00D57C76"/>
    <w:rsid w:val="00D60A65"/>
    <w:rsid w:val="00D63E25"/>
    <w:rsid w:val="00D67C75"/>
    <w:rsid w:val="00D71737"/>
    <w:rsid w:val="00D71DD2"/>
    <w:rsid w:val="00D737B5"/>
    <w:rsid w:val="00D75D31"/>
    <w:rsid w:val="00D77733"/>
    <w:rsid w:val="00D83B3E"/>
    <w:rsid w:val="00D84B37"/>
    <w:rsid w:val="00D87A4D"/>
    <w:rsid w:val="00D95DA3"/>
    <w:rsid w:val="00D9651B"/>
    <w:rsid w:val="00DA10A6"/>
    <w:rsid w:val="00DA42EF"/>
    <w:rsid w:val="00DA5C4C"/>
    <w:rsid w:val="00DA68BE"/>
    <w:rsid w:val="00DB1868"/>
    <w:rsid w:val="00DB2911"/>
    <w:rsid w:val="00DB4539"/>
    <w:rsid w:val="00DB49C5"/>
    <w:rsid w:val="00DB5385"/>
    <w:rsid w:val="00DB67B2"/>
    <w:rsid w:val="00DC1C64"/>
    <w:rsid w:val="00DC5770"/>
    <w:rsid w:val="00DC58F5"/>
    <w:rsid w:val="00DC6E42"/>
    <w:rsid w:val="00DD4076"/>
    <w:rsid w:val="00DD7091"/>
    <w:rsid w:val="00DE02C3"/>
    <w:rsid w:val="00DE1381"/>
    <w:rsid w:val="00DE464A"/>
    <w:rsid w:val="00DE5164"/>
    <w:rsid w:val="00DF22CA"/>
    <w:rsid w:val="00DF384F"/>
    <w:rsid w:val="00DF3957"/>
    <w:rsid w:val="00DF4143"/>
    <w:rsid w:val="00DF7622"/>
    <w:rsid w:val="00E014BE"/>
    <w:rsid w:val="00E01977"/>
    <w:rsid w:val="00E04C65"/>
    <w:rsid w:val="00E0747B"/>
    <w:rsid w:val="00E0781C"/>
    <w:rsid w:val="00E16568"/>
    <w:rsid w:val="00E2196E"/>
    <w:rsid w:val="00E24A04"/>
    <w:rsid w:val="00E25E76"/>
    <w:rsid w:val="00E30151"/>
    <w:rsid w:val="00E31AE1"/>
    <w:rsid w:val="00E32EF0"/>
    <w:rsid w:val="00E335A8"/>
    <w:rsid w:val="00E35920"/>
    <w:rsid w:val="00E37F85"/>
    <w:rsid w:val="00E4076E"/>
    <w:rsid w:val="00E419FA"/>
    <w:rsid w:val="00E42955"/>
    <w:rsid w:val="00E44B74"/>
    <w:rsid w:val="00E45F21"/>
    <w:rsid w:val="00E4608F"/>
    <w:rsid w:val="00E47636"/>
    <w:rsid w:val="00E51EDB"/>
    <w:rsid w:val="00E5419A"/>
    <w:rsid w:val="00E55E61"/>
    <w:rsid w:val="00E6128C"/>
    <w:rsid w:val="00E62773"/>
    <w:rsid w:val="00E630D5"/>
    <w:rsid w:val="00E653B5"/>
    <w:rsid w:val="00E657D7"/>
    <w:rsid w:val="00E67A31"/>
    <w:rsid w:val="00E67BF4"/>
    <w:rsid w:val="00E72820"/>
    <w:rsid w:val="00E74F03"/>
    <w:rsid w:val="00E75610"/>
    <w:rsid w:val="00E76489"/>
    <w:rsid w:val="00E766C9"/>
    <w:rsid w:val="00E77334"/>
    <w:rsid w:val="00E77412"/>
    <w:rsid w:val="00E775C4"/>
    <w:rsid w:val="00E77CDB"/>
    <w:rsid w:val="00E839BE"/>
    <w:rsid w:val="00E83ED4"/>
    <w:rsid w:val="00E8562D"/>
    <w:rsid w:val="00E87F2D"/>
    <w:rsid w:val="00E918A3"/>
    <w:rsid w:val="00E92083"/>
    <w:rsid w:val="00E94827"/>
    <w:rsid w:val="00E959E5"/>
    <w:rsid w:val="00E961F1"/>
    <w:rsid w:val="00EA0ED1"/>
    <w:rsid w:val="00EA358C"/>
    <w:rsid w:val="00EA60B1"/>
    <w:rsid w:val="00EA6A82"/>
    <w:rsid w:val="00EA6B66"/>
    <w:rsid w:val="00EA7847"/>
    <w:rsid w:val="00EB33B1"/>
    <w:rsid w:val="00EB7243"/>
    <w:rsid w:val="00EC0A3B"/>
    <w:rsid w:val="00EC254E"/>
    <w:rsid w:val="00EC55EB"/>
    <w:rsid w:val="00EC7471"/>
    <w:rsid w:val="00ED3428"/>
    <w:rsid w:val="00ED361F"/>
    <w:rsid w:val="00ED5B6B"/>
    <w:rsid w:val="00EE379F"/>
    <w:rsid w:val="00EE3CC6"/>
    <w:rsid w:val="00EF0209"/>
    <w:rsid w:val="00EF0DB3"/>
    <w:rsid w:val="00EF2DBC"/>
    <w:rsid w:val="00EF3642"/>
    <w:rsid w:val="00EF4142"/>
    <w:rsid w:val="00EF703B"/>
    <w:rsid w:val="00F02C75"/>
    <w:rsid w:val="00F03DD8"/>
    <w:rsid w:val="00F06CB3"/>
    <w:rsid w:val="00F0739E"/>
    <w:rsid w:val="00F07CF5"/>
    <w:rsid w:val="00F10410"/>
    <w:rsid w:val="00F118EB"/>
    <w:rsid w:val="00F120DE"/>
    <w:rsid w:val="00F15B4E"/>
    <w:rsid w:val="00F20F7C"/>
    <w:rsid w:val="00F23AE9"/>
    <w:rsid w:val="00F23F25"/>
    <w:rsid w:val="00F267A4"/>
    <w:rsid w:val="00F30D91"/>
    <w:rsid w:val="00F34867"/>
    <w:rsid w:val="00F36FF9"/>
    <w:rsid w:val="00F37778"/>
    <w:rsid w:val="00F37991"/>
    <w:rsid w:val="00F40EF6"/>
    <w:rsid w:val="00F411A5"/>
    <w:rsid w:val="00F41B02"/>
    <w:rsid w:val="00F45A56"/>
    <w:rsid w:val="00F4694B"/>
    <w:rsid w:val="00F469D9"/>
    <w:rsid w:val="00F47AAE"/>
    <w:rsid w:val="00F52463"/>
    <w:rsid w:val="00F57374"/>
    <w:rsid w:val="00F57CBC"/>
    <w:rsid w:val="00F60CA2"/>
    <w:rsid w:val="00F6346F"/>
    <w:rsid w:val="00F6764A"/>
    <w:rsid w:val="00F71E16"/>
    <w:rsid w:val="00F732FA"/>
    <w:rsid w:val="00F82DBC"/>
    <w:rsid w:val="00F830A8"/>
    <w:rsid w:val="00F83BA7"/>
    <w:rsid w:val="00F86428"/>
    <w:rsid w:val="00F871D1"/>
    <w:rsid w:val="00F913FA"/>
    <w:rsid w:val="00F933D9"/>
    <w:rsid w:val="00F97FE4"/>
    <w:rsid w:val="00FA0270"/>
    <w:rsid w:val="00FA58D9"/>
    <w:rsid w:val="00FA6CBA"/>
    <w:rsid w:val="00FB0377"/>
    <w:rsid w:val="00FB3142"/>
    <w:rsid w:val="00FB3D88"/>
    <w:rsid w:val="00FB5850"/>
    <w:rsid w:val="00FB5D99"/>
    <w:rsid w:val="00FB6962"/>
    <w:rsid w:val="00FB6F7D"/>
    <w:rsid w:val="00FB7329"/>
    <w:rsid w:val="00FB7363"/>
    <w:rsid w:val="00FC544E"/>
    <w:rsid w:val="00FC5B85"/>
    <w:rsid w:val="00FC60E6"/>
    <w:rsid w:val="00FC646C"/>
    <w:rsid w:val="00FC64F0"/>
    <w:rsid w:val="00FD636A"/>
    <w:rsid w:val="00FD676F"/>
    <w:rsid w:val="00FD726C"/>
    <w:rsid w:val="00FD7630"/>
    <w:rsid w:val="00FD7BF2"/>
    <w:rsid w:val="00FD7DDF"/>
    <w:rsid w:val="00FE1836"/>
    <w:rsid w:val="00FE2DA0"/>
    <w:rsid w:val="00FE5D24"/>
    <w:rsid w:val="00FE7C43"/>
    <w:rsid w:val="00FE7CFF"/>
    <w:rsid w:val="00FF292E"/>
    <w:rsid w:val="00FF4832"/>
    <w:rsid w:val="00FF598F"/>
    <w:rsid w:val="00FF5EFC"/>
    <w:rsid w:val="00FF65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C1D0E1"/>
  <w15:chartTrackingRefBased/>
  <w15:docId w15:val="{B93FF313-7FC5-9349-AE2C-5008FFD5E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A04"/>
    <w:rPr>
      <w:rFonts w:ascii="Times New Roman" w:eastAsia="MS Mincho" w:hAnsi="Times New Roman" w:cs="Times New Roman"/>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B5605B"/>
    <w:pPr>
      <w:spacing w:before="230" w:after="460" w:line="180" w:lineRule="exact"/>
      <w:jc w:val="right"/>
    </w:pPr>
    <w:rPr>
      <w:rFonts w:ascii="Arial" w:hAnsi="Arial"/>
      <w:sz w:val="14"/>
      <w:szCs w:val="16"/>
    </w:rPr>
  </w:style>
  <w:style w:type="paragraph" w:customStyle="1" w:styleId="References">
    <w:name w:val="References"/>
    <w:basedOn w:val="Normal"/>
    <w:rsid w:val="00B5605B"/>
    <w:pPr>
      <w:spacing w:line="200" w:lineRule="exact"/>
      <w:ind w:left="425" w:hanging="425"/>
      <w:jc w:val="both"/>
    </w:pPr>
    <w:rPr>
      <w:sz w:val="15"/>
      <w:szCs w:val="14"/>
      <w:lang w:val="en-GB"/>
    </w:rPr>
  </w:style>
  <w:style w:type="paragraph" w:customStyle="1" w:styleId="HExperimentalSection">
    <w:name w:val="HExperimental_Section"/>
    <w:basedOn w:val="Normal"/>
    <w:rsid w:val="00B5605B"/>
    <w:pPr>
      <w:spacing w:before="460" w:after="230" w:line="230" w:lineRule="atLeast"/>
    </w:pPr>
    <w:rPr>
      <w:i/>
      <w:szCs w:val="20"/>
    </w:rPr>
  </w:style>
  <w:style w:type="paragraph" w:customStyle="1" w:styleId="ExperimentalSection">
    <w:name w:val="ExperimentalSection"/>
    <w:basedOn w:val="Normal"/>
    <w:rsid w:val="00B5605B"/>
    <w:pPr>
      <w:spacing w:after="240" w:line="200" w:lineRule="exact"/>
      <w:ind w:firstLine="170"/>
      <w:jc w:val="both"/>
    </w:pPr>
    <w:rPr>
      <w:sz w:val="16"/>
      <w:szCs w:val="14"/>
      <w:lang w:val="en-GB"/>
    </w:rPr>
  </w:style>
  <w:style w:type="paragraph" w:customStyle="1" w:styleId="FNB">
    <w:name w:val="FNB"/>
    <w:basedOn w:val="Normal"/>
    <w:link w:val="FNBChar"/>
    <w:rsid w:val="00B5605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B5605B"/>
    <w:rPr>
      <w:rFonts w:ascii="Times" w:eastAsia="MS Mincho" w:hAnsi="Times" w:cs="Times New Roman"/>
      <w:sz w:val="14"/>
      <w:szCs w:val="3276"/>
      <w:lang w:val="en-GB" w:eastAsia="de-DE"/>
    </w:rPr>
  </w:style>
  <w:style w:type="paragraph" w:customStyle="1" w:styleId="Ack">
    <w:name w:val="Ack"/>
    <w:basedOn w:val="Normal"/>
    <w:rsid w:val="00B5605B"/>
  </w:style>
  <w:style w:type="paragraph" w:customStyle="1" w:styleId="TableCaption">
    <w:name w:val="TableCaption"/>
    <w:basedOn w:val="Normal"/>
    <w:rsid w:val="00B5605B"/>
    <w:pPr>
      <w:spacing w:after="120" w:line="190" w:lineRule="exact"/>
      <w:jc w:val="both"/>
    </w:pPr>
    <w:rPr>
      <w:rFonts w:ascii="Arial" w:hAnsi="Arial"/>
      <w:sz w:val="16"/>
      <w:szCs w:val="14"/>
      <w:lang w:val="en-GB"/>
    </w:rPr>
  </w:style>
  <w:style w:type="paragraph" w:customStyle="1" w:styleId="TableHead">
    <w:name w:val="TableHead"/>
    <w:basedOn w:val="TableCaption"/>
    <w:rsid w:val="00B5605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B5605B"/>
  </w:style>
  <w:style w:type="paragraph" w:customStyle="1" w:styleId="TableFoot">
    <w:name w:val="TableFoot"/>
    <w:basedOn w:val="TableBody"/>
    <w:rsid w:val="00B5605B"/>
    <w:pPr>
      <w:spacing w:before="60" w:after="60"/>
    </w:pPr>
  </w:style>
  <w:style w:type="paragraph" w:customStyle="1" w:styleId="SchemeCaption">
    <w:name w:val="SchemeCaption"/>
    <w:basedOn w:val="Normal"/>
    <w:rsid w:val="00B5605B"/>
    <w:pPr>
      <w:spacing w:before="230" w:after="460" w:line="190" w:lineRule="exact"/>
      <w:jc w:val="both"/>
    </w:pPr>
    <w:rPr>
      <w:rFonts w:ascii="Arial" w:hAnsi="Arial"/>
      <w:sz w:val="16"/>
      <w:szCs w:val="14"/>
      <w:lang w:val="en-GB"/>
    </w:rPr>
  </w:style>
  <w:style w:type="paragraph" w:styleId="FootnoteText">
    <w:name w:val="footnote text"/>
    <w:basedOn w:val="Normal"/>
    <w:link w:val="FootnoteTextChar"/>
    <w:semiHidden/>
    <w:rsid w:val="00B5605B"/>
    <w:pPr>
      <w:keepLines/>
      <w:widowControl w:val="0"/>
      <w:jc w:val="both"/>
    </w:pPr>
    <w:rPr>
      <w:rFonts w:eastAsia="Times New Roman"/>
      <w:sz w:val="20"/>
      <w:szCs w:val="20"/>
      <w:lang w:val="en-GB" w:eastAsia="ro-RO"/>
    </w:rPr>
  </w:style>
  <w:style w:type="character" w:customStyle="1" w:styleId="FootnoteTextChar">
    <w:name w:val="Footnote Text Char"/>
    <w:basedOn w:val="DefaultParagraphFont"/>
    <w:link w:val="FootnoteText"/>
    <w:semiHidden/>
    <w:rsid w:val="00B5605B"/>
    <w:rPr>
      <w:rFonts w:ascii="Times New Roman" w:eastAsia="Times New Roman" w:hAnsi="Times New Roman" w:cs="Times New Roman"/>
      <w:sz w:val="20"/>
      <w:szCs w:val="20"/>
      <w:lang w:val="en-GB" w:eastAsia="ro-RO"/>
    </w:rPr>
  </w:style>
  <w:style w:type="paragraph" w:customStyle="1" w:styleId="STOE">
    <w:name w:val="STOE"/>
    <w:basedOn w:val="Normal"/>
    <w:link w:val="STOEChar1"/>
    <w:rsid w:val="00B5605B"/>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B5605B"/>
    <w:rPr>
      <w:rFonts w:ascii="Times" w:eastAsia="MS Mincho" w:hAnsi="Times" w:cs="Times New Roman"/>
      <w:sz w:val="18"/>
      <w:szCs w:val="3276"/>
      <w:lang w:val="en-GB" w:eastAsia="de-DE"/>
    </w:rPr>
  </w:style>
  <w:style w:type="paragraph" w:styleId="BalloonText">
    <w:name w:val="Balloon Text"/>
    <w:basedOn w:val="Normal"/>
    <w:link w:val="BalloonTextChar"/>
    <w:semiHidden/>
    <w:rsid w:val="00B5605B"/>
    <w:rPr>
      <w:rFonts w:ascii="Tahoma" w:hAnsi="Tahoma" w:cs="Tahoma"/>
      <w:sz w:val="16"/>
      <w:szCs w:val="16"/>
    </w:rPr>
  </w:style>
  <w:style w:type="character" w:customStyle="1" w:styleId="BalloonTextChar">
    <w:name w:val="Balloon Text Char"/>
    <w:basedOn w:val="DefaultParagraphFont"/>
    <w:link w:val="BalloonText"/>
    <w:semiHidden/>
    <w:rsid w:val="00B5605B"/>
    <w:rPr>
      <w:rFonts w:ascii="Tahoma" w:eastAsia="MS Mincho" w:hAnsi="Tahoma" w:cs="Tahoma"/>
      <w:sz w:val="16"/>
      <w:szCs w:val="16"/>
      <w:lang w:val="de-DE" w:eastAsia="ja-JP"/>
    </w:rPr>
  </w:style>
  <w:style w:type="paragraph" w:styleId="Header">
    <w:name w:val="header"/>
    <w:basedOn w:val="Normal"/>
    <w:link w:val="HeaderChar"/>
    <w:rsid w:val="00B5605B"/>
    <w:pPr>
      <w:tabs>
        <w:tab w:val="center" w:pos="4536"/>
        <w:tab w:val="right" w:pos="9072"/>
      </w:tabs>
    </w:pPr>
    <w:rPr>
      <w:lang w:val="x-none"/>
    </w:rPr>
  </w:style>
  <w:style w:type="character" w:customStyle="1" w:styleId="HeaderChar">
    <w:name w:val="Header Char"/>
    <w:basedOn w:val="DefaultParagraphFont"/>
    <w:link w:val="Header"/>
    <w:rsid w:val="00B5605B"/>
    <w:rPr>
      <w:rFonts w:ascii="Times New Roman" w:eastAsia="MS Mincho" w:hAnsi="Times New Roman" w:cs="Times New Roman"/>
      <w:lang w:val="x-none" w:eastAsia="ja-JP"/>
    </w:rPr>
  </w:style>
  <w:style w:type="paragraph" w:styleId="Footer">
    <w:name w:val="footer"/>
    <w:basedOn w:val="Normal"/>
    <w:link w:val="FooterChar"/>
    <w:uiPriority w:val="99"/>
    <w:rsid w:val="00B5605B"/>
    <w:pPr>
      <w:tabs>
        <w:tab w:val="center" w:pos="4536"/>
        <w:tab w:val="right" w:pos="9072"/>
      </w:tabs>
    </w:pPr>
  </w:style>
  <w:style w:type="character" w:customStyle="1" w:styleId="FooterChar">
    <w:name w:val="Footer Char"/>
    <w:basedOn w:val="DefaultParagraphFont"/>
    <w:link w:val="Footer"/>
    <w:uiPriority w:val="99"/>
    <w:rsid w:val="00B5605B"/>
    <w:rPr>
      <w:rFonts w:ascii="Times New Roman" w:eastAsia="MS Mincho" w:hAnsi="Times New Roman" w:cs="Times New Roman"/>
      <w:lang w:val="de-DE" w:eastAsia="ja-JP"/>
    </w:rPr>
  </w:style>
  <w:style w:type="paragraph" w:customStyle="1" w:styleId="Title1">
    <w:name w:val="Title1"/>
    <w:basedOn w:val="Normal"/>
    <w:rsid w:val="00B5605B"/>
    <w:rPr>
      <w:b/>
      <w:lang w:val="en-US"/>
    </w:rPr>
  </w:style>
  <w:style w:type="paragraph" w:customStyle="1" w:styleId="AuthorsFull">
    <w:name w:val="Authors Full"/>
    <w:basedOn w:val="Normal"/>
    <w:rsid w:val="00B5605B"/>
    <w:rPr>
      <w:i/>
      <w:lang w:val="en-US"/>
    </w:rPr>
  </w:style>
  <w:style w:type="paragraph" w:customStyle="1" w:styleId="dedication">
    <w:name w:val="dedication"/>
    <w:basedOn w:val="Normal"/>
    <w:rsid w:val="00B5605B"/>
    <w:rPr>
      <w:i/>
      <w:lang w:val="en-US"/>
    </w:rPr>
  </w:style>
  <w:style w:type="paragraph" w:customStyle="1" w:styleId="Addresses">
    <w:name w:val="Addresses"/>
    <w:basedOn w:val="Normal"/>
    <w:rsid w:val="00B5605B"/>
    <w:rPr>
      <w:lang w:val="en-US"/>
    </w:rPr>
  </w:style>
  <w:style w:type="paragraph" w:customStyle="1" w:styleId="Acknowledgements">
    <w:name w:val="Acknowledgements"/>
    <w:basedOn w:val="Normal"/>
    <w:rsid w:val="00B5605B"/>
    <w:rPr>
      <w:lang w:val="en-US"/>
    </w:rPr>
  </w:style>
  <w:style w:type="paragraph" w:customStyle="1" w:styleId="Abstract">
    <w:name w:val="Abstract"/>
    <w:basedOn w:val="Normal"/>
    <w:autoRedefine/>
    <w:rsid w:val="00B5605B"/>
    <w:pPr>
      <w:spacing w:line="480" w:lineRule="auto"/>
    </w:pPr>
    <w:rPr>
      <w:lang w:val="en-US"/>
    </w:rPr>
  </w:style>
  <w:style w:type="paragraph" w:customStyle="1" w:styleId="Head1">
    <w:name w:val="Head 1"/>
    <w:basedOn w:val="Normal"/>
    <w:autoRedefine/>
    <w:rsid w:val="00357112"/>
    <w:pPr>
      <w:spacing w:line="360" w:lineRule="auto"/>
      <w:jc w:val="both"/>
    </w:pPr>
    <w:rPr>
      <w:bCs/>
      <w:lang w:val="x-none"/>
    </w:rPr>
  </w:style>
  <w:style w:type="paragraph" w:customStyle="1" w:styleId="Head2">
    <w:name w:val="Head 2"/>
    <w:basedOn w:val="Normal"/>
    <w:autoRedefine/>
    <w:rsid w:val="00B5605B"/>
    <w:pPr>
      <w:spacing w:line="360" w:lineRule="auto"/>
    </w:pPr>
    <w:rPr>
      <w:i/>
      <w:lang w:val="en-US"/>
    </w:rPr>
  </w:style>
  <w:style w:type="paragraph" w:customStyle="1" w:styleId="dates">
    <w:name w:val="dates"/>
    <w:basedOn w:val="Normal"/>
    <w:rsid w:val="00B5605B"/>
    <w:pPr>
      <w:jc w:val="right"/>
    </w:pPr>
    <w:rPr>
      <w:lang w:val="en-US"/>
    </w:rPr>
  </w:style>
  <w:style w:type="paragraph" w:customStyle="1" w:styleId="Literature">
    <w:name w:val="Literature"/>
    <w:basedOn w:val="Normal"/>
    <w:rsid w:val="00B5605B"/>
    <w:pPr>
      <w:spacing w:line="480" w:lineRule="auto"/>
    </w:pPr>
  </w:style>
  <w:style w:type="paragraph" w:customStyle="1" w:styleId="Legend">
    <w:name w:val="Legend"/>
    <w:basedOn w:val="Normal"/>
    <w:rsid w:val="00B5605B"/>
    <w:rPr>
      <w:lang w:val="en-US"/>
    </w:rPr>
  </w:style>
  <w:style w:type="paragraph" w:customStyle="1" w:styleId="MainText">
    <w:name w:val="Main Text"/>
    <w:basedOn w:val="Normal"/>
    <w:link w:val="MainTextChar"/>
    <w:rsid w:val="00B5605B"/>
    <w:pPr>
      <w:spacing w:line="480" w:lineRule="auto"/>
    </w:pPr>
    <w:rPr>
      <w:lang w:val="en-US"/>
    </w:rPr>
  </w:style>
  <w:style w:type="paragraph" w:customStyle="1" w:styleId="Tableofcontents">
    <w:name w:val="Table of contents"/>
    <w:basedOn w:val="Normal"/>
    <w:autoRedefine/>
    <w:rsid w:val="00C84874"/>
    <w:pPr>
      <w:spacing w:line="360" w:lineRule="auto"/>
      <w:jc w:val="both"/>
    </w:pPr>
    <w:rPr>
      <w:lang w:val="en-US"/>
    </w:rPr>
  </w:style>
  <w:style w:type="paragraph" w:customStyle="1" w:styleId="ExperimentalText">
    <w:name w:val="Experimental Text"/>
    <w:basedOn w:val="Normal"/>
    <w:link w:val="ExperimentalTextChar"/>
    <w:rsid w:val="00B5605B"/>
    <w:pPr>
      <w:spacing w:line="480" w:lineRule="auto"/>
    </w:pPr>
    <w:rPr>
      <w:lang w:val="en-US"/>
    </w:rPr>
  </w:style>
  <w:style w:type="character" w:customStyle="1" w:styleId="ExperimentalTextChar">
    <w:name w:val="Experimental Text Char"/>
    <w:link w:val="ExperimentalText"/>
    <w:rsid w:val="00B5605B"/>
    <w:rPr>
      <w:rFonts w:ascii="Times New Roman" w:eastAsia="MS Mincho" w:hAnsi="Times New Roman" w:cs="Times New Roman"/>
      <w:lang w:eastAsia="ja-JP"/>
    </w:rPr>
  </w:style>
  <w:style w:type="character" w:customStyle="1" w:styleId="MainTextChar">
    <w:name w:val="Main Text Char"/>
    <w:link w:val="MainText"/>
    <w:rsid w:val="00B5605B"/>
    <w:rPr>
      <w:rFonts w:ascii="Times New Roman" w:eastAsia="MS Mincho" w:hAnsi="Times New Roman" w:cs="Times New Roman"/>
      <w:lang w:eastAsia="ja-JP"/>
    </w:rPr>
  </w:style>
  <w:style w:type="paragraph" w:customStyle="1" w:styleId="Title2">
    <w:name w:val="Title2"/>
    <w:basedOn w:val="Normal"/>
    <w:rsid w:val="00B5605B"/>
    <w:rPr>
      <w:b/>
      <w:lang w:val="en-US"/>
    </w:rPr>
  </w:style>
  <w:style w:type="paragraph" w:customStyle="1" w:styleId="Dedication0">
    <w:name w:val="Dedication"/>
    <w:basedOn w:val="Normal"/>
    <w:autoRedefine/>
    <w:rsid w:val="00B5605B"/>
    <w:rPr>
      <w:lang w:val="en-US"/>
    </w:rPr>
  </w:style>
  <w:style w:type="paragraph" w:customStyle="1" w:styleId="Maintext0">
    <w:name w:val="Main text"/>
    <w:basedOn w:val="Normal"/>
    <w:link w:val="MaintextChar0"/>
    <w:autoRedefine/>
    <w:rsid w:val="00B5605B"/>
    <w:pPr>
      <w:spacing w:line="480" w:lineRule="auto"/>
    </w:pPr>
    <w:rPr>
      <w:lang w:val="en-US"/>
    </w:rPr>
  </w:style>
  <w:style w:type="character" w:customStyle="1" w:styleId="MaintextChar0">
    <w:name w:val="Main text Char"/>
    <w:link w:val="Maintext0"/>
    <w:rsid w:val="00B5605B"/>
    <w:rPr>
      <w:rFonts w:ascii="Times New Roman" w:eastAsia="MS Mincho" w:hAnsi="Times New Roman" w:cs="Times New Roman"/>
      <w:lang w:eastAsia="ja-JP"/>
    </w:rPr>
  </w:style>
  <w:style w:type="paragraph" w:customStyle="1" w:styleId="Biography">
    <w:name w:val="Biography"/>
    <w:basedOn w:val="Normal"/>
    <w:autoRedefine/>
    <w:rsid w:val="00B5605B"/>
    <w:rPr>
      <w:i/>
      <w:lang w:val="en-US"/>
    </w:rPr>
  </w:style>
  <w:style w:type="character" w:styleId="CommentReference">
    <w:name w:val="annotation reference"/>
    <w:uiPriority w:val="99"/>
    <w:semiHidden/>
    <w:unhideWhenUsed/>
    <w:rsid w:val="00B5605B"/>
    <w:rPr>
      <w:sz w:val="16"/>
      <w:szCs w:val="16"/>
    </w:rPr>
  </w:style>
  <w:style w:type="paragraph" w:styleId="CommentText">
    <w:name w:val="annotation text"/>
    <w:basedOn w:val="Normal"/>
    <w:link w:val="CommentTextChar"/>
    <w:uiPriority w:val="99"/>
    <w:unhideWhenUsed/>
    <w:rsid w:val="00B5605B"/>
    <w:rPr>
      <w:sz w:val="20"/>
      <w:szCs w:val="20"/>
      <w:lang w:val="x-none"/>
    </w:rPr>
  </w:style>
  <w:style w:type="character" w:customStyle="1" w:styleId="CommentTextChar">
    <w:name w:val="Comment Text Char"/>
    <w:basedOn w:val="DefaultParagraphFont"/>
    <w:link w:val="CommentText"/>
    <w:uiPriority w:val="99"/>
    <w:rsid w:val="00B5605B"/>
    <w:rPr>
      <w:rFonts w:ascii="Times New Roman" w:eastAsia="MS Mincho" w:hAnsi="Times New Roman" w:cs="Times New Roman"/>
      <w:sz w:val="20"/>
      <w:szCs w:val="20"/>
      <w:lang w:val="x-none" w:eastAsia="ja-JP"/>
    </w:rPr>
  </w:style>
  <w:style w:type="paragraph" w:styleId="CommentSubject">
    <w:name w:val="annotation subject"/>
    <w:basedOn w:val="CommentText"/>
    <w:next w:val="CommentText"/>
    <w:link w:val="CommentSubjectChar"/>
    <w:uiPriority w:val="99"/>
    <w:semiHidden/>
    <w:unhideWhenUsed/>
    <w:rsid w:val="00B5605B"/>
    <w:rPr>
      <w:b/>
      <w:bCs/>
    </w:rPr>
  </w:style>
  <w:style w:type="character" w:customStyle="1" w:styleId="CommentSubjectChar">
    <w:name w:val="Comment Subject Char"/>
    <w:basedOn w:val="CommentTextChar"/>
    <w:link w:val="CommentSubject"/>
    <w:uiPriority w:val="99"/>
    <w:semiHidden/>
    <w:rsid w:val="00B5605B"/>
    <w:rPr>
      <w:rFonts w:ascii="Times New Roman" w:eastAsia="MS Mincho" w:hAnsi="Times New Roman" w:cs="Times New Roman"/>
      <w:b/>
      <w:bCs/>
      <w:sz w:val="20"/>
      <w:szCs w:val="20"/>
      <w:lang w:val="x-none" w:eastAsia="ja-JP"/>
    </w:rPr>
  </w:style>
  <w:style w:type="character" w:styleId="PlaceholderText">
    <w:name w:val="Placeholder Text"/>
    <w:basedOn w:val="DefaultParagraphFont"/>
    <w:uiPriority w:val="99"/>
    <w:semiHidden/>
    <w:rsid w:val="00B5605B"/>
    <w:rPr>
      <w:color w:val="808080"/>
    </w:rPr>
  </w:style>
  <w:style w:type="paragraph" w:styleId="ListParagraph">
    <w:name w:val="List Paragraph"/>
    <w:basedOn w:val="Normal"/>
    <w:uiPriority w:val="34"/>
    <w:qFormat/>
    <w:rsid w:val="00B5605B"/>
    <w:pPr>
      <w:ind w:left="720"/>
      <w:contextualSpacing/>
    </w:pPr>
  </w:style>
  <w:style w:type="paragraph" w:styleId="NormalWeb">
    <w:name w:val="Normal (Web)"/>
    <w:basedOn w:val="Normal"/>
    <w:uiPriority w:val="99"/>
    <w:semiHidden/>
    <w:unhideWhenUsed/>
    <w:rsid w:val="00B5605B"/>
  </w:style>
  <w:style w:type="character" w:styleId="Hyperlink">
    <w:name w:val="Hyperlink"/>
    <w:basedOn w:val="DefaultParagraphFont"/>
    <w:uiPriority w:val="99"/>
    <w:unhideWhenUsed/>
    <w:rsid w:val="00B5605B"/>
    <w:rPr>
      <w:color w:val="0563C1" w:themeColor="hyperlink"/>
      <w:u w:val="single"/>
    </w:rPr>
  </w:style>
  <w:style w:type="character" w:styleId="UnresolvedMention">
    <w:name w:val="Unresolved Mention"/>
    <w:basedOn w:val="DefaultParagraphFont"/>
    <w:uiPriority w:val="99"/>
    <w:semiHidden/>
    <w:unhideWhenUsed/>
    <w:rsid w:val="00B5605B"/>
    <w:rPr>
      <w:color w:val="605E5C"/>
      <w:shd w:val="clear" w:color="auto" w:fill="E1DFDD"/>
    </w:rPr>
  </w:style>
  <w:style w:type="paragraph" w:customStyle="1" w:styleId="TAMainText">
    <w:name w:val="TA_Main_Text"/>
    <w:basedOn w:val="Normal"/>
    <w:link w:val="TAMainTextChar"/>
    <w:rsid w:val="00B5605B"/>
    <w:pPr>
      <w:spacing w:line="480" w:lineRule="auto"/>
      <w:ind w:firstLine="202"/>
      <w:jc w:val="both"/>
    </w:pPr>
    <w:rPr>
      <w:rFonts w:ascii="Times" w:eastAsiaTheme="minorEastAsia" w:hAnsi="Times"/>
      <w:szCs w:val="20"/>
      <w:lang w:val="en-US" w:eastAsia="en-US"/>
    </w:rPr>
  </w:style>
  <w:style w:type="character" w:customStyle="1" w:styleId="TAMainTextChar">
    <w:name w:val="TA_Main_Text Char"/>
    <w:basedOn w:val="DefaultParagraphFont"/>
    <w:link w:val="TAMainText"/>
    <w:rsid w:val="00B5605B"/>
    <w:rPr>
      <w:rFonts w:ascii="Times" w:eastAsiaTheme="minorEastAsia" w:hAnsi="Times" w:cs="Times New Roman"/>
      <w:szCs w:val="20"/>
    </w:rPr>
  </w:style>
  <w:style w:type="paragraph" w:customStyle="1" w:styleId="VDTableTitle">
    <w:name w:val="VD_Table_Title"/>
    <w:basedOn w:val="Normal"/>
    <w:next w:val="Normal"/>
    <w:rsid w:val="00B5605B"/>
    <w:pPr>
      <w:spacing w:after="200" w:line="480" w:lineRule="auto"/>
      <w:jc w:val="both"/>
    </w:pPr>
    <w:rPr>
      <w:rFonts w:ascii="Times" w:eastAsia="SimSun" w:hAnsi="Times"/>
      <w:szCs w:val="20"/>
      <w:lang w:val="en-US" w:eastAsia="en-US"/>
    </w:rPr>
  </w:style>
  <w:style w:type="table" w:styleId="TableGrid">
    <w:name w:val="Table Grid"/>
    <w:basedOn w:val="TableNormal"/>
    <w:rsid w:val="00B5605B"/>
    <w:rPr>
      <w:rFonts w:ascii="New York" w:eastAsia="SimSu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5605B"/>
    <w:rPr>
      <w:color w:val="954F72" w:themeColor="followedHyperlink"/>
      <w:u w:val="single"/>
    </w:rPr>
  </w:style>
  <w:style w:type="paragraph" w:styleId="Revision">
    <w:name w:val="Revision"/>
    <w:hidden/>
    <w:uiPriority w:val="99"/>
    <w:semiHidden/>
    <w:rsid w:val="00B5605B"/>
    <w:rPr>
      <w:rFonts w:ascii="Times New Roman" w:eastAsia="MS Mincho" w:hAnsi="Times New Roman" w:cs="Times New Roman"/>
      <w:lang w:val="de-DE" w:eastAsia="ja-JP"/>
    </w:rPr>
  </w:style>
  <w:style w:type="paragraph" w:customStyle="1" w:styleId="dx-doi">
    <w:name w:val="dx-doi"/>
    <w:basedOn w:val="Normal"/>
    <w:rsid w:val="005F7081"/>
    <w:pPr>
      <w:spacing w:before="100" w:beforeAutospacing="1" w:after="100" w:afterAutospacing="1"/>
    </w:pPr>
    <w:rPr>
      <w:rFonts w:eastAsia="Times New Roman"/>
      <w:lang w:val="en-US" w:eastAsia="en-US"/>
    </w:rPr>
  </w:style>
  <w:style w:type="character" w:customStyle="1" w:styleId="anchor-text">
    <w:name w:val="anchor-text"/>
    <w:basedOn w:val="DefaultParagraphFont"/>
    <w:rsid w:val="00A72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37172">
      <w:bodyDiv w:val="1"/>
      <w:marLeft w:val="0"/>
      <w:marRight w:val="0"/>
      <w:marTop w:val="0"/>
      <w:marBottom w:val="0"/>
      <w:divBdr>
        <w:top w:val="none" w:sz="0" w:space="0" w:color="auto"/>
        <w:left w:val="none" w:sz="0" w:space="0" w:color="auto"/>
        <w:bottom w:val="none" w:sz="0" w:space="0" w:color="auto"/>
        <w:right w:val="none" w:sz="0" w:space="0" w:color="auto"/>
      </w:divBdr>
    </w:div>
    <w:div w:id="33308416">
      <w:bodyDiv w:val="1"/>
      <w:marLeft w:val="0"/>
      <w:marRight w:val="0"/>
      <w:marTop w:val="0"/>
      <w:marBottom w:val="0"/>
      <w:divBdr>
        <w:top w:val="none" w:sz="0" w:space="0" w:color="auto"/>
        <w:left w:val="none" w:sz="0" w:space="0" w:color="auto"/>
        <w:bottom w:val="none" w:sz="0" w:space="0" w:color="auto"/>
        <w:right w:val="none" w:sz="0" w:space="0" w:color="auto"/>
      </w:divBdr>
      <w:divsChild>
        <w:div w:id="1084033694">
          <w:marLeft w:val="640"/>
          <w:marRight w:val="0"/>
          <w:marTop w:val="0"/>
          <w:marBottom w:val="0"/>
          <w:divBdr>
            <w:top w:val="none" w:sz="0" w:space="0" w:color="auto"/>
            <w:left w:val="none" w:sz="0" w:space="0" w:color="auto"/>
            <w:bottom w:val="none" w:sz="0" w:space="0" w:color="auto"/>
            <w:right w:val="none" w:sz="0" w:space="0" w:color="auto"/>
          </w:divBdr>
        </w:div>
        <w:div w:id="1327661027">
          <w:marLeft w:val="640"/>
          <w:marRight w:val="0"/>
          <w:marTop w:val="0"/>
          <w:marBottom w:val="0"/>
          <w:divBdr>
            <w:top w:val="none" w:sz="0" w:space="0" w:color="auto"/>
            <w:left w:val="none" w:sz="0" w:space="0" w:color="auto"/>
            <w:bottom w:val="none" w:sz="0" w:space="0" w:color="auto"/>
            <w:right w:val="none" w:sz="0" w:space="0" w:color="auto"/>
          </w:divBdr>
        </w:div>
        <w:div w:id="1583415940">
          <w:marLeft w:val="640"/>
          <w:marRight w:val="0"/>
          <w:marTop w:val="0"/>
          <w:marBottom w:val="0"/>
          <w:divBdr>
            <w:top w:val="none" w:sz="0" w:space="0" w:color="auto"/>
            <w:left w:val="none" w:sz="0" w:space="0" w:color="auto"/>
            <w:bottom w:val="none" w:sz="0" w:space="0" w:color="auto"/>
            <w:right w:val="none" w:sz="0" w:space="0" w:color="auto"/>
          </w:divBdr>
        </w:div>
        <w:div w:id="283385046">
          <w:marLeft w:val="640"/>
          <w:marRight w:val="0"/>
          <w:marTop w:val="0"/>
          <w:marBottom w:val="0"/>
          <w:divBdr>
            <w:top w:val="none" w:sz="0" w:space="0" w:color="auto"/>
            <w:left w:val="none" w:sz="0" w:space="0" w:color="auto"/>
            <w:bottom w:val="none" w:sz="0" w:space="0" w:color="auto"/>
            <w:right w:val="none" w:sz="0" w:space="0" w:color="auto"/>
          </w:divBdr>
        </w:div>
        <w:div w:id="998266419">
          <w:marLeft w:val="640"/>
          <w:marRight w:val="0"/>
          <w:marTop w:val="0"/>
          <w:marBottom w:val="0"/>
          <w:divBdr>
            <w:top w:val="none" w:sz="0" w:space="0" w:color="auto"/>
            <w:left w:val="none" w:sz="0" w:space="0" w:color="auto"/>
            <w:bottom w:val="none" w:sz="0" w:space="0" w:color="auto"/>
            <w:right w:val="none" w:sz="0" w:space="0" w:color="auto"/>
          </w:divBdr>
        </w:div>
        <w:div w:id="292567201">
          <w:marLeft w:val="640"/>
          <w:marRight w:val="0"/>
          <w:marTop w:val="0"/>
          <w:marBottom w:val="0"/>
          <w:divBdr>
            <w:top w:val="none" w:sz="0" w:space="0" w:color="auto"/>
            <w:left w:val="none" w:sz="0" w:space="0" w:color="auto"/>
            <w:bottom w:val="none" w:sz="0" w:space="0" w:color="auto"/>
            <w:right w:val="none" w:sz="0" w:space="0" w:color="auto"/>
          </w:divBdr>
        </w:div>
        <w:div w:id="75521088">
          <w:marLeft w:val="640"/>
          <w:marRight w:val="0"/>
          <w:marTop w:val="0"/>
          <w:marBottom w:val="0"/>
          <w:divBdr>
            <w:top w:val="none" w:sz="0" w:space="0" w:color="auto"/>
            <w:left w:val="none" w:sz="0" w:space="0" w:color="auto"/>
            <w:bottom w:val="none" w:sz="0" w:space="0" w:color="auto"/>
            <w:right w:val="none" w:sz="0" w:space="0" w:color="auto"/>
          </w:divBdr>
        </w:div>
        <w:div w:id="388456435">
          <w:marLeft w:val="640"/>
          <w:marRight w:val="0"/>
          <w:marTop w:val="0"/>
          <w:marBottom w:val="0"/>
          <w:divBdr>
            <w:top w:val="none" w:sz="0" w:space="0" w:color="auto"/>
            <w:left w:val="none" w:sz="0" w:space="0" w:color="auto"/>
            <w:bottom w:val="none" w:sz="0" w:space="0" w:color="auto"/>
            <w:right w:val="none" w:sz="0" w:space="0" w:color="auto"/>
          </w:divBdr>
        </w:div>
        <w:div w:id="549346852">
          <w:marLeft w:val="640"/>
          <w:marRight w:val="0"/>
          <w:marTop w:val="0"/>
          <w:marBottom w:val="0"/>
          <w:divBdr>
            <w:top w:val="none" w:sz="0" w:space="0" w:color="auto"/>
            <w:left w:val="none" w:sz="0" w:space="0" w:color="auto"/>
            <w:bottom w:val="none" w:sz="0" w:space="0" w:color="auto"/>
            <w:right w:val="none" w:sz="0" w:space="0" w:color="auto"/>
          </w:divBdr>
        </w:div>
        <w:div w:id="800265908">
          <w:marLeft w:val="640"/>
          <w:marRight w:val="0"/>
          <w:marTop w:val="0"/>
          <w:marBottom w:val="0"/>
          <w:divBdr>
            <w:top w:val="none" w:sz="0" w:space="0" w:color="auto"/>
            <w:left w:val="none" w:sz="0" w:space="0" w:color="auto"/>
            <w:bottom w:val="none" w:sz="0" w:space="0" w:color="auto"/>
            <w:right w:val="none" w:sz="0" w:space="0" w:color="auto"/>
          </w:divBdr>
        </w:div>
        <w:div w:id="117260810">
          <w:marLeft w:val="640"/>
          <w:marRight w:val="0"/>
          <w:marTop w:val="0"/>
          <w:marBottom w:val="0"/>
          <w:divBdr>
            <w:top w:val="none" w:sz="0" w:space="0" w:color="auto"/>
            <w:left w:val="none" w:sz="0" w:space="0" w:color="auto"/>
            <w:bottom w:val="none" w:sz="0" w:space="0" w:color="auto"/>
            <w:right w:val="none" w:sz="0" w:space="0" w:color="auto"/>
          </w:divBdr>
        </w:div>
        <w:div w:id="380978304">
          <w:marLeft w:val="640"/>
          <w:marRight w:val="0"/>
          <w:marTop w:val="0"/>
          <w:marBottom w:val="0"/>
          <w:divBdr>
            <w:top w:val="none" w:sz="0" w:space="0" w:color="auto"/>
            <w:left w:val="none" w:sz="0" w:space="0" w:color="auto"/>
            <w:bottom w:val="none" w:sz="0" w:space="0" w:color="auto"/>
            <w:right w:val="none" w:sz="0" w:space="0" w:color="auto"/>
          </w:divBdr>
        </w:div>
        <w:div w:id="133373771">
          <w:marLeft w:val="640"/>
          <w:marRight w:val="0"/>
          <w:marTop w:val="0"/>
          <w:marBottom w:val="0"/>
          <w:divBdr>
            <w:top w:val="none" w:sz="0" w:space="0" w:color="auto"/>
            <w:left w:val="none" w:sz="0" w:space="0" w:color="auto"/>
            <w:bottom w:val="none" w:sz="0" w:space="0" w:color="auto"/>
            <w:right w:val="none" w:sz="0" w:space="0" w:color="auto"/>
          </w:divBdr>
        </w:div>
      </w:divsChild>
    </w:div>
    <w:div w:id="35551190">
      <w:bodyDiv w:val="1"/>
      <w:marLeft w:val="0"/>
      <w:marRight w:val="0"/>
      <w:marTop w:val="0"/>
      <w:marBottom w:val="0"/>
      <w:divBdr>
        <w:top w:val="none" w:sz="0" w:space="0" w:color="auto"/>
        <w:left w:val="none" w:sz="0" w:space="0" w:color="auto"/>
        <w:bottom w:val="none" w:sz="0" w:space="0" w:color="auto"/>
        <w:right w:val="none" w:sz="0" w:space="0" w:color="auto"/>
      </w:divBdr>
      <w:divsChild>
        <w:div w:id="15932680">
          <w:marLeft w:val="640"/>
          <w:marRight w:val="0"/>
          <w:marTop w:val="0"/>
          <w:marBottom w:val="0"/>
          <w:divBdr>
            <w:top w:val="none" w:sz="0" w:space="0" w:color="auto"/>
            <w:left w:val="none" w:sz="0" w:space="0" w:color="auto"/>
            <w:bottom w:val="none" w:sz="0" w:space="0" w:color="auto"/>
            <w:right w:val="none" w:sz="0" w:space="0" w:color="auto"/>
          </w:divBdr>
        </w:div>
        <w:div w:id="1361203636">
          <w:marLeft w:val="640"/>
          <w:marRight w:val="0"/>
          <w:marTop w:val="0"/>
          <w:marBottom w:val="0"/>
          <w:divBdr>
            <w:top w:val="none" w:sz="0" w:space="0" w:color="auto"/>
            <w:left w:val="none" w:sz="0" w:space="0" w:color="auto"/>
            <w:bottom w:val="none" w:sz="0" w:space="0" w:color="auto"/>
            <w:right w:val="none" w:sz="0" w:space="0" w:color="auto"/>
          </w:divBdr>
        </w:div>
        <w:div w:id="200359418">
          <w:marLeft w:val="640"/>
          <w:marRight w:val="0"/>
          <w:marTop w:val="0"/>
          <w:marBottom w:val="0"/>
          <w:divBdr>
            <w:top w:val="none" w:sz="0" w:space="0" w:color="auto"/>
            <w:left w:val="none" w:sz="0" w:space="0" w:color="auto"/>
            <w:bottom w:val="none" w:sz="0" w:space="0" w:color="auto"/>
            <w:right w:val="none" w:sz="0" w:space="0" w:color="auto"/>
          </w:divBdr>
        </w:div>
        <w:div w:id="1293748255">
          <w:marLeft w:val="640"/>
          <w:marRight w:val="0"/>
          <w:marTop w:val="0"/>
          <w:marBottom w:val="0"/>
          <w:divBdr>
            <w:top w:val="none" w:sz="0" w:space="0" w:color="auto"/>
            <w:left w:val="none" w:sz="0" w:space="0" w:color="auto"/>
            <w:bottom w:val="none" w:sz="0" w:space="0" w:color="auto"/>
            <w:right w:val="none" w:sz="0" w:space="0" w:color="auto"/>
          </w:divBdr>
        </w:div>
        <w:div w:id="258607899">
          <w:marLeft w:val="640"/>
          <w:marRight w:val="0"/>
          <w:marTop w:val="0"/>
          <w:marBottom w:val="0"/>
          <w:divBdr>
            <w:top w:val="none" w:sz="0" w:space="0" w:color="auto"/>
            <w:left w:val="none" w:sz="0" w:space="0" w:color="auto"/>
            <w:bottom w:val="none" w:sz="0" w:space="0" w:color="auto"/>
            <w:right w:val="none" w:sz="0" w:space="0" w:color="auto"/>
          </w:divBdr>
        </w:div>
        <w:div w:id="659387352">
          <w:marLeft w:val="640"/>
          <w:marRight w:val="0"/>
          <w:marTop w:val="0"/>
          <w:marBottom w:val="0"/>
          <w:divBdr>
            <w:top w:val="none" w:sz="0" w:space="0" w:color="auto"/>
            <w:left w:val="none" w:sz="0" w:space="0" w:color="auto"/>
            <w:bottom w:val="none" w:sz="0" w:space="0" w:color="auto"/>
            <w:right w:val="none" w:sz="0" w:space="0" w:color="auto"/>
          </w:divBdr>
        </w:div>
        <w:div w:id="1072122992">
          <w:marLeft w:val="640"/>
          <w:marRight w:val="0"/>
          <w:marTop w:val="0"/>
          <w:marBottom w:val="0"/>
          <w:divBdr>
            <w:top w:val="none" w:sz="0" w:space="0" w:color="auto"/>
            <w:left w:val="none" w:sz="0" w:space="0" w:color="auto"/>
            <w:bottom w:val="none" w:sz="0" w:space="0" w:color="auto"/>
            <w:right w:val="none" w:sz="0" w:space="0" w:color="auto"/>
          </w:divBdr>
        </w:div>
        <w:div w:id="1991861953">
          <w:marLeft w:val="640"/>
          <w:marRight w:val="0"/>
          <w:marTop w:val="0"/>
          <w:marBottom w:val="0"/>
          <w:divBdr>
            <w:top w:val="none" w:sz="0" w:space="0" w:color="auto"/>
            <w:left w:val="none" w:sz="0" w:space="0" w:color="auto"/>
            <w:bottom w:val="none" w:sz="0" w:space="0" w:color="auto"/>
            <w:right w:val="none" w:sz="0" w:space="0" w:color="auto"/>
          </w:divBdr>
        </w:div>
        <w:div w:id="337848237">
          <w:marLeft w:val="640"/>
          <w:marRight w:val="0"/>
          <w:marTop w:val="0"/>
          <w:marBottom w:val="0"/>
          <w:divBdr>
            <w:top w:val="none" w:sz="0" w:space="0" w:color="auto"/>
            <w:left w:val="none" w:sz="0" w:space="0" w:color="auto"/>
            <w:bottom w:val="none" w:sz="0" w:space="0" w:color="auto"/>
            <w:right w:val="none" w:sz="0" w:space="0" w:color="auto"/>
          </w:divBdr>
        </w:div>
        <w:div w:id="759831014">
          <w:marLeft w:val="640"/>
          <w:marRight w:val="0"/>
          <w:marTop w:val="0"/>
          <w:marBottom w:val="0"/>
          <w:divBdr>
            <w:top w:val="none" w:sz="0" w:space="0" w:color="auto"/>
            <w:left w:val="none" w:sz="0" w:space="0" w:color="auto"/>
            <w:bottom w:val="none" w:sz="0" w:space="0" w:color="auto"/>
            <w:right w:val="none" w:sz="0" w:space="0" w:color="auto"/>
          </w:divBdr>
        </w:div>
        <w:div w:id="644429955">
          <w:marLeft w:val="640"/>
          <w:marRight w:val="0"/>
          <w:marTop w:val="0"/>
          <w:marBottom w:val="0"/>
          <w:divBdr>
            <w:top w:val="none" w:sz="0" w:space="0" w:color="auto"/>
            <w:left w:val="none" w:sz="0" w:space="0" w:color="auto"/>
            <w:bottom w:val="none" w:sz="0" w:space="0" w:color="auto"/>
            <w:right w:val="none" w:sz="0" w:space="0" w:color="auto"/>
          </w:divBdr>
        </w:div>
        <w:div w:id="441733382">
          <w:marLeft w:val="640"/>
          <w:marRight w:val="0"/>
          <w:marTop w:val="0"/>
          <w:marBottom w:val="0"/>
          <w:divBdr>
            <w:top w:val="none" w:sz="0" w:space="0" w:color="auto"/>
            <w:left w:val="none" w:sz="0" w:space="0" w:color="auto"/>
            <w:bottom w:val="none" w:sz="0" w:space="0" w:color="auto"/>
            <w:right w:val="none" w:sz="0" w:space="0" w:color="auto"/>
          </w:divBdr>
        </w:div>
      </w:divsChild>
    </w:div>
    <w:div w:id="60565631">
      <w:bodyDiv w:val="1"/>
      <w:marLeft w:val="0"/>
      <w:marRight w:val="0"/>
      <w:marTop w:val="0"/>
      <w:marBottom w:val="0"/>
      <w:divBdr>
        <w:top w:val="none" w:sz="0" w:space="0" w:color="auto"/>
        <w:left w:val="none" w:sz="0" w:space="0" w:color="auto"/>
        <w:bottom w:val="none" w:sz="0" w:space="0" w:color="auto"/>
        <w:right w:val="none" w:sz="0" w:space="0" w:color="auto"/>
      </w:divBdr>
      <w:divsChild>
        <w:div w:id="1643390165">
          <w:marLeft w:val="640"/>
          <w:marRight w:val="0"/>
          <w:marTop w:val="0"/>
          <w:marBottom w:val="0"/>
          <w:divBdr>
            <w:top w:val="none" w:sz="0" w:space="0" w:color="auto"/>
            <w:left w:val="none" w:sz="0" w:space="0" w:color="auto"/>
            <w:bottom w:val="none" w:sz="0" w:space="0" w:color="auto"/>
            <w:right w:val="none" w:sz="0" w:space="0" w:color="auto"/>
          </w:divBdr>
        </w:div>
        <w:div w:id="16277596">
          <w:marLeft w:val="640"/>
          <w:marRight w:val="0"/>
          <w:marTop w:val="0"/>
          <w:marBottom w:val="0"/>
          <w:divBdr>
            <w:top w:val="none" w:sz="0" w:space="0" w:color="auto"/>
            <w:left w:val="none" w:sz="0" w:space="0" w:color="auto"/>
            <w:bottom w:val="none" w:sz="0" w:space="0" w:color="auto"/>
            <w:right w:val="none" w:sz="0" w:space="0" w:color="auto"/>
          </w:divBdr>
        </w:div>
        <w:div w:id="1101101412">
          <w:marLeft w:val="640"/>
          <w:marRight w:val="0"/>
          <w:marTop w:val="0"/>
          <w:marBottom w:val="0"/>
          <w:divBdr>
            <w:top w:val="none" w:sz="0" w:space="0" w:color="auto"/>
            <w:left w:val="none" w:sz="0" w:space="0" w:color="auto"/>
            <w:bottom w:val="none" w:sz="0" w:space="0" w:color="auto"/>
            <w:right w:val="none" w:sz="0" w:space="0" w:color="auto"/>
          </w:divBdr>
        </w:div>
        <w:div w:id="178204753">
          <w:marLeft w:val="640"/>
          <w:marRight w:val="0"/>
          <w:marTop w:val="0"/>
          <w:marBottom w:val="0"/>
          <w:divBdr>
            <w:top w:val="none" w:sz="0" w:space="0" w:color="auto"/>
            <w:left w:val="none" w:sz="0" w:space="0" w:color="auto"/>
            <w:bottom w:val="none" w:sz="0" w:space="0" w:color="auto"/>
            <w:right w:val="none" w:sz="0" w:space="0" w:color="auto"/>
          </w:divBdr>
        </w:div>
        <w:div w:id="952437684">
          <w:marLeft w:val="640"/>
          <w:marRight w:val="0"/>
          <w:marTop w:val="0"/>
          <w:marBottom w:val="0"/>
          <w:divBdr>
            <w:top w:val="none" w:sz="0" w:space="0" w:color="auto"/>
            <w:left w:val="none" w:sz="0" w:space="0" w:color="auto"/>
            <w:bottom w:val="none" w:sz="0" w:space="0" w:color="auto"/>
            <w:right w:val="none" w:sz="0" w:space="0" w:color="auto"/>
          </w:divBdr>
        </w:div>
        <w:div w:id="249897731">
          <w:marLeft w:val="640"/>
          <w:marRight w:val="0"/>
          <w:marTop w:val="0"/>
          <w:marBottom w:val="0"/>
          <w:divBdr>
            <w:top w:val="none" w:sz="0" w:space="0" w:color="auto"/>
            <w:left w:val="none" w:sz="0" w:space="0" w:color="auto"/>
            <w:bottom w:val="none" w:sz="0" w:space="0" w:color="auto"/>
            <w:right w:val="none" w:sz="0" w:space="0" w:color="auto"/>
          </w:divBdr>
        </w:div>
        <w:div w:id="1206333106">
          <w:marLeft w:val="640"/>
          <w:marRight w:val="0"/>
          <w:marTop w:val="0"/>
          <w:marBottom w:val="0"/>
          <w:divBdr>
            <w:top w:val="none" w:sz="0" w:space="0" w:color="auto"/>
            <w:left w:val="none" w:sz="0" w:space="0" w:color="auto"/>
            <w:bottom w:val="none" w:sz="0" w:space="0" w:color="auto"/>
            <w:right w:val="none" w:sz="0" w:space="0" w:color="auto"/>
          </w:divBdr>
        </w:div>
        <w:div w:id="2132819442">
          <w:marLeft w:val="640"/>
          <w:marRight w:val="0"/>
          <w:marTop w:val="0"/>
          <w:marBottom w:val="0"/>
          <w:divBdr>
            <w:top w:val="none" w:sz="0" w:space="0" w:color="auto"/>
            <w:left w:val="none" w:sz="0" w:space="0" w:color="auto"/>
            <w:bottom w:val="none" w:sz="0" w:space="0" w:color="auto"/>
            <w:right w:val="none" w:sz="0" w:space="0" w:color="auto"/>
          </w:divBdr>
        </w:div>
        <w:div w:id="1992710273">
          <w:marLeft w:val="640"/>
          <w:marRight w:val="0"/>
          <w:marTop w:val="0"/>
          <w:marBottom w:val="0"/>
          <w:divBdr>
            <w:top w:val="none" w:sz="0" w:space="0" w:color="auto"/>
            <w:left w:val="none" w:sz="0" w:space="0" w:color="auto"/>
            <w:bottom w:val="none" w:sz="0" w:space="0" w:color="auto"/>
            <w:right w:val="none" w:sz="0" w:space="0" w:color="auto"/>
          </w:divBdr>
        </w:div>
        <w:div w:id="2000845332">
          <w:marLeft w:val="640"/>
          <w:marRight w:val="0"/>
          <w:marTop w:val="0"/>
          <w:marBottom w:val="0"/>
          <w:divBdr>
            <w:top w:val="none" w:sz="0" w:space="0" w:color="auto"/>
            <w:left w:val="none" w:sz="0" w:space="0" w:color="auto"/>
            <w:bottom w:val="none" w:sz="0" w:space="0" w:color="auto"/>
            <w:right w:val="none" w:sz="0" w:space="0" w:color="auto"/>
          </w:divBdr>
        </w:div>
        <w:div w:id="5406574">
          <w:marLeft w:val="640"/>
          <w:marRight w:val="0"/>
          <w:marTop w:val="0"/>
          <w:marBottom w:val="0"/>
          <w:divBdr>
            <w:top w:val="none" w:sz="0" w:space="0" w:color="auto"/>
            <w:left w:val="none" w:sz="0" w:space="0" w:color="auto"/>
            <w:bottom w:val="none" w:sz="0" w:space="0" w:color="auto"/>
            <w:right w:val="none" w:sz="0" w:space="0" w:color="auto"/>
          </w:divBdr>
        </w:div>
        <w:div w:id="1356036384">
          <w:marLeft w:val="640"/>
          <w:marRight w:val="0"/>
          <w:marTop w:val="0"/>
          <w:marBottom w:val="0"/>
          <w:divBdr>
            <w:top w:val="none" w:sz="0" w:space="0" w:color="auto"/>
            <w:left w:val="none" w:sz="0" w:space="0" w:color="auto"/>
            <w:bottom w:val="none" w:sz="0" w:space="0" w:color="auto"/>
            <w:right w:val="none" w:sz="0" w:space="0" w:color="auto"/>
          </w:divBdr>
        </w:div>
        <w:div w:id="2083603594">
          <w:marLeft w:val="640"/>
          <w:marRight w:val="0"/>
          <w:marTop w:val="0"/>
          <w:marBottom w:val="0"/>
          <w:divBdr>
            <w:top w:val="none" w:sz="0" w:space="0" w:color="auto"/>
            <w:left w:val="none" w:sz="0" w:space="0" w:color="auto"/>
            <w:bottom w:val="none" w:sz="0" w:space="0" w:color="auto"/>
            <w:right w:val="none" w:sz="0" w:space="0" w:color="auto"/>
          </w:divBdr>
        </w:div>
      </w:divsChild>
    </w:div>
    <w:div w:id="65349382">
      <w:bodyDiv w:val="1"/>
      <w:marLeft w:val="0"/>
      <w:marRight w:val="0"/>
      <w:marTop w:val="0"/>
      <w:marBottom w:val="0"/>
      <w:divBdr>
        <w:top w:val="none" w:sz="0" w:space="0" w:color="auto"/>
        <w:left w:val="none" w:sz="0" w:space="0" w:color="auto"/>
        <w:bottom w:val="none" w:sz="0" w:space="0" w:color="auto"/>
        <w:right w:val="none" w:sz="0" w:space="0" w:color="auto"/>
      </w:divBdr>
      <w:divsChild>
        <w:div w:id="1955165095">
          <w:marLeft w:val="640"/>
          <w:marRight w:val="0"/>
          <w:marTop w:val="0"/>
          <w:marBottom w:val="0"/>
          <w:divBdr>
            <w:top w:val="none" w:sz="0" w:space="0" w:color="auto"/>
            <w:left w:val="none" w:sz="0" w:space="0" w:color="auto"/>
            <w:bottom w:val="none" w:sz="0" w:space="0" w:color="auto"/>
            <w:right w:val="none" w:sz="0" w:space="0" w:color="auto"/>
          </w:divBdr>
        </w:div>
        <w:div w:id="1897080548">
          <w:marLeft w:val="640"/>
          <w:marRight w:val="0"/>
          <w:marTop w:val="0"/>
          <w:marBottom w:val="0"/>
          <w:divBdr>
            <w:top w:val="none" w:sz="0" w:space="0" w:color="auto"/>
            <w:left w:val="none" w:sz="0" w:space="0" w:color="auto"/>
            <w:bottom w:val="none" w:sz="0" w:space="0" w:color="auto"/>
            <w:right w:val="none" w:sz="0" w:space="0" w:color="auto"/>
          </w:divBdr>
        </w:div>
        <w:div w:id="13268905">
          <w:marLeft w:val="640"/>
          <w:marRight w:val="0"/>
          <w:marTop w:val="0"/>
          <w:marBottom w:val="0"/>
          <w:divBdr>
            <w:top w:val="none" w:sz="0" w:space="0" w:color="auto"/>
            <w:left w:val="none" w:sz="0" w:space="0" w:color="auto"/>
            <w:bottom w:val="none" w:sz="0" w:space="0" w:color="auto"/>
            <w:right w:val="none" w:sz="0" w:space="0" w:color="auto"/>
          </w:divBdr>
        </w:div>
        <w:div w:id="699820776">
          <w:marLeft w:val="640"/>
          <w:marRight w:val="0"/>
          <w:marTop w:val="0"/>
          <w:marBottom w:val="0"/>
          <w:divBdr>
            <w:top w:val="none" w:sz="0" w:space="0" w:color="auto"/>
            <w:left w:val="none" w:sz="0" w:space="0" w:color="auto"/>
            <w:bottom w:val="none" w:sz="0" w:space="0" w:color="auto"/>
            <w:right w:val="none" w:sz="0" w:space="0" w:color="auto"/>
          </w:divBdr>
        </w:div>
        <w:div w:id="1560630921">
          <w:marLeft w:val="640"/>
          <w:marRight w:val="0"/>
          <w:marTop w:val="0"/>
          <w:marBottom w:val="0"/>
          <w:divBdr>
            <w:top w:val="none" w:sz="0" w:space="0" w:color="auto"/>
            <w:left w:val="none" w:sz="0" w:space="0" w:color="auto"/>
            <w:bottom w:val="none" w:sz="0" w:space="0" w:color="auto"/>
            <w:right w:val="none" w:sz="0" w:space="0" w:color="auto"/>
          </w:divBdr>
        </w:div>
        <w:div w:id="1597127406">
          <w:marLeft w:val="640"/>
          <w:marRight w:val="0"/>
          <w:marTop w:val="0"/>
          <w:marBottom w:val="0"/>
          <w:divBdr>
            <w:top w:val="none" w:sz="0" w:space="0" w:color="auto"/>
            <w:left w:val="none" w:sz="0" w:space="0" w:color="auto"/>
            <w:bottom w:val="none" w:sz="0" w:space="0" w:color="auto"/>
            <w:right w:val="none" w:sz="0" w:space="0" w:color="auto"/>
          </w:divBdr>
        </w:div>
        <w:div w:id="1384522596">
          <w:marLeft w:val="640"/>
          <w:marRight w:val="0"/>
          <w:marTop w:val="0"/>
          <w:marBottom w:val="0"/>
          <w:divBdr>
            <w:top w:val="none" w:sz="0" w:space="0" w:color="auto"/>
            <w:left w:val="none" w:sz="0" w:space="0" w:color="auto"/>
            <w:bottom w:val="none" w:sz="0" w:space="0" w:color="auto"/>
            <w:right w:val="none" w:sz="0" w:space="0" w:color="auto"/>
          </w:divBdr>
        </w:div>
        <w:div w:id="1449812569">
          <w:marLeft w:val="640"/>
          <w:marRight w:val="0"/>
          <w:marTop w:val="0"/>
          <w:marBottom w:val="0"/>
          <w:divBdr>
            <w:top w:val="none" w:sz="0" w:space="0" w:color="auto"/>
            <w:left w:val="none" w:sz="0" w:space="0" w:color="auto"/>
            <w:bottom w:val="none" w:sz="0" w:space="0" w:color="auto"/>
            <w:right w:val="none" w:sz="0" w:space="0" w:color="auto"/>
          </w:divBdr>
        </w:div>
        <w:div w:id="590162348">
          <w:marLeft w:val="640"/>
          <w:marRight w:val="0"/>
          <w:marTop w:val="0"/>
          <w:marBottom w:val="0"/>
          <w:divBdr>
            <w:top w:val="none" w:sz="0" w:space="0" w:color="auto"/>
            <w:left w:val="none" w:sz="0" w:space="0" w:color="auto"/>
            <w:bottom w:val="none" w:sz="0" w:space="0" w:color="auto"/>
            <w:right w:val="none" w:sz="0" w:space="0" w:color="auto"/>
          </w:divBdr>
        </w:div>
        <w:div w:id="1384982561">
          <w:marLeft w:val="640"/>
          <w:marRight w:val="0"/>
          <w:marTop w:val="0"/>
          <w:marBottom w:val="0"/>
          <w:divBdr>
            <w:top w:val="none" w:sz="0" w:space="0" w:color="auto"/>
            <w:left w:val="none" w:sz="0" w:space="0" w:color="auto"/>
            <w:bottom w:val="none" w:sz="0" w:space="0" w:color="auto"/>
            <w:right w:val="none" w:sz="0" w:space="0" w:color="auto"/>
          </w:divBdr>
        </w:div>
      </w:divsChild>
    </w:div>
    <w:div w:id="92672023">
      <w:bodyDiv w:val="1"/>
      <w:marLeft w:val="0"/>
      <w:marRight w:val="0"/>
      <w:marTop w:val="0"/>
      <w:marBottom w:val="0"/>
      <w:divBdr>
        <w:top w:val="none" w:sz="0" w:space="0" w:color="auto"/>
        <w:left w:val="none" w:sz="0" w:space="0" w:color="auto"/>
        <w:bottom w:val="none" w:sz="0" w:space="0" w:color="auto"/>
        <w:right w:val="none" w:sz="0" w:space="0" w:color="auto"/>
      </w:divBdr>
      <w:divsChild>
        <w:div w:id="1814181149">
          <w:marLeft w:val="640"/>
          <w:marRight w:val="0"/>
          <w:marTop w:val="0"/>
          <w:marBottom w:val="0"/>
          <w:divBdr>
            <w:top w:val="none" w:sz="0" w:space="0" w:color="auto"/>
            <w:left w:val="none" w:sz="0" w:space="0" w:color="auto"/>
            <w:bottom w:val="none" w:sz="0" w:space="0" w:color="auto"/>
            <w:right w:val="none" w:sz="0" w:space="0" w:color="auto"/>
          </w:divBdr>
        </w:div>
        <w:div w:id="831875008">
          <w:marLeft w:val="640"/>
          <w:marRight w:val="0"/>
          <w:marTop w:val="0"/>
          <w:marBottom w:val="0"/>
          <w:divBdr>
            <w:top w:val="none" w:sz="0" w:space="0" w:color="auto"/>
            <w:left w:val="none" w:sz="0" w:space="0" w:color="auto"/>
            <w:bottom w:val="none" w:sz="0" w:space="0" w:color="auto"/>
            <w:right w:val="none" w:sz="0" w:space="0" w:color="auto"/>
          </w:divBdr>
        </w:div>
        <w:div w:id="1235041666">
          <w:marLeft w:val="640"/>
          <w:marRight w:val="0"/>
          <w:marTop w:val="0"/>
          <w:marBottom w:val="0"/>
          <w:divBdr>
            <w:top w:val="none" w:sz="0" w:space="0" w:color="auto"/>
            <w:left w:val="none" w:sz="0" w:space="0" w:color="auto"/>
            <w:bottom w:val="none" w:sz="0" w:space="0" w:color="auto"/>
            <w:right w:val="none" w:sz="0" w:space="0" w:color="auto"/>
          </w:divBdr>
        </w:div>
        <w:div w:id="1004627295">
          <w:marLeft w:val="640"/>
          <w:marRight w:val="0"/>
          <w:marTop w:val="0"/>
          <w:marBottom w:val="0"/>
          <w:divBdr>
            <w:top w:val="none" w:sz="0" w:space="0" w:color="auto"/>
            <w:left w:val="none" w:sz="0" w:space="0" w:color="auto"/>
            <w:bottom w:val="none" w:sz="0" w:space="0" w:color="auto"/>
            <w:right w:val="none" w:sz="0" w:space="0" w:color="auto"/>
          </w:divBdr>
        </w:div>
        <w:div w:id="225992698">
          <w:marLeft w:val="640"/>
          <w:marRight w:val="0"/>
          <w:marTop w:val="0"/>
          <w:marBottom w:val="0"/>
          <w:divBdr>
            <w:top w:val="none" w:sz="0" w:space="0" w:color="auto"/>
            <w:left w:val="none" w:sz="0" w:space="0" w:color="auto"/>
            <w:bottom w:val="none" w:sz="0" w:space="0" w:color="auto"/>
            <w:right w:val="none" w:sz="0" w:space="0" w:color="auto"/>
          </w:divBdr>
        </w:div>
        <w:div w:id="529028943">
          <w:marLeft w:val="640"/>
          <w:marRight w:val="0"/>
          <w:marTop w:val="0"/>
          <w:marBottom w:val="0"/>
          <w:divBdr>
            <w:top w:val="none" w:sz="0" w:space="0" w:color="auto"/>
            <w:left w:val="none" w:sz="0" w:space="0" w:color="auto"/>
            <w:bottom w:val="none" w:sz="0" w:space="0" w:color="auto"/>
            <w:right w:val="none" w:sz="0" w:space="0" w:color="auto"/>
          </w:divBdr>
        </w:div>
        <w:div w:id="406001174">
          <w:marLeft w:val="640"/>
          <w:marRight w:val="0"/>
          <w:marTop w:val="0"/>
          <w:marBottom w:val="0"/>
          <w:divBdr>
            <w:top w:val="none" w:sz="0" w:space="0" w:color="auto"/>
            <w:left w:val="none" w:sz="0" w:space="0" w:color="auto"/>
            <w:bottom w:val="none" w:sz="0" w:space="0" w:color="auto"/>
            <w:right w:val="none" w:sz="0" w:space="0" w:color="auto"/>
          </w:divBdr>
        </w:div>
        <w:div w:id="1758214664">
          <w:marLeft w:val="640"/>
          <w:marRight w:val="0"/>
          <w:marTop w:val="0"/>
          <w:marBottom w:val="0"/>
          <w:divBdr>
            <w:top w:val="none" w:sz="0" w:space="0" w:color="auto"/>
            <w:left w:val="none" w:sz="0" w:space="0" w:color="auto"/>
            <w:bottom w:val="none" w:sz="0" w:space="0" w:color="auto"/>
            <w:right w:val="none" w:sz="0" w:space="0" w:color="auto"/>
          </w:divBdr>
        </w:div>
        <w:div w:id="1824003490">
          <w:marLeft w:val="640"/>
          <w:marRight w:val="0"/>
          <w:marTop w:val="0"/>
          <w:marBottom w:val="0"/>
          <w:divBdr>
            <w:top w:val="none" w:sz="0" w:space="0" w:color="auto"/>
            <w:left w:val="none" w:sz="0" w:space="0" w:color="auto"/>
            <w:bottom w:val="none" w:sz="0" w:space="0" w:color="auto"/>
            <w:right w:val="none" w:sz="0" w:space="0" w:color="auto"/>
          </w:divBdr>
        </w:div>
      </w:divsChild>
    </w:div>
    <w:div w:id="107940327">
      <w:bodyDiv w:val="1"/>
      <w:marLeft w:val="0"/>
      <w:marRight w:val="0"/>
      <w:marTop w:val="0"/>
      <w:marBottom w:val="0"/>
      <w:divBdr>
        <w:top w:val="none" w:sz="0" w:space="0" w:color="auto"/>
        <w:left w:val="none" w:sz="0" w:space="0" w:color="auto"/>
        <w:bottom w:val="none" w:sz="0" w:space="0" w:color="auto"/>
        <w:right w:val="none" w:sz="0" w:space="0" w:color="auto"/>
      </w:divBdr>
      <w:divsChild>
        <w:div w:id="1220363873">
          <w:marLeft w:val="640"/>
          <w:marRight w:val="0"/>
          <w:marTop w:val="0"/>
          <w:marBottom w:val="0"/>
          <w:divBdr>
            <w:top w:val="none" w:sz="0" w:space="0" w:color="auto"/>
            <w:left w:val="none" w:sz="0" w:space="0" w:color="auto"/>
            <w:bottom w:val="none" w:sz="0" w:space="0" w:color="auto"/>
            <w:right w:val="none" w:sz="0" w:space="0" w:color="auto"/>
          </w:divBdr>
        </w:div>
        <w:div w:id="467477850">
          <w:marLeft w:val="640"/>
          <w:marRight w:val="0"/>
          <w:marTop w:val="0"/>
          <w:marBottom w:val="0"/>
          <w:divBdr>
            <w:top w:val="none" w:sz="0" w:space="0" w:color="auto"/>
            <w:left w:val="none" w:sz="0" w:space="0" w:color="auto"/>
            <w:bottom w:val="none" w:sz="0" w:space="0" w:color="auto"/>
            <w:right w:val="none" w:sz="0" w:space="0" w:color="auto"/>
          </w:divBdr>
        </w:div>
        <w:div w:id="319121047">
          <w:marLeft w:val="640"/>
          <w:marRight w:val="0"/>
          <w:marTop w:val="0"/>
          <w:marBottom w:val="0"/>
          <w:divBdr>
            <w:top w:val="none" w:sz="0" w:space="0" w:color="auto"/>
            <w:left w:val="none" w:sz="0" w:space="0" w:color="auto"/>
            <w:bottom w:val="none" w:sz="0" w:space="0" w:color="auto"/>
            <w:right w:val="none" w:sz="0" w:space="0" w:color="auto"/>
          </w:divBdr>
        </w:div>
        <w:div w:id="1701934656">
          <w:marLeft w:val="640"/>
          <w:marRight w:val="0"/>
          <w:marTop w:val="0"/>
          <w:marBottom w:val="0"/>
          <w:divBdr>
            <w:top w:val="none" w:sz="0" w:space="0" w:color="auto"/>
            <w:left w:val="none" w:sz="0" w:space="0" w:color="auto"/>
            <w:bottom w:val="none" w:sz="0" w:space="0" w:color="auto"/>
            <w:right w:val="none" w:sz="0" w:space="0" w:color="auto"/>
          </w:divBdr>
        </w:div>
        <w:div w:id="457340972">
          <w:marLeft w:val="640"/>
          <w:marRight w:val="0"/>
          <w:marTop w:val="0"/>
          <w:marBottom w:val="0"/>
          <w:divBdr>
            <w:top w:val="none" w:sz="0" w:space="0" w:color="auto"/>
            <w:left w:val="none" w:sz="0" w:space="0" w:color="auto"/>
            <w:bottom w:val="none" w:sz="0" w:space="0" w:color="auto"/>
            <w:right w:val="none" w:sz="0" w:space="0" w:color="auto"/>
          </w:divBdr>
        </w:div>
        <w:div w:id="1854345042">
          <w:marLeft w:val="640"/>
          <w:marRight w:val="0"/>
          <w:marTop w:val="0"/>
          <w:marBottom w:val="0"/>
          <w:divBdr>
            <w:top w:val="none" w:sz="0" w:space="0" w:color="auto"/>
            <w:left w:val="none" w:sz="0" w:space="0" w:color="auto"/>
            <w:bottom w:val="none" w:sz="0" w:space="0" w:color="auto"/>
            <w:right w:val="none" w:sz="0" w:space="0" w:color="auto"/>
          </w:divBdr>
        </w:div>
        <w:div w:id="1036353426">
          <w:marLeft w:val="640"/>
          <w:marRight w:val="0"/>
          <w:marTop w:val="0"/>
          <w:marBottom w:val="0"/>
          <w:divBdr>
            <w:top w:val="none" w:sz="0" w:space="0" w:color="auto"/>
            <w:left w:val="none" w:sz="0" w:space="0" w:color="auto"/>
            <w:bottom w:val="none" w:sz="0" w:space="0" w:color="auto"/>
            <w:right w:val="none" w:sz="0" w:space="0" w:color="auto"/>
          </w:divBdr>
        </w:div>
        <w:div w:id="1151092438">
          <w:marLeft w:val="640"/>
          <w:marRight w:val="0"/>
          <w:marTop w:val="0"/>
          <w:marBottom w:val="0"/>
          <w:divBdr>
            <w:top w:val="none" w:sz="0" w:space="0" w:color="auto"/>
            <w:left w:val="none" w:sz="0" w:space="0" w:color="auto"/>
            <w:bottom w:val="none" w:sz="0" w:space="0" w:color="auto"/>
            <w:right w:val="none" w:sz="0" w:space="0" w:color="auto"/>
          </w:divBdr>
        </w:div>
        <w:div w:id="216742115">
          <w:marLeft w:val="640"/>
          <w:marRight w:val="0"/>
          <w:marTop w:val="0"/>
          <w:marBottom w:val="0"/>
          <w:divBdr>
            <w:top w:val="none" w:sz="0" w:space="0" w:color="auto"/>
            <w:left w:val="none" w:sz="0" w:space="0" w:color="auto"/>
            <w:bottom w:val="none" w:sz="0" w:space="0" w:color="auto"/>
            <w:right w:val="none" w:sz="0" w:space="0" w:color="auto"/>
          </w:divBdr>
        </w:div>
        <w:div w:id="20058738">
          <w:marLeft w:val="640"/>
          <w:marRight w:val="0"/>
          <w:marTop w:val="0"/>
          <w:marBottom w:val="0"/>
          <w:divBdr>
            <w:top w:val="none" w:sz="0" w:space="0" w:color="auto"/>
            <w:left w:val="none" w:sz="0" w:space="0" w:color="auto"/>
            <w:bottom w:val="none" w:sz="0" w:space="0" w:color="auto"/>
            <w:right w:val="none" w:sz="0" w:space="0" w:color="auto"/>
          </w:divBdr>
        </w:div>
        <w:div w:id="627784928">
          <w:marLeft w:val="640"/>
          <w:marRight w:val="0"/>
          <w:marTop w:val="0"/>
          <w:marBottom w:val="0"/>
          <w:divBdr>
            <w:top w:val="none" w:sz="0" w:space="0" w:color="auto"/>
            <w:left w:val="none" w:sz="0" w:space="0" w:color="auto"/>
            <w:bottom w:val="none" w:sz="0" w:space="0" w:color="auto"/>
            <w:right w:val="none" w:sz="0" w:space="0" w:color="auto"/>
          </w:divBdr>
        </w:div>
        <w:div w:id="129059186">
          <w:marLeft w:val="640"/>
          <w:marRight w:val="0"/>
          <w:marTop w:val="0"/>
          <w:marBottom w:val="0"/>
          <w:divBdr>
            <w:top w:val="none" w:sz="0" w:space="0" w:color="auto"/>
            <w:left w:val="none" w:sz="0" w:space="0" w:color="auto"/>
            <w:bottom w:val="none" w:sz="0" w:space="0" w:color="auto"/>
            <w:right w:val="none" w:sz="0" w:space="0" w:color="auto"/>
          </w:divBdr>
        </w:div>
        <w:div w:id="769278083">
          <w:marLeft w:val="640"/>
          <w:marRight w:val="0"/>
          <w:marTop w:val="0"/>
          <w:marBottom w:val="0"/>
          <w:divBdr>
            <w:top w:val="none" w:sz="0" w:space="0" w:color="auto"/>
            <w:left w:val="none" w:sz="0" w:space="0" w:color="auto"/>
            <w:bottom w:val="none" w:sz="0" w:space="0" w:color="auto"/>
            <w:right w:val="none" w:sz="0" w:space="0" w:color="auto"/>
          </w:divBdr>
        </w:div>
        <w:div w:id="156726966">
          <w:marLeft w:val="640"/>
          <w:marRight w:val="0"/>
          <w:marTop w:val="0"/>
          <w:marBottom w:val="0"/>
          <w:divBdr>
            <w:top w:val="none" w:sz="0" w:space="0" w:color="auto"/>
            <w:left w:val="none" w:sz="0" w:space="0" w:color="auto"/>
            <w:bottom w:val="none" w:sz="0" w:space="0" w:color="auto"/>
            <w:right w:val="none" w:sz="0" w:space="0" w:color="auto"/>
          </w:divBdr>
        </w:div>
        <w:div w:id="1584029499">
          <w:marLeft w:val="640"/>
          <w:marRight w:val="0"/>
          <w:marTop w:val="0"/>
          <w:marBottom w:val="0"/>
          <w:divBdr>
            <w:top w:val="none" w:sz="0" w:space="0" w:color="auto"/>
            <w:left w:val="none" w:sz="0" w:space="0" w:color="auto"/>
            <w:bottom w:val="none" w:sz="0" w:space="0" w:color="auto"/>
            <w:right w:val="none" w:sz="0" w:space="0" w:color="auto"/>
          </w:divBdr>
        </w:div>
      </w:divsChild>
    </w:div>
    <w:div w:id="136919200">
      <w:bodyDiv w:val="1"/>
      <w:marLeft w:val="0"/>
      <w:marRight w:val="0"/>
      <w:marTop w:val="0"/>
      <w:marBottom w:val="0"/>
      <w:divBdr>
        <w:top w:val="none" w:sz="0" w:space="0" w:color="auto"/>
        <w:left w:val="none" w:sz="0" w:space="0" w:color="auto"/>
        <w:bottom w:val="none" w:sz="0" w:space="0" w:color="auto"/>
        <w:right w:val="none" w:sz="0" w:space="0" w:color="auto"/>
      </w:divBdr>
      <w:divsChild>
        <w:div w:id="679965333">
          <w:marLeft w:val="640"/>
          <w:marRight w:val="0"/>
          <w:marTop w:val="0"/>
          <w:marBottom w:val="0"/>
          <w:divBdr>
            <w:top w:val="none" w:sz="0" w:space="0" w:color="auto"/>
            <w:left w:val="none" w:sz="0" w:space="0" w:color="auto"/>
            <w:bottom w:val="none" w:sz="0" w:space="0" w:color="auto"/>
            <w:right w:val="none" w:sz="0" w:space="0" w:color="auto"/>
          </w:divBdr>
        </w:div>
        <w:div w:id="1595552635">
          <w:marLeft w:val="640"/>
          <w:marRight w:val="0"/>
          <w:marTop w:val="0"/>
          <w:marBottom w:val="0"/>
          <w:divBdr>
            <w:top w:val="none" w:sz="0" w:space="0" w:color="auto"/>
            <w:left w:val="none" w:sz="0" w:space="0" w:color="auto"/>
            <w:bottom w:val="none" w:sz="0" w:space="0" w:color="auto"/>
            <w:right w:val="none" w:sz="0" w:space="0" w:color="auto"/>
          </w:divBdr>
        </w:div>
        <w:div w:id="422380971">
          <w:marLeft w:val="640"/>
          <w:marRight w:val="0"/>
          <w:marTop w:val="0"/>
          <w:marBottom w:val="0"/>
          <w:divBdr>
            <w:top w:val="none" w:sz="0" w:space="0" w:color="auto"/>
            <w:left w:val="none" w:sz="0" w:space="0" w:color="auto"/>
            <w:bottom w:val="none" w:sz="0" w:space="0" w:color="auto"/>
            <w:right w:val="none" w:sz="0" w:space="0" w:color="auto"/>
          </w:divBdr>
        </w:div>
        <w:div w:id="85228475">
          <w:marLeft w:val="640"/>
          <w:marRight w:val="0"/>
          <w:marTop w:val="0"/>
          <w:marBottom w:val="0"/>
          <w:divBdr>
            <w:top w:val="none" w:sz="0" w:space="0" w:color="auto"/>
            <w:left w:val="none" w:sz="0" w:space="0" w:color="auto"/>
            <w:bottom w:val="none" w:sz="0" w:space="0" w:color="auto"/>
            <w:right w:val="none" w:sz="0" w:space="0" w:color="auto"/>
          </w:divBdr>
        </w:div>
        <w:div w:id="1442870344">
          <w:marLeft w:val="640"/>
          <w:marRight w:val="0"/>
          <w:marTop w:val="0"/>
          <w:marBottom w:val="0"/>
          <w:divBdr>
            <w:top w:val="none" w:sz="0" w:space="0" w:color="auto"/>
            <w:left w:val="none" w:sz="0" w:space="0" w:color="auto"/>
            <w:bottom w:val="none" w:sz="0" w:space="0" w:color="auto"/>
            <w:right w:val="none" w:sz="0" w:space="0" w:color="auto"/>
          </w:divBdr>
        </w:div>
        <w:div w:id="141966044">
          <w:marLeft w:val="640"/>
          <w:marRight w:val="0"/>
          <w:marTop w:val="0"/>
          <w:marBottom w:val="0"/>
          <w:divBdr>
            <w:top w:val="none" w:sz="0" w:space="0" w:color="auto"/>
            <w:left w:val="none" w:sz="0" w:space="0" w:color="auto"/>
            <w:bottom w:val="none" w:sz="0" w:space="0" w:color="auto"/>
            <w:right w:val="none" w:sz="0" w:space="0" w:color="auto"/>
          </w:divBdr>
        </w:div>
        <w:div w:id="621112023">
          <w:marLeft w:val="640"/>
          <w:marRight w:val="0"/>
          <w:marTop w:val="0"/>
          <w:marBottom w:val="0"/>
          <w:divBdr>
            <w:top w:val="none" w:sz="0" w:space="0" w:color="auto"/>
            <w:left w:val="none" w:sz="0" w:space="0" w:color="auto"/>
            <w:bottom w:val="none" w:sz="0" w:space="0" w:color="auto"/>
            <w:right w:val="none" w:sz="0" w:space="0" w:color="auto"/>
          </w:divBdr>
        </w:div>
        <w:div w:id="1513907807">
          <w:marLeft w:val="640"/>
          <w:marRight w:val="0"/>
          <w:marTop w:val="0"/>
          <w:marBottom w:val="0"/>
          <w:divBdr>
            <w:top w:val="none" w:sz="0" w:space="0" w:color="auto"/>
            <w:left w:val="none" w:sz="0" w:space="0" w:color="auto"/>
            <w:bottom w:val="none" w:sz="0" w:space="0" w:color="auto"/>
            <w:right w:val="none" w:sz="0" w:space="0" w:color="auto"/>
          </w:divBdr>
        </w:div>
        <w:div w:id="1675372973">
          <w:marLeft w:val="640"/>
          <w:marRight w:val="0"/>
          <w:marTop w:val="0"/>
          <w:marBottom w:val="0"/>
          <w:divBdr>
            <w:top w:val="none" w:sz="0" w:space="0" w:color="auto"/>
            <w:left w:val="none" w:sz="0" w:space="0" w:color="auto"/>
            <w:bottom w:val="none" w:sz="0" w:space="0" w:color="auto"/>
            <w:right w:val="none" w:sz="0" w:space="0" w:color="auto"/>
          </w:divBdr>
        </w:div>
        <w:div w:id="1727559589">
          <w:marLeft w:val="640"/>
          <w:marRight w:val="0"/>
          <w:marTop w:val="0"/>
          <w:marBottom w:val="0"/>
          <w:divBdr>
            <w:top w:val="none" w:sz="0" w:space="0" w:color="auto"/>
            <w:left w:val="none" w:sz="0" w:space="0" w:color="auto"/>
            <w:bottom w:val="none" w:sz="0" w:space="0" w:color="auto"/>
            <w:right w:val="none" w:sz="0" w:space="0" w:color="auto"/>
          </w:divBdr>
        </w:div>
        <w:div w:id="851653020">
          <w:marLeft w:val="640"/>
          <w:marRight w:val="0"/>
          <w:marTop w:val="0"/>
          <w:marBottom w:val="0"/>
          <w:divBdr>
            <w:top w:val="none" w:sz="0" w:space="0" w:color="auto"/>
            <w:left w:val="none" w:sz="0" w:space="0" w:color="auto"/>
            <w:bottom w:val="none" w:sz="0" w:space="0" w:color="auto"/>
            <w:right w:val="none" w:sz="0" w:space="0" w:color="auto"/>
          </w:divBdr>
        </w:div>
        <w:div w:id="1108892945">
          <w:marLeft w:val="640"/>
          <w:marRight w:val="0"/>
          <w:marTop w:val="0"/>
          <w:marBottom w:val="0"/>
          <w:divBdr>
            <w:top w:val="none" w:sz="0" w:space="0" w:color="auto"/>
            <w:left w:val="none" w:sz="0" w:space="0" w:color="auto"/>
            <w:bottom w:val="none" w:sz="0" w:space="0" w:color="auto"/>
            <w:right w:val="none" w:sz="0" w:space="0" w:color="auto"/>
          </w:divBdr>
        </w:div>
      </w:divsChild>
    </w:div>
    <w:div w:id="171382793">
      <w:bodyDiv w:val="1"/>
      <w:marLeft w:val="0"/>
      <w:marRight w:val="0"/>
      <w:marTop w:val="0"/>
      <w:marBottom w:val="0"/>
      <w:divBdr>
        <w:top w:val="none" w:sz="0" w:space="0" w:color="auto"/>
        <w:left w:val="none" w:sz="0" w:space="0" w:color="auto"/>
        <w:bottom w:val="none" w:sz="0" w:space="0" w:color="auto"/>
        <w:right w:val="none" w:sz="0" w:space="0" w:color="auto"/>
      </w:divBdr>
      <w:divsChild>
        <w:div w:id="1639651438">
          <w:marLeft w:val="640"/>
          <w:marRight w:val="0"/>
          <w:marTop w:val="0"/>
          <w:marBottom w:val="0"/>
          <w:divBdr>
            <w:top w:val="none" w:sz="0" w:space="0" w:color="auto"/>
            <w:left w:val="none" w:sz="0" w:space="0" w:color="auto"/>
            <w:bottom w:val="none" w:sz="0" w:space="0" w:color="auto"/>
            <w:right w:val="none" w:sz="0" w:space="0" w:color="auto"/>
          </w:divBdr>
        </w:div>
        <w:div w:id="875771363">
          <w:marLeft w:val="640"/>
          <w:marRight w:val="0"/>
          <w:marTop w:val="0"/>
          <w:marBottom w:val="0"/>
          <w:divBdr>
            <w:top w:val="none" w:sz="0" w:space="0" w:color="auto"/>
            <w:left w:val="none" w:sz="0" w:space="0" w:color="auto"/>
            <w:bottom w:val="none" w:sz="0" w:space="0" w:color="auto"/>
            <w:right w:val="none" w:sz="0" w:space="0" w:color="auto"/>
          </w:divBdr>
        </w:div>
        <w:div w:id="1391420724">
          <w:marLeft w:val="640"/>
          <w:marRight w:val="0"/>
          <w:marTop w:val="0"/>
          <w:marBottom w:val="0"/>
          <w:divBdr>
            <w:top w:val="none" w:sz="0" w:space="0" w:color="auto"/>
            <w:left w:val="none" w:sz="0" w:space="0" w:color="auto"/>
            <w:bottom w:val="none" w:sz="0" w:space="0" w:color="auto"/>
            <w:right w:val="none" w:sz="0" w:space="0" w:color="auto"/>
          </w:divBdr>
        </w:div>
        <w:div w:id="477692939">
          <w:marLeft w:val="640"/>
          <w:marRight w:val="0"/>
          <w:marTop w:val="0"/>
          <w:marBottom w:val="0"/>
          <w:divBdr>
            <w:top w:val="none" w:sz="0" w:space="0" w:color="auto"/>
            <w:left w:val="none" w:sz="0" w:space="0" w:color="auto"/>
            <w:bottom w:val="none" w:sz="0" w:space="0" w:color="auto"/>
            <w:right w:val="none" w:sz="0" w:space="0" w:color="auto"/>
          </w:divBdr>
        </w:div>
        <w:div w:id="576019402">
          <w:marLeft w:val="640"/>
          <w:marRight w:val="0"/>
          <w:marTop w:val="0"/>
          <w:marBottom w:val="0"/>
          <w:divBdr>
            <w:top w:val="none" w:sz="0" w:space="0" w:color="auto"/>
            <w:left w:val="none" w:sz="0" w:space="0" w:color="auto"/>
            <w:bottom w:val="none" w:sz="0" w:space="0" w:color="auto"/>
            <w:right w:val="none" w:sz="0" w:space="0" w:color="auto"/>
          </w:divBdr>
        </w:div>
        <w:div w:id="1771775209">
          <w:marLeft w:val="640"/>
          <w:marRight w:val="0"/>
          <w:marTop w:val="0"/>
          <w:marBottom w:val="0"/>
          <w:divBdr>
            <w:top w:val="none" w:sz="0" w:space="0" w:color="auto"/>
            <w:left w:val="none" w:sz="0" w:space="0" w:color="auto"/>
            <w:bottom w:val="none" w:sz="0" w:space="0" w:color="auto"/>
            <w:right w:val="none" w:sz="0" w:space="0" w:color="auto"/>
          </w:divBdr>
        </w:div>
        <w:div w:id="114763104">
          <w:marLeft w:val="640"/>
          <w:marRight w:val="0"/>
          <w:marTop w:val="0"/>
          <w:marBottom w:val="0"/>
          <w:divBdr>
            <w:top w:val="none" w:sz="0" w:space="0" w:color="auto"/>
            <w:left w:val="none" w:sz="0" w:space="0" w:color="auto"/>
            <w:bottom w:val="none" w:sz="0" w:space="0" w:color="auto"/>
            <w:right w:val="none" w:sz="0" w:space="0" w:color="auto"/>
          </w:divBdr>
        </w:div>
        <w:div w:id="1692219635">
          <w:marLeft w:val="640"/>
          <w:marRight w:val="0"/>
          <w:marTop w:val="0"/>
          <w:marBottom w:val="0"/>
          <w:divBdr>
            <w:top w:val="none" w:sz="0" w:space="0" w:color="auto"/>
            <w:left w:val="none" w:sz="0" w:space="0" w:color="auto"/>
            <w:bottom w:val="none" w:sz="0" w:space="0" w:color="auto"/>
            <w:right w:val="none" w:sz="0" w:space="0" w:color="auto"/>
          </w:divBdr>
        </w:div>
        <w:div w:id="1526867441">
          <w:marLeft w:val="640"/>
          <w:marRight w:val="0"/>
          <w:marTop w:val="0"/>
          <w:marBottom w:val="0"/>
          <w:divBdr>
            <w:top w:val="none" w:sz="0" w:space="0" w:color="auto"/>
            <w:left w:val="none" w:sz="0" w:space="0" w:color="auto"/>
            <w:bottom w:val="none" w:sz="0" w:space="0" w:color="auto"/>
            <w:right w:val="none" w:sz="0" w:space="0" w:color="auto"/>
          </w:divBdr>
        </w:div>
        <w:div w:id="445122144">
          <w:marLeft w:val="640"/>
          <w:marRight w:val="0"/>
          <w:marTop w:val="0"/>
          <w:marBottom w:val="0"/>
          <w:divBdr>
            <w:top w:val="none" w:sz="0" w:space="0" w:color="auto"/>
            <w:left w:val="none" w:sz="0" w:space="0" w:color="auto"/>
            <w:bottom w:val="none" w:sz="0" w:space="0" w:color="auto"/>
            <w:right w:val="none" w:sz="0" w:space="0" w:color="auto"/>
          </w:divBdr>
        </w:div>
        <w:div w:id="126706503">
          <w:marLeft w:val="640"/>
          <w:marRight w:val="0"/>
          <w:marTop w:val="0"/>
          <w:marBottom w:val="0"/>
          <w:divBdr>
            <w:top w:val="none" w:sz="0" w:space="0" w:color="auto"/>
            <w:left w:val="none" w:sz="0" w:space="0" w:color="auto"/>
            <w:bottom w:val="none" w:sz="0" w:space="0" w:color="auto"/>
            <w:right w:val="none" w:sz="0" w:space="0" w:color="auto"/>
          </w:divBdr>
        </w:div>
        <w:div w:id="1029647177">
          <w:marLeft w:val="640"/>
          <w:marRight w:val="0"/>
          <w:marTop w:val="0"/>
          <w:marBottom w:val="0"/>
          <w:divBdr>
            <w:top w:val="none" w:sz="0" w:space="0" w:color="auto"/>
            <w:left w:val="none" w:sz="0" w:space="0" w:color="auto"/>
            <w:bottom w:val="none" w:sz="0" w:space="0" w:color="auto"/>
            <w:right w:val="none" w:sz="0" w:space="0" w:color="auto"/>
          </w:divBdr>
        </w:div>
        <w:div w:id="600144989">
          <w:marLeft w:val="640"/>
          <w:marRight w:val="0"/>
          <w:marTop w:val="0"/>
          <w:marBottom w:val="0"/>
          <w:divBdr>
            <w:top w:val="none" w:sz="0" w:space="0" w:color="auto"/>
            <w:left w:val="none" w:sz="0" w:space="0" w:color="auto"/>
            <w:bottom w:val="none" w:sz="0" w:space="0" w:color="auto"/>
            <w:right w:val="none" w:sz="0" w:space="0" w:color="auto"/>
          </w:divBdr>
        </w:div>
        <w:div w:id="893080181">
          <w:marLeft w:val="640"/>
          <w:marRight w:val="0"/>
          <w:marTop w:val="0"/>
          <w:marBottom w:val="0"/>
          <w:divBdr>
            <w:top w:val="none" w:sz="0" w:space="0" w:color="auto"/>
            <w:left w:val="none" w:sz="0" w:space="0" w:color="auto"/>
            <w:bottom w:val="none" w:sz="0" w:space="0" w:color="auto"/>
            <w:right w:val="none" w:sz="0" w:space="0" w:color="auto"/>
          </w:divBdr>
        </w:div>
        <w:div w:id="1757819374">
          <w:marLeft w:val="640"/>
          <w:marRight w:val="0"/>
          <w:marTop w:val="0"/>
          <w:marBottom w:val="0"/>
          <w:divBdr>
            <w:top w:val="none" w:sz="0" w:space="0" w:color="auto"/>
            <w:left w:val="none" w:sz="0" w:space="0" w:color="auto"/>
            <w:bottom w:val="none" w:sz="0" w:space="0" w:color="auto"/>
            <w:right w:val="none" w:sz="0" w:space="0" w:color="auto"/>
          </w:divBdr>
        </w:div>
      </w:divsChild>
    </w:div>
    <w:div w:id="250164836">
      <w:bodyDiv w:val="1"/>
      <w:marLeft w:val="0"/>
      <w:marRight w:val="0"/>
      <w:marTop w:val="0"/>
      <w:marBottom w:val="0"/>
      <w:divBdr>
        <w:top w:val="none" w:sz="0" w:space="0" w:color="auto"/>
        <w:left w:val="none" w:sz="0" w:space="0" w:color="auto"/>
        <w:bottom w:val="none" w:sz="0" w:space="0" w:color="auto"/>
        <w:right w:val="none" w:sz="0" w:space="0" w:color="auto"/>
      </w:divBdr>
      <w:divsChild>
        <w:div w:id="996885119">
          <w:marLeft w:val="640"/>
          <w:marRight w:val="0"/>
          <w:marTop w:val="0"/>
          <w:marBottom w:val="0"/>
          <w:divBdr>
            <w:top w:val="none" w:sz="0" w:space="0" w:color="auto"/>
            <w:left w:val="none" w:sz="0" w:space="0" w:color="auto"/>
            <w:bottom w:val="none" w:sz="0" w:space="0" w:color="auto"/>
            <w:right w:val="none" w:sz="0" w:space="0" w:color="auto"/>
          </w:divBdr>
        </w:div>
        <w:div w:id="548997535">
          <w:marLeft w:val="640"/>
          <w:marRight w:val="0"/>
          <w:marTop w:val="0"/>
          <w:marBottom w:val="0"/>
          <w:divBdr>
            <w:top w:val="none" w:sz="0" w:space="0" w:color="auto"/>
            <w:left w:val="none" w:sz="0" w:space="0" w:color="auto"/>
            <w:bottom w:val="none" w:sz="0" w:space="0" w:color="auto"/>
            <w:right w:val="none" w:sz="0" w:space="0" w:color="auto"/>
          </w:divBdr>
        </w:div>
        <w:div w:id="387261148">
          <w:marLeft w:val="640"/>
          <w:marRight w:val="0"/>
          <w:marTop w:val="0"/>
          <w:marBottom w:val="0"/>
          <w:divBdr>
            <w:top w:val="none" w:sz="0" w:space="0" w:color="auto"/>
            <w:left w:val="none" w:sz="0" w:space="0" w:color="auto"/>
            <w:bottom w:val="none" w:sz="0" w:space="0" w:color="auto"/>
            <w:right w:val="none" w:sz="0" w:space="0" w:color="auto"/>
          </w:divBdr>
        </w:div>
        <w:div w:id="1416628188">
          <w:marLeft w:val="640"/>
          <w:marRight w:val="0"/>
          <w:marTop w:val="0"/>
          <w:marBottom w:val="0"/>
          <w:divBdr>
            <w:top w:val="none" w:sz="0" w:space="0" w:color="auto"/>
            <w:left w:val="none" w:sz="0" w:space="0" w:color="auto"/>
            <w:bottom w:val="none" w:sz="0" w:space="0" w:color="auto"/>
            <w:right w:val="none" w:sz="0" w:space="0" w:color="auto"/>
          </w:divBdr>
        </w:div>
        <w:div w:id="32654875">
          <w:marLeft w:val="640"/>
          <w:marRight w:val="0"/>
          <w:marTop w:val="0"/>
          <w:marBottom w:val="0"/>
          <w:divBdr>
            <w:top w:val="none" w:sz="0" w:space="0" w:color="auto"/>
            <w:left w:val="none" w:sz="0" w:space="0" w:color="auto"/>
            <w:bottom w:val="none" w:sz="0" w:space="0" w:color="auto"/>
            <w:right w:val="none" w:sz="0" w:space="0" w:color="auto"/>
          </w:divBdr>
        </w:div>
        <w:div w:id="380832906">
          <w:marLeft w:val="640"/>
          <w:marRight w:val="0"/>
          <w:marTop w:val="0"/>
          <w:marBottom w:val="0"/>
          <w:divBdr>
            <w:top w:val="none" w:sz="0" w:space="0" w:color="auto"/>
            <w:left w:val="none" w:sz="0" w:space="0" w:color="auto"/>
            <w:bottom w:val="none" w:sz="0" w:space="0" w:color="auto"/>
            <w:right w:val="none" w:sz="0" w:space="0" w:color="auto"/>
          </w:divBdr>
        </w:div>
        <w:div w:id="574558232">
          <w:marLeft w:val="640"/>
          <w:marRight w:val="0"/>
          <w:marTop w:val="0"/>
          <w:marBottom w:val="0"/>
          <w:divBdr>
            <w:top w:val="none" w:sz="0" w:space="0" w:color="auto"/>
            <w:left w:val="none" w:sz="0" w:space="0" w:color="auto"/>
            <w:bottom w:val="none" w:sz="0" w:space="0" w:color="auto"/>
            <w:right w:val="none" w:sz="0" w:space="0" w:color="auto"/>
          </w:divBdr>
        </w:div>
        <w:div w:id="1673142556">
          <w:marLeft w:val="640"/>
          <w:marRight w:val="0"/>
          <w:marTop w:val="0"/>
          <w:marBottom w:val="0"/>
          <w:divBdr>
            <w:top w:val="none" w:sz="0" w:space="0" w:color="auto"/>
            <w:left w:val="none" w:sz="0" w:space="0" w:color="auto"/>
            <w:bottom w:val="none" w:sz="0" w:space="0" w:color="auto"/>
            <w:right w:val="none" w:sz="0" w:space="0" w:color="auto"/>
          </w:divBdr>
        </w:div>
        <w:div w:id="1287589384">
          <w:marLeft w:val="640"/>
          <w:marRight w:val="0"/>
          <w:marTop w:val="0"/>
          <w:marBottom w:val="0"/>
          <w:divBdr>
            <w:top w:val="none" w:sz="0" w:space="0" w:color="auto"/>
            <w:left w:val="none" w:sz="0" w:space="0" w:color="auto"/>
            <w:bottom w:val="none" w:sz="0" w:space="0" w:color="auto"/>
            <w:right w:val="none" w:sz="0" w:space="0" w:color="auto"/>
          </w:divBdr>
        </w:div>
        <w:div w:id="1109818447">
          <w:marLeft w:val="640"/>
          <w:marRight w:val="0"/>
          <w:marTop w:val="0"/>
          <w:marBottom w:val="0"/>
          <w:divBdr>
            <w:top w:val="none" w:sz="0" w:space="0" w:color="auto"/>
            <w:left w:val="none" w:sz="0" w:space="0" w:color="auto"/>
            <w:bottom w:val="none" w:sz="0" w:space="0" w:color="auto"/>
            <w:right w:val="none" w:sz="0" w:space="0" w:color="auto"/>
          </w:divBdr>
        </w:div>
      </w:divsChild>
    </w:div>
    <w:div w:id="276448410">
      <w:bodyDiv w:val="1"/>
      <w:marLeft w:val="0"/>
      <w:marRight w:val="0"/>
      <w:marTop w:val="0"/>
      <w:marBottom w:val="0"/>
      <w:divBdr>
        <w:top w:val="none" w:sz="0" w:space="0" w:color="auto"/>
        <w:left w:val="none" w:sz="0" w:space="0" w:color="auto"/>
        <w:bottom w:val="none" w:sz="0" w:space="0" w:color="auto"/>
        <w:right w:val="none" w:sz="0" w:space="0" w:color="auto"/>
      </w:divBdr>
      <w:divsChild>
        <w:div w:id="1153520301">
          <w:marLeft w:val="640"/>
          <w:marRight w:val="0"/>
          <w:marTop w:val="0"/>
          <w:marBottom w:val="0"/>
          <w:divBdr>
            <w:top w:val="none" w:sz="0" w:space="0" w:color="auto"/>
            <w:left w:val="none" w:sz="0" w:space="0" w:color="auto"/>
            <w:bottom w:val="none" w:sz="0" w:space="0" w:color="auto"/>
            <w:right w:val="none" w:sz="0" w:space="0" w:color="auto"/>
          </w:divBdr>
        </w:div>
        <w:div w:id="1320427563">
          <w:marLeft w:val="640"/>
          <w:marRight w:val="0"/>
          <w:marTop w:val="0"/>
          <w:marBottom w:val="0"/>
          <w:divBdr>
            <w:top w:val="none" w:sz="0" w:space="0" w:color="auto"/>
            <w:left w:val="none" w:sz="0" w:space="0" w:color="auto"/>
            <w:bottom w:val="none" w:sz="0" w:space="0" w:color="auto"/>
            <w:right w:val="none" w:sz="0" w:space="0" w:color="auto"/>
          </w:divBdr>
        </w:div>
        <w:div w:id="1727143246">
          <w:marLeft w:val="640"/>
          <w:marRight w:val="0"/>
          <w:marTop w:val="0"/>
          <w:marBottom w:val="0"/>
          <w:divBdr>
            <w:top w:val="none" w:sz="0" w:space="0" w:color="auto"/>
            <w:left w:val="none" w:sz="0" w:space="0" w:color="auto"/>
            <w:bottom w:val="none" w:sz="0" w:space="0" w:color="auto"/>
            <w:right w:val="none" w:sz="0" w:space="0" w:color="auto"/>
          </w:divBdr>
        </w:div>
        <w:div w:id="1695613011">
          <w:marLeft w:val="640"/>
          <w:marRight w:val="0"/>
          <w:marTop w:val="0"/>
          <w:marBottom w:val="0"/>
          <w:divBdr>
            <w:top w:val="none" w:sz="0" w:space="0" w:color="auto"/>
            <w:left w:val="none" w:sz="0" w:space="0" w:color="auto"/>
            <w:bottom w:val="none" w:sz="0" w:space="0" w:color="auto"/>
            <w:right w:val="none" w:sz="0" w:space="0" w:color="auto"/>
          </w:divBdr>
        </w:div>
        <w:div w:id="1380282297">
          <w:marLeft w:val="640"/>
          <w:marRight w:val="0"/>
          <w:marTop w:val="0"/>
          <w:marBottom w:val="0"/>
          <w:divBdr>
            <w:top w:val="none" w:sz="0" w:space="0" w:color="auto"/>
            <w:left w:val="none" w:sz="0" w:space="0" w:color="auto"/>
            <w:bottom w:val="none" w:sz="0" w:space="0" w:color="auto"/>
            <w:right w:val="none" w:sz="0" w:space="0" w:color="auto"/>
          </w:divBdr>
        </w:div>
        <w:div w:id="1732772591">
          <w:marLeft w:val="640"/>
          <w:marRight w:val="0"/>
          <w:marTop w:val="0"/>
          <w:marBottom w:val="0"/>
          <w:divBdr>
            <w:top w:val="none" w:sz="0" w:space="0" w:color="auto"/>
            <w:left w:val="none" w:sz="0" w:space="0" w:color="auto"/>
            <w:bottom w:val="none" w:sz="0" w:space="0" w:color="auto"/>
            <w:right w:val="none" w:sz="0" w:space="0" w:color="auto"/>
          </w:divBdr>
        </w:div>
        <w:div w:id="2066024061">
          <w:marLeft w:val="640"/>
          <w:marRight w:val="0"/>
          <w:marTop w:val="0"/>
          <w:marBottom w:val="0"/>
          <w:divBdr>
            <w:top w:val="none" w:sz="0" w:space="0" w:color="auto"/>
            <w:left w:val="none" w:sz="0" w:space="0" w:color="auto"/>
            <w:bottom w:val="none" w:sz="0" w:space="0" w:color="auto"/>
            <w:right w:val="none" w:sz="0" w:space="0" w:color="auto"/>
          </w:divBdr>
        </w:div>
        <w:div w:id="1747023373">
          <w:marLeft w:val="640"/>
          <w:marRight w:val="0"/>
          <w:marTop w:val="0"/>
          <w:marBottom w:val="0"/>
          <w:divBdr>
            <w:top w:val="none" w:sz="0" w:space="0" w:color="auto"/>
            <w:left w:val="none" w:sz="0" w:space="0" w:color="auto"/>
            <w:bottom w:val="none" w:sz="0" w:space="0" w:color="auto"/>
            <w:right w:val="none" w:sz="0" w:space="0" w:color="auto"/>
          </w:divBdr>
        </w:div>
        <w:div w:id="916013621">
          <w:marLeft w:val="640"/>
          <w:marRight w:val="0"/>
          <w:marTop w:val="0"/>
          <w:marBottom w:val="0"/>
          <w:divBdr>
            <w:top w:val="none" w:sz="0" w:space="0" w:color="auto"/>
            <w:left w:val="none" w:sz="0" w:space="0" w:color="auto"/>
            <w:bottom w:val="none" w:sz="0" w:space="0" w:color="auto"/>
            <w:right w:val="none" w:sz="0" w:space="0" w:color="auto"/>
          </w:divBdr>
        </w:div>
        <w:div w:id="567158242">
          <w:marLeft w:val="640"/>
          <w:marRight w:val="0"/>
          <w:marTop w:val="0"/>
          <w:marBottom w:val="0"/>
          <w:divBdr>
            <w:top w:val="none" w:sz="0" w:space="0" w:color="auto"/>
            <w:left w:val="none" w:sz="0" w:space="0" w:color="auto"/>
            <w:bottom w:val="none" w:sz="0" w:space="0" w:color="auto"/>
            <w:right w:val="none" w:sz="0" w:space="0" w:color="auto"/>
          </w:divBdr>
        </w:div>
        <w:div w:id="934825380">
          <w:marLeft w:val="640"/>
          <w:marRight w:val="0"/>
          <w:marTop w:val="0"/>
          <w:marBottom w:val="0"/>
          <w:divBdr>
            <w:top w:val="none" w:sz="0" w:space="0" w:color="auto"/>
            <w:left w:val="none" w:sz="0" w:space="0" w:color="auto"/>
            <w:bottom w:val="none" w:sz="0" w:space="0" w:color="auto"/>
            <w:right w:val="none" w:sz="0" w:space="0" w:color="auto"/>
          </w:divBdr>
        </w:div>
        <w:div w:id="1088618697">
          <w:marLeft w:val="640"/>
          <w:marRight w:val="0"/>
          <w:marTop w:val="0"/>
          <w:marBottom w:val="0"/>
          <w:divBdr>
            <w:top w:val="none" w:sz="0" w:space="0" w:color="auto"/>
            <w:left w:val="none" w:sz="0" w:space="0" w:color="auto"/>
            <w:bottom w:val="none" w:sz="0" w:space="0" w:color="auto"/>
            <w:right w:val="none" w:sz="0" w:space="0" w:color="auto"/>
          </w:divBdr>
        </w:div>
        <w:div w:id="1615096638">
          <w:marLeft w:val="640"/>
          <w:marRight w:val="0"/>
          <w:marTop w:val="0"/>
          <w:marBottom w:val="0"/>
          <w:divBdr>
            <w:top w:val="none" w:sz="0" w:space="0" w:color="auto"/>
            <w:left w:val="none" w:sz="0" w:space="0" w:color="auto"/>
            <w:bottom w:val="none" w:sz="0" w:space="0" w:color="auto"/>
            <w:right w:val="none" w:sz="0" w:space="0" w:color="auto"/>
          </w:divBdr>
        </w:div>
        <w:div w:id="1386829360">
          <w:marLeft w:val="640"/>
          <w:marRight w:val="0"/>
          <w:marTop w:val="0"/>
          <w:marBottom w:val="0"/>
          <w:divBdr>
            <w:top w:val="none" w:sz="0" w:space="0" w:color="auto"/>
            <w:left w:val="none" w:sz="0" w:space="0" w:color="auto"/>
            <w:bottom w:val="none" w:sz="0" w:space="0" w:color="auto"/>
            <w:right w:val="none" w:sz="0" w:space="0" w:color="auto"/>
          </w:divBdr>
        </w:div>
        <w:div w:id="1950700769">
          <w:marLeft w:val="640"/>
          <w:marRight w:val="0"/>
          <w:marTop w:val="0"/>
          <w:marBottom w:val="0"/>
          <w:divBdr>
            <w:top w:val="none" w:sz="0" w:space="0" w:color="auto"/>
            <w:left w:val="none" w:sz="0" w:space="0" w:color="auto"/>
            <w:bottom w:val="none" w:sz="0" w:space="0" w:color="auto"/>
            <w:right w:val="none" w:sz="0" w:space="0" w:color="auto"/>
          </w:divBdr>
        </w:div>
        <w:div w:id="2024242783">
          <w:marLeft w:val="640"/>
          <w:marRight w:val="0"/>
          <w:marTop w:val="0"/>
          <w:marBottom w:val="0"/>
          <w:divBdr>
            <w:top w:val="none" w:sz="0" w:space="0" w:color="auto"/>
            <w:left w:val="none" w:sz="0" w:space="0" w:color="auto"/>
            <w:bottom w:val="none" w:sz="0" w:space="0" w:color="auto"/>
            <w:right w:val="none" w:sz="0" w:space="0" w:color="auto"/>
          </w:divBdr>
        </w:div>
        <w:div w:id="1483427933">
          <w:marLeft w:val="640"/>
          <w:marRight w:val="0"/>
          <w:marTop w:val="0"/>
          <w:marBottom w:val="0"/>
          <w:divBdr>
            <w:top w:val="none" w:sz="0" w:space="0" w:color="auto"/>
            <w:left w:val="none" w:sz="0" w:space="0" w:color="auto"/>
            <w:bottom w:val="none" w:sz="0" w:space="0" w:color="auto"/>
            <w:right w:val="none" w:sz="0" w:space="0" w:color="auto"/>
          </w:divBdr>
        </w:div>
        <w:div w:id="1236630140">
          <w:marLeft w:val="640"/>
          <w:marRight w:val="0"/>
          <w:marTop w:val="0"/>
          <w:marBottom w:val="0"/>
          <w:divBdr>
            <w:top w:val="none" w:sz="0" w:space="0" w:color="auto"/>
            <w:left w:val="none" w:sz="0" w:space="0" w:color="auto"/>
            <w:bottom w:val="none" w:sz="0" w:space="0" w:color="auto"/>
            <w:right w:val="none" w:sz="0" w:space="0" w:color="auto"/>
          </w:divBdr>
        </w:div>
        <w:div w:id="948120627">
          <w:marLeft w:val="640"/>
          <w:marRight w:val="0"/>
          <w:marTop w:val="0"/>
          <w:marBottom w:val="0"/>
          <w:divBdr>
            <w:top w:val="none" w:sz="0" w:space="0" w:color="auto"/>
            <w:left w:val="none" w:sz="0" w:space="0" w:color="auto"/>
            <w:bottom w:val="none" w:sz="0" w:space="0" w:color="auto"/>
            <w:right w:val="none" w:sz="0" w:space="0" w:color="auto"/>
          </w:divBdr>
        </w:div>
        <w:div w:id="2085488491">
          <w:marLeft w:val="640"/>
          <w:marRight w:val="0"/>
          <w:marTop w:val="0"/>
          <w:marBottom w:val="0"/>
          <w:divBdr>
            <w:top w:val="none" w:sz="0" w:space="0" w:color="auto"/>
            <w:left w:val="none" w:sz="0" w:space="0" w:color="auto"/>
            <w:bottom w:val="none" w:sz="0" w:space="0" w:color="auto"/>
            <w:right w:val="none" w:sz="0" w:space="0" w:color="auto"/>
          </w:divBdr>
        </w:div>
        <w:div w:id="1124423136">
          <w:marLeft w:val="640"/>
          <w:marRight w:val="0"/>
          <w:marTop w:val="0"/>
          <w:marBottom w:val="0"/>
          <w:divBdr>
            <w:top w:val="none" w:sz="0" w:space="0" w:color="auto"/>
            <w:left w:val="none" w:sz="0" w:space="0" w:color="auto"/>
            <w:bottom w:val="none" w:sz="0" w:space="0" w:color="auto"/>
            <w:right w:val="none" w:sz="0" w:space="0" w:color="auto"/>
          </w:divBdr>
        </w:div>
        <w:div w:id="1392271419">
          <w:marLeft w:val="640"/>
          <w:marRight w:val="0"/>
          <w:marTop w:val="0"/>
          <w:marBottom w:val="0"/>
          <w:divBdr>
            <w:top w:val="none" w:sz="0" w:space="0" w:color="auto"/>
            <w:left w:val="none" w:sz="0" w:space="0" w:color="auto"/>
            <w:bottom w:val="none" w:sz="0" w:space="0" w:color="auto"/>
            <w:right w:val="none" w:sz="0" w:space="0" w:color="auto"/>
          </w:divBdr>
        </w:div>
        <w:div w:id="1306667510">
          <w:marLeft w:val="640"/>
          <w:marRight w:val="0"/>
          <w:marTop w:val="0"/>
          <w:marBottom w:val="0"/>
          <w:divBdr>
            <w:top w:val="none" w:sz="0" w:space="0" w:color="auto"/>
            <w:left w:val="none" w:sz="0" w:space="0" w:color="auto"/>
            <w:bottom w:val="none" w:sz="0" w:space="0" w:color="auto"/>
            <w:right w:val="none" w:sz="0" w:space="0" w:color="auto"/>
          </w:divBdr>
        </w:div>
      </w:divsChild>
    </w:div>
    <w:div w:id="289675448">
      <w:bodyDiv w:val="1"/>
      <w:marLeft w:val="0"/>
      <w:marRight w:val="0"/>
      <w:marTop w:val="0"/>
      <w:marBottom w:val="0"/>
      <w:divBdr>
        <w:top w:val="none" w:sz="0" w:space="0" w:color="auto"/>
        <w:left w:val="none" w:sz="0" w:space="0" w:color="auto"/>
        <w:bottom w:val="none" w:sz="0" w:space="0" w:color="auto"/>
        <w:right w:val="none" w:sz="0" w:space="0" w:color="auto"/>
      </w:divBdr>
      <w:divsChild>
        <w:div w:id="243994282">
          <w:marLeft w:val="640"/>
          <w:marRight w:val="0"/>
          <w:marTop w:val="0"/>
          <w:marBottom w:val="0"/>
          <w:divBdr>
            <w:top w:val="none" w:sz="0" w:space="0" w:color="auto"/>
            <w:left w:val="none" w:sz="0" w:space="0" w:color="auto"/>
            <w:bottom w:val="none" w:sz="0" w:space="0" w:color="auto"/>
            <w:right w:val="none" w:sz="0" w:space="0" w:color="auto"/>
          </w:divBdr>
        </w:div>
        <w:div w:id="564948703">
          <w:marLeft w:val="640"/>
          <w:marRight w:val="0"/>
          <w:marTop w:val="0"/>
          <w:marBottom w:val="0"/>
          <w:divBdr>
            <w:top w:val="none" w:sz="0" w:space="0" w:color="auto"/>
            <w:left w:val="none" w:sz="0" w:space="0" w:color="auto"/>
            <w:bottom w:val="none" w:sz="0" w:space="0" w:color="auto"/>
            <w:right w:val="none" w:sz="0" w:space="0" w:color="auto"/>
          </w:divBdr>
        </w:div>
        <w:div w:id="2069105921">
          <w:marLeft w:val="640"/>
          <w:marRight w:val="0"/>
          <w:marTop w:val="0"/>
          <w:marBottom w:val="0"/>
          <w:divBdr>
            <w:top w:val="none" w:sz="0" w:space="0" w:color="auto"/>
            <w:left w:val="none" w:sz="0" w:space="0" w:color="auto"/>
            <w:bottom w:val="none" w:sz="0" w:space="0" w:color="auto"/>
            <w:right w:val="none" w:sz="0" w:space="0" w:color="auto"/>
          </w:divBdr>
        </w:div>
        <w:div w:id="1957829032">
          <w:marLeft w:val="640"/>
          <w:marRight w:val="0"/>
          <w:marTop w:val="0"/>
          <w:marBottom w:val="0"/>
          <w:divBdr>
            <w:top w:val="none" w:sz="0" w:space="0" w:color="auto"/>
            <w:left w:val="none" w:sz="0" w:space="0" w:color="auto"/>
            <w:bottom w:val="none" w:sz="0" w:space="0" w:color="auto"/>
            <w:right w:val="none" w:sz="0" w:space="0" w:color="auto"/>
          </w:divBdr>
        </w:div>
        <w:div w:id="1660113132">
          <w:marLeft w:val="640"/>
          <w:marRight w:val="0"/>
          <w:marTop w:val="0"/>
          <w:marBottom w:val="0"/>
          <w:divBdr>
            <w:top w:val="none" w:sz="0" w:space="0" w:color="auto"/>
            <w:left w:val="none" w:sz="0" w:space="0" w:color="auto"/>
            <w:bottom w:val="none" w:sz="0" w:space="0" w:color="auto"/>
            <w:right w:val="none" w:sz="0" w:space="0" w:color="auto"/>
          </w:divBdr>
        </w:div>
        <w:div w:id="428355109">
          <w:marLeft w:val="640"/>
          <w:marRight w:val="0"/>
          <w:marTop w:val="0"/>
          <w:marBottom w:val="0"/>
          <w:divBdr>
            <w:top w:val="none" w:sz="0" w:space="0" w:color="auto"/>
            <w:left w:val="none" w:sz="0" w:space="0" w:color="auto"/>
            <w:bottom w:val="none" w:sz="0" w:space="0" w:color="auto"/>
            <w:right w:val="none" w:sz="0" w:space="0" w:color="auto"/>
          </w:divBdr>
        </w:div>
        <w:div w:id="1699891920">
          <w:marLeft w:val="640"/>
          <w:marRight w:val="0"/>
          <w:marTop w:val="0"/>
          <w:marBottom w:val="0"/>
          <w:divBdr>
            <w:top w:val="none" w:sz="0" w:space="0" w:color="auto"/>
            <w:left w:val="none" w:sz="0" w:space="0" w:color="auto"/>
            <w:bottom w:val="none" w:sz="0" w:space="0" w:color="auto"/>
            <w:right w:val="none" w:sz="0" w:space="0" w:color="auto"/>
          </w:divBdr>
        </w:div>
        <w:div w:id="990331935">
          <w:marLeft w:val="640"/>
          <w:marRight w:val="0"/>
          <w:marTop w:val="0"/>
          <w:marBottom w:val="0"/>
          <w:divBdr>
            <w:top w:val="none" w:sz="0" w:space="0" w:color="auto"/>
            <w:left w:val="none" w:sz="0" w:space="0" w:color="auto"/>
            <w:bottom w:val="none" w:sz="0" w:space="0" w:color="auto"/>
            <w:right w:val="none" w:sz="0" w:space="0" w:color="auto"/>
          </w:divBdr>
        </w:div>
        <w:div w:id="1933705693">
          <w:marLeft w:val="640"/>
          <w:marRight w:val="0"/>
          <w:marTop w:val="0"/>
          <w:marBottom w:val="0"/>
          <w:divBdr>
            <w:top w:val="none" w:sz="0" w:space="0" w:color="auto"/>
            <w:left w:val="none" w:sz="0" w:space="0" w:color="auto"/>
            <w:bottom w:val="none" w:sz="0" w:space="0" w:color="auto"/>
            <w:right w:val="none" w:sz="0" w:space="0" w:color="auto"/>
          </w:divBdr>
        </w:div>
        <w:div w:id="14045102">
          <w:marLeft w:val="640"/>
          <w:marRight w:val="0"/>
          <w:marTop w:val="0"/>
          <w:marBottom w:val="0"/>
          <w:divBdr>
            <w:top w:val="none" w:sz="0" w:space="0" w:color="auto"/>
            <w:left w:val="none" w:sz="0" w:space="0" w:color="auto"/>
            <w:bottom w:val="none" w:sz="0" w:space="0" w:color="auto"/>
            <w:right w:val="none" w:sz="0" w:space="0" w:color="auto"/>
          </w:divBdr>
        </w:div>
        <w:div w:id="1581215559">
          <w:marLeft w:val="640"/>
          <w:marRight w:val="0"/>
          <w:marTop w:val="0"/>
          <w:marBottom w:val="0"/>
          <w:divBdr>
            <w:top w:val="none" w:sz="0" w:space="0" w:color="auto"/>
            <w:left w:val="none" w:sz="0" w:space="0" w:color="auto"/>
            <w:bottom w:val="none" w:sz="0" w:space="0" w:color="auto"/>
            <w:right w:val="none" w:sz="0" w:space="0" w:color="auto"/>
          </w:divBdr>
        </w:div>
        <w:div w:id="603076428">
          <w:marLeft w:val="640"/>
          <w:marRight w:val="0"/>
          <w:marTop w:val="0"/>
          <w:marBottom w:val="0"/>
          <w:divBdr>
            <w:top w:val="none" w:sz="0" w:space="0" w:color="auto"/>
            <w:left w:val="none" w:sz="0" w:space="0" w:color="auto"/>
            <w:bottom w:val="none" w:sz="0" w:space="0" w:color="auto"/>
            <w:right w:val="none" w:sz="0" w:space="0" w:color="auto"/>
          </w:divBdr>
        </w:div>
        <w:div w:id="119685582">
          <w:marLeft w:val="640"/>
          <w:marRight w:val="0"/>
          <w:marTop w:val="0"/>
          <w:marBottom w:val="0"/>
          <w:divBdr>
            <w:top w:val="none" w:sz="0" w:space="0" w:color="auto"/>
            <w:left w:val="none" w:sz="0" w:space="0" w:color="auto"/>
            <w:bottom w:val="none" w:sz="0" w:space="0" w:color="auto"/>
            <w:right w:val="none" w:sz="0" w:space="0" w:color="auto"/>
          </w:divBdr>
        </w:div>
        <w:div w:id="465663213">
          <w:marLeft w:val="640"/>
          <w:marRight w:val="0"/>
          <w:marTop w:val="0"/>
          <w:marBottom w:val="0"/>
          <w:divBdr>
            <w:top w:val="none" w:sz="0" w:space="0" w:color="auto"/>
            <w:left w:val="none" w:sz="0" w:space="0" w:color="auto"/>
            <w:bottom w:val="none" w:sz="0" w:space="0" w:color="auto"/>
            <w:right w:val="none" w:sz="0" w:space="0" w:color="auto"/>
          </w:divBdr>
        </w:div>
        <w:div w:id="1135368741">
          <w:marLeft w:val="640"/>
          <w:marRight w:val="0"/>
          <w:marTop w:val="0"/>
          <w:marBottom w:val="0"/>
          <w:divBdr>
            <w:top w:val="none" w:sz="0" w:space="0" w:color="auto"/>
            <w:left w:val="none" w:sz="0" w:space="0" w:color="auto"/>
            <w:bottom w:val="none" w:sz="0" w:space="0" w:color="auto"/>
            <w:right w:val="none" w:sz="0" w:space="0" w:color="auto"/>
          </w:divBdr>
        </w:div>
        <w:div w:id="1447891683">
          <w:marLeft w:val="640"/>
          <w:marRight w:val="0"/>
          <w:marTop w:val="0"/>
          <w:marBottom w:val="0"/>
          <w:divBdr>
            <w:top w:val="none" w:sz="0" w:space="0" w:color="auto"/>
            <w:left w:val="none" w:sz="0" w:space="0" w:color="auto"/>
            <w:bottom w:val="none" w:sz="0" w:space="0" w:color="auto"/>
            <w:right w:val="none" w:sz="0" w:space="0" w:color="auto"/>
          </w:divBdr>
        </w:div>
      </w:divsChild>
    </w:div>
    <w:div w:id="367874154">
      <w:bodyDiv w:val="1"/>
      <w:marLeft w:val="0"/>
      <w:marRight w:val="0"/>
      <w:marTop w:val="0"/>
      <w:marBottom w:val="0"/>
      <w:divBdr>
        <w:top w:val="none" w:sz="0" w:space="0" w:color="auto"/>
        <w:left w:val="none" w:sz="0" w:space="0" w:color="auto"/>
        <w:bottom w:val="none" w:sz="0" w:space="0" w:color="auto"/>
        <w:right w:val="none" w:sz="0" w:space="0" w:color="auto"/>
      </w:divBdr>
    </w:div>
    <w:div w:id="383065455">
      <w:bodyDiv w:val="1"/>
      <w:marLeft w:val="0"/>
      <w:marRight w:val="0"/>
      <w:marTop w:val="0"/>
      <w:marBottom w:val="0"/>
      <w:divBdr>
        <w:top w:val="none" w:sz="0" w:space="0" w:color="auto"/>
        <w:left w:val="none" w:sz="0" w:space="0" w:color="auto"/>
        <w:bottom w:val="none" w:sz="0" w:space="0" w:color="auto"/>
        <w:right w:val="none" w:sz="0" w:space="0" w:color="auto"/>
      </w:divBdr>
      <w:divsChild>
        <w:div w:id="292290774">
          <w:marLeft w:val="640"/>
          <w:marRight w:val="0"/>
          <w:marTop w:val="0"/>
          <w:marBottom w:val="0"/>
          <w:divBdr>
            <w:top w:val="none" w:sz="0" w:space="0" w:color="auto"/>
            <w:left w:val="none" w:sz="0" w:space="0" w:color="auto"/>
            <w:bottom w:val="none" w:sz="0" w:space="0" w:color="auto"/>
            <w:right w:val="none" w:sz="0" w:space="0" w:color="auto"/>
          </w:divBdr>
        </w:div>
        <w:div w:id="508762788">
          <w:marLeft w:val="640"/>
          <w:marRight w:val="0"/>
          <w:marTop w:val="0"/>
          <w:marBottom w:val="0"/>
          <w:divBdr>
            <w:top w:val="none" w:sz="0" w:space="0" w:color="auto"/>
            <w:left w:val="none" w:sz="0" w:space="0" w:color="auto"/>
            <w:bottom w:val="none" w:sz="0" w:space="0" w:color="auto"/>
            <w:right w:val="none" w:sz="0" w:space="0" w:color="auto"/>
          </w:divBdr>
        </w:div>
        <w:div w:id="441412547">
          <w:marLeft w:val="640"/>
          <w:marRight w:val="0"/>
          <w:marTop w:val="0"/>
          <w:marBottom w:val="0"/>
          <w:divBdr>
            <w:top w:val="none" w:sz="0" w:space="0" w:color="auto"/>
            <w:left w:val="none" w:sz="0" w:space="0" w:color="auto"/>
            <w:bottom w:val="none" w:sz="0" w:space="0" w:color="auto"/>
            <w:right w:val="none" w:sz="0" w:space="0" w:color="auto"/>
          </w:divBdr>
        </w:div>
        <w:div w:id="837889767">
          <w:marLeft w:val="640"/>
          <w:marRight w:val="0"/>
          <w:marTop w:val="0"/>
          <w:marBottom w:val="0"/>
          <w:divBdr>
            <w:top w:val="none" w:sz="0" w:space="0" w:color="auto"/>
            <w:left w:val="none" w:sz="0" w:space="0" w:color="auto"/>
            <w:bottom w:val="none" w:sz="0" w:space="0" w:color="auto"/>
            <w:right w:val="none" w:sz="0" w:space="0" w:color="auto"/>
          </w:divBdr>
        </w:div>
        <w:div w:id="1529953655">
          <w:marLeft w:val="640"/>
          <w:marRight w:val="0"/>
          <w:marTop w:val="0"/>
          <w:marBottom w:val="0"/>
          <w:divBdr>
            <w:top w:val="none" w:sz="0" w:space="0" w:color="auto"/>
            <w:left w:val="none" w:sz="0" w:space="0" w:color="auto"/>
            <w:bottom w:val="none" w:sz="0" w:space="0" w:color="auto"/>
            <w:right w:val="none" w:sz="0" w:space="0" w:color="auto"/>
          </w:divBdr>
        </w:div>
        <w:div w:id="597981216">
          <w:marLeft w:val="640"/>
          <w:marRight w:val="0"/>
          <w:marTop w:val="0"/>
          <w:marBottom w:val="0"/>
          <w:divBdr>
            <w:top w:val="none" w:sz="0" w:space="0" w:color="auto"/>
            <w:left w:val="none" w:sz="0" w:space="0" w:color="auto"/>
            <w:bottom w:val="none" w:sz="0" w:space="0" w:color="auto"/>
            <w:right w:val="none" w:sz="0" w:space="0" w:color="auto"/>
          </w:divBdr>
        </w:div>
        <w:div w:id="502941109">
          <w:marLeft w:val="640"/>
          <w:marRight w:val="0"/>
          <w:marTop w:val="0"/>
          <w:marBottom w:val="0"/>
          <w:divBdr>
            <w:top w:val="none" w:sz="0" w:space="0" w:color="auto"/>
            <w:left w:val="none" w:sz="0" w:space="0" w:color="auto"/>
            <w:bottom w:val="none" w:sz="0" w:space="0" w:color="auto"/>
            <w:right w:val="none" w:sz="0" w:space="0" w:color="auto"/>
          </w:divBdr>
        </w:div>
        <w:div w:id="1536045191">
          <w:marLeft w:val="640"/>
          <w:marRight w:val="0"/>
          <w:marTop w:val="0"/>
          <w:marBottom w:val="0"/>
          <w:divBdr>
            <w:top w:val="none" w:sz="0" w:space="0" w:color="auto"/>
            <w:left w:val="none" w:sz="0" w:space="0" w:color="auto"/>
            <w:bottom w:val="none" w:sz="0" w:space="0" w:color="auto"/>
            <w:right w:val="none" w:sz="0" w:space="0" w:color="auto"/>
          </w:divBdr>
        </w:div>
        <w:div w:id="1301576553">
          <w:marLeft w:val="640"/>
          <w:marRight w:val="0"/>
          <w:marTop w:val="0"/>
          <w:marBottom w:val="0"/>
          <w:divBdr>
            <w:top w:val="none" w:sz="0" w:space="0" w:color="auto"/>
            <w:left w:val="none" w:sz="0" w:space="0" w:color="auto"/>
            <w:bottom w:val="none" w:sz="0" w:space="0" w:color="auto"/>
            <w:right w:val="none" w:sz="0" w:space="0" w:color="auto"/>
          </w:divBdr>
        </w:div>
        <w:div w:id="354692903">
          <w:marLeft w:val="640"/>
          <w:marRight w:val="0"/>
          <w:marTop w:val="0"/>
          <w:marBottom w:val="0"/>
          <w:divBdr>
            <w:top w:val="none" w:sz="0" w:space="0" w:color="auto"/>
            <w:left w:val="none" w:sz="0" w:space="0" w:color="auto"/>
            <w:bottom w:val="none" w:sz="0" w:space="0" w:color="auto"/>
            <w:right w:val="none" w:sz="0" w:space="0" w:color="auto"/>
          </w:divBdr>
        </w:div>
        <w:div w:id="1897469618">
          <w:marLeft w:val="640"/>
          <w:marRight w:val="0"/>
          <w:marTop w:val="0"/>
          <w:marBottom w:val="0"/>
          <w:divBdr>
            <w:top w:val="none" w:sz="0" w:space="0" w:color="auto"/>
            <w:left w:val="none" w:sz="0" w:space="0" w:color="auto"/>
            <w:bottom w:val="none" w:sz="0" w:space="0" w:color="auto"/>
            <w:right w:val="none" w:sz="0" w:space="0" w:color="auto"/>
          </w:divBdr>
        </w:div>
        <w:div w:id="883054012">
          <w:marLeft w:val="640"/>
          <w:marRight w:val="0"/>
          <w:marTop w:val="0"/>
          <w:marBottom w:val="0"/>
          <w:divBdr>
            <w:top w:val="none" w:sz="0" w:space="0" w:color="auto"/>
            <w:left w:val="none" w:sz="0" w:space="0" w:color="auto"/>
            <w:bottom w:val="none" w:sz="0" w:space="0" w:color="auto"/>
            <w:right w:val="none" w:sz="0" w:space="0" w:color="auto"/>
          </w:divBdr>
        </w:div>
        <w:div w:id="630600390">
          <w:marLeft w:val="640"/>
          <w:marRight w:val="0"/>
          <w:marTop w:val="0"/>
          <w:marBottom w:val="0"/>
          <w:divBdr>
            <w:top w:val="none" w:sz="0" w:space="0" w:color="auto"/>
            <w:left w:val="none" w:sz="0" w:space="0" w:color="auto"/>
            <w:bottom w:val="none" w:sz="0" w:space="0" w:color="auto"/>
            <w:right w:val="none" w:sz="0" w:space="0" w:color="auto"/>
          </w:divBdr>
        </w:div>
        <w:div w:id="1832133600">
          <w:marLeft w:val="640"/>
          <w:marRight w:val="0"/>
          <w:marTop w:val="0"/>
          <w:marBottom w:val="0"/>
          <w:divBdr>
            <w:top w:val="none" w:sz="0" w:space="0" w:color="auto"/>
            <w:left w:val="none" w:sz="0" w:space="0" w:color="auto"/>
            <w:bottom w:val="none" w:sz="0" w:space="0" w:color="auto"/>
            <w:right w:val="none" w:sz="0" w:space="0" w:color="auto"/>
          </w:divBdr>
        </w:div>
        <w:div w:id="1499882839">
          <w:marLeft w:val="640"/>
          <w:marRight w:val="0"/>
          <w:marTop w:val="0"/>
          <w:marBottom w:val="0"/>
          <w:divBdr>
            <w:top w:val="none" w:sz="0" w:space="0" w:color="auto"/>
            <w:left w:val="none" w:sz="0" w:space="0" w:color="auto"/>
            <w:bottom w:val="none" w:sz="0" w:space="0" w:color="auto"/>
            <w:right w:val="none" w:sz="0" w:space="0" w:color="auto"/>
          </w:divBdr>
        </w:div>
        <w:div w:id="1921403487">
          <w:marLeft w:val="640"/>
          <w:marRight w:val="0"/>
          <w:marTop w:val="0"/>
          <w:marBottom w:val="0"/>
          <w:divBdr>
            <w:top w:val="none" w:sz="0" w:space="0" w:color="auto"/>
            <w:left w:val="none" w:sz="0" w:space="0" w:color="auto"/>
            <w:bottom w:val="none" w:sz="0" w:space="0" w:color="auto"/>
            <w:right w:val="none" w:sz="0" w:space="0" w:color="auto"/>
          </w:divBdr>
        </w:div>
        <w:div w:id="1331911216">
          <w:marLeft w:val="640"/>
          <w:marRight w:val="0"/>
          <w:marTop w:val="0"/>
          <w:marBottom w:val="0"/>
          <w:divBdr>
            <w:top w:val="none" w:sz="0" w:space="0" w:color="auto"/>
            <w:left w:val="none" w:sz="0" w:space="0" w:color="auto"/>
            <w:bottom w:val="none" w:sz="0" w:space="0" w:color="auto"/>
            <w:right w:val="none" w:sz="0" w:space="0" w:color="auto"/>
          </w:divBdr>
        </w:div>
        <w:div w:id="276234">
          <w:marLeft w:val="640"/>
          <w:marRight w:val="0"/>
          <w:marTop w:val="0"/>
          <w:marBottom w:val="0"/>
          <w:divBdr>
            <w:top w:val="none" w:sz="0" w:space="0" w:color="auto"/>
            <w:left w:val="none" w:sz="0" w:space="0" w:color="auto"/>
            <w:bottom w:val="none" w:sz="0" w:space="0" w:color="auto"/>
            <w:right w:val="none" w:sz="0" w:space="0" w:color="auto"/>
          </w:divBdr>
        </w:div>
        <w:div w:id="611286428">
          <w:marLeft w:val="640"/>
          <w:marRight w:val="0"/>
          <w:marTop w:val="0"/>
          <w:marBottom w:val="0"/>
          <w:divBdr>
            <w:top w:val="none" w:sz="0" w:space="0" w:color="auto"/>
            <w:left w:val="none" w:sz="0" w:space="0" w:color="auto"/>
            <w:bottom w:val="none" w:sz="0" w:space="0" w:color="auto"/>
            <w:right w:val="none" w:sz="0" w:space="0" w:color="auto"/>
          </w:divBdr>
        </w:div>
        <w:div w:id="69088624">
          <w:marLeft w:val="640"/>
          <w:marRight w:val="0"/>
          <w:marTop w:val="0"/>
          <w:marBottom w:val="0"/>
          <w:divBdr>
            <w:top w:val="none" w:sz="0" w:space="0" w:color="auto"/>
            <w:left w:val="none" w:sz="0" w:space="0" w:color="auto"/>
            <w:bottom w:val="none" w:sz="0" w:space="0" w:color="auto"/>
            <w:right w:val="none" w:sz="0" w:space="0" w:color="auto"/>
          </w:divBdr>
        </w:div>
      </w:divsChild>
    </w:div>
    <w:div w:id="398408915">
      <w:bodyDiv w:val="1"/>
      <w:marLeft w:val="0"/>
      <w:marRight w:val="0"/>
      <w:marTop w:val="0"/>
      <w:marBottom w:val="0"/>
      <w:divBdr>
        <w:top w:val="none" w:sz="0" w:space="0" w:color="auto"/>
        <w:left w:val="none" w:sz="0" w:space="0" w:color="auto"/>
        <w:bottom w:val="none" w:sz="0" w:space="0" w:color="auto"/>
        <w:right w:val="none" w:sz="0" w:space="0" w:color="auto"/>
      </w:divBdr>
      <w:divsChild>
        <w:div w:id="1534805122">
          <w:marLeft w:val="640"/>
          <w:marRight w:val="0"/>
          <w:marTop w:val="0"/>
          <w:marBottom w:val="0"/>
          <w:divBdr>
            <w:top w:val="none" w:sz="0" w:space="0" w:color="auto"/>
            <w:left w:val="none" w:sz="0" w:space="0" w:color="auto"/>
            <w:bottom w:val="none" w:sz="0" w:space="0" w:color="auto"/>
            <w:right w:val="none" w:sz="0" w:space="0" w:color="auto"/>
          </w:divBdr>
        </w:div>
        <w:div w:id="1460369960">
          <w:marLeft w:val="640"/>
          <w:marRight w:val="0"/>
          <w:marTop w:val="0"/>
          <w:marBottom w:val="0"/>
          <w:divBdr>
            <w:top w:val="none" w:sz="0" w:space="0" w:color="auto"/>
            <w:left w:val="none" w:sz="0" w:space="0" w:color="auto"/>
            <w:bottom w:val="none" w:sz="0" w:space="0" w:color="auto"/>
            <w:right w:val="none" w:sz="0" w:space="0" w:color="auto"/>
          </w:divBdr>
        </w:div>
        <w:div w:id="31004007">
          <w:marLeft w:val="640"/>
          <w:marRight w:val="0"/>
          <w:marTop w:val="0"/>
          <w:marBottom w:val="0"/>
          <w:divBdr>
            <w:top w:val="none" w:sz="0" w:space="0" w:color="auto"/>
            <w:left w:val="none" w:sz="0" w:space="0" w:color="auto"/>
            <w:bottom w:val="none" w:sz="0" w:space="0" w:color="auto"/>
            <w:right w:val="none" w:sz="0" w:space="0" w:color="auto"/>
          </w:divBdr>
        </w:div>
        <w:div w:id="704795699">
          <w:marLeft w:val="640"/>
          <w:marRight w:val="0"/>
          <w:marTop w:val="0"/>
          <w:marBottom w:val="0"/>
          <w:divBdr>
            <w:top w:val="none" w:sz="0" w:space="0" w:color="auto"/>
            <w:left w:val="none" w:sz="0" w:space="0" w:color="auto"/>
            <w:bottom w:val="none" w:sz="0" w:space="0" w:color="auto"/>
            <w:right w:val="none" w:sz="0" w:space="0" w:color="auto"/>
          </w:divBdr>
        </w:div>
        <w:div w:id="1417751111">
          <w:marLeft w:val="640"/>
          <w:marRight w:val="0"/>
          <w:marTop w:val="0"/>
          <w:marBottom w:val="0"/>
          <w:divBdr>
            <w:top w:val="none" w:sz="0" w:space="0" w:color="auto"/>
            <w:left w:val="none" w:sz="0" w:space="0" w:color="auto"/>
            <w:bottom w:val="none" w:sz="0" w:space="0" w:color="auto"/>
            <w:right w:val="none" w:sz="0" w:space="0" w:color="auto"/>
          </w:divBdr>
        </w:div>
        <w:div w:id="1794327202">
          <w:marLeft w:val="640"/>
          <w:marRight w:val="0"/>
          <w:marTop w:val="0"/>
          <w:marBottom w:val="0"/>
          <w:divBdr>
            <w:top w:val="none" w:sz="0" w:space="0" w:color="auto"/>
            <w:left w:val="none" w:sz="0" w:space="0" w:color="auto"/>
            <w:bottom w:val="none" w:sz="0" w:space="0" w:color="auto"/>
            <w:right w:val="none" w:sz="0" w:space="0" w:color="auto"/>
          </w:divBdr>
        </w:div>
        <w:div w:id="1476486066">
          <w:marLeft w:val="640"/>
          <w:marRight w:val="0"/>
          <w:marTop w:val="0"/>
          <w:marBottom w:val="0"/>
          <w:divBdr>
            <w:top w:val="none" w:sz="0" w:space="0" w:color="auto"/>
            <w:left w:val="none" w:sz="0" w:space="0" w:color="auto"/>
            <w:bottom w:val="none" w:sz="0" w:space="0" w:color="auto"/>
            <w:right w:val="none" w:sz="0" w:space="0" w:color="auto"/>
          </w:divBdr>
        </w:div>
        <w:div w:id="1537309442">
          <w:marLeft w:val="640"/>
          <w:marRight w:val="0"/>
          <w:marTop w:val="0"/>
          <w:marBottom w:val="0"/>
          <w:divBdr>
            <w:top w:val="none" w:sz="0" w:space="0" w:color="auto"/>
            <w:left w:val="none" w:sz="0" w:space="0" w:color="auto"/>
            <w:bottom w:val="none" w:sz="0" w:space="0" w:color="auto"/>
            <w:right w:val="none" w:sz="0" w:space="0" w:color="auto"/>
          </w:divBdr>
        </w:div>
        <w:div w:id="938680515">
          <w:marLeft w:val="640"/>
          <w:marRight w:val="0"/>
          <w:marTop w:val="0"/>
          <w:marBottom w:val="0"/>
          <w:divBdr>
            <w:top w:val="none" w:sz="0" w:space="0" w:color="auto"/>
            <w:left w:val="none" w:sz="0" w:space="0" w:color="auto"/>
            <w:bottom w:val="none" w:sz="0" w:space="0" w:color="auto"/>
            <w:right w:val="none" w:sz="0" w:space="0" w:color="auto"/>
          </w:divBdr>
        </w:div>
        <w:div w:id="1945378715">
          <w:marLeft w:val="640"/>
          <w:marRight w:val="0"/>
          <w:marTop w:val="0"/>
          <w:marBottom w:val="0"/>
          <w:divBdr>
            <w:top w:val="none" w:sz="0" w:space="0" w:color="auto"/>
            <w:left w:val="none" w:sz="0" w:space="0" w:color="auto"/>
            <w:bottom w:val="none" w:sz="0" w:space="0" w:color="auto"/>
            <w:right w:val="none" w:sz="0" w:space="0" w:color="auto"/>
          </w:divBdr>
        </w:div>
        <w:div w:id="473766152">
          <w:marLeft w:val="640"/>
          <w:marRight w:val="0"/>
          <w:marTop w:val="0"/>
          <w:marBottom w:val="0"/>
          <w:divBdr>
            <w:top w:val="none" w:sz="0" w:space="0" w:color="auto"/>
            <w:left w:val="none" w:sz="0" w:space="0" w:color="auto"/>
            <w:bottom w:val="none" w:sz="0" w:space="0" w:color="auto"/>
            <w:right w:val="none" w:sz="0" w:space="0" w:color="auto"/>
          </w:divBdr>
        </w:div>
        <w:div w:id="1266381736">
          <w:marLeft w:val="640"/>
          <w:marRight w:val="0"/>
          <w:marTop w:val="0"/>
          <w:marBottom w:val="0"/>
          <w:divBdr>
            <w:top w:val="none" w:sz="0" w:space="0" w:color="auto"/>
            <w:left w:val="none" w:sz="0" w:space="0" w:color="auto"/>
            <w:bottom w:val="none" w:sz="0" w:space="0" w:color="auto"/>
            <w:right w:val="none" w:sz="0" w:space="0" w:color="auto"/>
          </w:divBdr>
        </w:div>
        <w:div w:id="519201581">
          <w:marLeft w:val="640"/>
          <w:marRight w:val="0"/>
          <w:marTop w:val="0"/>
          <w:marBottom w:val="0"/>
          <w:divBdr>
            <w:top w:val="none" w:sz="0" w:space="0" w:color="auto"/>
            <w:left w:val="none" w:sz="0" w:space="0" w:color="auto"/>
            <w:bottom w:val="none" w:sz="0" w:space="0" w:color="auto"/>
            <w:right w:val="none" w:sz="0" w:space="0" w:color="auto"/>
          </w:divBdr>
        </w:div>
        <w:div w:id="1501310857">
          <w:marLeft w:val="640"/>
          <w:marRight w:val="0"/>
          <w:marTop w:val="0"/>
          <w:marBottom w:val="0"/>
          <w:divBdr>
            <w:top w:val="none" w:sz="0" w:space="0" w:color="auto"/>
            <w:left w:val="none" w:sz="0" w:space="0" w:color="auto"/>
            <w:bottom w:val="none" w:sz="0" w:space="0" w:color="auto"/>
            <w:right w:val="none" w:sz="0" w:space="0" w:color="auto"/>
          </w:divBdr>
        </w:div>
        <w:div w:id="525486803">
          <w:marLeft w:val="640"/>
          <w:marRight w:val="0"/>
          <w:marTop w:val="0"/>
          <w:marBottom w:val="0"/>
          <w:divBdr>
            <w:top w:val="none" w:sz="0" w:space="0" w:color="auto"/>
            <w:left w:val="none" w:sz="0" w:space="0" w:color="auto"/>
            <w:bottom w:val="none" w:sz="0" w:space="0" w:color="auto"/>
            <w:right w:val="none" w:sz="0" w:space="0" w:color="auto"/>
          </w:divBdr>
        </w:div>
      </w:divsChild>
    </w:div>
    <w:div w:id="400442523">
      <w:bodyDiv w:val="1"/>
      <w:marLeft w:val="0"/>
      <w:marRight w:val="0"/>
      <w:marTop w:val="0"/>
      <w:marBottom w:val="0"/>
      <w:divBdr>
        <w:top w:val="none" w:sz="0" w:space="0" w:color="auto"/>
        <w:left w:val="none" w:sz="0" w:space="0" w:color="auto"/>
        <w:bottom w:val="none" w:sz="0" w:space="0" w:color="auto"/>
        <w:right w:val="none" w:sz="0" w:space="0" w:color="auto"/>
      </w:divBdr>
      <w:divsChild>
        <w:div w:id="127944266">
          <w:marLeft w:val="640"/>
          <w:marRight w:val="0"/>
          <w:marTop w:val="0"/>
          <w:marBottom w:val="0"/>
          <w:divBdr>
            <w:top w:val="none" w:sz="0" w:space="0" w:color="auto"/>
            <w:left w:val="none" w:sz="0" w:space="0" w:color="auto"/>
            <w:bottom w:val="none" w:sz="0" w:space="0" w:color="auto"/>
            <w:right w:val="none" w:sz="0" w:space="0" w:color="auto"/>
          </w:divBdr>
        </w:div>
        <w:div w:id="488061701">
          <w:marLeft w:val="640"/>
          <w:marRight w:val="0"/>
          <w:marTop w:val="0"/>
          <w:marBottom w:val="0"/>
          <w:divBdr>
            <w:top w:val="none" w:sz="0" w:space="0" w:color="auto"/>
            <w:left w:val="none" w:sz="0" w:space="0" w:color="auto"/>
            <w:bottom w:val="none" w:sz="0" w:space="0" w:color="auto"/>
            <w:right w:val="none" w:sz="0" w:space="0" w:color="auto"/>
          </w:divBdr>
        </w:div>
        <w:div w:id="1152520807">
          <w:marLeft w:val="640"/>
          <w:marRight w:val="0"/>
          <w:marTop w:val="0"/>
          <w:marBottom w:val="0"/>
          <w:divBdr>
            <w:top w:val="none" w:sz="0" w:space="0" w:color="auto"/>
            <w:left w:val="none" w:sz="0" w:space="0" w:color="auto"/>
            <w:bottom w:val="none" w:sz="0" w:space="0" w:color="auto"/>
            <w:right w:val="none" w:sz="0" w:space="0" w:color="auto"/>
          </w:divBdr>
        </w:div>
        <w:div w:id="301541283">
          <w:marLeft w:val="640"/>
          <w:marRight w:val="0"/>
          <w:marTop w:val="0"/>
          <w:marBottom w:val="0"/>
          <w:divBdr>
            <w:top w:val="none" w:sz="0" w:space="0" w:color="auto"/>
            <w:left w:val="none" w:sz="0" w:space="0" w:color="auto"/>
            <w:bottom w:val="none" w:sz="0" w:space="0" w:color="auto"/>
            <w:right w:val="none" w:sz="0" w:space="0" w:color="auto"/>
          </w:divBdr>
        </w:div>
        <w:div w:id="678770638">
          <w:marLeft w:val="640"/>
          <w:marRight w:val="0"/>
          <w:marTop w:val="0"/>
          <w:marBottom w:val="0"/>
          <w:divBdr>
            <w:top w:val="none" w:sz="0" w:space="0" w:color="auto"/>
            <w:left w:val="none" w:sz="0" w:space="0" w:color="auto"/>
            <w:bottom w:val="none" w:sz="0" w:space="0" w:color="auto"/>
            <w:right w:val="none" w:sz="0" w:space="0" w:color="auto"/>
          </w:divBdr>
        </w:div>
        <w:div w:id="1649362027">
          <w:marLeft w:val="640"/>
          <w:marRight w:val="0"/>
          <w:marTop w:val="0"/>
          <w:marBottom w:val="0"/>
          <w:divBdr>
            <w:top w:val="none" w:sz="0" w:space="0" w:color="auto"/>
            <w:left w:val="none" w:sz="0" w:space="0" w:color="auto"/>
            <w:bottom w:val="none" w:sz="0" w:space="0" w:color="auto"/>
            <w:right w:val="none" w:sz="0" w:space="0" w:color="auto"/>
          </w:divBdr>
        </w:div>
        <w:div w:id="1650094144">
          <w:marLeft w:val="640"/>
          <w:marRight w:val="0"/>
          <w:marTop w:val="0"/>
          <w:marBottom w:val="0"/>
          <w:divBdr>
            <w:top w:val="none" w:sz="0" w:space="0" w:color="auto"/>
            <w:left w:val="none" w:sz="0" w:space="0" w:color="auto"/>
            <w:bottom w:val="none" w:sz="0" w:space="0" w:color="auto"/>
            <w:right w:val="none" w:sz="0" w:space="0" w:color="auto"/>
          </w:divBdr>
        </w:div>
        <w:div w:id="1982687728">
          <w:marLeft w:val="640"/>
          <w:marRight w:val="0"/>
          <w:marTop w:val="0"/>
          <w:marBottom w:val="0"/>
          <w:divBdr>
            <w:top w:val="none" w:sz="0" w:space="0" w:color="auto"/>
            <w:left w:val="none" w:sz="0" w:space="0" w:color="auto"/>
            <w:bottom w:val="none" w:sz="0" w:space="0" w:color="auto"/>
            <w:right w:val="none" w:sz="0" w:space="0" w:color="auto"/>
          </w:divBdr>
        </w:div>
        <w:div w:id="1151870359">
          <w:marLeft w:val="640"/>
          <w:marRight w:val="0"/>
          <w:marTop w:val="0"/>
          <w:marBottom w:val="0"/>
          <w:divBdr>
            <w:top w:val="none" w:sz="0" w:space="0" w:color="auto"/>
            <w:left w:val="none" w:sz="0" w:space="0" w:color="auto"/>
            <w:bottom w:val="none" w:sz="0" w:space="0" w:color="auto"/>
            <w:right w:val="none" w:sz="0" w:space="0" w:color="auto"/>
          </w:divBdr>
        </w:div>
      </w:divsChild>
    </w:div>
    <w:div w:id="413089578">
      <w:bodyDiv w:val="1"/>
      <w:marLeft w:val="0"/>
      <w:marRight w:val="0"/>
      <w:marTop w:val="0"/>
      <w:marBottom w:val="0"/>
      <w:divBdr>
        <w:top w:val="none" w:sz="0" w:space="0" w:color="auto"/>
        <w:left w:val="none" w:sz="0" w:space="0" w:color="auto"/>
        <w:bottom w:val="none" w:sz="0" w:space="0" w:color="auto"/>
        <w:right w:val="none" w:sz="0" w:space="0" w:color="auto"/>
      </w:divBdr>
    </w:div>
    <w:div w:id="445075886">
      <w:bodyDiv w:val="1"/>
      <w:marLeft w:val="0"/>
      <w:marRight w:val="0"/>
      <w:marTop w:val="0"/>
      <w:marBottom w:val="0"/>
      <w:divBdr>
        <w:top w:val="none" w:sz="0" w:space="0" w:color="auto"/>
        <w:left w:val="none" w:sz="0" w:space="0" w:color="auto"/>
        <w:bottom w:val="none" w:sz="0" w:space="0" w:color="auto"/>
        <w:right w:val="none" w:sz="0" w:space="0" w:color="auto"/>
      </w:divBdr>
      <w:divsChild>
        <w:div w:id="185412334">
          <w:marLeft w:val="640"/>
          <w:marRight w:val="0"/>
          <w:marTop w:val="0"/>
          <w:marBottom w:val="0"/>
          <w:divBdr>
            <w:top w:val="none" w:sz="0" w:space="0" w:color="auto"/>
            <w:left w:val="none" w:sz="0" w:space="0" w:color="auto"/>
            <w:bottom w:val="none" w:sz="0" w:space="0" w:color="auto"/>
            <w:right w:val="none" w:sz="0" w:space="0" w:color="auto"/>
          </w:divBdr>
        </w:div>
        <w:div w:id="1923443166">
          <w:marLeft w:val="640"/>
          <w:marRight w:val="0"/>
          <w:marTop w:val="0"/>
          <w:marBottom w:val="0"/>
          <w:divBdr>
            <w:top w:val="none" w:sz="0" w:space="0" w:color="auto"/>
            <w:left w:val="none" w:sz="0" w:space="0" w:color="auto"/>
            <w:bottom w:val="none" w:sz="0" w:space="0" w:color="auto"/>
            <w:right w:val="none" w:sz="0" w:space="0" w:color="auto"/>
          </w:divBdr>
        </w:div>
        <w:div w:id="610282336">
          <w:marLeft w:val="640"/>
          <w:marRight w:val="0"/>
          <w:marTop w:val="0"/>
          <w:marBottom w:val="0"/>
          <w:divBdr>
            <w:top w:val="none" w:sz="0" w:space="0" w:color="auto"/>
            <w:left w:val="none" w:sz="0" w:space="0" w:color="auto"/>
            <w:bottom w:val="none" w:sz="0" w:space="0" w:color="auto"/>
            <w:right w:val="none" w:sz="0" w:space="0" w:color="auto"/>
          </w:divBdr>
        </w:div>
        <w:div w:id="402803189">
          <w:marLeft w:val="640"/>
          <w:marRight w:val="0"/>
          <w:marTop w:val="0"/>
          <w:marBottom w:val="0"/>
          <w:divBdr>
            <w:top w:val="none" w:sz="0" w:space="0" w:color="auto"/>
            <w:left w:val="none" w:sz="0" w:space="0" w:color="auto"/>
            <w:bottom w:val="none" w:sz="0" w:space="0" w:color="auto"/>
            <w:right w:val="none" w:sz="0" w:space="0" w:color="auto"/>
          </w:divBdr>
        </w:div>
        <w:div w:id="1456173801">
          <w:marLeft w:val="640"/>
          <w:marRight w:val="0"/>
          <w:marTop w:val="0"/>
          <w:marBottom w:val="0"/>
          <w:divBdr>
            <w:top w:val="none" w:sz="0" w:space="0" w:color="auto"/>
            <w:left w:val="none" w:sz="0" w:space="0" w:color="auto"/>
            <w:bottom w:val="none" w:sz="0" w:space="0" w:color="auto"/>
            <w:right w:val="none" w:sz="0" w:space="0" w:color="auto"/>
          </w:divBdr>
        </w:div>
        <w:div w:id="1989629305">
          <w:marLeft w:val="640"/>
          <w:marRight w:val="0"/>
          <w:marTop w:val="0"/>
          <w:marBottom w:val="0"/>
          <w:divBdr>
            <w:top w:val="none" w:sz="0" w:space="0" w:color="auto"/>
            <w:left w:val="none" w:sz="0" w:space="0" w:color="auto"/>
            <w:bottom w:val="none" w:sz="0" w:space="0" w:color="auto"/>
            <w:right w:val="none" w:sz="0" w:space="0" w:color="auto"/>
          </w:divBdr>
        </w:div>
        <w:div w:id="697465255">
          <w:marLeft w:val="640"/>
          <w:marRight w:val="0"/>
          <w:marTop w:val="0"/>
          <w:marBottom w:val="0"/>
          <w:divBdr>
            <w:top w:val="none" w:sz="0" w:space="0" w:color="auto"/>
            <w:left w:val="none" w:sz="0" w:space="0" w:color="auto"/>
            <w:bottom w:val="none" w:sz="0" w:space="0" w:color="auto"/>
            <w:right w:val="none" w:sz="0" w:space="0" w:color="auto"/>
          </w:divBdr>
        </w:div>
        <w:div w:id="581716622">
          <w:marLeft w:val="640"/>
          <w:marRight w:val="0"/>
          <w:marTop w:val="0"/>
          <w:marBottom w:val="0"/>
          <w:divBdr>
            <w:top w:val="none" w:sz="0" w:space="0" w:color="auto"/>
            <w:left w:val="none" w:sz="0" w:space="0" w:color="auto"/>
            <w:bottom w:val="none" w:sz="0" w:space="0" w:color="auto"/>
            <w:right w:val="none" w:sz="0" w:space="0" w:color="auto"/>
          </w:divBdr>
        </w:div>
        <w:div w:id="1081834863">
          <w:marLeft w:val="640"/>
          <w:marRight w:val="0"/>
          <w:marTop w:val="0"/>
          <w:marBottom w:val="0"/>
          <w:divBdr>
            <w:top w:val="none" w:sz="0" w:space="0" w:color="auto"/>
            <w:left w:val="none" w:sz="0" w:space="0" w:color="auto"/>
            <w:bottom w:val="none" w:sz="0" w:space="0" w:color="auto"/>
            <w:right w:val="none" w:sz="0" w:space="0" w:color="auto"/>
          </w:divBdr>
        </w:div>
        <w:div w:id="882448820">
          <w:marLeft w:val="640"/>
          <w:marRight w:val="0"/>
          <w:marTop w:val="0"/>
          <w:marBottom w:val="0"/>
          <w:divBdr>
            <w:top w:val="none" w:sz="0" w:space="0" w:color="auto"/>
            <w:left w:val="none" w:sz="0" w:space="0" w:color="auto"/>
            <w:bottom w:val="none" w:sz="0" w:space="0" w:color="auto"/>
            <w:right w:val="none" w:sz="0" w:space="0" w:color="auto"/>
          </w:divBdr>
        </w:div>
      </w:divsChild>
    </w:div>
    <w:div w:id="500658871">
      <w:bodyDiv w:val="1"/>
      <w:marLeft w:val="0"/>
      <w:marRight w:val="0"/>
      <w:marTop w:val="0"/>
      <w:marBottom w:val="0"/>
      <w:divBdr>
        <w:top w:val="none" w:sz="0" w:space="0" w:color="auto"/>
        <w:left w:val="none" w:sz="0" w:space="0" w:color="auto"/>
        <w:bottom w:val="none" w:sz="0" w:space="0" w:color="auto"/>
        <w:right w:val="none" w:sz="0" w:space="0" w:color="auto"/>
      </w:divBdr>
      <w:divsChild>
        <w:div w:id="1953201487">
          <w:marLeft w:val="640"/>
          <w:marRight w:val="0"/>
          <w:marTop w:val="0"/>
          <w:marBottom w:val="0"/>
          <w:divBdr>
            <w:top w:val="none" w:sz="0" w:space="0" w:color="auto"/>
            <w:left w:val="none" w:sz="0" w:space="0" w:color="auto"/>
            <w:bottom w:val="none" w:sz="0" w:space="0" w:color="auto"/>
            <w:right w:val="none" w:sz="0" w:space="0" w:color="auto"/>
          </w:divBdr>
        </w:div>
        <w:div w:id="1909341314">
          <w:marLeft w:val="640"/>
          <w:marRight w:val="0"/>
          <w:marTop w:val="0"/>
          <w:marBottom w:val="0"/>
          <w:divBdr>
            <w:top w:val="none" w:sz="0" w:space="0" w:color="auto"/>
            <w:left w:val="none" w:sz="0" w:space="0" w:color="auto"/>
            <w:bottom w:val="none" w:sz="0" w:space="0" w:color="auto"/>
            <w:right w:val="none" w:sz="0" w:space="0" w:color="auto"/>
          </w:divBdr>
        </w:div>
        <w:div w:id="1569222458">
          <w:marLeft w:val="640"/>
          <w:marRight w:val="0"/>
          <w:marTop w:val="0"/>
          <w:marBottom w:val="0"/>
          <w:divBdr>
            <w:top w:val="none" w:sz="0" w:space="0" w:color="auto"/>
            <w:left w:val="none" w:sz="0" w:space="0" w:color="auto"/>
            <w:bottom w:val="none" w:sz="0" w:space="0" w:color="auto"/>
            <w:right w:val="none" w:sz="0" w:space="0" w:color="auto"/>
          </w:divBdr>
        </w:div>
        <w:div w:id="726688289">
          <w:marLeft w:val="640"/>
          <w:marRight w:val="0"/>
          <w:marTop w:val="0"/>
          <w:marBottom w:val="0"/>
          <w:divBdr>
            <w:top w:val="none" w:sz="0" w:space="0" w:color="auto"/>
            <w:left w:val="none" w:sz="0" w:space="0" w:color="auto"/>
            <w:bottom w:val="none" w:sz="0" w:space="0" w:color="auto"/>
            <w:right w:val="none" w:sz="0" w:space="0" w:color="auto"/>
          </w:divBdr>
        </w:div>
        <w:div w:id="717046854">
          <w:marLeft w:val="640"/>
          <w:marRight w:val="0"/>
          <w:marTop w:val="0"/>
          <w:marBottom w:val="0"/>
          <w:divBdr>
            <w:top w:val="none" w:sz="0" w:space="0" w:color="auto"/>
            <w:left w:val="none" w:sz="0" w:space="0" w:color="auto"/>
            <w:bottom w:val="none" w:sz="0" w:space="0" w:color="auto"/>
            <w:right w:val="none" w:sz="0" w:space="0" w:color="auto"/>
          </w:divBdr>
        </w:div>
        <w:div w:id="990407995">
          <w:marLeft w:val="640"/>
          <w:marRight w:val="0"/>
          <w:marTop w:val="0"/>
          <w:marBottom w:val="0"/>
          <w:divBdr>
            <w:top w:val="none" w:sz="0" w:space="0" w:color="auto"/>
            <w:left w:val="none" w:sz="0" w:space="0" w:color="auto"/>
            <w:bottom w:val="none" w:sz="0" w:space="0" w:color="auto"/>
            <w:right w:val="none" w:sz="0" w:space="0" w:color="auto"/>
          </w:divBdr>
        </w:div>
        <w:div w:id="570432358">
          <w:marLeft w:val="640"/>
          <w:marRight w:val="0"/>
          <w:marTop w:val="0"/>
          <w:marBottom w:val="0"/>
          <w:divBdr>
            <w:top w:val="none" w:sz="0" w:space="0" w:color="auto"/>
            <w:left w:val="none" w:sz="0" w:space="0" w:color="auto"/>
            <w:bottom w:val="none" w:sz="0" w:space="0" w:color="auto"/>
            <w:right w:val="none" w:sz="0" w:space="0" w:color="auto"/>
          </w:divBdr>
        </w:div>
        <w:div w:id="938180428">
          <w:marLeft w:val="640"/>
          <w:marRight w:val="0"/>
          <w:marTop w:val="0"/>
          <w:marBottom w:val="0"/>
          <w:divBdr>
            <w:top w:val="none" w:sz="0" w:space="0" w:color="auto"/>
            <w:left w:val="none" w:sz="0" w:space="0" w:color="auto"/>
            <w:bottom w:val="none" w:sz="0" w:space="0" w:color="auto"/>
            <w:right w:val="none" w:sz="0" w:space="0" w:color="auto"/>
          </w:divBdr>
        </w:div>
        <w:div w:id="930044401">
          <w:marLeft w:val="640"/>
          <w:marRight w:val="0"/>
          <w:marTop w:val="0"/>
          <w:marBottom w:val="0"/>
          <w:divBdr>
            <w:top w:val="none" w:sz="0" w:space="0" w:color="auto"/>
            <w:left w:val="none" w:sz="0" w:space="0" w:color="auto"/>
            <w:bottom w:val="none" w:sz="0" w:space="0" w:color="auto"/>
            <w:right w:val="none" w:sz="0" w:space="0" w:color="auto"/>
          </w:divBdr>
        </w:div>
        <w:div w:id="86469417">
          <w:marLeft w:val="640"/>
          <w:marRight w:val="0"/>
          <w:marTop w:val="0"/>
          <w:marBottom w:val="0"/>
          <w:divBdr>
            <w:top w:val="none" w:sz="0" w:space="0" w:color="auto"/>
            <w:left w:val="none" w:sz="0" w:space="0" w:color="auto"/>
            <w:bottom w:val="none" w:sz="0" w:space="0" w:color="auto"/>
            <w:right w:val="none" w:sz="0" w:space="0" w:color="auto"/>
          </w:divBdr>
        </w:div>
        <w:div w:id="721057127">
          <w:marLeft w:val="640"/>
          <w:marRight w:val="0"/>
          <w:marTop w:val="0"/>
          <w:marBottom w:val="0"/>
          <w:divBdr>
            <w:top w:val="none" w:sz="0" w:space="0" w:color="auto"/>
            <w:left w:val="none" w:sz="0" w:space="0" w:color="auto"/>
            <w:bottom w:val="none" w:sz="0" w:space="0" w:color="auto"/>
            <w:right w:val="none" w:sz="0" w:space="0" w:color="auto"/>
          </w:divBdr>
        </w:div>
        <w:div w:id="780344460">
          <w:marLeft w:val="640"/>
          <w:marRight w:val="0"/>
          <w:marTop w:val="0"/>
          <w:marBottom w:val="0"/>
          <w:divBdr>
            <w:top w:val="none" w:sz="0" w:space="0" w:color="auto"/>
            <w:left w:val="none" w:sz="0" w:space="0" w:color="auto"/>
            <w:bottom w:val="none" w:sz="0" w:space="0" w:color="auto"/>
            <w:right w:val="none" w:sz="0" w:space="0" w:color="auto"/>
          </w:divBdr>
        </w:div>
        <w:div w:id="751271889">
          <w:marLeft w:val="640"/>
          <w:marRight w:val="0"/>
          <w:marTop w:val="0"/>
          <w:marBottom w:val="0"/>
          <w:divBdr>
            <w:top w:val="none" w:sz="0" w:space="0" w:color="auto"/>
            <w:left w:val="none" w:sz="0" w:space="0" w:color="auto"/>
            <w:bottom w:val="none" w:sz="0" w:space="0" w:color="auto"/>
            <w:right w:val="none" w:sz="0" w:space="0" w:color="auto"/>
          </w:divBdr>
        </w:div>
      </w:divsChild>
    </w:div>
    <w:div w:id="524296232">
      <w:bodyDiv w:val="1"/>
      <w:marLeft w:val="0"/>
      <w:marRight w:val="0"/>
      <w:marTop w:val="0"/>
      <w:marBottom w:val="0"/>
      <w:divBdr>
        <w:top w:val="none" w:sz="0" w:space="0" w:color="auto"/>
        <w:left w:val="none" w:sz="0" w:space="0" w:color="auto"/>
        <w:bottom w:val="none" w:sz="0" w:space="0" w:color="auto"/>
        <w:right w:val="none" w:sz="0" w:space="0" w:color="auto"/>
      </w:divBdr>
      <w:divsChild>
        <w:div w:id="23989732">
          <w:marLeft w:val="640"/>
          <w:marRight w:val="0"/>
          <w:marTop w:val="0"/>
          <w:marBottom w:val="0"/>
          <w:divBdr>
            <w:top w:val="none" w:sz="0" w:space="0" w:color="auto"/>
            <w:left w:val="none" w:sz="0" w:space="0" w:color="auto"/>
            <w:bottom w:val="none" w:sz="0" w:space="0" w:color="auto"/>
            <w:right w:val="none" w:sz="0" w:space="0" w:color="auto"/>
          </w:divBdr>
        </w:div>
        <w:div w:id="1681465061">
          <w:marLeft w:val="640"/>
          <w:marRight w:val="0"/>
          <w:marTop w:val="0"/>
          <w:marBottom w:val="0"/>
          <w:divBdr>
            <w:top w:val="none" w:sz="0" w:space="0" w:color="auto"/>
            <w:left w:val="none" w:sz="0" w:space="0" w:color="auto"/>
            <w:bottom w:val="none" w:sz="0" w:space="0" w:color="auto"/>
            <w:right w:val="none" w:sz="0" w:space="0" w:color="auto"/>
          </w:divBdr>
        </w:div>
        <w:div w:id="1494952459">
          <w:marLeft w:val="640"/>
          <w:marRight w:val="0"/>
          <w:marTop w:val="0"/>
          <w:marBottom w:val="0"/>
          <w:divBdr>
            <w:top w:val="none" w:sz="0" w:space="0" w:color="auto"/>
            <w:left w:val="none" w:sz="0" w:space="0" w:color="auto"/>
            <w:bottom w:val="none" w:sz="0" w:space="0" w:color="auto"/>
            <w:right w:val="none" w:sz="0" w:space="0" w:color="auto"/>
          </w:divBdr>
        </w:div>
        <w:div w:id="1771395541">
          <w:marLeft w:val="640"/>
          <w:marRight w:val="0"/>
          <w:marTop w:val="0"/>
          <w:marBottom w:val="0"/>
          <w:divBdr>
            <w:top w:val="none" w:sz="0" w:space="0" w:color="auto"/>
            <w:left w:val="none" w:sz="0" w:space="0" w:color="auto"/>
            <w:bottom w:val="none" w:sz="0" w:space="0" w:color="auto"/>
            <w:right w:val="none" w:sz="0" w:space="0" w:color="auto"/>
          </w:divBdr>
        </w:div>
        <w:div w:id="1770463664">
          <w:marLeft w:val="640"/>
          <w:marRight w:val="0"/>
          <w:marTop w:val="0"/>
          <w:marBottom w:val="0"/>
          <w:divBdr>
            <w:top w:val="none" w:sz="0" w:space="0" w:color="auto"/>
            <w:left w:val="none" w:sz="0" w:space="0" w:color="auto"/>
            <w:bottom w:val="none" w:sz="0" w:space="0" w:color="auto"/>
            <w:right w:val="none" w:sz="0" w:space="0" w:color="auto"/>
          </w:divBdr>
        </w:div>
        <w:div w:id="1777750915">
          <w:marLeft w:val="640"/>
          <w:marRight w:val="0"/>
          <w:marTop w:val="0"/>
          <w:marBottom w:val="0"/>
          <w:divBdr>
            <w:top w:val="none" w:sz="0" w:space="0" w:color="auto"/>
            <w:left w:val="none" w:sz="0" w:space="0" w:color="auto"/>
            <w:bottom w:val="none" w:sz="0" w:space="0" w:color="auto"/>
            <w:right w:val="none" w:sz="0" w:space="0" w:color="auto"/>
          </w:divBdr>
        </w:div>
        <w:div w:id="1577278403">
          <w:marLeft w:val="640"/>
          <w:marRight w:val="0"/>
          <w:marTop w:val="0"/>
          <w:marBottom w:val="0"/>
          <w:divBdr>
            <w:top w:val="none" w:sz="0" w:space="0" w:color="auto"/>
            <w:left w:val="none" w:sz="0" w:space="0" w:color="auto"/>
            <w:bottom w:val="none" w:sz="0" w:space="0" w:color="auto"/>
            <w:right w:val="none" w:sz="0" w:space="0" w:color="auto"/>
          </w:divBdr>
        </w:div>
        <w:div w:id="1893618029">
          <w:marLeft w:val="640"/>
          <w:marRight w:val="0"/>
          <w:marTop w:val="0"/>
          <w:marBottom w:val="0"/>
          <w:divBdr>
            <w:top w:val="none" w:sz="0" w:space="0" w:color="auto"/>
            <w:left w:val="none" w:sz="0" w:space="0" w:color="auto"/>
            <w:bottom w:val="none" w:sz="0" w:space="0" w:color="auto"/>
            <w:right w:val="none" w:sz="0" w:space="0" w:color="auto"/>
          </w:divBdr>
        </w:div>
        <w:div w:id="1680229939">
          <w:marLeft w:val="640"/>
          <w:marRight w:val="0"/>
          <w:marTop w:val="0"/>
          <w:marBottom w:val="0"/>
          <w:divBdr>
            <w:top w:val="none" w:sz="0" w:space="0" w:color="auto"/>
            <w:left w:val="none" w:sz="0" w:space="0" w:color="auto"/>
            <w:bottom w:val="none" w:sz="0" w:space="0" w:color="auto"/>
            <w:right w:val="none" w:sz="0" w:space="0" w:color="auto"/>
          </w:divBdr>
        </w:div>
      </w:divsChild>
    </w:div>
    <w:div w:id="541136102">
      <w:bodyDiv w:val="1"/>
      <w:marLeft w:val="0"/>
      <w:marRight w:val="0"/>
      <w:marTop w:val="0"/>
      <w:marBottom w:val="0"/>
      <w:divBdr>
        <w:top w:val="none" w:sz="0" w:space="0" w:color="auto"/>
        <w:left w:val="none" w:sz="0" w:space="0" w:color="auto"/>
        <w:bottom w:val="none" w:sz="0" w:space="0" w:color="auto"/>
        <w:right w:val="none" w:sz="0" w:space="0" w:color="auto"/>
      </w:divBdr>
      <w:divsChild>
        <w:div w:id="598023803">
          <w:marLeft w:val="640"/>
          <w:marRight w:val="0"/>
          <w:marTop w:val="0"/>
          <w:marBottom w:val="0"/>
          <w:divBdr>
            <w:top w:val="none" w:sz="0" w:space="0" w:color="auto"/>
            <w:left w:val="none" w:sz="0" w:space="0" w:color="auto"/>
            <w:bottom w:val="none" w:sz="0" w:space="0" w:color="auto"/>
            <w:right w:val="none" w:sz="0" w:space="0" w:color="auto"/>
          </w:divBdr>
        </w:div>
        <w:div w:id="1394547867">
          <w:marLeft w:val="640"/>
          <w:marRight w:val="0"/>
          <w:marTop w:val="0"/>
          <w:marBottom w:val="0"/>
          <w:divBdr>
            <w:top w:val="none" w:sz="0" w:space="0" w:color="auto"/>
            <w:left w:val="none" w:sz="0" w:space="0" w:color="auto"/>
            <w:bottom w:val="none" w:sz="0" w:space="0" w:color="auto"/>
            <w:right w:val="none" w:sz="0" w:space="0" w:color="auto"/>
          </w:divBdr>
        </w:div>
        <w:div w:id="2093579593">
          <w:marLeft w:val="640"/>
          <w:marRight w:val="0"/>
          <w:marTop w:val="0"/>
          <w:marBottom w:val="0"/>
          <w:divBdr>
            <w:top w:val="none" w:sz="0" w:space="0" w:color="auto"/>
            <w:left w:val="none" w:sz="0" w:space="0" w:color="auto"/>
            <w:bottom w:val="none" w:sz="0" w:space="0" w:color="auto"/>
            <w:right w:val="none" w:sz="0" w:space="0" w:color="auto"/>
          </w:divBdr>
        </w:div>
        <w:div w:id="303239137">
          <w:marLeft w:val="640"/>
          <w:marRight w:val="0"/>
          <w:marTop w:val="0"/>
          <w:marBottom w:val="0"/>
          <w:divBdr>
            <w:top w:val="none" w:sz="0" w:space="0" w:color="auto"/>
            <w:left w:val="none" w:sz="0" w:space="0" w:color="auto"/>
            <w:bottom w:val="none" w:sz="0" w:space="0" w:color="auto"/>
            <w:right w:val="none" w:sz="0" w:space="0" w:color="auto"/>
          </w:divBdr>
        </w:div>
        <w:div w:id="761605746">
          <w:marLeft w:val="640"/>
          <w:marRight w:val="0"/>
          <w:marTop w:val="0"/>
          <w:marBottom w:val="0"/>
          <w:divBdr>
            <w:top w:val="none" w:sz="0" w:space="0" w:color="auto"/>
            <w:left w:val="none" w:sz="0" w:space="0" w:color="auto"/>
            <w:bottom w:val="none" w:sz="0" w:space="0" w:color="auto"/>
            <w:right w:val="none" w:sz="0" w:space="0" w:color="auto"/>
          </w:divBdr>
        </w:div>
        <w:div w:id="1405107243">
          <w:marLeft w:val="640"/>
          <w:marRight w:val="0"/>
          <w:marTop w:val="0"/>
          <w:marBottom w:val="0"/>
          <w:divBdr>
            <w:top w:val="none" w:sz="0" w:space="0" w:color="auto"/>
            <w:left w:val="none" w:sz="0" w:space="0" w:color="auto"/>
            <w:bottom w:val="none" w:sz="0" w:space="0" w:color="auto"/>
            <w:right w:val="none" w:sz="0" w:space="0" w:color="auto"/>
          </w:divBdr>
        </w:div>
        <w:div w:id="1729184517">
          <w:marLeft w:val="640"/>
          <w:marRight w:val="0"/>
          <w:marTop w:val="0"/>
          <w:marBottom w:val="0"/>
          <w:divBdr>
            <w:top w:val="none" w:sz="0" w:space="0" w:color="auto"/>
            <w:left w:val="none" w:sz="0" w:space="0" w:color="auto"/>
            <w:bottom w:val="none" w:sz="0" w:space="0" w:color="auto"/>
            <w:right w:val="none" w:sz="0" w:space="0" w:color="auto"/>
          </w:divBdr>
        </w:div>
        <w:div w:id="675688275">
          <w:marLeft w:val="640"/>
          <w:marRight w:val="0"/>
          <w:marTop w:val="0"/>
          <w:marBottom w:val="0"/>
          <w:divBdr>
            <w:top w:val="none" w:sz="0" w:space="0" w:color="auto"/>
            <w:left w:val="none" w:sz="0" w:space="0" w:color="auto"/>
            <w:bottom w:val="none" w:sz="0" w:space="0" w:color="auto"/>
            <w:right w:val="none" w:sz="0" w:space="0" w:color="auto"/>
          </w:divBdr>
        </w:div>
        <w:div w:id="741293322">
          <w:marLeft w:val="640"/>
          <w:marRight w:val="0"/>
          <w:marTop w:val="0"/>
          <w:marBottom w:val="0"/>
          <w:divBdr>
            <w:top w:val="none" w:sz="0" w:space="0" w:color="auto"/>
            <w:left w:val="none" w:sz="0" w:space="0" w:color="auto"/>
            <w:bottom w:val="none" w:sz="0" w:space="0" w:color="auto"/>
            <w:right w:val="none" w:sz="0" w:space="0" w:color="auto"/>
          </w:divBdr>
        </w:div>
        <w:div w:id="1257597651">
          <w:marLeft w:val="640"/>
          <w:marRight w:val="0"/>
          <w:marTop w:val="0"/>
          <w:marBottom w:val="0"/>
          <w:divBdr>
            <w:top w:val="none" w:sz="0" w:space="0" w:color="auto"/>
            <w:left w:val="none" w:sz="0" w:space="0" w:color="auto"/>
            <w:bottom w:val="none" w:sz="0" w:space="0" w:color="auto"/>
            <w:right w:val="none" w:sz="0" w:space="0" w:color="auto"/>
          </w:divBdr>
        </w:div>
        <w:div w:id="1143502321">
          <w:marLeft w:val="640"/>
          <w:marRight w:val="0"/>
          <w:marTop w:val="0"/>
          <w:marBottom w:val="0"/>
          <w:divBdr>
            <w:top w:val="none" w:sz="0" w:space="0" w:color="auto"/>
            <w:left w:val="none" w:sz="0" w:space="0" w:color="auto"/>
            <w:bottom w:val="none" w:sz="0" w:space="0" w:color="auto"/>
            <w:right w:val="none" w:sz="0" w:space="0" w:color="auto"/>
          </w:divBdr>
        </w:div>
        <w:div w:id="1203640408">
          <w:marLeft w:val="640"/>
          <w:marRight w:val="0"/>
          <w:marTop w:val="0"/>
          <w:marBottom w:val="0"/>
          <w:divBdr>
            <w:top w:val="none" w:sz="0" w:space="0" w:color="auto"/>
            <w:left w:val="none" w:sz="0" w:space="0" w:color="auto"/>
            <w:bottom w:val="none" w:sz="0" w:space="0" w:color="auto"/>
            <w:right w:val="none" w:sz="0" w:space="0" w:color="auto"/>
          </w:divBdr>
        </w:div>
        <w:div w:id="88474652">
          <w:marLeft w:val="640"/>
          <w:marRight w:val="0"/>
          <w:marTop w:val="0"/>
          <w:marBottom w:val="0"/>
          <w:divBdr>
            <w:top w:val="none" w:sz="0" w:space="0" w:color="auto"/>
            <w:left w:val="none" w:sz="0" w:space="0" w:color="auto"/>
            <w:bottom w:val="none" w:sz="0" w:space="0" w:color="auto"/>
            <w:right w:val="none" w:sz="0" w:space="0" w:color="auto"/>
          </w:divBdr>
        </w:div>
      </w:divsChild>
    </w:div>
    <w:div w:id="550074132">
      <w:bodyDiv w:val="1"/>
      <w:marLeft w:val="0"/>
      <w:marRight w:val="0"/>
      <w:marTop w:val="0"/>
      <w:marBottom w:val="0"/>
      <w:divBdr>
        <w:top w:val="none" w:sz="0" w:space="0" w:color="auto"/>
        <w:left w:val="none" w:sz="0" w:space="0" w:color="auto"/>
        <w:bottom w:val="none" w:sz="0" w:space="0" w:color="auto"/>
        <w:right w:val="none" w:sz="0" w:space="0" w:color="auto"/>
      </w:divBdr>
      <w:divsChild>
        <w:div w:id="973217808">
          <w:marLeft w:val="640"/>
          <w:marRight w:val="0"/>
          <w:marTop w:val="0"/>
          <w:marBottom w:val="0"/>
          <w:divBdr>
            <w:top w:val="none" w:sz="0" w:space="0" w:color="auto"/>
            <w:left w:val="none" w:sz="0" w:space="0" w:color="auto"/>
            <w:bottom w:val="none" w:sz="0" w:space="0" w:color="auto"/>
            <w:right w:val="none" w:sz="0" w:space="0" w:color="auto"/>
          </w:divBdr>
        </w:div>
        <w:div w:id="564611279">
          <w:marLeft w:val="640"/>
          <w:marRight w:val="0"/>
          <w:marTop w:val="0"/>
          <w:marBottom w:val="0"/>
          <w:divBdr>
            <w:top w:val="none" w:sz="0" w:space="0" w:color="auto"/>
            <w:left w:val="none" w:sz="0" w:space="0" w:color="auto"/>
            <w:bottom w:val="none" w:sz="0" w:space="0" w:color="auto"/>
            <w:right w:val="none" w:sz="0" w:space="0" w:color="auto"/>
          </w:divBdr>
        </w:div>
        <w:div w:id="1014653176">
          <w:marLeft w:val="640"/>
          <w:marRight w:val="0"/>
          <w:marTop w:val="0"/>
          <w:marBottom w:val="0"/>
          <w:divBdr>
            <w:top w:val="none" w:sz="0" w:space="0" w:color="auto"/>
            <w:left w:val="none" w:sz="0" w:space="0" w:color="auto"/>
            <w:bottom w:val="none" w:sz="0" w:space="0" w:color="auto"/>
            <w:right w:val="none" w:sz="0" w:space="0" w:color="auto"/>
          </w:divBdr>
        </w:div>
        <w:div w:id="562906430">
          <w:marLeft w:val="640"/>
          <w:marRight w:val="0"/>
          <w:marTop w:val="0"/>
          <w:marBottom w:val="0"/>
          <w:divBdr>
            <w:top w:val="none" w:sz="0" w:space="0" w:color="auto"/>
            <w:left w:val="none" w:sz="0" w:space="0" w:color="auto"/>
            <w:bottom w:val="none" w:sz="0" w:space="0" w:color="auto"/>
            <w:right w:val="none" w:sz="0" w:space="0" w:color="auto"/>
          </w:divBdr>
        </w:div>
        <w:div w:id="2063359793">
          <w:marLeft w:val="640"/>
          <w:marRight w:val="0"/>
          <w:marTop w:val="0"/>
          <w:marBottom w:val="0"/>
          <w:divBdr>
            <w:top w:val="none" w:sz="0" w:space="0" w:color="auto"/>
            <w:left w:val="none" w:sz="0" w:space="0" w:color="auto"/>
            <w:bottom w:val="none" w:sz="0" w:space="0" w:color="auto"/>
            <w:right w:val="none" w:sz="0" w:space="0" w:color="auto"/>
          </w:divBdr>
        </w:div>
        <w:div w:id="307785293">
          <w:marLeft w:val="640"/>
          <w:marRight w:val="0"/>
          <w:marTop w:val="0"/>
          <w:marBottom w:val="0"/>
          <w:divBdr>
            <w:top w:val="none" w:sz="0" w:space="0" w:color="auto"/>
            <w:left w:val="none" w:sz="0" w:space="0" w:color="auto"/>
            <w:bottom w:val="none" w:sz="0" w:space="0" w:color="auto"/>
            <w:right w:val="none" w:sz="0" w:space="0" w:color="auto"/>
          </w:divBdr>
        </w:div>
        <w:div w:id="817308289">
          <w:marLeft w:val="640"/>
          <w:marRight w:val="0"/>
          <w:marTop w:val="0"/>
          <w:marBottom w:val="0"/>
          <w:divBdr>
            <w:top w:val="none" w:sz="0" w:space="0" w:color="auto"/>
            <w:left w:val="none" w:sz="0" w:space="0" w:color="auto"/>
            <w:bottom w:val="none" w:sz="0" w:space="0" w:color="auto"/>
            <w:right w:val="none" w:sz="0" w:space="0" w:color="auto"/>
          </w:divBdr>
        </w:div>
        <w:div w:id="904024261">
          <w:marLeft w:val="640"/>
          <w:marRight w:val="0"/>
          <w:marTop w:val="0"/>
          <w:marBottom w:val="0"/>
          <w:divBdr>
            <w:top w:val="none" w:sz="0" w:space="0" w:color="auto"/>
            <w:left w:val="none" w:sz="0" w:space="0" w:color="auto"/>
            <w:bottom w:val="none" w:sz="0" w:space="0" w:color="auto"/>
            <w:right w:val="none" w:sz="0" w:space="0" w:color="auto"/>
          </w:divBdr>
        </w:div>
        <w:div w:id="734741795">
          <w:marLeft w:val="640"/>
          <w:marRight w:val="0"/>
          <w:marTop w:val="0"/>
          <w:marBottom w:val="0"/>
          <w:divBdr>
            <w:top w:val="none" w:sz="0" w:space="0" w:color="auto"/>
            <w:left w:val="none" w:sz="0" w:space="0" w:color="auto"/>
            <w:bottom w:val="none" w:sz="0" w:space="0" w:color="auto"/>
            <w:right w:val="none" w:sz="0" w:space="0" w:color="auto"/>
          </w:divBdr>
        </w:div>
        <w:div w:id="1747457078">
          <w:marLeft w:val="640"/>
          <w:marRight w:val="0"/>
          <w:marTop w:val="0"/>
          <w:marBottom w:val="0"/>
          <w:divBdr>
            <w:top w:val="none" w:sz="0" w:space="0" w:color="auto"/>
            <w:left w:val="none" w:sz="0" w:space="0" w:color="auto"/>
            <w:bottom w:val="none" w:sz="0" w:space="0" w:color="auto"/>
            <w:right w:val="none" w:sz="0" w:space="0" w:color="auto"/>
          </w:divBdr>
        </w:div>
        <w:div w:id="1459881383">
          <w:marLeft w:val="640"/>
          <w:marRight w:val="0"/>
          <w:marTop w:val="0"/>
          <w:marBottom w:val="0"/>
          <w:divBdr>
            <w:top w:val="none" w:sz="0" w:space="0" w:color="auto"/>
            <w:left w:val="none" w:sz="0" w:space="0" w:color="auto"/>
            <w:bottom w:val="none" w:sz="0" w:space="0" w:color="auto"/>
            <w:right w:val="none" w:sz="0" w:space="0" w:color="auto"/>
          </w:divBdr>
        </w:div>
        <w:div w:id="1629703354">
          <w:marLeft w:val="640"/>
          <w:marRight w:val="0"/>
          <w:marTop w:val="0"/>
          <w:marBottom w:val="0"/>
          <w:divBdr>
            <w:top w:val="none" w:sz="0" w:space="0" w:color="auto"/>
            <w:left w:val="none" w:sz="0" w:space="0" w:color="auto"/>
            <w:bottom w:val="none" w:sz="0" w:space="0" w:color="auto"/>
            <w:right w:val="none" w:sz="0" w:space="0" w:color="auto"/>
          </w:divBdr>
        </w:div>
      </w:divsChild>
    </w:div>
    <w:div w:id="553082371">
      <w:bodyDiv w:val="1"/>
      <w:marLeft w:val="0"/>
      <w:marRight w:val="0"/>
      <w:marTop w:val="0"/>
      <w:marBottom w:val="0"/>
      <w:divBdr>
        <w:top w:val="none" w:sz="0" w:space="0" w:color="auto"/>
        <w:left w:val="none" w:sz="0" w:space="0" w:color="auto"/>
        <w:bottom w:val="none" w:sz="0" w:space="0" w:color="auto"/>
        <w:right w:val="none" w:sz="0" w:space="0" w:color="auto"/>
      </w:divBdr>
      <w:divsChild>
        <w:div w:id="1200388196">
          <w:marLeft w:val="640"/>
          <w:marRight w:val="0"/>
          <w:marTop w:val="0"/>
          <w:marBottom w:val="0"/>
          <w:divBdr>
            <w:top w:val="none" w:sz="0" w:space="0" w:color="auto"/>
            <w:left w:val="none" w:sz="0" w:space="0" w:color="auto"/>
            <w:bottom w:val="none" w:sz="0" w:space="0" w:color="auto"/>
            <w:right w:val="none" w:sz="0" w:space="0" w:color="auto"/>
          </w:divBdr>
        </w:div>
        <w:div w:id="1778910419">
          <w:marLeft w:val="640"/>
          <w:marRight w:val="0"/>
          <w:marTop w:val="0"/>
          <w:marBottom w:val="0"/>
          <w:divBdr>
            <w:top w:val="none" w:sz="0" w:space="0" w:color="auto"/>
            <w:left w:val="none" w:sz="0" w:space="0" w:color="auto"/>
            <w:bottom w:val="none" w:sz="0" w:space="0" w:color="auto"/>
            <w:right w:val="none" w:sz="0" w:space="0" w:color="auto"/>
          </w:divBdr>
        </w:div>
        <w:div w:id="1772163125">
          <w:marLeft w:val="640"/>
          <w:marRight w:val="0"/>
          <w:marTop w:val="0"/>
          <w:marBottom w:val="0"/>
          <w:divBdr>
            <w:top w:val="none" w:sz="0" w:space="0" w:color="auto"/>
            <w:left w:val="none" w:sz="0" w:space="0" w:color="auto"/>
            <w:bottom w:val="none" w:sz="0" w:space="0" w:color="auto"/>
            <w:right w:val="none" w:sz="0" w:space="0" w:color="auto"/>
          </w:divBdr>
        </w:div>
        <w:div w:id="929969528">
          <w:marLeft w:val="640"/>
          <w:marRight w:val="0"/>
          <w:marTop w:val="0"/>
          <w:marBottom w:val="0"/>
          <w:divBdr>
            <w:top w:val="none" w:sz="0" w:space="0" w:color="auto"/>
            <w:left w:val="none" w:sz="0" w:space="0" w:color="auto"/>
            <w:bottom w:val="none" w:sz="0" w:space="0" w:color="auto"/>
            <w:right w:val="none" w:sz="0" w:space="0" w:color="auto"/>
          </w:divBdr>
        </w:div>
        <w:div w:id="643319523">
          <w:marLeft w:val="640"/>
          <w:marRight w:val="0"/>
          <w:marTop w:val="0"/>
          <w:marBottom w:val="0"/>
          <w:divBdr>
            <w:top w:val="none" w:sz="0" w:space="0" w:color="auto"/>
            <w:left w:val="none" w:sz="0" w:space="0" w:color="auto"/>
            <w:bottom w:val="none" w:sz="0" w:space="0" w:color="auto"/>
            <w:right w:val="none" w:sz="0" w:space="0" w:color="auto"/>
          </w:divBdr>
        </w:div>
        <w:div w:id="931472716">
          <w:marLeft w:val="640"/>
          <w:marRight w:val="0"/>
          <w:marTop w:val="0"/>
          <w:marBottom w:val="0"/>
          <w:divBdr>
            <w:top w:val="none" w:sz="0" w:space="0" w:color="auto"/>
            <w:left w:val="none" w:sz="0" w:space="0" w:color="auto"/>
            <w:bottom w:val="none" w:sz="0" w:space="0" w:color="auto"/>
            <w:right w:val="none" w:sz="0" w:space="0" w:color="auto"/>
          </w:divBdr>
        </w:div>
        <w:div w:id="856383122">
          <w:marLeft w:val="640"/>
          <w:marRight w:val="0"/>
          <w:marTop w:val="0"/>
          <w:marBottom w:val="0"/>
          <w:divBdr>
            <w:top w:val="none" w:sz="0" w:space="0" w:color="auto"/>
            <w:left w:val="none" w:sz="0" w:space="0" w:color="auto"/>
            <w:bottom w:val="none" w:sz="0" w:space="0" w:color="auto"/>
            <w:right w:val="none" w:sz="0" w:space="0" w:color="auto"/>
          </w:divBdr>
        </w:div>
        <w:div w:id="224996500">
          <w:marLeft w:val="640"/>
          <w:marRight w:val="0"/>
          <w:marTop w:val="0"/>
          <w:marBottom w:val="0"/>
          <w:divBdr>
            <w:top w:val="none" w:sz="0" w:space="0" w:color="auto"/>
            <w:left w:val="none" w:sz="0" w:space="0" w:color="auto"/>
            <w:bottom w:val="none" w:sz="0" w:space="0" w:color="auto"/>
            <w:right w:val="none" w:sz="0" w:space="0" w:color="auto"/>
          </w:divBdr>
        </w:div>
        <w:div w:id="1909612781">
          <w:marLeft w:val="640"/>
          <w:marRight w:val="0"/>
          <w:marTop w:val="0"/>
          <w:marBottom w:val="0"/>
          <w:divBdr>
            <w:top w:val="none" w:sz="0" w:space="0" w:color="auto"/>
            <w:left w:val="none" w:sz="0" w:space="0" w:color="auto"/>
            <w:bottom w:val="none" w:sz="0" w:space="0" w:color="auto"/>
            <w:right w:val="none" w:sz="0" w:space="0" w:color="auto"/>
          </w:divBdr>
        </w:div>
        <w:div w:id="361052528">
          <w:marLeft w:val="640"/>
          <w:marRight w:val="0"/>
          <w:marTop w:val="0"/>
          <w:marBottom w:val="0"/>
          <w:divBdr>
            <w:top w:val="none" w:sz="0" w:space="0" w:color="auto"/>
            <w:left w:val="none" w:sz="0" w:space="0" w:color="auto"/>
            <w:bottom w:val="none" w:sz="0" w:space="0" w:color="auto"/>
            <w:right w:val="none" w:sz="0" w:space="0" w:color="auto"/>
          </w:divBdr>
        </w:div>
        <w:div w:id="1331298686">
          <w:marLeft w:val="640"/>
          <w:marRight w:val="0"/>
          <w:marTop w:val="0"/>
          <w:marBottom w:val="0"/>
          <w:divBdr>
            <w:top w:val="none" w:sz="0" w:space="0" w:color="auto"/>
            <w:left w:val="none" w:sz="0" w:space="0" w:color="auto"/>
            <w:bottom w:val="none" w:sz="0" w:space="0" w:color="auto"/>
            <w:right w:val="none" w:sz="0" w:space="0" w:color="auto"/>
          </w:divBdr>
        </w:div>
        <w:div w:id="163783607">
          <w:marLeft w:val="640"/>
          <w:marRight w:val="0"/>
          <w:marTop w:val="0"/>
          <w:marBottom w:val="0"/>
          <w:divBdr>
            <w:top w:val="none" w:sz="0" w:space="0" w:color="auto"/>
            <w:left w:val="none" w:sz="0" w:space="0" w:color="auto"/>
            <w:bottom w:val="none" w:sz="0" w:space="0" w:color="auto"/>
            <w:right w:val="none" w:sz="0" w:space="0" w:color="auto"/>
          </w:divBdr>
        </w:div>
        <w:div w:id="1472140413">
          <w:marLeft w:val="640"/>
          <w:marRight w:val="0"/>
          <w:marTop w:val="0"/>
          <w:marBottom w:val="0"/>
          <w:divBdr>
            <w:top w:val="none" w:sz="0" w:space="0" w:color="auto"/>
            <w:left w:val="none" w:sz="0" w:space="0" w:color="auto"/>
            <w:bottom w:val="none" w:sz="0" w:space="0" w:color="auto"/>
            <w:right w:val="none" w:sz="0" w:space="0" w:color="auto"/>
          </w:divBdr>
        </w:div>
        <w:div w:id="219676719">
          <w:marLeft w:val="640"/>
          <w:marRight w:val="0"/>
          <w:marTop w:val="0"/>
          <w:marBottom w:val="0"/>
          <w:divBdr>
            <w:top w:val="none" w:sz="0" w:space="0" w:color="auto"/>
            <w:left w:val="none" w:sz="0" w:space="0" w:color="auto"/>
            <w:bottom w:val="none" w:sz="0" w:space="0" w:color="auto"/>
            <w:right w:val="none" w:sz="0" w:space="0" w:color="auto"/>
          </w:divBdr>
        </w:div>
        <w:div w:id="1990479488">
          <w:marLeft w:val="640"/>
          <w:marRight w:val="0"/>
          <w:marTop w:val="0"/>
          <w:marBottom w:val="0"/>
          <w:divBdr>
            <w:top w:val="none" w:sz="0" w:space="0" w:color="auto"/>
            <w:left w:val="none" w:sz="0" w:space="0" w:color="auto"/>
            <w:bottom w:val="none" w:sz="0" w:space="0" w:color="auto"/>
            <w:right w:val="none" w:sz="0" w:space="0" w:color="auto"/>
          </w:divBdr>
        </w:div>
        <w:div w:id="257064384">
          <w:marLeft w:val="640"/>
          <w:marRight w:val="0"/>
          <w:marTop w:val="0"/>
          <w:marBottom w:val="0"/>
          <w:divBdr>
            <w:top w:val="none" w:sz="0" w:space="0" w:color="auto"/>
            <w:left w:val="none" w:sz="0" w:space="0" w:color="auto"/>
            <w:bottom w:val="none" w:sz="0" w:space="0" w:color="auto"/>
            <w:right w:val="none" w:sz="0" w:space="0" w:color="auto"/>
          </w:divBdr>
        </w:div>
        <w:div w:id="1194341456">
          <w:marLeft w:val="640"/>
          <w:marRight w:val="0"/>
          <w:marTop w:val="0"/>
          <w:marBottom w:val="0"/>
          <w:divBdr>
            <w:top w:val="none" w:sz="0" w:space="0" w:color="auto"/>
            <w:left w:val="none" w:sz="0" w:space="0" w:color="auto"/>
            <w:bottom w:val="none" w:sz="0" w:space="0" w:color="auto"/>
            <w:right w:val="none" w:sz="0" w:space="0" w:color="auto"/>
          </w:divBdr>
        </w:div>
        <w:div w:id="484276283">
          <w:marLeft w:val="640"/>
          <w:marRight w:val="0"/>
          <w:marTop w:val="0"/>
          <w:marBottom w:val="0"/>
          <w:divBdr>
            <w:top w:val="none" w:sz="0" w:space="0" w:color="auto"/>
            <w:left w:val="none" w:sz="0" w:space="0" w:color="auto"/>
            <w:bottom w:val="none" w:sz="0" w:space="0" w:color="auto"/>
            <w:right w:val="none" w:sz="0" w:space="0" w:color="auto"/>
          </w:divBdr>
        </w:div>
        <w:div w:id="147478448">
          <w:marLeft w:val="640"/>
          <w:marRight w:val="0"/>
          <w:marTop w:val="0"/>
          <w:marBottom w:val="0"/>
          <w:divBdr>
            <w:top w:val="none" w:sz="0" w:space="0" w:color="auto"/>
            <w:left w:val="none" w:sz="0" w:space="0" w:color="auto"/>
            <w:bottom w:val="none" w:sz="0" w:space="0" w:color="auto"/>
            <w:right w:val="none" w:sz="0" w:space="0" w:color="auto"/>
          </w:divBdr>
        </w:div>
        <w:div w:id="1876847624">
          <w:marLeft w:val="640"/>
          <w:marRight w:val="0"/>
          <w:marTop w:val="0"/>
          <w:marBottom w:val="0"/>
          <w:divBdr>
            <w:top w:val="none" w:sz="0" w:space="0" w:color="auto"/>
            <w:left w:val="none" w:sz="0" w:space="0" w:color="auto"/>
            <w:bottom w:val="none" w:sz="0" w:space="0" w:color="auto"/>
            <w:right w:val="none" w:sz="0" w:space="0" w:color="auto"/>
          </w:divBdr>
        </w:div>
        <w:div w:id="1498377793">
          <w:marLeft w:val="640"/>
          <w:marRight w:val="0"/>
          <w:marTop w:val="0"/>
          <w:marBottom w:val="0"/>
          <w:divBdr>
            <w:top w:val="none" w:sz="0" w:space="0" w:color="auto"/>
            <w:left w:val="none" w:sz="0" w:space="0" w:color="auto"/>
            <w:bottom w:val="none" w:sz="0" w:space="0" w:color="auto"/>
            <w:right w:val="none" w:sz="0" w:space="0" w:color="auto"/>
          </w:divBdr>
        </w:div>
      </w:divsChild>
    </w:div>
    <w:div w:id="565652394">
      <w:bodyDiv w:val="1"/>
      <w:marLeft w:val="0"/>
      <w:marRight w:val="0"/>
      <w:marTop w:val="0"/>
      <w:marBottom w:val="0"/>
      <w:divBdr>
        <w:top w:val="none" w:sz="0" w:space="0" w:color="auto"/>
        <w:left w:val="none" w:sz="0" w:space="0" w:color="auto"/>
        <w:bottom w:val="none" w:sz="0" w:space="0" w:color="auto"/>
        <w:right w:val="none" w:sz="0" w:space="0" w:color="auto"/>
      </w:divBdr>
    </w:div>
    <w:div w:id="566427996">
      <w:bodyDiv w:val="1"/>
      <w:marLeft w:val="0"/>
      <w:marRight w:val="0"/>
      <w:marTop w:val="0"/>
      <w:marBottom w:val="0"/>
      <w:divBdr>
        <w:top w:val="none" w:sz="0" w:space="0" w:color="auto"/>
        <w:left w:val="none" w:sz="0" w:space="0" w:color="auto"/>
        <w:bottom w:val="none" w:sz="0" w:space="0" w:color="auto"/>
        <w:right w:val="none" w:sz="0" w:space="0" w:color="auto"/>
      </w:divBdr>
      <w:divsChild>
        <w:div w:id="1098915488">
          <w:marLeft w:val="640"/>
          <w:marRight w:val="0"/>
          <w:marTop w:val="0"/>
          <w:marBottom w:val="0"/>
          <w:divBdr>
            <w:top w:val="none" w:sz="0" w:space="0" w:color="auto"/>
            <w:left w:val="none" w:sz="0" w:space="0" w:color="auto"/>
            <w:bottom w:val="none" w:sz="0" w:space="0" w:color="auto"/>
            <w:right w:val="none" w:sz="0" w:space="0" w:color="auto"/>
          </w:divBdr>
        </w:div>
        <w:div w:id="1592465636">
          <w:marLeft w:val="640"/>
          <w:marRight w:val="0"/>
          <w:marTop w:val="0"/>
          <w:marBottom w:val="0"/>
          <w:divBdr>
            <w:top w:val="none" w:sz="0" w:space="0" w:color="auto"/>
            <w:left w:val="none" w:sz="0" w:space="0" w:color="auto"/>
            <w:bottom w:val="none" w:sz="0" w:space="0" w:color="auto"/>
            <w:right w:val="none" w:sz="0" w:space="0" w:color="auto"/>
          </w:divBdr>
        </w:div>
        <w:div w:id="1952391096">
          <w:marLeft w:val="640"/>
          <w:marRight w:val="0"/>
          <w:marTop w:val="0"/>
          <w:marBottom w:val="0"/>
          <w:divBdr>
            <w:top w:val="none" w:sz="0" w:space="0" w:color="auto"/>
            <w:left w:val="none" w:sz="0" w:space="0" w:color="auto"/>
            <w:bottom w:val="none" w:sz="0" w:space="0" w:color="auto"/>
            <w:right w:val="none" w:sz="0" w:space="0" w:color="auto"/>
          </w:divBdr>
        </w:div>
        <w:div w:id="1610048130">
          <w:marLeft w:val="640"/>
          <w:marRight w:val="0"/>
          <w:marTop w:val="0"/>
          <w:marBottom w:val="0"/>
          <w:divBdr>
            <w:top w:val="none" w:sz="0" w:space="0" w:color="auto"/>
            <w:left w:val="none" w:sz="0" w:space="0" w:color="auto"/>
            <w:bottom w:val="none" w:sz="0" w:space="0" w:color="auto"/>
            <w:right w:val="none" w:sz="0" w:space="0" w:color="auto"/>
          </w:divBdr>
        </w:div>
        <w:div w:id="915749802">
          <w:marLeft w:val="640"/>
          <w:marRight w:val="0"/>
          <w:marTop w:val="0"/>
          <w:marBottom w:val="0"/>
          <w:divBdr>
            <w:top w:val="none" w:sz="0" w:space="0" w:color="auto"/>
            <w:left w:val="none" w:sz="0" w:space="0" w:color="auto"/>
            <w:bottom w:val="none" w:sz="0" w:space="0" w:color="auto"/>
            <w:right w:val="none" w:sz="0" w:space="0" w:color="auto"/>
          </w:divBdr>
        </w:div>
        <w:div w:id="1899244477">
          <w:marLeft w:val="640"/>
          <w:marRight w:val="0"/>
          <w:marTop w:val="0"/>
          <w:marBottom w:val="0"/>
          <w:divBdr>
            <w:top w:val="none" w:sz="0" w:space="0" w:color="auto"/>
            <w:left w:val="none" w:sz="0" w:space="0" w:color="auto"/>
            <w:bottom w:val="none" w:sz="0" w:space="0" w:color="auto"/>
            <w:right w:val="none" w:sz="0" w:space="0" w:color="auto"/>
          </w:divBdr>
        </w:div>
        <w:div w:id="2021663189">
          <w:marLeft w:val="640"/>
          <w:marRight w:val="0"/>
          <w:marTop w:val="0"/>
          <w:marBottom w:val="0"/>
          <w:divBdr>
            <w:top w:val="none" w:sz="0" w:space="0" w:color="auto"/>
            <w:left w:val="none" w:sz="0" w:space="0" w:color="auto"/>
            <w:bottom w:val="none" w:sz="0" w:space="0" w:color="auto"/>
            <w:right w:val="none" w:sz="0" w:space="0" w:color="auto"/>
          </w:divBdr>
        </w:div>
        <w:div w:id="70810621">
          <w:marLeft w:val="640"/>
          <w:marRight w:val="0"/>
          <w:marTop w:val="0"/>
          <w:marBottom w:val="0"/>
          <w:divBdr>
            <w:top w:val="none" w:sz="0" w:space="0" w:color="auto"/>
            <w:left w:val="none" w:sz="0" w:space="0" w:color="auto"/>
            <w:bottom w:val="none" w:sz="0" w:space="0" w:color="auto"/>
            <w:right w:val="none" w:sz="0" w:space="0" w:color="auto"/>
          </w:divBdr>
        </w:div>
        <w:div w:id="920070035">
          <w:marLeft w:val="640"/>
          <w:marRight w:val="0"/>
          <w:marTop w:val="0"/>
          <w:marBottom w:val="0"/>
          <w:divBdr>
            <w:top w:val="none" w:sz="0" w:space="0" w:color="auto"/>
            <w:left w:val="none" w:sz="0" w:space="0" w:color="auto"/>
            <w:bottom w:val="none" w:sz="0" w:space="0" w:color="auto"/>
            <w:right w:val="none" w:sz="0" w:space="0" w:color="auto"/>
          </w:divBdr>
        </w:div>
        <w:div w:id="885215276">
          <w:marLeft w:val="640"/>
          <w:marRight w:val="0"/>
          <w:marTop w:val="0"/>
          <w:marBottom w:val="0"/>
          <w:divBdr>
            <w:top w:val="none" w:sz="0" w:space="0" w:color="auto"/>
            <w:left w:val="none" w:sz="0" w:space="0" w:color="auto"/>
            <w:bottom w:val="none" w:sz="0" w:space="0" w:color="auto"/>
            <w:right w:val="none" w:sz="0" w:space="0" w:color="auto"/>
          </w:divBdr>
        </w:div>
        <w:div w:id="1067849488">
          <w:marLeft w:val="640"/>
          <w:marRight w:val="0"/>
          <w:marTop w:val="0"/>
          <w:marBottom w:val="0"/>
          <w:divBdr>
            <w:top w:val="none" w:sz="0" w:space="0" w:color="auto"/>
            <w:left w:val="none" w:sz="0" w:space="0" w:color="auto"/>
            <w:bottom w:val="none" w:sz="0" w:space="0" w:color="auto"/>
            <w:right w:val="none" w:sz="0" w:space="0" w:color="auto"/>
          </w:divBdr>
        </w:div>
        <w:div w:id="1299532801">
          <w:marLeft w:val="640"/>
          <w:marRight w:val="0"/>
          <w:marTop w:val="0"/>
          <w:marBottom w:val="0"/>
          <w:divBdr>
            <w:top w:val="none" w:sz="0" w:space="0" w:color="auto"/>
            <w:left w:val="none" w:sz="0" w:space="0" w:color="auto"/>
            <w:bottom w:val="none" w:sz="0" w:space="0" w:color="auto"/>
            <w:right w:val="none" w:sz="0" w:space="0" w:color="auto"/>
          </w:divBdr>
        </w:div>
        <w:div w:id="1453789118">
          <w:marLeft w:val="640"/>
          <w:marRight w:val="0"/>
          <w:marTop w:val="0"/>
          <w:marBottom w:val="0"/>
          <w:divBdr>
            <w:top w:val="none" w:sz="0" w:space="0" w:color="auto"/>
            <w:left w:val="none" w:sz="0" w:space="0" w:color="auto"/>
            <w:bottom w:val="none" w:sz="0" w:space="0" w:color="auto"/>
            <w:right w:val="none" w:sz="0" w:space="0" w:color="auto"/>
          </w:divBdr>
        </w:div>
        <w:div w:id="2121411280">
          <w:marLeft w:val="640"/>
          <w:marRight w:val="0"/>
          <w:marTop w:val="0"/>
          <w:marBottom w:val="0"/>
          <w:divBdr>
            <w:top w:val="none" w:sz="0" w:space="0" w:color="auto"/>
            <w:left w:val="none" w:sz="0" w:space="0" w:color="auto"/>
            <w:bottom w:val="none" w:sz="0" w:space="0" w:color="auto"/>
            <w:right w:val="none" w:sz="0" w:space="0" w:color="auto"/>
          </w:divBdr>
        </w:div>
        <w:div w:id="1877768271">
          <w:marLeft w:val="640"/>
          <w:marRight w:val="0"/>
          <w:marTop w:val="0"/>
          <w:marBottom w:val="0"/>
          <w:divBdr>
            <w:top w:val="none" w:sz="0" w:space="0" w:color="auto"/>
            <w:left w:val="none" w:sz="0" w:space="0" w:color="auto"/>
            <w:bottom w:val="none" w:sz="0" w:space="0" w:color="auto"/>
            <w:right w:val="none" w:sz="0" w:space="0" w:color="auto"/>
          </w:divBdr>
        </w:div>
      </w:divsChild>
    </w:div>
    <w:div w:id="567306039">
      <w:bodyDiv w:val="1"/>
      <w:marLeft w:val="0"/>
      <w:marRight w:val="0"/>
      <w:marTop w:val="0"/>
      <w:marBottom w:val="0"/>
      <w:divBdr>
        <w:top w:val="none" w:sz="0" w:space="0" w:color="auto"/>
        <w:left w:val="none" w:sz="0" w:space="0" w:color="auto"/>
        <w:bottom w:val="none" w:sz="0" w:space="0" w:color="auto"/>
        <w:right w:val="none" w:sz="0" w:space="0" w:color="auto"/>
      </w:divBdr>
      <w:divsChild>
        <w:div w:id="160047422">
          <w:marLeft w:val="640"/>
          <w:marRight w:val="0"/>
          <w:marTop w:val="0"/>
          <w:marBottom w:val="0"/>
          <w:divBdr>
            <w:top w:val="none" w:sz="0" w:space="0" w:color="auto"/>
            <w:left w:val="none" w:sz="0" w:space="0" w:color="auto"/>
            <w:bottom w:val="none" w:sz="0" w:space="0" w:color="auto"/>
            <w:right w:val="none" w:sz="0" w:space="0" w:color="auto"/>
          </w:divBdr>
        </w:div>
        <w:div w:id="604190729">
          <w:marLeft w:val="640"/>
          <w:marRight w:val="0"/>
          <w:marTop w:val="0"/>
          <w:marBottom w:val="0"/>
          <w:divBdr>
            <w:top w:val="none" w:sz="0" w:space="0" w:color="auto"/>
            <w:left w:val="none" w:sz="0" w:space="0" w:color="auto"/>
            <w:bottom w:val="none" w:sz="0" w:space="0" w:color="auto"/>
            <w:right w:val="none" w:sz="0" w:space="0" w:color="auto"/>
          </w:divBdr>
        </w:div>
        <w:div w:id="352342866">
          <w:marLeft w:val="640"/>
          <w:marRight w:val="0"/>
          <w:marTop w:val="0"/>
          <w:marBottom w:val="0"/>
          <w:divBdr>
            <w:top w:val="none" w:sz="0" w:space="0" w:color="auto"/>
            <w:left w:val="none" w:sz="0" w:space="0" w:color="auto"/>
            <w:bottom w:val="none" w:sz="0" w:space="0" w:color="auto"/>
            <w:right w:val="none" w:sz="0" w:space="0" w:color="auto"/>
          </w:divBdr>
        </w:div>
        <w:div w:id="1781293309">
          <w:marLeft w:val="640"/>
          <w:marRight w:val="0"/>
          <w:marTop w:val="0"/>
          <w:marBottom w:val="0"/>
          <w:divBdr>
            <w:top w:val="none" w:sz="0" w:space="0" w:color="auto"/>
            <w:left w:val="none" w:sz="0" w:space="0" w:color="auto"/>
            <w:bottom w:val="none" w:sz="0" w:space="0" w:color="auto"/>
            <w:right w:val="none" w:sz="0" w:space="0" w:color="auto"/>
          </w:divBdr>
        </w:div>
        <w:div w:id="1519848738">
          <w:marLeft w:val="640"/>
          <w:marRight w:val="0"/>
          <w:marTop w:val="0"/>
          <w:marBottom w:val="0"/>
          <w:divBdr>
            <w:top w:val="none" w:sz="0" w:space="0" w:color="auto"/>
            <w:left w:val="none" w:sz="0" w:space="0" w:color="auto"/>
            <w:bottom w:val="none" w:sz="0" w:space="0" w:color="auto"/>
            <w:right w:val="none" w:sz="0" w:space="0" w:color="auto"/>
          </w:divBdr>
        </w:div>
        <w:div w:id="686097695">
          <w:marLeft w:val="640"/>
          <w:marRight w:val="0"/>
          <w:marTop w:val="0"/>
          <w:marBottom w:val="0"/>
          <w:divBdr>
            <w:top w:val="none" w:sz="0" w:space="0" w:color="auto"/>
            <w:left w:val="none" w:sz="0" w:space="0" w:color="auto"/>
            <w:bottom w:val="none" w:sz="0" w:space="0" w:color="auto"/>
            <w:right w:val="none" w:sz="0" w:space="0" w:color="auto"/>
          </w:divBdr>
        </w:div>
        <w:div w:id="1323923227">
          <w:marLeft w:val="640"/>
          <w:marRight w:val="0"/>
          <w:marTop w:val="0"/>
          <w:marBottom w:val="0"/>
          <w:divBdr>
            <w:top w:val="none" w:sz="0" w:space="0" w:color="auto"/>
            <w:left w:val="none" w:sz="0" w:space="0" w:color="auto"/>
            <w:bottom w:val="none" w:sz="0" w:space="0" w:color="auto"/>
            <w:right w:val="none" w:sz="0" w:space="0" w:color="auto"/>
          </w:divBdr>
        </w:div>
        <w:div w:id="1906454236">
          <w:marLeft w:val="640"/>
          <w:marRight w:val="0"/>
          <w:marTop w:val="0"/>
          <w:marBottom w:val="0"/>
          <w:divBdr>
            <w:top w:val="none" w:sz="0" w:space="0" w:color="auto"/>
            <w:left w:val="none" w:sz="0" w:space="0" w:color="auto"/>
            <w:bottom w:val="none" w:sz="0" w:space="0" w:color="auto"/>
            <w:right w:val="none" w:sz="0" w:space="0" w:color="auto"/>
          </w:divBdr>
        </w:div>
        <w:div w:id="215050010">
          <w:marLeft w:val="640"/>
          <w:marRight w:val="0"/>
          <w:marTop w:val="0"/>
          <w:marBottom w:val="0"/>
          <w:divBdr>
            <w:top w:val="none" w:sz="0" w:space="0" w:color="auto"/>
            <w:left w:val="none" w:sz="0" w:space="0" w:color="auto"/>
            <w:bottom w:val="none" w:sz="0" w:space="0" w:color="auto"/>
            <w:right w:val="none" w:sz="0" w:space="0" w:color="auto"/>
          </w:divBdr>
        </w:div>
        <w:div w:id="2126384626">
          <w:marLeft w:val="640"/>
          <w:marRight w:val="0"/>
          <w:marTop w:val="0"/>
          <w:marBottom w:val="0"/>
          <w:divBdr>
            <w:top w:val="none" w:sz="0" w:space="0" w:color="auto"/>
            <w:left w:val="none" w:sz="0" w:space="0" w:color="auto"/>
            <w:bottom w:val="none" w:sz="0" w:space="0" w:color="auto"/>
            <w:right w:val="none" w:sz="0" w:space="0" w:color="auto"/>
          </w:divBdr>
        </w:div>
        <w:div w:id="1156410034">
          <w:marLeft w:val="640"/>
          <w:marRight w:val="0"/>
          <w:marTop w:val="0"/>
          <w:marBottom w:val="0"/>
          <w:divBdr>
            <w:top w:val="none" w:sz="0" w:space="0" w:color="auto"/>
            <w:left w:val="none" w:sz="0" w:space="0" w:color="auto"/>
            <w:bottom w:val="none" w:sz="0" w:space="0" w:color="auto"/>
            <w:right w:val="none" w:sz="0" w:space="0" w:color="auto"/>
          </w:divBdr>
        </w:div>
        <w:div w:id="2054109670">
          <w:marLeft w:val="640"/>
          <w:marRight w:val="0"/>
          <w:marTop w:val="0"/>
          <w:marBottom w:val="0"/>
          <w:divBdr>
            <w:top w:val="none" w:sz="0" w:space="0" w:color="auto"/>
            <w:left w:val="none" w:sz="0" w:space="0" w:color="auto"/>
            <w:bottom w:val="none" w:sz="0" w:space="0" w:color="auto"/>
            <w:right w:val="none" w:sz="0" w:space="0" w:color="auto"/>
          </w:divBdr>
        </w:div>
        <w:div w:id="875044060">
          <w:marLeft w:val="640"/>
          <w:marRight w:val="0"/>
          <w:marTop w:val="0"/>
          <w:marBottom w:val="0"/>
          <w:divBdr>
            <w:top w:val="none" w:sz="0" w:space="0" w:color="auto"/>
            <w:left w:val="none" w:sz="0" w:space="0" w:color="auto"/>
            <w:bottom w:val="none" w:sz="0" w:space="0" w:color="auto"/>
            <w:right w:val="none" w:sz="0" w:space="0" w:color="auto"/>
          </w:divBdr>
        </w:div>
        <w:div w:id="278875932">
          <w:marLeft w:val="640"/>
          <w:marRight w:val="0"/>
          <w:marTop w:val="0"/>
          <w:marBottom w:val="0"/>
          <w:divBdr>
            <w:top w:val="none" w:sz="0" w:space="0" w:color="auto"/>
            <w:left w:val="none" w:sz="0" w:space="0" w:color="auto"/>
            <w:bottom w:val="none" w:sz="0" w:space="0" w:color="auto"/>
            <w:right w:val="none" w:sz="0" w:space="0" w:color="auto"/>
          </w:divBdr>
        </w:div>
        <w:div w:id="1284654999">
          <w:marLeft w:val="640"/>
          <w:marRight w:val="0"/>
          <w:marTop w:val="0"/>
          <w:marBottom w:val="0"/>
          <w:divBdr>
            <w:top w:val="none" w:sz="0" w:space="0" w:color="auto"/>
            <w:left w:val="none" w:sz="0" w:space="0" w:color="auto"/>
            <w:bottom w:val="none" w:sz="0" w:space="0" w:color="auto"/>
            <w:right w:val="none" w:sz="0" w:space="0" w:color="auto"/>
          </w:divBdr>
        </w:div>
        <w:div w:id="1687708251">
          <w:marLeft w:val="640"/>
          <w:marRight w:val="0"/>
          <w:marTop w:val="0"/>
          <w:marBottom w:val="0"/>
          <w:divBdr>
            <w:top w:val="none" w:sz="0" w:space="0" w:color="auto"/>
            <w:left w:val="none" w:sz="0" w:space="0" w:color="auto"/>
            <w:bottom w:val="none" w:sz="0" w:space="0" w:color="auto"/>
            <w:right w:val="none" w:sz="0" w:space="0" w:color="auto"/>
          </w:divBdr>
        </w:div>
        <w:div w:id="1517495623">
          <w:marLeft w:val="640"/>
          <w:marRight w:val="0"/>
          <w:marTop w:val="0"/>
          <w:marBottom w:val="0"/>
          <w:divBdr>
            <w:top w:val="none" w:sz="0" w:space="0" w:color="auto"/>
            <w:left w:val="none" w:sz="0" w:space="0" w:color="auto"/>
            <w:bottom w:val="none" w:sz="0" w:space="0" w:color="auto"/>
            <w:right w:val="none" w:sz="0" w:space="0" w:color="auto"/>
          </w:divBdr>
        </w:div>
        <w:div w:id="1737823225">
          <w:marLeft w:val="640"/>
          <w:marRight w:val="0"/>
          <w:marTop w:val="0"/>
          <w:marBottom w:val="0"/>
          <w:divBdr>
            <w:top w:val="none" w:sz="0" w:space="0" w:color="auto"/>
            <w:left w:val="none" w:sz="0" w:space="0" w:color="auto"/>
            <w:bottom w:val="none" w:sz="0" w:space="0" w:color="auto"/>
            <w:right w:val="none" w:sz="0" w:space="0" w:color="auto"/>
          </w:divBdr>
        </w:div>
        <w:div w:id="674962857">
          <w:marLeft w:val="640"/>
          <w:marRight w:val="0"/>
          <w:marTop w:val="0"/>
          <w:marBottom w:val="0"/>
          <w:divBdr>
            <w:top w:val="none" w:sz="0" w:space="0" w:color="auto"/>
            <w:left w:val="none" w:sz="0" w:space="0" w:color="auto"/>
            <w:bottom w:val="none" w:sz="0" w:space="0" w:color="auto"/>
            <w:right w:val="none" w:sz="0" w:space="0" w:color="auto"/>
          </w:divBdr>
        </w:div>
        <w:div w:id="908425542">
          <w:marLeft w:val="640"/>
          <w:marRight w:val="0"/>
          <w:marTop w:val="0"/>
          <w:marBottom w:val="0"/>
          <w:divBdr>
            <w:top w:val="none" w:sz="0" w:space="0" w:color="auto"/>
            <w:left w:val="none" w:sz="0" w:space="0" w:color="auto"/>
            <w:bottom w:val="none" w:sz="0" w:space="0" w:color="auto"/>
            <w:right w:val="none" w:sz="0" w:space="0" w:color="auto"/>
          </w:divBdr>
        </w:div>
        <w:div w:id="474643091">
          <w:marLeft w:val="640"/>
          <w:marRight w:val="0"/>
          <w:marTop w:val="0"/>
          <w:marBottom w:val="0"/>
          <w:divBdr>
            <w:top w:val="none" w:sz="0" w:space="0" w:color="auto"/>
            <w:left w:val="none" w:sz="0" w:space="0" w:color="auto"/>
            <w:bottom w:val="none" w:sz="0" w:space="0" w:color="auto"/>
            <w:right w:val="none" w:sz="0" w:space="0" w:color="auto"/>
          </w:divBdr>
        </w:div>
      </w:divsChild>
    </w:div>
    <w:div w:id="571500272">
      <w:bodyDiv w:val="1"/>
      <w:marLeft w:val="0"/>
      <w:marRight w:val="0"/>
      <w:marTop w:val="0"/>
      <w:marBottom w:val="0"/>
      <w:divBdr>
        <w:top w:val="none" w:sz="0" w:space="0" w:color="auto"/>
        <w:left w:val="none" w:sz="0" w:space="0" w:color="auto"/>
        <w:bottom w:val="none" w:sz="0" w:space="0" w:color="auto"/>
        <w:right w:val="none" w:sz="0" w:space="0" w:color="auto"/>
      </w:divBdr>
      <w:divsChild>
        <w:div w:id="346955136">
          <w:marLeft w:val="640"/>
          <w:marRight w:val="0"/>
          <w:marTop w:val="0"/>
          <w:marBottom w:val="0"/>
          <w:divBdr>
            <w:top w:val="none" w:sz="0" w:space="0" w:color="auto"/>
            <w:left w:val="none" w:sz="0" w:space="0" w:color="auto"/>
            <w:bottom w:val="none" w:sz="0" w:space="0" w:color="auto"/>
            <w:right w:val="none" w:sz="0" w:space="0" w:color="auto"/>
          </w:divBdr>
        </w:div>
        <w:div w:id="1123503709">
          <w:marLeft w:val="640"/>
          <w:marRight w:val="0"/>
          <w:marTop w:val="0"/>
          <w:marBottom w:val="0"/>
          <w:divBdr>
            <w:top w:val="none" w:sz="0" w:space="0" w:color="auto"/>
            <w:left w:val="none" w:sz="0" w:space="0" w:color="auto"/>
            <w:bottom w:val="none" w:sz="0" w:space="0" w:color="auto"/>
            <w:right w:val="none" w:sz="0" w:space="0" w:color="auto"/>
          </w:divBdr>
        </w:div>
        <w:div w:id="1736203450">
          <w:marLeft w:val="640"/>
          <w:marRight w:val="0"/>
          <w:marTop w:val="0"/>
          <w:marBottom w:val="0"/>
          <w:divBdr>
            <w:top w:val="none" w:sz="0" w:space="0" w:color="auto"/>
            <w:left w:val="none" w:sz="0" w:space="0" w:color="auto"/>
            <w:bottom w:val="none" w:sz="0" w:space="0" w:color="auto"/>
            <w:right w:val="none" w:sz="0" w:space="0" w:color="auto"/>
          </w:divBdr>
        </w:div>
        <w:div w:id="1732003704">
          <w:marLeft w:val="640"/>
          <w:marRight w:val="0"/>
          <w:marTop w:val="0"/>
          <w:marBottom w:val="0"/>
          <w:divBdr>
            <w:top w:val="none" w:sz="0" w:space="0" w:color="auto"/>
            <w:left w:val="none" w:sz="0" w:space="0" w:color="auto"/>
            <w:bottom w:val="none" w:sz="0" w:space="0" w:color="auto"/>
            <w:right w:val="none" w:sz="0" w:space="0" w:color="auto"/>
          </w:divBdr>
        </w:div>
        <w:div w:id="1856461014">
          <w:marLeft w:val="640"/>
          <w:marRight w:val="0"/>
          <w:marTop w:val="0"/>
          <w:marBottom w:val="0"/>
          <w:divBdr>
            <w:top w:val="none" w:sz="0" w:space="0" w:color="auto"/>
            <w:left w:val="none" w:sz="0" w:space="0" w:color="auto"/>
            <w:bottom w:val="none" w:sz="0" w:space="0" w:color="auto"/>
            <w:right w:val="none" w:sz="0" w:space="0" w:color="auto"/>
          </w:divBdr>
        </w:div>
        <w:div w:id="1015426740">
          <w:marLeft w:val="640"/>
          <w:marRight w:val="0"/>
          <w:marTop w:val="0"/>
          <w:marBottom w:val="0"/>
          <w:divBdr>
            <w:top w:val="none" w:sz="0" w:space="0" w:color="auto"/>
            <w:left w:val="none" w:sz="0" w:space="0" w:color="auto"/>
            <w:bottom w:val="none" w:sz="0" w:space="0" w:color="auto"/>
            <w:right w:val="none" w:sz="0" w:space="0" w:color="auto"/>
          </w:divBdr>
        </w:div>
        <w:div w:id="1183278760">
          <w:marLeft w:val="640"/>
          <w:marRight w:val="0"/>
          <w:marTop w:val="0"/>
          <w:marBottom w:val="0"/>
          <w:divBdr>
            <w:top w:val="none" w:sz="0" w:space="0" w:color="auto"/>
            <w:left w:val="none" w:sz="0" w:space="0" w:color="auto"/>
            <w:bottom w:val="none" w:sz="0" w:space="0" w:color="auto"/>
            <w:right w:val="none" w:sz="0" w:space="0" w:color="auto"/>
          </w:divBdr>
        </w:div>
        <w:div w:id="1608386252">
          <w:marLeft w:val="640"/>
          <w:marRight w:val="0"/>
          <w:marTop w:val="0"/>
          <w:marBottom w:val="0"/>
          <w:divBdr>
            <w:top w:val="none" w:sz="0" w:space="0" w:color="auto"/>
            <w:left w:val="none" w:sz="0" w:space="0" w:color="auto"/>
            <w:bottom w:val="none" w:sz="0" w:space="0" w:color="auto"/>
            <w:right w:val="none" w:sz="0" w:space="0" w:color="auto"/>
          </w:divBdr>
        </w:div>
        <w:div w:id="1446074545">
          <w:marLeft w:val="640"/>
          <w:marRight w:val="0"/>
          <w:marTop w:val="0"/>
          <w:marBottom w:val="0"/>
          <w:divBdr>
            <w:top w:val="none" w:sz="0" w:space="0" w:color="auto"/>
            <w:left w:val="none" w:sz="0" w:space="0" w:color="auto"/>
            <w:bottom w:val="none" w:sz="0" w:space="0" w:color="auto"/>
            <w:right w:val="none" w:sz="0" w:space="0" w:color="auto"/>
          </w:divBdr>
        </w:div>
        <w:div w:id="770515897">
          <w:marLeft w:val="640"/>
          <w:marRight w:val="0"/>
          <w:marTop w:val="0"/>
          <w:marBottom w:val="0"/>
          <w:divBdr>
            <w:top w:val="none" w:sz="0" w:space="0" w:color="auto"/>
            <w:left w:val="none" w:sz="0" w:space="0" w:color="auto"/>
            <w:bottom w:val="none" w:sz="0" w:space="0" w:color="auto"/>
            <w:right w:val="none" w:sz="0" w:space="0" w:color="auto"/>
          </w:divBdr>
        </w:div>
        <w:div w:id="82796950">
          <w:marLeft w:val="640"/>
          <w:marRight w:val="0"/>
          <w:marTop w:val="0"/>
          <w:marBottom w:val="0"/>
          <w:divBdr>
            <w:top w:val="none" w:sz="0" w:space="0" w:color="auto"/>
            <w:left w:val="none" w:sz="0" w:space="0" w:color="auto"/>
            <w:bottom w:val="none" w:sz="0" w:space="0" w:color="auto"/>
            <w:right w:val="none" w:sz="0" w:space="0" w:color="auto"/>
          </w:divBdr>
        </w:div>
        <w:div w:id="1817382364">
          <w:marLeft w:val="640"/>
          <w:marRight w:val="0"/>
          <w:marTop w:val="0"/>
          <w:marBottom w:val="0"/>
          <w:divBdr>
            <w:top w:val="none" w:sz="0" w:space="0" w:color="auto"/>
            <w:left w:val="none" w:sz="0" w:space="0" w:color="auto"/>
            <w:bottom w:val="none" w:sz="0" w:space="0" w:color="auto"/>
            <w:right w:val="none" w:sz="0" w:space="0" w:color="auto"/>
          </w:divBdr>
        </w:div>
        <w:div w:id="865872456">
          <w:marLeft w:val="640"/>
          <w:marRight w:val="0"/>
          <w:marTop w:val="0"/>
          <w:marBottom w:val="0"/>
          <w:divBdr>
            <w:top w:val="none" w:sz="0" w:space="0" w:color="auto"/>
            <w:left w:val="none" w:sz="0" w:space="0" w:color="auto"/>
            <w:bottom w:val="none" w:sz="0" w:space="0" w:color="auto"/>
            <w:right w:val="none" w:sz="0" w:space="0" w:color="auto"/>
          </w:divBdr>
        </w:div>
      </w:divsChild>
    </w:div>
    <w:div w:id="603658359">
      <w:bodyDiv w:val="1"/>
      <w:marLeft w:val="0"/>
      <w:marRight w:val="0"/>
      <w:marTop w:val="0"/>
      <w:marBottom w:val="0"/>
      <w:divBdr>
        <w:top w:val="none" w:sz="0" w:space="0" w:color="auto"/>
        <w:left w:val="none" w:sz="0" w:space="0" w:color="auto"/>
        <w:bottom w:val="none" w:sz="0" w:space="0" w:color="auto"/>
        <w:right w:val="none" w:sz="0" w:space="0" w:color="auto"/>
      </w:divBdr>
      <w:divsChild>
        <w:div w:id="444077516">
          <w:marLeft w:val="640"/>
          <w:marRight w:val="0"/>
          <w:marTop w:val="0"/>
          <w:marBottom w:val="0"/>
          <w:divBdr>
            <w:top w:val="none" w:sz="0" w:space="0" w:color="auto"/>
            <w:left w:val="none" w:sz="0" w:space="0" w:color="auto"/>
            <w:bottom w:val="none" w:sz="0" w:space="0" w:color="auto"/>
            <w:right w:val="none" w:sz="0" w:space="0" w:color="auto"/>
          </w:divBdr>
        </w:div>
        <w:div w:id="1038162496">
          <w:marLeft w:val="640"/>
          <w:marRight w:val="0"/>
          <w:marTop w:val="0"/>
          <w:marBottom w:val="0"/>
          <w:divBdr>
            <w:top w:val="none" w:sz="0" w:space="0" w:color="auto"/>
            <w:left w:val="none" w:sz="0" w:space="0" w:color="auto"/>
            <w:bottom w:val="none" w:sz="0" w:space="0" w:color="auto"/>
            <w:right w:val="none" w:sz="0" w:space="0" w:color="auto"/>
          </w:divBdr>
        </w:div>
        <w:div w:id="731849911">
          <w:marLeft w:val="640"/>
          <w:marRight w:val="0"/>
          <w:marTop w:val="0"/>
          <w:marBottom w:val="0"/>
          <w:divBdr>
            <w:top w:val="none" w:sz="0" w:space="0" w:color="auto"/>
            <w:left w:val="none" w:sz="0" w:space="0" w:color="auto"/>
            <w:bottom w:val="none" w:sz="0" w:space="0" w:color="auto"/>
            <w:right w:val="none" w:sz="0" w:space="0" w:color="auto"/>
          </w:divBdr>
        </w:div>
        <w:div w:id="344288199">
          <w:marLeft w:val="640"/>
          <w:marRight w:val="0"/>
          <w:marTop w:val="0"/>
          <w:marBottom w:val="0"/>
          <w:divBdr>
            <w:top w:val="none" w:sz="0" w:space="0" w:color="auto"/>
            <w:left w:val="none" w:sz="0" w:space="0" w:color="auto"/>
            <w:bottom w:val="none" w:sz="0" w:space="0" w:color="auto"/>
            <w:right w:val="none" w:sz="0" w:space="0" w:color="auto"/>
          </w:divBdr>
        </w:div>
        <w:div w:id="1220479437">
          <w:marLeft w:val="640"/>
          <w:marRight w:val="0"/>
          <w:marTop w:val="0"/>
          <w:marBottom w:val="0"/>
          <w:divBdr>
            <w:top w:val="none" w:sz="0" w:space="0" w:color="auto"/>
            <w:left w:val="none" w:sz="0" w:space="0" w:color="auto"/>
            <w:bottom w:val="none" w:sz="0" w:space="0" w:color="auto"/>
            <w:right w:val="none" w:sz="0" w:space="0" w:color="auto"/>
          </w:divBdr>
        </w:div>
        <w:div w:id="240145209">
          <w:marLeft w:val="640"/>
          <w:marRight w:val="0"/>
          <w:marTop w:val="0"/>
          <w:marBottom w:val="0"/>
          <w:divBdr>
            <w:top w:val="none" w:sz="0" w:space="0" w:color="auto"/>
            <w:left w:val="none" w:sz="0" w:space="0" w:color="auto"/>
            <w:bottom w:val="none" w:sz="0" w:space="0" w:color="auto"/>
            <w:right w:val="none" w:sz="0" w:space="0" w:color="auto"/>
          </w:divBdr>
        </w:div>
        <w:div w:id="1332831453">
          <w:marLeft w:val="640"/>
          <w:marRight w:val="0"/>
          <w:marTop w:val="0"/>
          <w:marBottom w:val="0"/>
          <w:divBdr>
            <w:top w:val="none" w:sz="0" w:space="0" w:color="auto"/>
            <w:left w:val="none" w:sz="0" w:space="0" w:color="auto"/>
            <w:bottom w:val="none" w:sz="0" w:space="0" w:color="auto"/>
            <w:right w:val="none" w:sz="0" w:space="0" w:color="auto"/>
          </w:divBdr>
        </w:div>
        <w:div w:id="346101669">
          <w:marLeft w:val="640"/>
          <w:marRight w:val="0"/>
          <w:marTop w:val="0"/>
          <w:marBottom w:val="0"/>
          <w:divBdr>
            <w:top w:val="none" w:sz="0" w:space="0" w:color="auto"/>
            <w:left w:val="none" w:sz="0" w:space="0" w:color="auto"/>
            <w:bottom w:val="none" w:sz="0" w:space="0" w:color="auto"/>
            <w:right w:val="none" w:sz="0" w:space="0" w:color="auto"/>
          </w:divBdr>
        </w:div>
        <w:div w:id="785925253">
          <w:marLeft w:val="640"/>
          <w:marRight w:val="0"/>
          <w:marTop w:val="0"/>
          <w:marBottom w:val="0"/>
          <w:divBdr>
            <w:top w:val="none" w:sz="0" w:space="0" w:color="auto"/>
            <w:left w:val="none" w:sz="0" w:space="0" w:color="auto"/>
            <w:bottom w:val="none" w:sz="0" w:space="0" w:color="auto"/>
            <w:right w:val="none" w:sz="0" w:space="0" w:color="auto"/>
          </w:divBdr>
        </w:div>
        <w:div w:id="859468909">
          <w:marLeft w:val="640"/>
          <w:marRight w:val="0"/>
          <w:marTop w:val="0"/>
          <w:marBottom w:val="0"/>
          <w:divBdr>
            <w:top w:val="none" w:sz="0" w:space="0" w:color="auto"/>
            <w:left w:val="none" w:sz="0" w:space="0" w:color="auto"/>
            <w:bottom w:val="none" w:sz="0" w:space="0" w:color="auto"/>
            <w:right w:val="none" w:sz="0" w:space="0" w:color="auto"/>
          </w:divBdr>
        </w:div>
        <w:div w:id="457919694">
          <w:marLeft w:val="640"/>
          <w:marRight w:val="0"/>
          <w:marTop w:val="0"/>
          <w:marBottom w:val="0"/>
          <w:divBdr>
            <w:top w:val="none" w:sz="0" w:space="0" w:color="auto"/>
            <w:left w:val="none" w:sz="0" w:space="0" w:color="auto"/>
            <w:bottom w:val="none" w:sz="0" w:space="0" w:color="auto"/>
            <w:right w:val="none" w:sz="0" w:space="0" w:color="auto"/>
          </w:divBdr>
        </w:div>
        <w:div w:id="452747018">
          <w:marLeft w:val="640"/>
          <w:marRight w:val="0"/>
          <w:marTop w:val="0"/>
          <w:marBottom w:val="0"/>
          <w:divBdr>
            <w:top w:val="none" w:sz="0" w:space="0" w:color="auto"/>
            <w:left w:val="none" w:sz="0" w:space="0" w:color="auto"/>
            <w:bottom w:val="none" w:sz="0" w:space="0" w:color="auto"/>
            <w:right w:val="none" w:sz="0" w:space="0" w:color="auto"/>
          </w:divBdr>
        </w:div>
      </w:divsChild>
    </w:div>
    <w:div w:id="669059603">
      <w:bodyDiv w:val="1"/>
      <w:marLeft w:val="0"/>
      <w:marRight w:val="0"/>
      <w:marTop w:val="0"/>
      <w:marBottom w:val="0"/>
      <w:divBdr>
        <w:top w:val="none" w:sz="0" w:space="0" w:color="auto"/>
        <w:left w:val="none" w:sz="0" w:space="0" w:color="auto"/>
        <w:bottom w:val="none" w:sz="0" w:space="0" w:color="auto"/>
        <w:right w:val="none" w:sz="0" w:space="0" w:color="auto"/>
      </w:divBdr>
      <w:divsChild>
        <w:div w:id="442462311">
          <w:marLeft w:val="640"/>
          <w:marRight w:val="0"/>
          <w:marTop w:val="0"/>
          <w:marBottom w:val="0"/>
          <w:divBdr>
            <w:top w:val="none" w:sz="0" w:space="0" w:color="auto"/>
            <w:left w:val="none" w:sz="0" w:space="0" w:color="auto"/>
            <w:bottom w:val="none" w:sz="0" w:space="0" w:color="auto"/>
            <w:right w:val="none" w:sz="0" w:space="0" w:color="auto"/>
          </w:divBdr>
        </w:div>
        <w:div w:id="1032072239">
          <w:marLeft w:val="640"/>
          <w:marRight w:val="0"/>
          <w:marTop w:val="0"/>
          <w:marBottom w:val="0"/>
          <w:divBdr>
            <w:top w:val="none" w:sz="0" w:space="0" w:color="auto"/>
            <w:left w:val="none" w:sz="0" w:space="0" w:color="auto"/>
            <w:bottom w:val="none" w:sz="0" w:space="0" w:color="auto"/>
            <w:right w:val="none" w:sz="0" w:space="0" w:color="auto"/>
          </w:divBdr>
        </w:div>
        <w:div w:id="218397246">
          <w:marLeft w:val="640"/>
          <w:marRight w:val="0"/>
          <w:marTop w:val="0"/>
          <w:marBottom w:val="0"/>
          <w:divBdr>
            <w:top w:val="none" w:sz="0" w:space="0" w:color="auto"/>
            <w:left w:val="none" w:sz="0" w:space="0" w:color="auto"/>
            <w:bottom w:val="none" w:sz="0" w:space="0" w:color="auto"/>
            <w:right w:val="none" w:sz="0" w:space="0" w:color="auto"/>
          </w:divBdr>
        </w:div>
        <w:div w:id="697858308">
          <w:marLeft w:val="640"/>
          <w:marRight w:val="0"/>
          <w:marTop w:val="0"/>
          <w:marBottom w:val="0"/>
          <w:divBdr>
            <w:top w:val="none" w:sz="0" w:space="0" w:color="auto"/>
            <w:left w:val="none" w:sz="0" w:space="0" w:color="auto"/>
            <w:bottom w:val="none" w:sz="0" w:space="0" w:color="auto"/>
            <w:right w:val="none" w:sz="0" w:space="0" w:color="auto"/>
          </w:divBdr>
        </w:div>
        <w:div w:id="239146784">
          <w:marLeft w:val="640"/>
          <w:marRight w:val="0"/>
          <w:marTop w:val="0"/>
          <w:marBottom w:val="0"/>
          <w:divBdr>
            <w:top w:val="none" w:sz="0" w:space="0" w:color="auto"/>
            <w:left w:val="none" w:sz="0" w:space="0" w:color="auto"/>
            <w:bottom w:val="none" w:sz="0" w:space="0" w:color="auto"/>
            <w:right w:val="none" w:sz="0" w:space="0" w:color="auto"/>
          </w:divBdr>
        </w:div>
        <w:div w:id="51856015">
          <w:marLeft w:val="640"/>
          <w:marRight w:val="0"/>
          <w:marTop w:val="0"/>
          <w:marBottom w:val="0"/>
          <w:divBdr>
            <w:top w:val="none" w:sz="0" w:space="0" w:color="auto"/>
            <w:left w:val="none" w:sz="0" w:space="0" w:color="auto"/>
            <w:bottom w:val="none" w:sz="0" w:space="0" w:color="auto"/>
            <w:right w:val="none" w:sz="0" w:space="0" w:color="auto"/>
          </w:divBdr>
        </w:div>
        <w:div w:id="827791972">
          <w:marLeft w:val="640"/>
          <w:marRight w:val="0"/>
          <w:marTop w:val="0"/>
          <w:marBottom w:val="0"/>
          <w:divBdr>
            <w:top w:val="none" w:sz="0" w:space="0" w:color="auto"/>
            <w:left w:val="none" w:sz="0" w:space="0" w:color="auto"/>
            <w:bottom w:val="none" w:sz="0" w:space="0" w:color="auto"/>
            <w:right w:val="none" w:sz="0" w:space="0" w:color="auto"/>
          </w:divBdr>
        </w:div>
        <w:div w:id="1383363845">
          <w:marLeft w:val="640"/>
          <w:marRight w:val="0"/>
          <w:marTop w:val="0"/>
          <w:marBottom w:val="0"/>
          <w:divBdr>
            <w:top w:val="none" w:sz="0" w:space="0" w:color="auto"/>
            <w:left w:val="none" w:sz="0" w:space="0" w:color="auto"/>
            <w:bottom w:val="none" w:sz="0" w:space="0" w:color="auto"/>
            <w:right w:val="none" w:sz="0" w:space="0" w:color="auto"/>
          </w:divBdr>
        </w:div>
        <w:div w:id="755788209">
          <w:marLeft w:val="640"/>
          <w:marRight w:val="0"/>
          <w:marTop w:val="0"/>
          <w:marBottom w:val="0"/>
          <w:divBdr>
            <w:top w:val="none" w:sz="0" w:space="0" w:color="auto"/>
            <w:left w:val="none" w:sz="0" w:space="0" w:color="auto"/>
            <w:bottom w:val="none" w:sz="0" w:space="0" w:color="auto"/>
            <w:right w:val="none" w:sz="0" w:space="0" w:color="auto"/>
          </w:divBdr>
        </w:div>
        <w:div w:id="755902512">
          <w:marLeft w:val="640"/>
          <w:marRight w:val="0"/>
          <w:marTop w:val="0"/>
          <w:marBottom w:val="0"/>
          <w:divBdr>
            <w:top w:val="none" w:sz="0" w:space="0" w:color="auto"/>
            <w:left w:val="none" w:sz="0" w:space="0" w:color="auto"/>
            <w:bottom w:val="none" w:sz="0" w:space="0" w:color="auto"/>
            <w:right w:val="none" w:sz="0" w:space="0" w:color="auto"/>
          </w:divBdr>
        </w:div>
        <w:div w:id="1056705109">
          <w:marLeft w:val="640"/>
          <w:marRight w:val="0"/>
          <w:marTop w:val="0"/>
          <w:marBottom w:val="0"/>
          <w:divBdr>
            <w:top w:val="none" w:sz="0" w:space="0" w:color="auto"/>
            <w:left w:val="none" w:sz="0" w:space="0" w:color="auto"/>
            <w:bottom w:val="none" w:sz="0" w:space="0" w:color="auto"/>
            <w:right w:val="none" w:sz="0" w:space="0" w:color="auto"/>
          </w:divBdr>
        </w:div>
        <w:div w:id="1931430966">
          <w:marLeft w:val="640"/>
          <w:marRight w:val="0"/>
          <w:marTop w:val="0"/>
          <w:marBottom w:val="0"/>
          <w:divBdr>
            <w:top w:val="none" w:sz="0" w:space="0" w:color="auto"/>
            <w:left w:val="none" w:sz="0" w:space="0" w:color="auto"/>
            <w:bottom w:val="none" w:sz="0" w:space="0" w:color="auto"/>
            <w:right w:val="none" w:sz="0" w:space="0" w:color="auto"/>
          </w:divBdr>
        </w:div>
        <w:div w:id="945114271">
          <w:marLeft w:val="640"/>
          <w:marRight w:val="0"/>
          <w:marTop w:val="0"/>
          <w:marBottom w:val="0"/>
          <w:divBdr>
            <w:top w:val="none" w:sz="0" w:space="0" w:color="auto"/>
            <w:left w:val="none" w:sz="0" w:space="0" w:color="auto"/>
            <w:bottom w:val="none" w:sz="0" w:space="0" w:color="auto"/>
            <w:right w:val="none" w:sz="0" w:space="0" w:color="auto"/>
          </w:divBdr>
        </w:div>
        <w:div w:id="340545226">
          <w:marLeft w:val="640"/>
          <w:marRight w:val="0"/>
          <w:marTop w:val="0"/>
          <w:marBottom w:val="0"/>
          <w:divBdr>
            <w:top w:val="none" w:sz="0" w:space="0" w:color="auto"/>
            <w:left w:val="none" w:sz="0" w:space="0" w:color="auto"/>
            <w:bottom w:val="none" w:sz="0" w:space="0" w:color="auto"/>
            <w:right w:val="none" w:sz="0" w:space="0" w:color="auto"/>
          </w:divBdr>
        </w:div>
        <w:div w:id="1137187107">
          <w:marLeft w:val="640"/>
          <w:marRight w:val="0"/>
          <w:marTop w:val="0"/>
          <w:marBottom w:val="0"/>
          <w:divBdr>
            <w:top w:val="none" w:sz="0" w:space="0" w:color="auto"/>
            <w:left w:val="none" w:sz="0" w:space="0" w:color="auto"/>
            <w:bottom w:val="none" w:sz="0" w:space="0" w:color="auto"/>
            <w:right w:val="none" w:sz="0" w:space="0" w:color="auto"/>
          </w:divBdr>
        </w:div>
        <w:div w:id="1549338117">
          <w:marLeft w:val="640"/>
          <w:marRight w:val="0"/>
          <w:marTop w:val="0"/>
          <w:marBottom w:val="0"/>
          <w:divBdr>
            <w:top w:val="none" w:sz="0" w:space="0" w:color="auto"/>
            <w:left w:val="none" w:sz="0" w:space="0" w:color="auto"/>
            <w:bottom w:val="none" w:sz="0" w:space="0" w:color="auto"/>
            <w:right w:val="none" w:sz="0" w:space="0" w:color="auto"/>
          </w:divBdr>
        </w:div>
        <w:div w:id="981273099">
          <w:marLeft w:val="640"/>
          <w:marRight w:val="0"/>
          <w:marTop w:val="0"/>
          <w:marBottom w:val="0"/>
          <w:divBdr>
            <w:top w:val="none" w:sz="0" w:space="0" w:color="auto"/>
            <w:left w:val="none" w:sz="0" w:space="0" w:color="auto"/>
            <w:bottom w:val="none" w:sz="0" w:space="0" w:color="auto"/>
            <w:right w:val="none" w:sz="0" w:space="0" w:color="auto"/>
          </w:divBdr>
        </w:div>
        <w:div w:id="760688616">
          <w:marLeft w:val="640"/>
          <w:marRight w:val="0"/>
          <w:marTop w:val="0"/>
          <w:marBottom w:val="0"/>
          <w:divBdr>
            <w:top w:val="none" w:sz="0" w:space="0" w:color="auto"/>
            <w:left w:val="none" w:sz="0" w:space="0" w:color="auto"/>
            <w:bottom w:val="none" w:sz="0" w:space="0" w:color="auto"/>
            <w:right w:val="none" w:sz="0" w:space="0" w:color="auto"/>
          </w:divBdr>
        </w:div>
        <w:div w:id="1539394707">
          <w:marLeft w:val="640"/>
          <w:marRight w:val="0"/>
          <w:marTop w:val="0"/>
          <w:marBottom w:val="0"/>
          <w:divBdr>
            <w:top w:val="none" w:sz="0" w:space="0" w:color="auto"/>
            <w:left w:val="none" w:sz="0" w:space="0" w:color="auto"/>
            <w:bottom w:val="none" w:sz="0" w:space="0" w:color="auto"/>
            <w:right w:val="none" w:sz="0" w:space="0" w:color="auto"/>
          </w:divBdr>
        </w:div>
        <w:div w:id="786580502">
          <w:marLeft w:val="640"/>
          <w:marRight w:val="0"/>
          <w:marTop w:val="0"/>
          <w:marBottom w:val="0"/>
          <w:divBdr>
            <w:top w:val="none" w:sz="0" w:space="0" w:color="auto"/>
            <w:left w:val="none" w:sz="0" w:space="0" w:color="auto"/>
            <w:bottom w:val="none" w:sz="0" w:space="0" w:color="auto"/>
            <w:right w:val="none" w:sz="0" w:space="0" w:color="auto"/>
          </w:divBdr>
        </w:div>
        <w:div w:id="1099521316">
          <w:marLeft w:val="640"/>
          <w:marRight w:val="0"/>
          <w:marTop w:val="0"/>
          <w:marBottom w:val="0"/>
          <w:divBdr>
            <w:top w:val="none" w:sz="0" w:space="0" w:color="auto"/>
            <w:left w:val="none" w:sz="0" w:space="0" w:color="auto"/>
            <w:bottom w:val="none" w:sz="0" w:space="0" w:color="auto"/>
            <w:right w:val="none" w:sz="0" w:space="0" w:color="auto"/>
          </w:divBdr>
        </w:div>
      </w:divsChild>
    </w:div>
    <w:div w:id="673609133">
      <w:bodyDiv w:val="1"/>
      <w:marLeft w:val="0"/>
      <w:marRight w:val="0"/>
      <w:marTop w:val="0"/>
      <w:marBottom w:val="0"/>
      <w:divBdr>
        <w:top w:val="none" w:sz="0" w:space="0" w:color="auto"/>
        <w:left w:val="none" w:sz="0" w:space="0" w:color="auto"/>
        <w:bottom w:val="none" w:sz="0" w:space="0" w:color="auto"/>
        <w:right w:val="none" w:sz="0" w:space="0" w:color="auto"/>
      </w:divBdr>
      <w:divsChild>
        <w:div w:id="1755857147">
          <w:marLeft w:val="640"/>
          <w:marRight w:val="0"/>
          <w:marTop w:val="0"/>
          <w:marBottom w:val="0"/>
          <w:divBdr>
            <w:top w:val="none" w:sz="0" w:space="0" w:color="auto"/>
            <w:left w:val="none" w:sz="0" w:space="0" w:color="auto"/>
            <w:bottom w:val="none" w:sz="0" w:space="0" w:color="auto"/>
            <w:right w:val="none" w:sz="0" w:space="0" w:color="auto"/>
          </w:divBdr>
        </w:div>
        <w:div w:id="26562151">
          <w:marLeft w:val="640"/>
          <w:marRight w:val="0"/>
          <w:marTop w:val="0"/>
          <w:marBottom w:val="0"/>
          <w:divBdr>
            <w:top w:val="none" w:sz="0" w:space="0" w:color="auto"/>
            <w:left w:val="none" w:sz="0" w:space="0" w:color="auto"/>
            <w:bottom w:val="none" w:sz="0" w:space="0" w:color="auto"/>
            <w:right w:val="none" w:sz="0" w:space="0" w:color="auto"/>
          </w:divBdr>
        </w:div>
        <w:div w:id="1751006695">
          <w:marLeft w:val="640"/>
          <w:marRight w:val="0"/>
          <w:marTop w:val="0"/>
          <w:marBottom w:val="0"/>
          <w:divBdr>
            <w:top w:val="none" w:sz="0" w:space="0" w:color="auto"/>
            <w:left w:val="none" w:sz="0" w:space="0" w:color="auto"/>
            <w:bottom w:val="none" w:sz="0" w:space="0" w:color="auto"/>
            <w:right w:val="none" w:sz="0" w:space="0" w:color="auto"/>
          </w:divBdr>
        </w:div>
        <w:div w:id="1871454308">
          <w:marLeft w:val="640"/>
          <w:marRight w:val="0"/>
          <w:marTop w:val="0"/>
          <w:marBottom w:val="0"/>
          <w:divBdr>
            <w:top w:val="none" w:sz="0" w:space="0" w:color="auto"/>
            <w:left w:val="none" w:sz="0" w:space="0" w:color="auto"/>
            <w:bottom w:val="none" w:sz="0" w:space="0" w:color="auto"/>
            <w:right w:val="none" w:sz="0" w:space="0" w:color="auto"/>
          </w:divBdr>
        </w:div>
        <w:div w:id="563636756">
          <w:marLeft w:val="640"/>
          <w:marRight w:val="0"/>
          <w:marTop w:val="0"/>
          <w:marBottom w:val="0"/>
          <w:divBdr>
            <w:top w:val="none" w:sz="0" w:space="0" w:color="auto"/>
            <w:left w:val="none" w:sz="0" w:space="0" w:color="auto"/>
            <w:bottom w:val="none" w:sz="0" w:space="0" w:color="auto"/>
            <w:right w:val="none" w:sz="0" w:space="0" w:color="auto"/>
          </w:divBdr>
        </w:div>
        <w:div w:id="798380162">
          <w:marLeft w:val="640"/>
          <w:marRight w:val="0"/>
          <w:marTop w:val="0"/>
          <w:marBottom w:val="0"/>
          <w:divBdr>
            <w:top w:val="none" w:sz="0" w:space="0" w:color="auto"/>
            <w:left w:val="none" w:sz="0" w:space="0" w:color="auto"/>
            <w:bottom w:val="none" w:sz="0" w:space="0" w:color="auto"/>
            <w:right w:val="none" w:sz="0" w:space="0" w:color="auto"/>
          </w:divBdr>
        </w:div>
        <w:div w:id="468397254">
          <w:marLeft w:val="640"/>
          <w:marRight w:val="0"/>
          <w:marTop w:val="0"/>
          <w:marBottom w:val="0"/>
          <w:divBdr>
            <w:top w:val="none" w:sz="0" w:space="0" w:color="auto"/>
            <w:left w:val="none" w:sz="0" w:space="0" w:color="auto"/>
            <w:bottom w:val="none" w:sz="0" w:space="0" w:color="auto"/>
            <w:right w:val="none" w:sz="0" w:space="0" w:color="auto"/>
          </w:divBdr>
        </w:div>
        <w:div w:id="764493908">
          <w:marLeft w:val="640"/>
          <w:marRight w:val="0"/>
          <w:marTop w:val="0"/>
          <w:marBottom w:val="0"/>
          <w:divBdr>
            <w:top w:val="none" w:sz="0" w:space="0" w:color="auto"/>
            <w:left w:val="none" w:sz="0" w:space="0" w:color="auto"/>
            <w:bottom w:val="none" w:sz="0" w:space="0" w:color="auto"/>
            <w:right w:val="none" w:sz="0" w:space="0" w:color="auto"/>
          </w:divBdr>
        </w:div>
        <w:div w:id="64961761">
          <w:marLeft w:val="640"/>
          <w:marRight w:val="0"/>
          <w:marTop w:val="0"/>
          <w:marBottom w:val="0"/>
          <w:divBdr>
            <w:top w:val="none" w:sz="0" w:space="0" w:color="auto"/>
            <w:left w:val="none" w:sz="0" w:space="0" w:color="auto"/>
            <w:bottom w:val="none" w:sz="0" w:space="0" w:color="auto"/>
            <w:right w:val="none" w:sz="0" w:space="0" w:color="auto"/>
          </w:divBdr>
        </w:div>
        <w:div w:id="302471943">
          <w:marLeft w:val="640"/>
          <w:marRight w:val="0"/>
          <w:marTop w:val="0"/>
          <w:marBottom w:val="0"/>
          <w:divBdr>
            <w:top w:val="none" w:sz="0" w:space="0" w:color="auto"/>
            <w:left w:val="none" w:sz="0" w:space="0" w:color="auto"/>
            <w:bottom w:val="none" w:sz="0" w:space="0" w:color="auto"/>
            <w:right w:val="none" w:sz="0" w:space="0" w:color="auto"/>
          </w:divBdr>
        </w:div>
        <w:div w:id="803548063">
          <w:marLeft w:val="640"/>
          <w:marRight w:val="0"/>
          <w:marTop w:val="0"/>
          <w:marBottom w:val="0"/>
          <w:divBdr>
            <w:top w:val="none" w:sz="0" w:space="0" w:color="auto"/>
            <w:left w:val="none" w:sz="0" w:space="0" w:color="auto"/>
            <w:bottom w:val="none" w:sz="0" w:space="0" w:color="auto"/>
            <w:right w:val="none" w:sz="0" w:space="0" w:color="auto"/>
          </w:divBdr>
        </w:div>
        <w:div w:id="37514930">
          <w:marLeft w:val="640"/>
          <w:marRight w:val="0"/>
          <w:marTop w:val="0"/>
          <w:marBottom w:val="0"/>
          <w:divBdr>
            <w:top w:val="none" w:sz="0" w:space="0" w:color="auto"/>
            <w:left w:val="none" w:sz="0" w:space="0" w:color="auto"/>
            <w:bottom w:val="none" w:sz="0" w:space="0" w:color="auto"/>
            <w:right w:val="none" w:sz="0" w:space="0" w:color="auto"/>
          </w:divBdr>
        </w:div>
        <w:div w:id="1009648348">
          <w:marLeft w:val="640"/>
          <w:marRight w:val="0"/>
          <w:marTop w:val="0"/>
          <w:marBottom w:val="0"/>
          <w:divBdr>
            <w:top w:val="none" w:sz="0" w:space="0" w:color="auto"/>
            <w:left w:val="none" w:sz="0" w:space="0" w:color="auto"/>
            <w:bottom w:val="none" w:sz="0" w:space="0" w:color="auto"/>
            <w:right w:val="none" w:sz="0" w:space="0" w:color="auto"/>
          </w:divBdr>
        </w:div>
      </w:divsChild>
    </w:div>
    <w:div w:id="691801853">
      <w:bodyDiv w:val="1"/>
      <w:marLeft w:val="0"/>
      <w:marRight w:val="0"/>
      <w:marTop w:val="0"/>
      <w:marBottom w:val="0"/>
      <w:divBdr>
        <w:top w:val="none" w:sz="0" w:space="0" w:color="auto"/>
        <w:left w:val="none" w:sz="0" w:space="0" w:color="auto"/>
        <w:bottom w:val="none" w:sz="0" w:space="0" w:color="auto"/>
        <w:right w:val="none" w:sz="0" w:space="0" w:color="auto"/>
      </w:divBdr>
      <w:divsChild>
        <w:div w:id="757405087">
          <w:marLeft w:val="640"/>
          <w:marRight w:val="0"/>
          <w:marTop w:val="0"/>
          <w:marBottom w:val="0"/>
          <w:divBdr>
            <w:top w:val="none" w:sz="0" w:space="0" w:color="auto"/>
            <w:left w:val="none" w:sz="0" w:space="0" w:color="auto"/>
            <w:bottom w:val="none" w:sz="0" w:space="0" w:color="auto"/>
            <w:right w:val="none" w:sz="0" w:space="0" w:color="auto"/>
          </w:divBdr>
        </w:div>
        <w:div w:id="319113660">
          <w:marLeft w:val="640"/>
          <w:marRight w:val="0"/>
          <w:marTop w:val="0"/>
          <w:marBottom w:val="0"/>
          <w:divBdr>
            <w:top w:val="none" w:sz="0" w:space="0" w:color="auto"/>
            <w:left w:val="none" w:sz="0" w:space="0" w:color="auto"/>
            <w:bottom w:val="none" w:sz="0" w:space="0" w:color="auto"/>
            <w:right w:val="none" w:sz="0" w:space="0" w:color="auto"/>
          </w:divBdr>
        </w:div>
        <w:div w:id="1500806425">
          <w:marLeft w:val="640"/>
          <w:marRight w:val="0"/>
          <w:marTop w:val="0"/>
          <w:marBottom w:val="0"/>
          <w:divBdr>
            <w:top w:val="none" w:sz="0" w:space="0" w:color="auto"/>
            <w:left w:val="none" w:sz="0" w:space="0" w:color="auto"/>
            <w:bottom w:val="none" w:sz="0" w:space="0" w:color="auto"/>
            <w:right w:val="none" w:sz="0" w:space="0" w:color="auto"/>
          </w:divBdr>
        </w:div>
        <w:div w:id="1668895658">
          <w:marLeft w:val="640"/>
          <w:marRight w:val="0"/>
          <w:marTop w:val="0"/>
          <w:marBottom w:val="0"/>
          <w:divBdr>
            <w:top w:val="none" w:sz="0" w:space="0" w:color="auto"/>
            <w:left w:val="none" w:sz="0" w:space="0" w:color="auto"/>
            <w:bottom w:val="none" w:sz="0" w:space="0" w:color="auto"/>
            <w:right w:val="none" w:sz="0" w:space="0" w:color="auto"/>
          </w:divBdr>
        </w:div>
        <w:div w:id="1195773661">
          <w:marLeft w:val="640"/>
          <w:marRight w:val="0"/>
          <w:marTop w:val="0"/>
          <w:marBottom w:val="0"/>
          <w:divBdr>
            <w:top w:val="none" w:sz="0" w:space="0" w:color="auto"/>
            <w:left w:val="none" w:sz="0" w:space="0" w:color="auto"/>
            <w:bottom w:val="none" w:sz="0" w:space="0" w:color="auto"/>
            <w:right w:val="none" w:sz="0" w:space="0" w:color="auto"/>
          </w:divBdr>
        </w:div>
        <w:div w:id="1324430352">
          <w:marLeft w:val="640"/>
          <w:marRight w:val="0"/>
          <w:marTop w:val="0"/>
          <w:marBottom w:val="0"/>
          <w:divBdr>
            <w:top w:val="none" w:sz="0" w:space="0" w:color="auto"/>
            <w:left w:val="none" w:sz="0" w:space="0" w:color="auto"/>
            <w:bottom w:val="none" w:sz="0" w:space="0" w:color="auto"/>
            <w:right w:val="none" w:sz="0" w:space="0" w:color="auto"/>
          </w:divBdr>
        </w:div>
        <w:div w:id="1774546866">
          <w:marLeft w:val="640"/>
          <w:marRight w:val="0"/>
          <w:marTop w:val="0"/>
          <w:marBottom w:val="0"/>
          <w:divBdr>
            <w:top w:val="none" w:sz="0" w:space="0" w:color="auto"/>
            <w:left w:val="none" w:sz="0" w:space="0" w:color="auto"/>
            <w:bottom w:val="none" w:sz="0" w:space="0" w:color="auto"/>
            <w:right w:val="none" w:sz="0" w:space="0" w:color="auto"/>
          </w:divBdr>
        </w:div>
        <w:div w:id="766465882">
          <w:marLeft w:val="640"/>
          <w:marRight w:val="0"/>
          <w:marTop w:val="0"/>
          <w:marBottom w:val="0"/>
          <w:divBdr>
            <w:top w:val="none" w:sz="0" w:space="0" w:color="auto"/>
            <w:left w:val="none" w:sz="0" w:space="0" w:color="auto"/>
            <w:bottom w:val="none" w:sz="0" w:space="0" w:color="auto"/>
            <w:right w:val="none" w:sz="0" w:space="0" w:color="auto"/>
          </w:divBdr>
        </w:div>
        <w:div w:id="1287197013">
          <w:marLeft w:val="640"/>
          <w:marRight w:val="0"/>
          <w:marTop w:val="0"/>
          <w:marBottom w:val="0"/>
          <w:divBdr>
            <w:top w:val="none" w:sz="0" w:space="0" w:color="auto"/>
            <w:left w:val="none" w:sz="0" w:space="0" w:color="auto"/>
            <w:bottom w:val="none" w:sz="0" w:space="0" w:color="auto"/>
            <w:right w:val="none" w:sz="0" w:space="0" w:color="auto"/>
          </w:divBdr>
        </w:div>
        <w:div w:id="1831822017">
          <w:marLeft w:val="640"/>
          <w:marRight w:val="0"/>
          <w:marTop w:val="0"/>
          <w:marBottom w:val="0"/>
          <w:divBdr>
            <w:top w:val="none" w:sz="0" w:space="0" w:color="auto"/>
            <w:left w:val="none" w:sz="0" w:space="0" w:color="auto"/>
            <w:bottom w:val="none" w:sz="0" w:space="0" w:color="auto"/>
            <w:right w:val="none" w:sz="0" w:space="0" w:color="auto"/>
          </w:divBdr>
        </w:div>
      </w:divsChild>
    </w:div>
    <w:div w:id="693843042">
      <w:bodyDiv w:val="1"/>
      <w:marLeft w:val="0"/>
      <w:marRight w:val="0"/>
      <w:marTop w:val="0"/>
      <w:marBottom w:val="0"/>
      <w:divBdr>
        <w:top w:val="none" w:sz="0" w:space="0" w:color="auto"/>
        <w:left w:val="none" w:sz="0" w:space="0" w:color="auto"/>
        <w:bottom w:val="none" w:sz="0" w:space="0" w:color="auto"/>
        <w:right w:val="none" w:sz="0" w:space="0" w:color="auto"/>
      </w:divBdr>
      <w:divsChild>
        <w:div w:id="1341277515">
          <w:marLeft w:val="640"/>
          <w:marRight w:val="0"/>
          <w:marTop w:val="0"/>
          <w:marBottom w:val="0"/>
          <w:divBdr>
            <w:top w:val="none" w:sz="0" w:space="0" w:color="auto"/>
            <w:left w:val="none" w:sz="0" w:space="0" w:color="auto"/>
            <w:bottom w:val="none" w:sz="0" w:space="0" w:color="auto"/>
            <w:right w:val="none" w:sz="0" w:space="0" w:color="auto"/>
          </w:divBdr>
        </w:div>
        <w:div w:id="1799908673">
          <w:marLeft w:val="640"/>
          <w:marRight w:val="0"/>
          <w:marTop w:val="0"/>
          <w:marBottom w:val="0"/>
          <w:divBdr>
            <w:top w:val="none" w:sz="0" w:space="0" w:color="auto"/>
            <w:left w:val="none" w:sz="0" w:space="0" w:color="auto"/>
            <w:bottom w:val="none" w:sz="0" w:space="0" w:color="auto"/>
            <w:right w:val="none" w:sz="0" w:space="0" w:color="auto"/>
          </w:divBdr>
        </w:div>
        <w:div w:id="2042392766">
          <w:marLeft w:val="640"/>
          <w:marRight w:val="0"/>
          <w:marTop w:val="0"/>
          <w:marBottom w:val="0"/>
          <w:divBdr>
            <w:top w:val="none" w:sz="0" w:space="0" w:color="auto"/>
            <w:left w:val="none" w:sz="0" w:space="0" w:color="auto"/>
            <w:bottom w:val="none" w:sz="0" w:space="0" w:color="auto"/>
            <w:right w:val="none" w:sz="0" w:space="0" w:color="auto"/>
          </w:divBdr>
        </w:div>
        <w:div w:id="1367020268">
          <w:marLeft w:val="640"/>
          <w:marRight w:val="0"/>
          <w:marTop w:val="0"/>
          <w:marBottom w:val="0"/>
          <w:divBdr>
            <w:top w:val="none" w:sz="0" w:space="0" w:color="auto"/>
            <w:left w:val="none" w:sz="0" w:space="0" w:color="auto"/>
            <w:bottom w:val="none" w:sz="0" w:space="0" w:color="auto"/>
            <w:right w:val="none" w:sz="0" w:space="0" w:color="auto"/>
          </w:divBdr>
        </w:div>
        <w:div w:id="2019773952">
          <w:marLeft w:val="640"/>
          <w:marRight w:val="0"/>
          <w:marTop w:val="0"/>
          <w:marBottom w:val="0"/>
          <w:divBdr>
            <w:top w:val="none" w:sz="0" w:space="0" w:color="auto"/>
            <w:left w:val="none" w:sz="0" w:space="0" w:color="auto"/>
            <w:bottom w:val="none" w:sz="0" w:space="0" w:color="auto"/>
            <w:right w:val="none" w:sz="0" w:space="0" w:color="auto"/>
          </w:divBdr>
        </w:div>
        <w:div w:id="2047022382">
          <w:marLeft w:val="640"/>
          <w:marRight w:val="0"/>
          <w:marTop w:val="0"/>
          <w:marBottom w:val="0"/>
          <w:divBdr>
            <w:top w:val="none" w:sz="0" w:space="0" w:color="auto"/>
            <w:left w:val="none" w:sz="0" w:space="0" w:color="auto"/>
            <w:bottom w:val="none" w:sz="0" w:space="0" w:color="auto"/>
            <w:right w:val="none" w:sz="0" w:space="0" w:color="auto"/>
          </w:divBdr>
        </w:div>
        <w:div w:id="255788814">
          <w:marLeft w:val="640"/>
          <w:marRight w:val="0"/>
          <w:marTop w:val="0"/>
          <w:marBottom w:val="0"/>
          <w:divBdr>
            <w:top w:val="none" w:sz="0" w:space="0" w:color="auto"/>
            <w:left w:val="none" w:sz="0" w:space="0" w:color="auto"/>
            <w:bottom w:val="none" w:sz="0" w:space="0" w:color="auto"/>
            <w:right w:val="none" w:sz="0" w:space="0" w:color="auto"/>
          </w:divBdr>
        </w:div>
        <w:div w:id="486941525">
          <w:marLeft w:val="640"/>
          <w:marRight w:val="0"/>
          <w:marTop w:val="0"/>
          <w:marBottom w:val="0"/>
          <w:divBdr>
            <w:top w:val="none" w:sz="0" w:space="0" w:color="auto"/>
            <w:left w:val="none" w:sz="0" w:space="0" w:color="auto"/>
            <w:bottom w:val="none" w:sz="0" w:space="0" w:color="auto"/>
            <w:right w:val="none" w:sz="0" w:space="0" w:color="auto"/>
          </w:divBdr>
        </w:div>
        <w:div w:id="154343360">
          <w:marLeft w:val="640"/>
          <w:marRight w:val="0"/>
          <w:marTop w:val="0"/>
          <w:marBottom w:val="0"/>
          <w:divBdr>
            <w:top w:val="none" w:sz="0" w:space="0" w:color="auto"/>
            <w:left w:val="none" w:sz="0" w:space="0" w:color="auto"/>
            <w:bottom w:val="none" w:sz="0" w:space="0" w:color="auto"/>
            <w:right w:val="none" w:sz="0" w:space="0" w:color="auto"/>
          </w:divBdr>
        </w:div>
        <w:div w:id="865211219">
          <w:marLeft w:val="640"/>
          <w:marRight w:val="0"/>
          <w:marTop w:val="0"/>
          <w:marBottom w:val="0"/>
          <w:divBdr>
            <w:top w:val="none" w:sz="0" w:space="0" w:color="auto"/>
            <w:left w:val="none" w:sz="0" w:space="0" w:color="auto"/>
            <w:bottom w:val="none" w:sz="0" w:space="0" w:color="auto"/>
            <w:right w:val="none" w:sz="0" w:space="0" w:color="auto"/>
          </w:divBdr>
        </w:div>
        <w:div w:id="1468470680">
          <w:marLeft w:val="640"/>
          <w:marRight w:val="0"/>
          <w:marTop w:val="0"/>
          <w:marBottom w:val="0"/>
          <w:divBdr>
            <w:top w:val="none" w:sz="0" w:space="0" w:color="auto"/>
            <w:left w:val="none" w:sz="0" w:space="0" w:color="auto"/>
            <w:bottom w:val="none" w:sz="0" w:space="0" w:color="auto"/>
            <w:right w:val="none" w:sz="0" w:space="0" w:color="auto"/>
          </w:divBdr>
        </w:div>
        <w:div w:id="1747145224">
          <w:marLeft w:val="640"/>
          <w:marRight w:val="0"/>
          <w:marTop w:val="0"/>
          <w:marBottom w:val="0"/>
          <w:divBdr>
            <w:top w:val="none" w:sz="0" w:space="0" w:color="auto"/>
            <w:left w:val="none" w:sz="0" w:space="0" w:color="auto"/>
            <w:bottom w:val="none" w:sz="0" w:space="0" w:color="auto"/>
            <w:right w:val="none" w:sz="0" w:space="0" w:color="auto"/>
          </w:divBdr>
        </w:div>
        <w:div w:id="694582057">
          <w:marLeft w:val="640"/>
          <w:marRight w:val="0"/>
          <w:marTop w:val="0"/>
          <w:marBottom w:val="0"/>
          <w:divBdr>
            <w:top w:val="none" w:sz="0" w:space="0" w:color="auto"/>
            <w:left w:val="none" w:sz="0" w:space="0" w:color="auto"/>
            <w:bottom w:val="none" w:sz="0" w:space="0" w:color="auto"/>
            <w:right w:val="none" w:sz="0" w:space="0" w:color="auto"/>
          </w:divBdr>
        </w:div>
        <w:div w:id="223376954">
          <w:marLeft w:val="640"/>
          <w:marRight w:val="0"/>
          <w:marTop w:val="0"/>
          <w:marBottom w:val="0"/>
          <w:divBdr>
            <w:top w:val="none" w:sz="0" w:space="0" w:color="auto"/>
            <w:left w:val="none" w:sz="0" w:space="0" w:color="auto"/>
            <w:bottom w:val="none" w:sz="0" w:space="0" w:color="auto"/>
            <w:right w:val="none" w:sz="0" w:space="0" w:color="auto"/>
          </w:divBdr>
        </w:div>
        <w:div w:id="1225214702">
          <w:marLeft w:val="640"/>
          <w:marRight w:val="0"/>
          <w:marTop w:val="0"/>
          <w:marBottom w:val="0"/>
          <w:divBdr>
            <w:top w:val="none" w:sz="0" w:space="0" w:color="auto"/>
            <w:left w:val="none" w:sz="0" w:space="0" w:color="auto"/>
            <w:bottom w:val="none" w:sz="0" w:space="0" w:color="auto"/>
            <w:right w:val="none" w:sz="0" w:space="0" w:color="auto"/>
          </w:divBdr>
        </w:div>
      </w:divsChild>
    </w:div>
    <w:div w:id="695497982">
      <w:bodyDiv w:val="1"/>
      <w:marLeft w:val="0"/>
      <w:marRight w:val="0"/>
      <w:marTop w:val="0"/>
      <w:marBottom w:val="0"/>
      <w:divBdr>
        <w:top w:val="none" w:sz="0" w:space="0" w:color="auto"/>
        <w:left w:val="none" w:sz="0" w:space="0" w:color="auto"/>
        <w:bottom w:val="none" w:sz="0" w:space="0" w:color="auto"/>
        <w:right w:val="none" w:sz="0" w:space="0" w:color="auto"/>
      </w:divBdr>
      <w:divsChild>
        <w:div w:id="1266041983">
          <w:marLeft w:val="640"/>
          <w:marRight w:val="0"/>
          <w:marTop w:val="0"/>
          <w:marBottom w:val="0"/>
          <w:divBdr>
            <w:top w:val="none" w:sz="0" w:space="0" w:color="auto"/>
            <w:left w:val="none" w:sz="0" w:space="0" w:color="auto"/>
            <w:bottom w:val="none" w:sz="0" w:space="0" w:color="auto"/>
            <w:right w:val="none" w:sz="0" w:space="0" w:color="auto"/>
          </w:divBdr>
        </w:div>
        <w:div w:id="989211120">
          <w:marLeft w:val="640"/>
          <w:marRight w:val="0"/>
          <w:marTop w:val="0"/>
          <w:marBottom w:val="0"/>
          <w:divBdr>
            <w:top w:val="none" w:sz="0" w:space="0" w:color="auto"/>
            <w:left w:val="none" w:sz="0" w:space="0" w:color="auto"/>
            <w:bottom w:val="none" w:sz="0" w:space="0" w:color="auto"/>
            <w:right w:val="none" w:sz="0" w:space="0" w:color="auto"/>
          </w:divBdr>
        </w:div>
        <w:div w:id="238756167">
          <w:marLeft w:val="640"/>
          <w:marRight w:val="0"/>
          <w:marTop w:val="0"/>
          <w:marBottom w:val="0"/>
          <w:divBdr>
            <w:top w:val="none" w:sz="0" w:space="0" w:color="auto"/>
            <w:left w:val="none" w:sz="0" w:space="0" w:color="auto"/>
            <w:bottom w:val="none" w:sz="0" w:space="0" w:color="auto"/>
            <w:right w:val="none" w:sz="0" w:space="0" w:color="auto"/>
          </w:divBdr>
        </w:div>
        <w:div w:id="320039264">
          <w:marLeft w:val="640"/>
          <w:marRight w:val="0"/>
          <w:marTop w:val="0"/>
          <w:marBottom w:val="0"/>
          <w:divBdr>
            <w:top w:val="none" w:sz="0" w:space="0" w:color="auto"/>
            <w:left w:val="none" w:sz="0" w:space="0" w:color="auto"/>
            <w:bottom w:val="none" w:sz="0" w:space="0" w:color="auto"/>
            <w:right w:val="none" w:sz="0" w:space="0" w:color="auto"/>
          </w:divBdr>
        </w:div>
        <w:div w:id="645477925">
          <w:marLeft w:val="640"/>
          <w:marRight w:val="0"/>
          <w:marTop w:val="0"/>
          <w:marBottom w:val="0"/>
          <w:divBdr>
            <w:top w:val="none" w:sz="0" w:space="0" w:color="auto"/>
            <w:left w:val="none" w:sz="0" w:space="0" w:color="auto"/>
            <w:bottom w:val="none" w:sz="0" w:space="0" w:color="auto"/>
            <w:right w:val="none" w:sz="0" w:space="0" w:color="auto"/>
          </w:divBdr>
        </w:div>
        <w:div w:id="379787590">
          <w:marLeft w:val="640"/>
          <w:marRight w:val="0"/>
          <w:marTop w:val="0"/>
          <w:marBottom w:val="0"/>
          <w:divBdr>
            <w:top w:val="none" w:sz="0" w:space="0" w:color="auto"/>
            <w:left w:val="none" w:sz="0" w:space="0" w:color="auto"/>
            <w:bottom w:val="none" w:sz="0" w:space="0" w:color="auto"/>
            <w:right w:val="none" w:sz="0" w:space="0" w:color="auto"/>
          </w:divBdr>
        </w:div>
        <w:div w:id="963386331">
          <w:marLeft w:val="640"/>
          <w:marRight w:val="0"/>
          <w:marTop w:val="0"/>
          <w:marBottom w:val="0"/>
          <w:divBdr>
            <w:top w:val="none" w:sz="0" w:space="0" w:color="auto"/>
            <w:left w:val="none" w:sz="0" w:space="0" w:color="auto"/>
            <w:bottom w:val="none" w:sz="0" w:space="0" w:color="auto"/>
            <w:right w:val="none" w:sz="0" w:space="0" w:color="auto"/>
          </w:divBdr>
        </w:div>
        <w:div w:id="1408335608">
          <w:marLeft w:val="640"/>
          <w:marRight w:val="0"/>
          <w:marTop w:val="0"/>
          <w:marBottom w:val="0"/>
          <w:divBdr>
            <w:top w:val="none" w:sz="0" w:space="0" w:color="auto"/>
            <w:left w:val="none" w:sz="0" w:space="0" w:color="auto"/>
            <w:bottom w:val="none" w:sz="0" w:space="0" w:color="auto"/>
            <w:right w:val="none" w:sz="0" w:space="0" w:color="auto"/>
          </w:divBdr>
        </w:div>
        <w:div w:id="347566247">
          <w:marLeft w:val="640"/>
          <w:marRight w:val="0"/>
          <w:marTop w:val="0"/>
          <w:marBottom w:val="0"/>
          <w:divBdr>
            <w:top w:val="none" w:sz="0" w:space="0" w:color="auto"/>
            <w:left w:val="none" w:sz="0" w:space="0" w:color="auto"/>
            <w:bottom w:val="none" w:sz="0" w:space="0" w:color="auto"/>
            <w:right w:val="none" w:sz="0" w:space="0" w:color="auto"/>
          </w:divBdr>
        </w:div>
        <w:div w:id="1813712427">
          <w:marLeft w:val="640"/>
          <w:marRight w:val="0"/>
          <w:marTop w:val="0"/>
          <w:marBottom w:val="0"/>
          <w:divBdr>
            <w:top w:val="none" w:sz="0" w:space="0" w:color="auto"/>
            <w:left w:val="none" w:sz="0" w:space="0" w:color="auto"/>
            <w:bottom w:val="none" w:sz="0" w:space="0" w:color="auto"/>
            <w:right w:val="none" w:sz="0" w:space="0" w:color="auto"/>
          </w:divBdr>
        </w:div>
        <w:div w:id="1844666497">
          <w:marLeft w:val="640"/>
          <w:marRight w:val="0"/>
          <w:marTop w:val="0"/>
          <w:marBottom w:val="0"/>
          <w:divBdr>
            <w:top w:val="none" w:sz="0" w:space="0" w:color="auto"/>
            <w:left w:val="none" w:sz="0" w:space="0" w:color="auto"/>
            <w:bottom w:val="none" w:sz="0" w:space="0" w:color="auto"/>
            <w:right w:val="none" w:sz="0" w:space="0" w:color="auto"/>
          </w:divBdr>
        </w:div>
        <w:div w:id="1012731280">
          <w:marLeft w:val="640"/>
          <w:marRight w:val="0"/>
          <w:marTop w:val="0"/>
          <w:marBottom w:val="0"/>
          <w:divBdr>
            <w:top w:val="none" w:sz="0" w:space="0" w:color="auto"/>
            <w:left w:val="none" w:sz="0" w:space="0" w:color="auto"/>
            <w:bottom w:val="none" w:sz="0" w:space="0" w:color="auto"/>
            <w:right w:val="none" w:sz="0" w:space="0" w:color="auto"/>
          </w:divBdr>
        </w:div>
        <w:div w:id="1828739376">
          <w:marLeft w:val="640"/>
          <w:marRight w:val="0"/>
          <w:marTop w:val="0"/>
          <w:marBottom w:val="0"/>
          <w:divBdr>
            <w:top w:val="none" w:sz="0" w:space="0" w:color="auto"/>
            <w:left w:val="none" w:sz="0" w:space="0" w:color="auto"/>
            <w:bottom w:val="none" w:sz="0" w:space="0" w:color="auto"/>
            <w:right w:val="none" w:sz="0" w:space="0" w:color="auto"/>
          </w:divBdr>
        </w:div>
        <w:div w:id="1585337980">
          <w:marLeft w:val="640"/>
          <w:marRight w:val="0"/>
          <w:marTop w:val="0"/>
          <w:marBottom w:val="0"/>
          <w:divBdr>
            <w:top w:val="none" w:sz="0" w:space="0" w:color="auto"/>
            <w:left w:val="none" w:sz="0" w:space="0" w:color="auto"/>
            <w:bottom w:val="none" w:sz="0" w:space="0" w:color="auto"/>
            <w:right w:val="none" w:sz="0" w:space="0" w:color="auto"/>
          </w:divBdr>
        </w:div>
        <w:div w:id="1101141947">
          <w:marLeft w:val="640"/>
          <w:marRight w:val="0"/>
          <w:marTop w:val="0"/>
          <w:marBottom w:val="0"/>
          <w:divBdr>
            <w:top w:val="none" w:sz="0" w:space="0" w:color="auto"/>
            <w:left w:val="none" w:sz="0" w:space="0" w:color="auto"/>
            <w:bottom w:val="none" w:sz="0" w:space="0" w:color="auto"/>
            <w:right w:val="none" w:sz="0" w:space="0" w:color="auto"/>
          </w:divBdr>
        </w:div>
        <w:div w:id="362050402">
          <w:marLeft w:val="640"/>
          <w:marRight w:val="0"/>
          <w:marTop w:val="0"/>
          <w:marBottom w:val="0"/>
          <w:divBdr>
            <w:top w:val="none" w:sz="0" w:space="0" w:color="auto"/>
            <w:left w:val="none" w:sz="0" w:space="0" w:color="auto"/>
            <w:bottom w:val="none" w:sz="0" w:space="0" w:color="auto"/>
            <w:right w:val="none" w:sz="0" w:space="0" w:color="auto"/>
          </w:divBdr>
        </w:div>
        <w:div w:id="1279340050">
          <w:marLeft w:val="640"/>
          <w:marRight w:val="0"/>
          <w:marTop w:val="0"/>
          <w:marBottom w:val="0"/>
          <w:divBdr>
            <w:top w:val="none" w:sz="0" w:space="0" w:color="auto"/>
            <w:left w:val="none" w:sz="0" w:space="0" w:color="auto"/>
            <w:bottom w:val="none" w:sz="0" w:space="0" w:color="auto"/>
            <w:right w:val="none" w:sz="0" w:space="0" w:color="auto"/>
          </w:divBdr>
        </w:div>
        <w:div w:id="1817989365">
          <w:marLeft w:val="640"/>
          <w:marRight w:val="0"/>
          <w:marTop w:val="0"/>
          <w:marBottom w:val="0"/>
          <w:divBdr>
            <w:top w:val="none" w:sz="0" w:space="0" w:color="auto"/>
            <w:left w:val="none" w:sz="0" w:space="0" w:color="auto"/>
            <w:bottom w:val="none" w:sz="0" w:space="0" w:color="auto"/>
            <w:right w:val="none" w:sz="0" w:space="0" w:color="auto"/>
          </w:divBdr>
        </w:div>
        <w:div w:id="1486162438">
          <w:marLeft w:val="640"/>
          <w:marRight w:val="0"/>
          <w:marTop w:val="0"/>
          <w:marBottom w:val="0"/>
          <w:divBdr>
            <w:top w:val="none" w:sz="0" w:space="0" w:color="auto"/>
            <w:left w:val="none" w:sz="0" w:space="0" w:color="auto"/>
            <w:bottom w:val="none" w:sz="0" w:space="0" w:color="auto"/>
            <w:right w:val="none" w:sz="0" w:space="0" w:color="auto"/>
          </w:divBdr>
        </w:div>
        <w:div w:id="1419013161">
          <w:marLeft w:val="640"/>
          <w:marRight w:val="0"/>
          <w:marTop w:val="0"/>
          <w:marBottom w:val="0"/>
          <w:divBdr>
            <w:top w:val="none" w:sz="0" w:space="0" w:color="auto"/>
            <w:left w:val="none" w:sz="0" w:space="0" w:color="auto"/>
            <w:bottom w:val="none" w:sz="0" w:space="0" w:color="auto"/>
            <w:right w:val="none" w:sz="0" w:space="0" w:color="auto"/>
          </w:divBdr>
        </w:div>
        <w:div w:id="338852270">
          <w:marLeft w:val="640"/>
          <w:marRight w:val="0"/>
          <w:marTop w:val="0"/>
          <w:marBottom w:val="0"/>
          <w:divBdr>
            <w:top w:val="none" w:sz="0" w:space="0" w:color="auto"/>
            <w:left w:val="none" w:sz="0" w:space="0" w:color="auto"/>
            <w:bottom w:val="none" w:sz="0" w:space="0" w:color="auto"/>
            <w:right w:val="none" w:sz="0" w:space="0" w:color="auto"/>
          </w:divBdr>
        </w:div>
      </w:divsChild>
    </w:div>
    <w:div w:id="716662468">
      <w:bodyDiv w:val="1"/>
      <w:marLeft w:val="0"/>
      <w:marRight w:val="0"/>
      <w:marTop w:val="0"/>
      <w:marBottom w:val="0"/>
      <w:divBdr>
        <w:top w:val="none" w:sz="0" w:space="0" w:color="auto"/>
        <w:left w:val="none" w:sz="0" w:space="0" w:color="auto"/>
        <w:bottom w:val="none" w:sz="0" w:space="0" w:color="auto"/>
        <w:right w:val="none" w:sz="0" w:space="0" w:color="auto"/>
      </w:divBdr>
      <w:divsChild>
        <w:div w:id="2009361650">
          <w:marLeft w:val="640"/>
          <w:marRight w:val="0"/>
          <w:marTop w:val="0"/>
          <w:marBottom w:val="0"/>
          <w:divBdr>
            <w:top w:val="none" w:sz="0" w:space="0" w:color="auto"/>
            <w:left w:val="none" w:sz="0" w:space="0" w:color="auto"/>
            <w:bottom w:val="none" w:sz="0" w:space="0" w:color="auto"/>
            <w:right w:val="none" w:sz="0" w:space="0" w:color="auto"/>
          </w:divBdr>
        </w:div>
        <w:div w:id="1325668948">
          <w:marLeft w:val="640"/>
          <w:marRight w:val="0"/>
          <w:marTop w:val="0"/>
          <w:marBottom w:val="0"/>
          <w:divBdr>
            <w:top w:val="none" w:sz="0" w:space="0" w:color="auto"/>
            <w:left w:val="none" w:sz="0" w:space="0" w:color="auto"/>
            <w:bottom w:val="none" w:sz="0" w:space="0" w:color="auto"/>
            <w:right w:val="none" w:sz="0" w:space="0" w:color="auto"/>
          </w:divBdr>
        </w:div>
        <w:div w:id="1069308926">
          <w:marLeft w:val="640"/>
          <w:marRight w:val="0"/>
          <w:marTop w:val="0"/>
          <w:marBottom w:val="0"/>
          <w:divBdr>
            <w:top w:val="none" w:sz="0" w:space="0" w:color="auto"/>
            <w:left w:val="none" w:sz="0" w:space="0" w:color="auto"/>
            <w:bottom w:val="none" w:sz="0" w:space="0" w:color="auto"/>
            <w:right w:val="none" w:sz="0" w:space="0" w:color="auto"/>
          </w:divBdr>
        </w:div>
        <w:div w:id="1590043570">
          <w:marLeft w:val="640"/>
          <w:marRight w:val="0"/>
          <w:marTop w:val="0"/>
          <w:marBottom w:val="0"/>
          <w:divBdr>
            <w:top w:val="none" w:sz="0" w:space="0" w:color="auto"/>
            <w:left w:val="none" w:sz="0" w:space="0" w:color="auto"/>
            <w:bottom w:val="none" w:sz="0" w:space="0" w:color="auto"/>
            <w:right w:val="none" w:sz="0" w:space="0" w:color="auto"/>
          </w:divBdr>
        </w:div>
        <w:div w:id="1290824499">
          <w:marLeft w:val="640"/>
          <w:marRight w:val="0"/>
          <w:marTop w:val="0"/>
          <w:marBottom w:val="0"/>
          <w:divBdr>
            <w:top w:val="none" w:sz="0" w:space="0" w:color="auto"/>
            <w:left w:val="none" w:sz="0" w:space="0" w:color="auto"/>
            <w:bottom w:val="none" w:sz="0" w:space="0" w:color="auto"/>
            <w:right w:val="none" w:sz="0" w:space="0" w:color="auto"/>
          </w:divBdr>
        </w:div>
        <w:div w:id="1828788901">
          <w:marLeft w:val="640"/>
          <w:marRight w:val="0"/>
          <w:marTop w:val="0"/>
          <w:marBottom w:val="0"/>
          <w:divBdr>
            <w:top w:val="none" w:sz="0" w:space="0" w:color="auto"/>
            <w:left w:val="none" w:sz="0" w:space="0" w:color="auto"/>
            <w:bottom w:val="none" w:sz="0" w:space="0" w:color="auto"/>
            <w:right w:val="none" w:sz="0" w:space="0" w:color="auto"/>
          </w:divBdr>
        </w:div>
        <w:div w:id="924610477">
          <w:marLeft w:val="640"/>
          <w:marRight w:val="0"/>
          <w:marTop w:val="0"/>
          <w:marBottom w:val="0"/>
          <w:divBdr>
            <w:top w:val="none" w:sz="0" w:space="0" w:color="auto"/>
            <w:left w:val="none" w:sz="0" w:space="0" w:color="auto"/>
            <w:bottom w:val="none" w:sz="0" w:space="0" w:color="auto"/>
            <w:right w:val="none" w:sz="0" w:space="0" w:color="auto"/>
          </w:divBdr>
        </w:div>
        <w:div w:id="1658413000">
          <w:marLeft w:val="640"/>
          <w:marRight w:val="0"/>
          <w:marTop w:val="0"/>
          <w:marBottom w:val="0"/>
          <w:divBdr>
            <w:top w:val="none" w:sz="0" w:space="0" w:color="auto"/>
            <w:left w:val="none" w:sz="0" w:space="0" w:color="auto"/>
            <w:bottom w:val="none" w:sz="0" w:space="0" w:color="auto"/>
            <w:right w:val="none" w:sz="0" w:space="0" w:color="auto"/>
          </w:divBdr>
        </w:div>
        <w:div w:id="1270087851">
          <w:marLeft w:val="640"/>
          <w:marRight w:val="0"/>
          <w:marTop w:val="0"/>
          <w:marBottom w:val="0"/>
          <w:divBdr>
            <w:top w:val="none" w:sz="0" w:space="0" w:color="auto"/>
            <w:left w:val="none" w:sz="0" w:space="0" w:color="auto"/>
            <w:bottom w:val="none" w:sz="0" w:space="0" w:color="auto"/>
            <w:right w:val="none" w:sz="0" w:space="0" w:color="auto"/>
          </w:divBdr>
        </w:div>
        <w:div w:id="298153586">
          <w:marLeft w:val="640"/>
          <w:marRight w:val="0"/>
          <w:marTop w:val="0"/>
          <w:marBottom w:val="0"/>
          <w:divBdr>
            <w:top w:val="none" w:sz="0" w:space="0" w:color="auto"/>
            <w:left w:val="none" w:sz="0" w:space="0" w:color="auto"/>
            <w:bottom w:val="none" w:sz="0" w:space="0" w:color="auto"/>
            <w:right w:val="none" w:sz="0" w:space="0" w:color="auto"/>
          </w:divBdr>
        </w:div>
        <w:div w:id="735013522">
          <w:marLeft w:val="640"/>
          <w:marRight w:val="0"/>
          <w:marTop w:val="0"/>
          <w:marBottom w:val="0"/>
          <w:divBdr>
            <w:top w:val="none" w:sz="0" w:space="0" w:color="auto"/>
            <w:left w:val="none" w:sz="0" w:space="0" w:color="auto"/>
            <w:bottom w:val="none" w:sz="0" w:space="0" w:color="auto"/>
            <w:right w:val="none" w:sz="0" w:space="0" w:color="auto"/>
          </w:divBdr>
        </w:div>
        <w:div w:id="1497648373">
          <w:marLeft w:val="640"/>
          <w:marRight w:val="0"/>
          <w:marTop w:val="0"/>
          <w:marBottom w:val="0"/>
          <w:divBdr>
            <w:top w:val="none" w:sz="0" w:space="0" w:color="auto"/>
            <w:left w:val="none" w:sz="0" w:space="0" w:color="auto"/>
            <w:bottom w:val="none" w:sz="0" w:space="0" w:color="auto"/>
            <w:right w:val="none" w:sz="0" w:space="0" w:color="auto"/>
          </w:divBdr>
        </w:div>
        <w:div w:id="1008799769">
          <w:marLeft w:val="640"/>
          <w:marRight w:val="0"/>
          <w:marTop w:val="0"/>
          <w:marBottom w:val="0"/>
          <w:divBdr>
            <w:top w:val="none" w:sz="0" w:space="0" w:color="auto"/>
            <w:left w:val="none" w:sz="0" w:space="0" w:color="auto"/>
            <w:bottom w:val="none" w:sz="0" w:space="0" w:color="auto"/>
            <w:right w:val="none" w:sz="0" w:space="0" w:color="auto"/>
          </w:divBdr>
        </w:div>
        <w:div w:id="141775746">
          <w:marLeft w:val="640"/>
          <w:marRight w:val="0"/>
          <w:marTop w:val="0"/>
          <w:marBottom w:val="0"/>
          <w:divBdr>
            <w:top w:val="none" w:sz="0" w:space="0" w:color="auto"/>
            <w:left w:val="none" w:sz="0" w:space="0" w:color="auto"/>
            <w:bottom w:val="none" w:sz="0" w:space="0" w:color="auto"/>
            <w:right w:val="none" w:sz="0" w:space="0" w:color="auto"/>
          </w:divBdr>
        </w:div>
        <w:div w:id="193273630">
          <w:marLeft w:val="640"/>
          <w:marRight w:val="0"/>
          <w:marTop w:val="0"/>
          <w:marBottom w:val="0"/>
          <w:divBdr>
            <w:top w:val="none" w:sz="0" w:space="0" w:color="auto"/>
            <w:left w:val="none" w:sz="0" w:space="0" w:color="auto"/>
            <w:bottom w:val="none" w:sz="0" w:space="0" w:color="auto"/>
            <w:right w:val="none" w:sz="0" w:space="0" w:color="auto"/>
          </w:divBdr>
        </w:div>
        <w:div w:id="842428776">
          <w:marLeft w:val="640"/>
          <w:marRight w:val="0"/>
          <w:marTop w:val="0"/>
          <w:marBottom w:val="0"/>
          <w:divBdr>
            <w:top w:val="none" w:sz="0" w:space="0" w:color="auto"/>
            <w:left w:val="none" w:sz="0" w:space="0" w:color="auto"/>
            <w:bottom w:val="none" w:sz="0" w:space="0" w:color="auto"/>
            <w:right w:val="none" w:sz="0" w:space="0" w:color="auto"/>
          </w:divBdr>
        </w:div>
        <w:div w:id="496266294">
          <w:marLeft w:val="640"/>
          <w:marRight w:val="0"/>
          <w:marTop w:val="0"/>
          <w:marBottom w:val="0"/>
          <w:divBdr>
            <w:top w:val="none" w:sz="0" w:space="0" w:color="auto"/>
            <w:left w:val="none" w:sz="0" w:space="0" w:color="auto"/>
            <w:bottom w:val="none" w:sz="0" w:space="0" w:color="auto"/>
            <w:right w:val="none" w:sz="0" w:space="0" w:color="auto"/>
          </w:divBdr>
        </w:div>
        <w:div w:id="1086802211">
          <w:marLeft w:val="640"/>
          <w:marRight w:val="0"/>
          <w:marTop w:val="0"/>
          <w:marBottom w:val="0"/>
          <w:divBdr>
            <w:top w:val="none" w:sz="0" w:space="0" w:color="auto"/>
            <w:left w:val="none" w:sz="0" w:space="0" w:color="auto"/>
            <w:bottom w:val="none" w:sz="0" w:space="0" w:color="auto"/>
            <w:right w:val="none" w:sz="0" w:space="0" w:color="auto"/>
          </w:divBdr>
        </w:div>
        <w:div w:id="1999528086">
          <w:marLeft w:val="640"/>
          <w:marRight w:val="0"/>
          <w:marTop w:val="0"/>
          <w:marBottom w:val="0"/>
          <w:divBdr>
            <w:top w:val="none" w:sz="0" w:space="0" w:color="auto"/>
            <w:left w:val="none" w:sz="0" w:space="0" w:color="auto"/>
            <w:bottom w:val="none" w:sz="0" w:space="0" w:color="auto"/>
            <w:right w:val="none" w:sz="0" w:space="0" w:color="auto"/>
          </w:divBdr>
        </w:div>
        <w:div w:id="1081104678">
          <w:marLeft w:val="640"/>
          <w:marRight w:val="0"/>
          <w:marTop w:val="0"/>
          <w:marBottom w:val="0"/>
          <w:divBdr>
            <w:top w:val="none" w:sz="0" w:space="0" w:color="auto"/>
            <w:left w:val="none" w:sz="0" w:space="0" w:color="auto"/>
            <w:bottom w:val="none" w:sz="0" w:space="0" w:color="auto"/>
            <w:right w:val="none" w:sz="0" w:space="0" w:color="auto"/>
          </w:divBdr>
        </w:div>
      </w:divsChild>
    </w:div>
    <w:div w:id="742147403">
      <w:bodyDiv w:val="1"/>
      <w:marLeft w:val="0"/>
      <w:marRight w:val="0"/>
      <w:marTop w:val="0"/>
      <w:marBottom w:val="0"/>
      <w:divBdr>
        <w:top w:val="none" w:sz="0" w:space="0" w:color="auto"/>
        <w:left w:val="none" w:sz="0" w:space="0" w:color="auto"/>
        <w:bottom w:val="none" w:sz="0" w:space="0" w:color="auto"/>
        <w:right w:val="none" w:sz="0" w:space="0" w:color="auto"/>
      </w:divBdr>
      <w:divsChild>
        <w:div w:id="593251276">
          <w:marLeft w:val="640"/>
          <w:marRight w:val="0"/>
          <w:marTop w:val="0"/>
          <w:marBottom w:val="0"/>
          <w:divBdr>
            <w:top w:val="none" w:sz="0" w:space="0" w:color="auto"/>
            <w:left w:val="none" w:sz="0" w:space="0" w:color="auto"/>
            <w:bottom w:val="none" w:sz="0" w:space="0" w:color="auto"/>
            <w:right w:val="none" w:sz="0" w:space="0" w:color="auto"/>
          </w:divBdr>
        </w:div>
        <w:div w:id="1801848223">
          <w:marLeft w:val="640"/>
          <w:marRight w:val="0"/>
          <w:marTop w:val="0"/>
          <w:marBottom w:val="0"/>
          <w:divBdr>
            <w:top w:val="none" w:sz="0" w:space="0" w:color="auto"/>
            <w:left w:val="none" w:sz="0" w:space="0" w:color="auto"/>
            <w:bottom w:val="none" w:sz="0" w:space="0" w:color="auto"/>
            <w:right w:val="none" w:sz="0" w:space="0" w:color="auto"/>
          </w:divBdr>
        </w:div>
        <w:div w:id="870652573">
          <w:marLeft w:val="640"/>
          <w:marRight w:val="0"/>
          <w:marTop w:val="0"/>
          <w:marBottom w:val="0"/>
          <w:divBdr>
            <w:top w:val="none" w:sz="0" w:space="0" w:color="auto"/>
            <w:left w:val="none" w:sz="0" w:space="0" w:color="auto"/>
            <w:bottom w:val="none" w:sz="0" w:space="0" w:color="auto"/>
            <w:right w:val="none" w:sz="0" w:space="0" w:color="auto"/>
          </w:divBdr>
        </w:div>
        <w:div w:id="242565280">
          <w:marLeft w:val="640"/>
          <w:marRight w:val="0"/>
          <w:marTop w:val="0"/>
          <w:marBottom w:val="0"/>
          <w:divBdr>
            <w:top w:val="none" w:sz="0" w:space="0" w:color="auto"/>
            <w:left w:val="none" w:sz="0" w:space="0" w:color="auto"/>
            <w:bottom w:val="none" w:sz="0" w:space="0" w:color="auto"/>
            <w:right w:val="none" w:sz="0" w:space="0" w:color="auto"/>
          </w:divBdr>
        </w:div>
        <w:div w:id="1560246902">
          <w:marLeft w:val="640"/>
          <w:marRight w:val="0"/>
          <w:marTop w:val="0"/>
          <w:marBottom w:val="0"/>
          <w:divBdr>
            <w:top w:val="none" w:sz="0" w:space="0" w:color="auto"/>
            <w:left w:val="none" w:sz="0" w:space="0" w:color="auto"/>
            <w:bottom w:val="none" w:sz="0" w:space="0" w:color="auto"/>
            <w:right w:val="none" w:sz="0" w:space="0" w:color="auto"/>
          </w:divBdr>
        </w:div>
        <w:div w:id="1070692786">
          <w:marLeft w:val="640"/>
          <w:marRight w:val="0"/>
          <w:marTop w:val="0"/>
          <w:marBottom w:val="0"/>
          <w:divBdr>
            <w:top w:val="none" w:sz="0" w:space="0" w:color="auto"/>
            <w:left w:val="none" w:sz="0" w:space="0" w:color="auto"/>
            <w:bottom w:val="none" w:sz="0" w:space="0" w:color="auto"/>
            <w:right w:val="none" w:sz="0" w:space="0" w:color="auto"/>
          </w:divBdr>
        </w:div>
        <w:div w:id="1076047865">
          <w:marLeft w:val="640"/>
          <w:marRight w:val="0"/>
          <w:marTop w:val="0"/>
          <w:marBottom w:val="0"/>
          <w:divBdr>
            <w:top w:val="none" w:sz="0" w:space="0" w:color="auto"/>
            <w:left w:val="none" w:sz="0" w:space="0" w:color="auto"/>
            <w:bottom w:val="none" w:sz="0" w:space="0" w:color="auto"/>
            <w:right w:val="none" w:sz="0" w:space="0" w:color="auto"/>
          </w:divBdr>
        </w:div>
        <w:div w:id="2133210349">
          <w:marLeft w:val="640"/>
          <w:marRight w:val="0"/>
          <w:marTop w:val="0"/>
          <w:marBottom w:val="0"/>
          <w:divBdr>
            <w:top w:val="none" w:sz="0" w:space="0" w:color="auto"/>
            <w:left w:val="none" w:sz="0" w:space="0" w:color="auto"/>
            <w:bottom w:val="none" w:sz="0" w:space="0" w:color="auto"/>
            <w:right w:val="none" w:sz="0" w:space="0" w:color="auto"/>
          </w:divBdr>
        </w:div>
        <w:div w:id="1921675025">
          <w:marLeft w:val="640"/>
          <w:marRight w:val="0"/>
          <w:marTop w:val="0"/>
          <w:marBottom w:val="0"/>
          <w:divBdr>
            <w:top w:val="none" w:sz="0" w:space="0" w:color="auto"/>
            <w:left w:val="none" w:sz="0" w:space="0" w:color="auto"/>
            <w:bottom w:val="none" w:sz="0" w:space="0" w:color="auto"/>
            <w:right w:val="none" w:sz="0" w:space="0" w:color="auto"/>
          </w:divBdr>
        </w:div>
        <w:div w:id="289746972">
          <w:marLeft w:val="640"/>
          <w:marRight w:val="0"/>
          <w:marTop w:val="0"/>
          <w:marBottom w:val="0"/>
          <w:divBdr>
            <w:top w:val="none" w:sz="0" w:space="0" w:color="auto"/>
            <w:left w:val="none" w:sz="0" w:space="0" w:color="auto"/>
            <w:bottom w:val="none" w:sz="0" w:space="0" w:color="auto"/>
            <w:right w:val="none" w:sz="0" w:space="0" w:color="auto"/>
          </w:divBdr>
        </w:div>
        <w:div w:id="835537072">
          <w:marLeft w:val="640"/>
          <w:marRight w:val="0"/>
          <w:marTop w:val="0"/>
          <w:marBottom w:val="0"/>
          <w:divBdr>
            <w:top w:val="none" w:sz="0" w:space="0" w:color="auto"/>
            <w:left w:val="none" w:sz="0" w:space="0" w:color="auto"/>
            <w:bottom w:val="none" w:sz="0" w:space="0" w:color="auto"/>
            <w:right w:val="none" w:sz="0" w:space="0" w:color="auto"/>
          </w:divBdr>
        </w:div>
      </w:divsChild>
    </w:div>
    <w:div w:id="742263468">
      <w:bodyDiv w:val="1"/>
      <w:marLeft w:val="0"/>
      <w:marRight w:val="0"/>
      <w:marTop w:val="0"/>
      <w:marBottom w:val="0"/>
      <w:divBdr>
        <w:top w:val="none" w:sz="0" w:space="0" w:color="auto"/>
        <w:left w:val="none" w:sz="0" w:space="0" w:color="auto"/>
        <w:bottom w:val="none" w:sz="0" w:space="0" w:color="auto"/>
        <w:right w:val="none" w:sz="0" w:space="0" w:color="auto"/>
      </w:divBdr>
      <w:divsChild>
        <w:div w:id="1635453154">
          <w:marLeft w:val="640"/>
          <w:marRight w:val="0"/>
          <w:marTop w:val="0"/>
          <w:marBottom w:val="0"/>
          <w:divBdr>
            <w:top w:val="none" w:sz="0" w:space="0" w:color="auto"/>
            <w:left w:val="none" w:sz="0" w:space="0" w:color="auto"/>
            <w:bottom w:val="none" w:sz="0" w:space="0" w:color="auto"/>
            <w:right w:val="none" w:sz="0" w:space="0" w:color="auto"/>
          </w:divBdr>
        </w:div>
        <w:div w:id="1418819684">
          <w:marLeft w:val="640"/>
          <w:marRight w:val="0"/>
          <w:marTop w:val="0"/>
          <w:marBottom w:val="0"/>
          <w:divBdr>
            <w:top w:val="none" w:sz="0" w:space="0" w:color="auto"/>
            <w:left w:val="none" w:sz="0" w:space="0" w:color="auto"/>
            <w:bottom w:val="none" w:sz="0" w:space="0" w:color="auto"/>
            <w:right w:val="none" w:sz="0" w:space="0" w:color="auto"/>
          </w:divBdr>
        </w:div>
        <w:div w:id="885065051">
          <w:marLeft w:val="640"/>
          <w:marRight w:val="0"/>
          <w:marTop w:val="0"/>
          <w:marBottom w:val="0"/>
          <w:divBdr>
            <w:top w:val="none" w:sz="0" w:space="0" w:color="auto"/>
            <w:left w:val="none" w:sz="0" w:space="0" w:color="auto"/>
            <w:bottom w:val="none" w:sz="0" w:space="0" w:color="auto"/>
            <w:right w:val="none" w:sz="0" w:space="0" w:color="auto"/>
          </w:divBdr>
        </w:div>
        <w:div w:id="231088517">
          <w:marLeft w:val="640"/>
          <w:marRight w:val="0"/>
          <w:marTop w:val="0"/>
          <w:marBottom w:val="0"/>
          <w:divBdr>
            <w:top w:val="none" w:sz="0" w:space="0" w:color="auto"/>
            <w:left w:val="none" w:sz="0" w:space="0" w:color="auto"/>
            <w:bottom w:val="none" w:sz="0" w:space="0" w:color="auto"/>
            <w:right w:val="none" w:sz="0" w:space="0" w:color="auto"/>
          </w:divBdr>
        </w:div>
        <w:div w:id="119231918">
          <w:marLeft w:val="640"/>
          <w:marRight w:val="0"/>
          <w:marTop w:val="0"/>
          <w:marBottom w:val="0"/>
          <w:divBdr>
            <w:top w:val="none" w:sz="0" w:space="0" w:color="auto"/>
            <w:left w:val="none" w:sz="0" w:space="0" w:color="auto"/>
            <w:bottom w:val="none" w:sz="0" w:space="0" w:color="auto"/>
            <w:right w:val="none" w:sz="0" w:space="0" w:color="auto"/>
          </w:divBdr>
        </w:div>
        <w:div w:id="361053131">
          <w:marLeft w:val="640"/>
          <w:marRight w:val="0"/>
          <w:marTop w:val="0"/>
          <w:marBottom w:val="0"/>
          <w:divBdr>
            <w:top w:val="none" w:sz="0" w:space="0" w:color="auto"/>
            <w:left w:val="none" w:sz="0" w:space="0" w:color="auto"/>
            <w:bottom w:val="none" w:sz="0" w:space="0" w:color="auto"/>
            <w:right w:val="none" w:sz="0" w:space="0" w:color="auto"/>
          </w:divBdr>
        </w:div>
        <w:div w:id="1917934701">
          <w:marLeft w:val="640"/>
          <w:marRight w:val="0"/>
          <w:marTop w:val="0"/>
          <w:marBottom w:val="0"/>
          <w:divBdr>
            <w:top w:val="none" w:sz="0" w:space="0" w:color="auto"/>
            <w:left w:val="none" w:sz="0" w:space="0" w:color="auto"/>
            <w:bottom w:val="none" w:sz="0" w:space="0" w:color="auto"/>
            <w:right w:val="none" w:sz="0" w:space="0" w:color="auto"/>
          </w:divBdr>
        </w:div>
        <w:div w:id="1562330604">
          <w:marLeft w:val="640"/>
          <w:marRight w:val="0"/>
          <w:marTop w:val="0"/>
          <w:marBottom w:val="0"/>
          <w:divBdr>
            <w:top w:val="none" w:sz="0" w:space="0" w:color="auto"/>
            <w:left w:val="none" w:sz="0" w:space="0" w:color="auto"/>
            <w:bottom w:val="none" w:sz="0" w:space="0" w:color="auto"/>
            <w:right w:val="none" w:sz="0" w:space="0" w:color="auto"/>
          </w:divBdr>
        </w:div>
        <w:div w:id="512063847">
          <w:marLeft w:val="640"/>
          <w:marRight w:val="0"/>
          <w:marTop w:val="0"/>
          <w:marBottom w:val="0"/>
          <w:divBdr>
            <w:top w:val="none" w:sz="0" w:space="0" w:color="auto"/>
            <w:left w:val="none" w:sz="0" w:space="0" w:color="auto"/>
            <w:bottom w:val="none" w:sz="0" w:space="0" w:color="auto"/>
            <w:right w:val="none" w:sz="0" w:space="0" w:color="auto"/>
          </w:divBdr>
        </w:div>
        <w:div w:id="524026193">
          <w:marLeft w:val="640"/>
          <w:marRight w:val="0"/>
          <w:marTop w:val="0"/>
          <w:marBottom w:val="0"/>
          <w:divBdr>
            <w:top w:val="none" w:sz="0" w:space="0" w:color="auto"/>
            <w:left w:val="none" w:sz="0" w:space="0" w:color="auto"/>
            <w:bottom w:val="none" w:sz="0" w:space="0" w:color="auto"/>
            <w:right w:val="none" w:sz="0" w:space="0" w:color="auto"/>
          </w:divBdr>
        </w:div>
        <w:div w:id="2050765375">
          <w:marLeft w:val="640"/>
          <w:marRight w:val="0"/>
          <w:marTop w:val="0"/>
          <w:marBottom w:val="0"/>
          <w:divBdr>
            <w:top w:val="none" w:sz="0" w:space="0" w:color="auto"/>
            <w:left w:val="none" w:sz="0" w:space="0" w:color="auto"/>
            <w:bottom w:val="none" w:sz="0" w:space="0" w:color="auto"/>
            <w:right w:val="none" w:sz="0" w:space="0" w:color="auto"/>
          </w:divBdr>
        </w:div>
        <w:div w:id="741292370">
          <w:marLeft w:val="640"/>
          <w:marRight w:val="0"/>
          <w:marTop w:val="0"/>
          <w:marBottom w:val="0"/>
          <w:divBdr>
            <w:top w:val="none" w:sz="0" w:space="0" w:color="auto"/>
            <w:left w:val="none" w:sz="0" w:space="0" w:color="auto"/>
            <w:bottom w:val="none" w:sz="0" w:space="0" w:color="auto"/>
            <w:right w:val="none" w:sz="0" w:space="0" w:color="auto"/>
          </w:divBdr>
        </w:div>
        <w:div w:id="356009523">
          <w:marLeft w:val="640"/>
          <w:marRight w:val="0"/>
          <w:marTop w:val="0"/>
          <w:marBottom w:val="0"/>
          <w:divBdr>
            <w:top w:val="none" w:sz="0" w:space="0" w:color="auto"/>
            <w:left w:val="none" w:sz="0" w:space="0" w:color="auto"/>
            <w:bottom w:val="none" w:sz="0" w:space="0" w:color="auto"/>
            <w:right w:val="none" w:sz="0" w:space="0" w:color="auto"/>
          </w:divBdr>
        </w:div>
        <w:div w:id="773944359">
          <w:marLeft w:val="640"/>
          <w:marRight w:val="0"/>
          <w:marTop w:val="0"/>
          <w:marBottom w:val="0"/>
          <w:divBdr>
            <w:top w:val="none" w:sz="0" w:space="0" w:color="auto"/>
            <w:left w:val="none" w:sz="0" w:space="0" w:color="auto"/>
            <w:bottom w:val="none" w:sz="0" w:space="0" w:color="auto"/>
            <w:right w:val="none" w:sz="0" w:space="0" w:color="auto"/>
          </w:divBdr>
        </w:div>
        <w:div w:id="413934205">
          <w:marLeft w:val="640"/>
          <w:marRight w:val="0"/>
          <w:marTop w:val="0"/>
          <w:marBottom w:val="0"/>
          <w:divBdr>
            <w:top w:val="none" w:sz="0" w:space="0" w:color="auto"/>
            <w:left w:val="none" w:sz="0" w:space="0" w:color="auto"/>
            <w:bottom w:val="none" w:sz="0" w:space="0" w:color="auto"/>
            <w:right w:val="none" w:sz="0" w:space="0" w:color="auto"/>
          </w:divBdr>
        </w:div>
      </w:divsChild>
    </w:div>
    <w:div w:id="778985553">
      <w:bodyDiv w:val="1"/>
      <w:marLeft w:val="0"/>
      <w:marRight w:val="0"/>
      <w:marTop w:val="0"/>
      <w:marBottom w:val="0"/>
      <w:divBdr>
        <w:top w:val="none" w:sz="0" w:space="0" w:color="auto"/>
        <w:left w:val="none" w:sz="0" w:space="0" w:color="auto"/>
        <w:bottom w:val="none" w:sz="0" w:space="0" w:color="auto"/>
        <w:right w:val="none" w:sz="0" w:space="0" w:color="auto"/>
      </w:divBdr>
      <w:divsChild>
        <w:div w:id="521868134">
          <w:marLeft w:val="640"/>
          <w:marRight w:val="0"/>
          <w:marTop w:val="0"/>
          <w:marBottom w:val="0"/>
          <w:divBdr>
            <w:top w:val="none" w:sz="0" w:space="0" w:color="auto"/>
            <w:left w:val="none" w:sz="0" w:space="0" w:color="auto"/>
            <w:bottom w:val="none" w:sz="0" w:space="0" w:color="auto"/>
            <w:right w:val="none" w:sz="0" w:space="0" w:color="auto"/>
          </w:divBdr>
        </w:div>
        <w:div w:id="1464497344">
          <w:marLeft w:val="640"/>
          <w:marRight w:val="0"/>
          <w:marTop w:val="0"/>
          <w:marBottom w:val="0"/>
          <w:divBdr>
            <w:top w:val="none" w:sz="0" w:space="0" w:color="auto"/>
            <w:left w:val="none" w:sz="0" w:space="0" w:color="auto"/>
            <w:bottom w:val="none" w:sz="0" w:space="0" w:color="auto"/>
            <w:right w:val="none" w:sz="0" w:space="0" w:color="auto"/>
          </w:divBdr>
        </w:div>
        <w:div w:id="1422992411">
          <w:marLeft w:val="640"/>
          <w:marRight w:val="0"/>
          <w:marTop w:val="0"/>
          <w:marBottom w:val="0"/>
          <w:divBdr>
            <w:top w:val="none" w:sz="0" w:space="0" w:color="auto"/>
            <w:left w:val="none" w:sz="0" w:space="0" w:color="auto"/>
            <w:bottom w:val="none" w:sz="0" w:space="0" w:color="auto"/>
            <w:right w:val="none" w:sz="0" w:space="0" w:color="auto"/>
          </w:divBdr>
        </w:div>
        <w:div w:id="1613004655">
          <w:marLeft w:val="640"/>
          <w:marRight w:val="0"/>
          <w:marTop w:val="0"/>
          <w:marBottom w:val="0"/>
          <w:divBdr>
            <w:top w:val="none" w:sz="0" w:space="0" w:color="auto"/>
            <w:left w:val="none" w:sz="0" w:space="0" w:color="auto"/>
            <w:bottom w:val="none" w:sz="0" w:space="0" w:color="auto"/>
            <w:right w:val="none" w:sz="0" w:space="0" w:color="auto"/>
          </w:divBdr>
        </w:div>
        <w:div w:id="1111319049">
          <w:marLeft w:val="640"/>
          <w:marRight w:val="0"/>
          <w:marTop w:val="0"/>
          <w:marBottom w:val="0"/>
          <w:divBdr>
            <w:top w:val="none" w:sz="0" w:space="0" w:color="auto"/>
            <w:left w:val="none" w:sz="0" w:space="0" w:color="auto"/>
            <w:bottom w:val="none" w:sz="0" w:space="0" w:color="auto"/>
            <w:right w:val="none" w:sz="0" w:space="0" w:color="auto"/>
          </w:divBdr>
        </w:div>
        <w:div w:id="1306544595">
          <w:marLeft w:val="640"/>
          <w:marRight w:val="0"/>
          <w:marTop w:val="0"/>
          <w:marBottom w:val="0"/>
          <w:divBdr>
            <w:top w:val="none" w:sz="0" w:space="0" w:color="auto"/>
            <w:left w:val="none" w:sz="0" w:space="0" w:color="auto"/>
            <w:bottom w:val="none" w:sz="0" w:space="0" w:color="auto"/>
            <w:right w:val="none" w:sz="0" w:space="0" w:color="auto"/>
          </w:divBdr>
        </w:div>
        <w:div w:id="646740823">
          <w:marLeft w:val="640"/>
          <w:marRight w:val="0"/>
          <w:marTop w:val="0"/>
          <w:marBottom w:val="0"/>
          <w:divBdr>
            <w:top w:val="none" w:sz="0" w:space="0" w:color="auto"/>
            <w:left w:val="none" w:sz="0" w:space="0" w:color="auto"/>
            <w:bottom w:val="none" w:sz="0" w:space="0" w:color="auto"/>
            <w:right w:val="none" w:sz="0" w:space="0" w:color="auto"/>
          </w:divBdr>
        </w:div>
        <w:div w:id="1150485105">
          <w:marLeft w:val="640"/>
          <w:marRight w:val="0"/>
          <w:marTop w:val="0"/>
          <w:marBottom w:val="0"/>
          <w:divBdr>
            <w:top w:val="none" w:sz="0" w:space="0" w:color="auto"/>
            <w:left w:val="none" w:sz="0" w:space="0" w:color="auto"/>
            <w:bottom w:val="none" w:sz="0" w:space="0" w:color="auto"/>
            <w:right w:val="none" w:sz="0" w:space="0" w:color="auto"/>
          </w:divBdr>
        </w:div>
        <w:div w:id="1669289007">
          <w:marLeft w:val="640"/>
          <w:marRight w:val="0"/>
          <w:marTop w:val="0"/>
          <w:marBottom w:val="0"/>
          <w:divBdr>
            <w:top w:val="none" w:sz="0" w:space="0" w:color="auto"/>
            <w:left w:val="none" w:sz="0" w:space="0" w:color="auto"/>
            <w:bottom w:val="none" w:sz="0" w:space="0" w:color="auto"/>
            <w:right w:val="none" w:sz="0" w:space="0" w:color="auto"/>
          </w:divBdr>
        </w:div>
        <w:div w:id="1485900299">
          <w:marLeft w:val="640"/>
          <w:marRight w:val="0"/>
          <w:marTop w:val="0"/>
          <w:marBottom w:val="0"/>
          <w:divBdr>
            <w:top w:val="none" w:sz="0" w:space="0" w:color="auto"/>
            <w:left w:val="none" w:sz="0" w:space="0" w:color="auto"/>
            <w:bottom w:val="none" w:sz="0" w:space="0" w:color="auto"/>
            <w:right w:val="none" w:sz="0" w:space="0" w:color="auto"/>
          </w:divBdr>
        </w:div>
        <w:div w:id="1392845759">
          <w:marLeft w:val="640"/>
          <w:marRight w:val="0"/>
          <w:marTop w:val="0"/>
          <w:marBottom w:val="0"/>
          <w:divBdr>
            <w:top w:val="none" w:sz="0" w:space="0" w:color="auto"/>
            <w:left w:val="none" w:sz="0" w:space="0" w:color="auto"/>
            <w:bottom w:val="none" w:sz="0" w:space="0" w:color="auto"/>
            <w:right w:val="none" w:sz="0" w:space="0" w:color="auto"/>
          </w:divBdr>
        </w:div>
        <w:div w:id="646009552">
          <w:marLeft w:val="640"/>
          <w:marRight w:val="0"/>
          <w:marTop w:val="0"/>
          <w:marBottom w:val="0"/>
          <w:divBdr>
            <w:top w:val="none" w:sz="0" w:space="0" w:color="auto"/>
            <w:left w:val="none" w:sz="0" w:space="0" w:color="auto"/>
            <w:bottom w:val="none" w:sz="0" w:space="0" w:color="auto"/>
            <w:right w:val="none" w:sz="0" w:space="0" w:color="auto"/>
          </w:divBdr>
        </w:div>
        <w:div w:id="2071923616">
          <w:marLeft w:val="640"/>
          <w:marRight w:val="0"/>
          <w:marTop w:val="0"/>
          <w:marBottom w:val="0"/>
          <w:divBdr>
            <w:top w:val="none" w:sz="0" w:space="0" w:color="auto"/>
            <w:left w:val="none" w:sz="0" w:space="0" w:color="auto"/>
            <w:bottom w:val="none" w:sz="0" w:space="0" w:color="auto"/>
            <w:right w:val="none" w:sz="0" w:space="0" w:color="auto"/>
          </w:divBdr>
        </w:div>
        <w:div w:id="1115560940">
          <w:marLeft w:val="640"/>
          <w:marRight w:val="0"/>
          <w:marTop w:val="0"/>
          <w:marBottom w:val="0"/>
          <w:divBdr>
            <w:top w:val="none" w:sz="0" w:space="0" w:color="auto"/>
            <w:left w:val="none" w:sz="0" w:space="0" w:color="auto"/>
            <w:bottom w:val="none" w:sz="0" w:space="0" w:color="auto"/>
            <w:right w:val="none" w:sz="0" w:space="0" w:color="auto"/>
          </w:divBdr>
        </w:div>
        <w:div w:id="1268931375">
          <w:marLeft w:val="640"/>
          <w:marRight w:val="0"/>
          <w:marTop w:val="0"/>
          <w:marBottom w:val="0"/>
          <w:divBdr>
            <w:top w:val="none" w:sz="0" w:space="0" w:color="auto"/>
            <w:left w:val="none" w:sz="0" w:space="0" w:color="auto"/>
            <w:bottom w:val="none" w:sz="0" w:space="0" w:color="auto"/>
            <w:right w:val="none" w:sz="0" w:space="0" w:color="auto"/>
          </w:divBdr>
        </w:div>
        <w:div w:id="1503818759">
          <w:marLeft w:val="640"/>
          <w:marRight w:val="0"/>
          <w:marTop w:val="0"/>
          <w:marBottom w:val="0"/>
          <w:divBdr>
            <w:top w:val="none" w:sz="0" w:space="0" w:color="auto"/>
            <w:left w:val="none" w:sz="0" w:space="0" w:color="auto"/>
            <w:bottom w:val="none" w:sz="0" w:space="0" w:color="auto"/>
            <w:right w:val="none" w:sz="0" w:space="0" w:color="auto"/>
          </w:divBdr>
        </w:div>
        <w:div w:id="874972928">
          <w:marLeft w:val="640"/>
          <w:marRight w:val="0"/>
          <w:marTop w:val="0"/>
          <w:marBottom w:val="0"/>
          <w:divBdr>
            <w:top w:val="none" w:sz="0" w:space="0" w:color="auto"/>
            <w:left w:val="none" w:sz="0" w:space="0" w:color="auto"/>
            <w:bottom w:val="none" w:sz="0" w:space="0" w:color="auto"/>
            <w:right w:val="none" w:sz="0" w:space="0" w:color="auto"/>
          </w:divBdr>
        </w:div>
        <w:div w:id="1455363314">
          <w:marLeft w:val="640"/>
          <w:marRight w:val="0"/>
          <w:marTop w:val="0"/>
          <w:marBottom w:val="0"/>
          <w:divBdr>
            <w:top w:val="none" w:sz="0" w:space="0" w:color="auto"/>
            <w:left w:val="none" w:sz="0" w:space="0" w:color="auto"/>
            <w:bottom w:val="none" w:sz="0" w:space="0" w:color="auto"/>
            <w:right w:val="none" w:sz="0" w:space="0" w:color="auto"/>
          </w:divBdr>
        </w:div>
        <w:div w:id="526913364">
          <w:marLeft w:val="640"/>
          <w:marRight w:val="0"/>
          <w:marTop w:val="0"/>
          <w:marBottom w:val="0"/>
          <w:divBdr>
            <w:top w:val="none" w:sz="0" w:space="0" w:color="auto"/>
            <w:left w:val="none" w:sz="0" w:space="0" w:color="auto"/>
            <w:bottom w:val="none" w:sz="0" w:space="0" w:color="auto"/>
            <w:right w:val="none" w:sz="0" w:space="0" w:color="auto"/>
          </w:divBdr>
        </w:div>
        <w:div w:id="635109513">
          <w:marLeft w:val="640"/>
          <w:marRight w:val="0"/>
          <w:marTop w:val="0"/>
          <w:marBottom w:val="0"/>
          <w:divBdr>
            <w:top w:val="none" w:sz="0" w:space="0" w:color="auto"/>
            <w:left w:val="none" w:sz="0" w:space="0" w:color="auto"/>
            <w:bottom w:val="none" w:sz="0" w:space="0" w:color="auto"/>
            <w:right w:val="none" w:sz="0" w:space="0" w:color="auto"/>
          </w:divBdr>
        </w:div>
      </w:divsChild>
    </w:div>
    <w:div w:id="815797209">
      <w:bodyDiv w:val="1"/>
      <w:marLeft w:val="0"/>
      <w:marRight w:val="0"/>
      <w:marTop w:val="0"/>
      <w:marBottom w:val="0"/>
      <w:divBdr>
        <w:top w:val="none" w:sz="0" w:space="0" w:color="auto"/>
        <w:left w:val="none" w:sz="0" w:space="0" w:color="auto"/>
        <w:bottom w:val="none" w:sz="0" w:space="0" w:color="auto"/>
        <w:right w:val="none" w:sz="0" w:space="0" w:color="auto"/>
      </w:divBdr>
      <w:divsChild>
        <w:div w:id="182404278">
          <w:marLeft w:val="640"/>
          <w:marRight w:val="0"/>
          <w:marTop w:val="0"/>
          <w:marBottom w:val="0"/>
          <w:divBdr>
            <w:top w:val="none" w:sz="0" w:space="0" w:color="auto"/>
            <w:left w:val="none" w:sz="0" w:space="0" w:color="auto"/>
            <w:bottom w:val="none" w:sz="0" w:space="0" w:color="auto"/>
            <w:right w:val="none" w:sz="0" w:space="0" w:color="auto"/>
          </w:divBdr>
        </w:div>
        <w:div w:id="1226838658">
          <w:marLeft w:val="640"/>
          <w:marRight w:val="0"/>
          <w:marTop w:val="0"/>
          <w:marBottom w:val="0"/>
          <w:divBdr>
            <w:top w:val="none" w:sz="0" w:space="0" w:color="auto"/>
            <w:left w:val="none" w:sz="0" w:space="0" w:color="auto"/>
            <w:bottom w:val="none" w:sz="0" w:space="0" w:color="auto"/>
            <w:right w:val="none" w:sz="0" w:space="0" w:color="auto"/>
          </w:divBdr>
        </w:div>
        <w:div w:id="646202938">
          <w:marLeft w:val="640"/>
          <w:marRight w:val="0"/>
          <w:marTop w:val="0"/>
          <w:marBottom w:val="0"/>
          <w:divBdr>
            <w:top w:val="none" w:sz="0" w:space="0" w:color="auto"/>
            <w:left w:val="none" w:sz="0" w:space="0" w:color="auto"/>
            <w:bottom w:val="none" w:sz="0" w:space="0" w:color="auto"/>
            <w:right w:val="none" w:sz="0" w:space="0" w:color="auto"/>
          </w:divBdr>
        </w:div>
        <w:div w:id="1454595888">
          <w:marLeft w:val="640"/>
          <w:marRight w:val="0"/>
          <w:marTop w:val="0"/>
          <w:marBottom w:val="0"/>
          <w:divBdr>
            <w:top w:val="none" w:sz="0" w:space="0" w:color="auto"/>
            <w:left w:val="none" w:sz="0" w:space="0" w:color="auto"/>
            <w:bottom w:val="none" w:sz="0" w:space="0" w:color="auto"/>
            <w:right w:val="none" w:sz="0" w:space="0" w:color="auto"/>
          </w:divBdr>
        </w:div>
        <w:div w:id="1292789988">
          <w:marLeft w:val="640"/>
          <w:marRight w:val="0"/>
          <w:marTop w:val="0"/>
          <w:marBottom w:val="0"/>
          <w:divBdr>
            <w:top w:val="none" w:sz="0" w:space="0" w:color="auto"/>
            <w:left w:val="none" w:sz="0" w:space="0" w:color="auto"/>
            <w:bottom w:val="none" w:sz="0" w:space="0" w:color="auto"/>
            <w:right w:val="none" w:sz="0" w:space="0" w:color="auto"/>
          </w:divBdr>
        </w:div>
        <w:div w:id="1190559405">
          <w:marLeft w:val="640"/>
          <w:marRight w:val="0"/>
          <w:marTop w:val="0"/>
          <w:marBottom w:val="0"/>
          <w:divBdr>
            <w:top w:val="none" w:sz="0" w:space="0" w:color="auto"/>
            <w:left w:val="none" w:sz="0" w:space="0" w:color="auto"/>
            <w:bottom w:val="none" w:sz="0" w:space="0" w:color="auto"/>
            <w:right w:val="none" w:sz="0" w:space="0" w:color="auto"/>
          </w:divBdr>
        </w:div>
        <w:div w:id="1066951846">
          <w:marLeft w:val="640"/>
          <w:marRight w:val="0"/>
          <w:marTop w:val="0"/>
          <w:marBottom w:val="0"/>
          <w:divBdr>
            <w:top w:val="none" w:sz="0" w:space="0" w:color="auto"/>
            <w:left w:val="none" w:sz="0" w:space="0" w:color="auto"/>
            <w:bottom w:val="none" w:sz="0" w:space="0" w:color="auto"/>
            <w:right w:val="none" w:sz="0" w:space="0" w:color="auto"/>
          </w:divBdr>
        </w:div>
        <w:div w:id="693458457">
          <w:marLeft w:val="640"/>
          <w:marRight w:val="0"/>
          <w:marTop w:val="0"/>
          <w:marBottom w:val="0"/>
          <w:divBdr>
            <w:top w:val="none" w:sz="0" w:space="0" w:color="auto"/>
            <w:left w:val="none" w:sz="0" w:space="0" w:color="auto"/>
            <w:bottom w:val="none" w:sz="0" w:space="0" w:color="auto"/>
            <w:right w:val="none" w:sz="0" w:space="0" w:color="auto"/>
          </w:divBdr>
        </w:div>
        <w:div w:id="373888769">
          <w:marLeft w:val="640"/>
          <w:marRight w:val="0"/>
          <w:marTop w:val="0"/>
          <w:marBottom w:val="0"/>
          <w:divBdr>
            <w:top w:val="none" w:sz="0" w:space="0" w:color="auto"/>
            <w:left w:val="none" w:sz="0" w:space="0" w:color="auto"/>
            <w:bottom w:val="none" w:sz="0" w:space="0" w:color="auto"/>
            <w:right w:val="none" w:sz="0" w:space="0" w:color="auto"/>
          </w:divBdr>
        </w:div>
        <w:div w:id="559830591">
          <w:marLeft w:val="640"/>
          <w:marRight w:val="0"/>
          <w:marTop w:val="0"/>
          <w:marBottom w:val="0"/>
          <w:divBdr>
            <w:top w:val="none" w:sz="0" w:space="0" w:color="auto"/>
            <w:left w:val="none" w:sz="0" w:space="0" w:color="auto"/>
            <w:bottom w:val="none" w:sz="0" w:space="0" w:color="auto"/>
            <w:right w:val="none" w:sz="0" w:space="0" w:color="auto"/>
          </w:divBdr>
        </w:div>
        <w:div w:id="351339869">
          <w:marLeft w:val="640"/>
          <w:marRight w:val="0"/>
          <w:marTop w:val="0"/>
          <w:marBottom w:val="0"/>
          <w:divBdr>
            <w:top w:val="none" w:sz="0" w:space="0" w:color="auto"/>
            <w:left w:val="none" w:sz="0" w:space="0" w:color="auto"/>
            <w:bottom w:val="none" w:sz="0" w:space="0" w:color="auto"/>
            <w:right w:val="none" w:sz="0" w:space="0" w:color="auto"/>
          </w:divBdr>
        </w:div>
        <w:div w:id="2038696295">
          <w:marLeft w:val="640"/>
          <w:marRight w:val="0"/>
          <w:marTop w:val="0"/>
          <w:marBottom w:val="0"/>
          <w:divBdr>
            <w:top w:val="none" w:sz="0" w:space="0" w:color="auto"/>
            <w:left w:val="none" w:sz="0" w:space="0" w:color="auto"/>
            <w:bottom w:val="none" w:sz="0" w:space="0" w:color="auto"/>
            <w:right w:val="none" w:sz="0" w:space="0" w:color="auto"/>
          </w:divBdr>
        </w:div>
        <w:div w:id="1292973919">
          <w:marLeft w:val="640"/>
          <w:marRight w:val="0"/>
          <w:marTop w:val="0"/>
          <w:marBottom w:val="0"/>
          <w:divBdr>
            <w:top w:val="none" w:sz="0" w:space="0" w:color="auto"/>
            <w:left w:val="none" w:sz="0" w:space="0" w:color="auto"/>
            <w:bottom w:val="none" w:sz="0" w:space="0" w:color="auto"/>
            <w:right w:val="none" w:sz="0" w:space="0" w:color="auto"/>
          </w:divBdr>
        </w:div>
        <w:div w:id="1783844532">
          <w:marLeft w:val="640"/>
          <w:marRight w:val="0"/>
          <w:marTop w:val="0"/>
          <w:marBottom w:val="0"/>
          <w:divBdr>
            <w:top w:val="none" w:sz="0" w:space="0" w:color="auto"/>
            <w:left w:val="none" w:sz="0" w:space="0" w:color="auto"/>
            <w:bottom w:val="none" w:sz="0" w:space="0" w:color="auto"/>
            <w:right w:val="none" w:sz="0" w:space="0" w:color="auto"/>
          </w:divBdr>
        </w:div>
        <w:div w:id="816802912">
          <w:marLeft w:val="640"/>
          <w:marRight w:val="0"/>
          <w:marTop w:val="0"/>
          <w:marBottom w:val="0"/>
          <w:divBdr>
            <w:top w:val="none" w:sz="0" w:space="0" w:color="auto"/>
            <w:left w:val="none" w:sz="0" w:space="0" w:color="auto"/>
            <w:bottom w:val="none" w:sz="0" w:space="0" w:color="auto"/>
            <w:right w:val="none" w:sz="0" w:space="0" w:color="auto"/>
          </w:divBdr>
        </w:div>
        <w:div w:id="1482117136">
          <w:marLeft w:val="640"/>
          <w:marRight w:val="0"/>
          <w:marTop w:val="0"/>
          <w:marBottom w:val="0"/>
          <w:divBdr>
            <w:top w:val="none" w:sz="0" w:space="0" w:color="auto"/>
            <w:left w:val="none" w:sz="0" w:space="0" w:color="auto"/>
            <w:bottom w:val="none" w:sz="0" w:space="0" w:color="auto"/>
            <w:right w:val="none" w:sz="0" w:space="0" w:color="auto"/>
          </w:divBdr>
        </w:div>
        <w:div w:id="2067533997">
          <w:marLeft w:val="640"/>
          <w:marRight w:val="0"/>
          <w:marTop w:val="0"/>
          <w:marBottom w:val="0"/>
          <w:divBdr>
            <w:top w:val="none" w:sz="0" w:space="0" w:color="auto"/>
            <w:left w:val="none" w:sz="0" w:space="0" w:color="auto"/>
            <w:bottom w:val="none" w:sz="0" w:space="0" w:color="auto"/>
            <w:right w:val="none" w:sz="0" w:space="0" w:color="auto"/>
          </w:divBdr>
        </w:div>
        <w:div w:id="552734205">
          <w:marLeft w:val="640"/>
          <w:marRight w:val="0"/>
          <w:marTop w:val="0"/>
          <w:marBottom w:val="0"/>
          <w:divBdr>
            <w:top w:val="none" w:sz="0" w:space="0" w:color="auto"/>
            <w:left w:val="none" w:sz="0" w:space="0" w:color="auto"/>
            <w:bottom w:val="none" w:sz="0" w:space="0" w:color="auto"/>
            <w:right w:val="none" w:sz="0" w:space="0" w:color="auto"/>
          </w:divBdr>
        </w:div>
        <w:div w:id="1815952688">
          <w:marLeft w:val="640"/>
          <w:marRight w:val="0"/>
          <w:marTop w:val="0"/>
          <w:marBottom w:val="0"/>
          <w:divBdr>
            <w:top w:val="none" w:sz="0" w:space="0" w:color="auto"/>
            <w:left w:val="none" w:sz="0" w:space="0" w:color="auto"/>
            <w:bottom w:val="none" w:sz="0" w:space="0" w:color="auto"/>
            <w:right w:val="none" w:sz="0" w:space="0" w:color="auto"/>
          </w:divBdr>
        </w:div>
        <w:div w:id="447286280">
          <w:marLeft w:val="640"/>
          <w:marRight w:val="0"/>
          <w:marTop w:val="0"/>
          <w:marBottom w:val="0"/>
          <w:divBdr>
            <w:top w:val="none" w:sz="0" w:space="0" w:color="auto"/>
            <w:left w:val="none" w:sz="0" w:space="0" w:color="auto"/>
            <w:bottom w:val="none" w:sz="0" w:space="0" w:color="auto"/>
            <w:right w:val="none" w:sz="0" w:space="0" w:color="auto"/>
          </w:divBdr>
        </w:div>
        <w:div w:id="939029888">
          <w:marLeft w:val="640"/>
          <w:marRight w:val="0"/>
          <w:marTop w:val="0"/>
          <w:marBottom w:val="0"/>
          <w:divBdr>
            <w:top w:val="none" w:sz="0" w:space="0" w:color="auto"/>
            <w:left w:val="none" w:sz="0" w:space="0" w:color="auto"/>
            <w:bottom w:val="none" w:sz="0" w:space="0" w:color="auto"/>
            <w:right w:val="none" w:sz="0" w:space="0" w:color="auto"/>
          </w:divBdr>
        </w:div>
        <w:div w:id="750196387">
          <w:marLeft w:val="640"/>
          <w:marRight w:val="0"/>
          <w:marTop w:val="0"/>
          <w:marBottom w:val="0"/>
          <w:divBdr>
            <w:top w:val="none" w:sz="0" w:space="0" w:color="auto"/>
            <w:left w:val="none" w:sz="0" w:space="0" w:color="auto"/>
            <w:bottom w:val="none" w:sz="0" w:space="0" w:color="auto"/>
            <w:right w:val="none" w:sz="0" w:space="0" w:color="auto"/>
          </w:divBdr>
        </w:div>
        <w:div w:id="947352846">
          <w:marLeft w:val="640"/>
          <w:marRight w:val="0"/>
          <w:marTop w:val="0"/>
          <w:marBottom w:val="0"/>
          <w:divBdr>
            <w:top w:val="none" w:sz="0" w:space="0" w:color="auto"/>
            <w:left w:val="none" w:sz="0" w:space="0" w:color="auto"/>
            <w:bottom w:val="none" w:sz="0" w:space="0" w:color="auto"/>
            <w:right w:val="none" w:sz="0" w:space="0" w:color="auto"/>
          </w:divBdr>
        </w:div>
      </w:divsChild>
    </w:div>
    <w:div w:id="819615753">
      <w:bodyDiv w:val="1"/>
      <w:marLeft w:val="0"/>
      <w:marRight w:val="0"/>
      <w:marTop w:val="0"/>
      <w:marBottom w:val="0"/>
      <w:divBdr>
        <w:top w:val="none" w:sz="0" w:space="0" w:color="auto"/>
        <w:left w:val="none" w:sz="0" w:space="0" w:color="auto"/>
        <w:bottom w:val="none" w:sz="0" w:space="0" w:color="auto"/>
        <w:right w:val="none" w:sz="0" w:space="0" w:color="auto"/>
      </w:divBdr>
      <w:divsChild>
        <w:div w:id="1430352715">
          <w:marLeft w:val="640"/>
          <w:marRight w:val="0"/>
          <w:marTop w:val="0"/>
          <w:marBottom w:val="0"/>
          <w:divBdr>
            <w:top w:val="none" w:sz="0" w:space="0" w:color="auto"/>
            <w:left w:val="none" w:sz="0" w:space="0" w:color="auto"/>
            <w:bottom w:val="none" w:sz="0" w:space="0" w:color="auto"/>
            <w:right w:val="none" w:sz="0" w:space="0" w:color="auto"/>
          </w:divBdr>
        </w:div>
        <w:div w:id="581108484">
          <w:marLeft w:val="640"/>
          <w:marRight w:val="0"/>
          <w:marTop w:val="0"/>
          <w:marBottom w:val="0"/>
          <w:divBdr>
            <w:top w:val="none" w:sz="0" w:space="0" w:color="auto"/>
            <w:left w:val="none" w:sz="0" w:space="0" w:color="auto"/>
            <w:bottom w:val="none" w:sz="0" w:space="0" w:color="auto"/>
            <w:right w:val="none" w:sz="0" w:space="0" w:color="auto"/>
          </w:divBdr>
        </w:div>
        <w:div w:id="648291330">
          <w:marLeft w:val="640"/>
          <w:marRight w:val="0"/>
          <w:marTop w:val="0"/>
          <w:marBottom w:val="0"/>
          <w:divBdr>
            <w:top w:val="none" w:sz="0" w:space="0" w:color="auto"/>
            <w:left w:val="none" w:sz="0" w:space="0" w:color="auto"/>
            <w:bottom w:val="none" w:sz="0" w:space="0" w:color="auto"/>
            <w:right w:val="none" w:sz="0" w:space="0" w:color="auto"/>
          </w:divBdr>
        </w:div>
        <w:div w:id="47538701">
          <w:marLeft w:val="640"/>
          <w:marRight w:val="0"/>
          <w:marTop w:val="0"/>
          <w:marBottom w:val="0"/>
          <w:divBdr>
            <w:top w:val="none" w:sz="0" w:space="0" w:color="auto"/>
            <w:left w:val="none" w:sz="0" w:space="0" w:color="auto"/>
            <w:bottom w:val="none" w:sz="0" w:space="0" w:color="auto"/>
            <w:right w:val="none" w:sz="0" w:space="0" w:color="auto"/>
          </w:divBdr>
        </w:div>
        <w:div w:id="958536410">
          <w:marLeft w:val="640"/>
          <w:marRight w:val="0"/>
          <w:marTop w:val="0"/>
          <w:marBottom w:val="0"/>
          <w:divBdr>
            <w:top w:val="none" w:sz="0" w:space="0" w:color="auto"/>
            <w:left w:val="none" w:sz="0" w:space="0" w:color="auto"/>
            <w:bottom w:val="none" w:sz="0" w:space="0" w:color="auto"/>
            <w:right w:val="none" w:sz="0" w:space="0" w:color="auto"/>
          </w:divBdr>
        </w:div>
        <w:div w:id="531653605">
          <w:marLeft w:val="640"/>
          <w:marRight w:val="0"/>
          <w:marTop w:val="0"/>
          <w:marBottom w:val="0"/>
          <w:divBdr>
            <w:top w:val="none" w:sz="0" w:space="0" w:color="auto"/>
            <w:left w:val="none" w:sz="0" w:space="0" w:color="auto"/>
            <w:bottom w:val="none" w:sz="0" w:space="0" w:color="auto"/>
            <w:right w:val="none" w:sz="0" w:space="0" w:color="auto"/>
          </w:divBdr>
        </w:div>
        <w:div w:id="1899854148">
          <w:marLeft w:val="640"/>
          <w:marRight w:val="0"/>
          <w:marTop w:val="0"/>
          <w:marBottom w:val="0"/>
          <w:divBdr>
            <w:top w:val="none" w:sz="0" w:space="0" w:color="auto"/>
            <w:left w:val="none" w:sz="0" w:space="0" w:color="auto"/>
            <w:bottom w:val="none" w:sz="0" w:space="0" w:color="auto"/>
            <w:right w:val="none" w:sz="0" w:space="0" w:color="auto"/>
          </w:divBdr>
        </w:div>
        <w:div w:id="1227715987">
          <w:marLeft w:val="640"/>
          <w:marRight w:val="0"/>
          <w:marTop w:val="0"/>
          <w:marBottom w:val="0"/>
          <w:divBdr>
            <w:top w:val="none" w:sz="0" w:space="0" w:color="auto"/>
            <w:left w:val="none" w:sz="0" w:space="0" w:color="auto"/>
            <w:bottom w:val="none" w:sz="0" w:space="0" w:color="auto"/>
            <w:right w:val="none" w:sz="0" w:space="0" w:color="auto"/>
          </w:divBdr>
        </w:div>
        <w:div w:id="1125388876">
          <w:marLeft w:val="640"/>
          <w:marRight w:val="0"/>
          <w:marTop w:val="0"/>
          <w:marBottom w:val="0"/>
          <w:divBdr>
            <w:top w:val="none" w:sz="0" w:space="0" w:color="auto"/>
            <w:left w:val="none" w:sz="0" w:space="0" w:color="auto"/>
            <w:bottom w:val="none" w:sz="0" w:space="0" w:color="auto"/>
            <w:right w:val="none" w:sz="0" w:space="0" w:color="auto"/>
          </w:divBdr>
        </w:div>
        <w:div w:id="207451377">
          <w:marLeft w:val="640"/>
          <w:marRight w:val="0"/>
          <w:marTop w:val="0"/>
          <w:marBottom w:val="0"/>
          <w:divBdr>
            <w:top w:val="none" w:sz="0" w:space="0" w:color="auto"/>
            <w:left w:val="none" w:sz="0" w:space="0" w:color="auto"/>
            <w:bottom w:val="none" w:sz="0" w:space="0" w:color="auto"/>
            <w:right w:val="none" w:sz="0" w:space="0" w:color="auto"/>
          </w:divBdr>
        </w:div>
        <w:div w:id="2106731145">
          <w:marLeft w:val="640"/>
          <w:marRight w:val="0"/>
          <w:marTop w:val="0"/>
          <w:marBottom w:val="0"/>
          <w:divBdr>
            <w:top w:val="none" w:sz="0" w:space="0" w:color="auto"/>
            <w:left w:val="none" w:sz="0" w:space="0" w:color="auto"/>
            <w:bottom w:val="none" w:sz="0" w:space="0" w:color="auto"/>
            <w:right w:val="none" w:sz="0" w:space="0" w:color="auto"/>
          </w:divBdr>
        </w:div>
        <w:div w:id="1667661534">
          <w:marLeft w:val="640"/>
          <w:marRight w:val="0"/>
          <w:marTop w:val="0"/>
          <w:marBottom w:val="0"/>
          <w:divBdr>
            <w:top w:val="none" w:sz="0" w:space="0" w:color="auto"/>
            <w:left w:val="none" w:sz="0" w:space="0" w:color="auto"/>
            <w:bottom w:val="none" w:sz="0" w:space="0" w:color="auto"/>
            <w:right w:val="none" w:sz="0" w:space="0" w:color="auto"/>
          </w:divBdr>
        </w:div>
        <w:div w:id="1125540265">
          <w:marLeft w:val="640"/>
          <w:marRight w:val="0"/>
          <w:marTop w:val="0"/>
          <w:marBottom w:val="0"/>
          <w:divBdr>
            <w:top w:val="none" w:sz="0" w:space="0" w:color="auto"/>
            <w:left w:val="none" w:sz="0" w:space="0" w:color="auto"/>
            <w:bottom w:val="none" w:sz="0" w:space="0" w:color="auto"/>
            <w:right w:val="none" w:sz="0" w:space="0" w:color="auto"/>
          </w:divBdr>
        </w:div>
        <w:div w:id="1113667933">
          <w:marLeft w:val="640"/>
          <w:marRight w:val="0"/>
          <w:marTop w:val="0"/>
          <w:marBottom w:val="0"/>
          <w:divBdr>
            <w:top w:val="none" w:sz="0" w:space="0" w:color="auto"/>
            <w:left w:val="none" w:sz="0" w:space="0" w:color="auto"/>
            <w:bottom w:val="none" w:sz="0" w:space="0" w:color="auto"/>
            <w:right w:val="none" w:sz="0" w:space="0" w:color="auto"/>
          </w:divBdr>
        </w:div>
        <w:div w:id="717826452">
          <w:marLeft w:val="640"/>
          <w:marRight w:val="0"/>
          <w:marTop w:val="0"/>
          <w:marBottom w:val="0"/>
          <w:divBdr>
            <w:top w:val="none" w:sz="0" w:space="0" w:color="auto"/>
            <w:left w:val="none" w:sz="0" w:space="0" w:color="auto"/>
            <w:bottom w:val="none" w:sz="0" w:space="0" w:color="auto"/>
            <w:right w:val="none" w:sz="0" w:space="0" w:color="auto"/>
          </w:divBdr>
        </w:div>
      </w:divsChild>
    </w:div>
    <w:div w:id="845751217">
      <w:bodyDiv w:val="1"/>
      <w:marLeft w:val="0"/>
      <w:marRight w:val="0"/>
      <w:marTop w:val="0"/>
      <w:marBottom w:val="0"/>
      <w:divBdr>
        <w:top w:val="none" w:sz="0" w:space="0" w:color="auto"/>
        <w:left w:val="none" w:sz="0" w:space="0" w:color="auto"/>
        <w:bottom w:val="none" w:sz="0" w:space="0" w:color="auto"/>
        <w:right w:val="none" w:sz="0" w:space="0" w:color="auto"/>
      </w:divBdr>
      <w:divsChild>
        <w:div w:id="1104883287">
          <w:marLeft w:val="640"/>
          <w:marRight w:val="0"/>
          <w:marTop w:val="0"/>
          <w:marBottom w:val="0"/>
          <w:divBdr>
            <w:top w:val="none" w:sz="0" w:space="0" w:color="auto"/>
            <w:left w:val="none" w:sz="0" w:space="0" w:color="auto"/>
            <w:bottom w:val="none" w:sz="0" w:space="0" w:color="auto"/>
            <w:right w:val="none" w:sz="0" w:space="0" w:color="auto"/>
          </w:divBdr>
        </w:div>
        <w:div w:id="1173453303">
          <w:marLeft w:val="640"/>
          <w:marRight w:val="0"/>
          <w:marTop w:val="0"/>
          <w:marBottom w:val="0"/>
          <w:divBdr>
            <w:top w:val="none" w:sz="0" w:space="0" w:color="auto"/>
            <w:left w:val="none" w:sz="0" w:space="0" w:color="auto"/>
            <w:bottom w:val="none" w:sz="0" w:space="0" w:color="auto"/>
            <w:right w:val="none" w:sz="0" w:space="0" w:color="auto"/>
          </w:divBdr>
        </w:div>
        <w:div w:id="502474145">
          <w:marLeft w:val="640"/>
          <w:marRight w:val="0"/>
          <w:marTop w:val="0"/>
          <w:marBottom w:val="0"/>
          <w:divBdr>
            <w:top w:val="none" w:sz="0" w:space="0" w:color="auto"/>
            <w:left w:val="none" w:sz="0" w:space="0" w:color="auto"/>
            <w:bottom w:val="none" w:sz="0" w:space="0" w:color="auto"/>
            <w:right w:val="none" w:sz="0" w:space="0" w:color="auto"/>
          </w:divBdr>
        </w:div>
        <w:div w:id="376780399">
          <w:marLeft w:val="640"/>
          <w:marRight w:val="0"/>
          <w:marTop w:val="0"/>
          <w:marBottom w:val="0"/>
          <w:divBdr>
            <w:top w:val="none" w:sz="0" w:space="0" w:color="auto"/>
            <w:left w:val="none" w:sz="0" w:space="0" w:color="auto"/>
            <w:bottom w:val="none" w:sz="0" w:space="0" w:color="auto"/>
            <w:right w:val="none" w:sz="0" w:space="0" w:color="auto"/>
          </w:divBdr>
        </w:div>
        <w:div w:id="1436510661">
          <w:marLeft w:val="640"/>
          <w:marRight w:val="0"/>
          <w:marTop w:val="0"/>
          <w:marBottom w:val="0"/>
          <w:divBdr>
            <w:top w:val="none" w:sz="0" w:space="0" w:color="auto"/>
            <w:left w:val="none" w:sz="0" w:space="0" w:color="auto"/>
            <w:bottom w:val="none" w:sz="0" w:space="0" w:color="auto"/>
            <w:right w:val="none" w:sz="0" w:space="0" w:color="auto"/>
          </w:divBdr>
        </w:div>
        <w:div w:id="1625575903">
          <w:marLeft w:val="640"/>
          <w:marRight w:val="0"/>
          <w:marTop w:val="0"/>
          <w:marBottom w:val="0"/>
          <w:divBdr>
            <w:top w:val="none" w:sz="0" w:space="0" w:color="auto"/>
            <w:left w:val="none" w:sz="0" w:space="0" w:color="auto"/>
            <w:bottom w:val="none" w:sz="0" w:space="0" w:color="auto"/>
            <w:right w:val="none" w:sz="0" w:space="0" w:color="auto"/>
          </w:divBdr>
        </w:div>
        <w:div w:id="14159848">
          <w:marLeft w:val="640"/>
          <w:marRight w:val="0"/>
          <w:marTop w:val="0"/>
          <w:marBottom w:val="0"/>
          <w:divBdr>
            <w:top w:val="none" w:sz="0" w:space="0" w:color="auto"/>
            <w:left w:val="none" w:sz="0" w:space="0" w:color="auto"/>
            <w:bottom w:val="none" w:sz="0" w:space="0" w:color="auto"/>
            <w:right w:val="none" w:sz="0" w:space="0" w:color="auto"/>
          </w:divBdr>
        </w:div>
        <w:div w:id="1168401963">
          <w:marLeft w:val="640"/>
          <w:marRight w:val="0"/>
          <w:marTop w:val="0"/>
          <w:marBottom w:val="0"/>
          <w:divBdr>
            <w:top w:val="none" w:sz="0" w:space="0" w:color="auto"/>
            <w:left w:val="none" w:sz="0" w:space="0" w:color="auto"/>
            <w:bottom w:val="none" w:sz="0" w:space="0" w:color="auto"/>
            <w:right w:val="none" w:sz="0" w:space="0" w:color="auto"/>
          </w:divBdr>
        </w:div>
        <w:div w:id="323706734">
          <w:marLeft w:val="640"/>
          <w:marRight w:val="0"/>
          <w:marTop w:val="0"/>
          <w:marBottom w:val="0"/>
          <w:divBdr>
            <w:top w:val="none" w:sz="0" w:space="0" w:color="auto"/>
            <w:left w:val="none" w:sz="0" w:space="0" w:color="auto"/>
            <w:bottom w:val="none" w:sz="0" w:space="0" w:color="auto"/>
            <w:right w:val="none" w:sz="0" w:space="0" w:color="auto"/>
          </w:divBdr>
        </w:div>
        <w:div w:id="402459828">
          <w:marLeft w:val="640"/>
          <w:marRight w:val="0"/>
          <w:marTop w:val="0"/>
          <w:marBottom w:val="0"/>
          <w:divBdr>
            <w:top w:val="none" w:sz="0" w:space="0" w:color="auto"/>
            <w:left w:val="none" w:sz="0" w:space="0" w:color="auto"/>
            <w:bottom w:val="none" w:sz="0" w:space="0" w:color="auto"/>
            <w:right w:val="none" w:sz="0" w:space="0" w:color="auto"/>
          </w:divBdr>
        </w:div>
        <w:div w:id="1751542868">
          <w:marLeft w:val="640"/>
          <w:marRight w:val="0"/>
          <w:marTop w:val="0"/>
          <w:marBottom w:val="0"/>
          <w:divBdr>
            <w:top w:val="none" w:sz="0" w:space="0" w:color="auto"/>
            <w:left w:val="none" w:sz="0" w:space="0" w:color="auto"/>
            <w:bottom w:val="none" w:sz="0" w:space="0" w:color="auto"/>
            <w:right w:val="none" w:sz="0" w:space="0" w:color="auto"/>
          </w:divBdr>
        </w:div>
        <w:div w:id="2110200622">
          <w:marLeft w:val="640"/>
          <w:marRight w:val="0"/>
          <w:marTop w:val="0"/>
          <w:marBottom w:val="0"/>
          <w:divBdr>
            <w:top w:val="none" w:sz="0" w:space="0" w:color="auto"/>
            <w:left w:val="none" w:sz="0" w:space="0" w:color="auto"/>
            <w:bottom w:val="none" w:sz="0" w:space="0" w:color="auto"/>
            <w:right w:val="none" w:sz="0" w:space="0" w:color="auto"/>
          </w:divBdr>
        </w:div>
      </w:divsChild>
    </w:div>
    <w:div w:id="858200968">
      <w:bodyDiv w:val="1"/>
      <w:marLeft w:val="0"/>
      <w:marRight w:val="0"/>
      <w:marTop w:val="0"/>
      <w:marBottom w:val="0"/>
      <w:divBdr>
        <w:top w:val="none" w:sz="0" w:space="0" w:color="auto"/>
        <w:left w:val="none" w:sz="0" w:space="0" w:color="auto"/>
        <w:bottom w:val="none" w:sz="0" w:space="0" w:color="auto"/>
        <w:right w:val="none" w:sz="0" w:space="0" w:color="auto"/>
      </w:divBdr>
      <w:divsChild>
        <w:div w:id="2034189572">
          <w:marLeft w:val="640"/>
          <w:marRight w:val="0"/>
          <w:marTop w:val="0"/>
          <w:marBottom w:val="0"/>
          <w:divBdr>
            <w:top w:val="none" w:sz="0" w:space="0" w:color="auto"/>
            <w:left w:val="none" w:sz="0" w:space="0" w:color="auto"/>
            <w:bottom w:val="none" w:sz="0" w:space="0" w:color="auto"/>
            <w:right w:val="none" w:sz="0" w:space="0" w:color="auto"/>
          </w:divBdr>
        </w:div>
        <w:div w:id="1098720765">
          <w:marLeft w:val="640"/>
          <w:marRight w:val="0"/>
          <w:marTop w:val="0"/>
          <w:marBottom w:val="0"/>
          <w:divBdr>
            <w:top w:val="none" w:sz="0" w:space="0" w:color="auto"/>
            <w:left w:val="none" w:sz="0" w:space="0" w:color="auto"/>
            <w:bottom w:val="none" w:sz="0" w:space="0" w:color="auto"/>
            <w:right w:val="none" w:sz="0" w:space="0" w:color="auto"/>
          </w:divBdr>
        </w:div>
        <w:div w:id="1762021195">
          <w:marLeft w:val="640"/>
          <w:marRight w:val="0"/>
          <w:marTop w:val="0"/>
          <w:marBottom w:val="0"/>
          <w:divBdr>
            <w:top w:val="none" w:sz="0" w:space="0" w:color="auto"/>
            <w:left w:val="none" w:sz="0" w:space="0" w:color="auto"/>
            <w:bottom w:val="none" w:sz="0" w:space="0" w:color="auto"/>
            <w:right w:val="none" w:sz="0" w:space="0" w:color="auto"/>
          </w:divBdr>
        </w:div>
        <w:div w:id="197202393">
          <w:marLeft w:val="640"/>
          <w:marRight w:val="0"/>
          <w:marTop w:val="0"/>
          <w:marBottom w:val="0"/>
          <w:divBdr>
            <w:top w:val="none" w:sz="0" w:space="0" w:color="auto"/>
            <w:left w:val="none" w:sz="0" w:space="0" w:color="auto"/>
            <w:bottom w:val="none" w:sz="0" w:space="0" w:color="auto"/>
            <w:right w:val="none" w:sz="0" w:space="0" w:color="auto"/>
          </w:divBdr>
        </w:div>
        <w:div w:id="1061903799">
          <w:marLeft w:val="640"/>
          <w:marRight w:val="0"/>
          <w:marTop w:val="0"/>
          <w:marBottom w:val="0"/>
          <w:divBdr>
            <w:top w:val="none" w:sz="0" w:space="0" w:color="auto"/>
            <w:left w:val="none" w:sz="0" w:space="0" w:color="auto"/>
            <w:bottom w:val="none" w:sz="0" w:space="0" w:color="auto"/>
            <w:right w:val="none" w:sz="0" w:space="0" w:color="auto"/>
          </w:divBdr>
        </w:div>
        <w:div w:id="1384593704">
          <w:marLeft w:val="640"/>
          <w:marRight w:val="0"/>
          <w:marTop w:val="0"/>
          <w:marBottom w:val="0"/>
          <w:divBdr>
            <w:top w:val="none" w:sz="0" w:space="0" w:color="auto"/>
            <w:left w:val="none" w:sz="0" w:space="0" w:color="auto"/>
            <w:bottom w:val="none" w:sz="0" w:space="0" w:color="auto"/>
            <w:right w:val="none" w:sz="0" w:space="0" w:color="auto"/>
          </w:divBdr>
        </w:div>
        <w:div w:id="997657072">
          <w:marLeft w:val="640"/>
          <w:marRight w:val="0"/>
          <w:marTop w:val="0"/>
          <w:marBottom w:val="0"/>
          <w:divBdr>
            <w:top w:val="none" w:sz="0" w:space="0" w:color="auto"/>
            <w:left w:val="none" w:sz="0" w:space="0" w:color="auto"/>
            <w:bottom w:val="none" w:sz="0" w:space="0" w:color="auto"/>
            <w:right w:val="none" w:sz="0" w:space="0" w:color="auto"/>
          </w:divBdr>
        </w:div>
        <w:div w:id="1119182029">
          <w:marLeft w:val="640"/>
          <w:marRight w:val="0"/>
          <w:marTop w:val="0"/>
          <w:marBottom w:val="0"/>
          <w:divBdr>
            <w:top w:val="none" w:sz="0" w:space="0" w:color="auto"/>
            <w:left w:val="none" w:sz="0" w:space="0" w:color="auto"/>
            <w:bottom w:val="none" w:sz="0" w:space="0" w:color="auto"/>
            <w:right w:val="none" w:sz="0" w:space="0" w:color="auto"/>
          </w:divBdr>
        </w:div>
        <w:div w:id="1158884393">
          <w:marLeft w:val="640"/>
          <w:marRight w:val="0"/>
          <w:marTop w:val="0"/>
          <w:marBottom w:val="0"/>
          <w:divBdr>
            <w:top w:val="none" w:sz="0" w:space="0" w:color="auto"/>
            <w:left w:val="none" w:sz="0" w:space="0" w:color="auto"/>
            <w:bottom w:val="none" w:sz="0" w:space="0" w:color="auto"/>
            <w:right w:val="none" w:sz="0" w:space="0" w:color="auto"/>
          </w:divBdr>
        </w:div>
        <w:div w:id="657922883">
          <w:marLeft w:val="640"/>
          <w:marRight w:val="0"/>
          <w:marTop w:val="0"/>
          <w:marBottom w:val="0"/>
          <w:divBdr>
            <w:top w:val="none" w:sz="0" w:space="0" w:color="auto"/>
            <w:left w:val="none" w:sz="0" w:space="0" w:color="auto"/>
            <w:bottom w:val="none" w:sz="0" w:space="0" w:color="auto"/>
            <w:right w:val="none" w:sz="0" w:space="0" w:color="auto"/>
          </w:divBdr>
        </w:div>
        <w:div w:id="1582527439">
          <w:marLeft w:val="640"/>
          <w:marRight w:val="0"/>
          <w:marTop w:val="0"/>
          <w:marBottom w:val="0"/>
          <w:divBdr>
            <w:top w:val="none" w:sz="0" w:space="0" w:color="auto"/>
            <w:left w:val="none" w:sz="0" w:space="0" w:color="auto"/>
            <w:bottom w:val="none" w:sz="0" w:space="0" w:color="auto"/>
            <w:right w:val="none" w:sz="0" w:space="0" w:color="auto"/>
          </w:divBdr>
        </w:div>
        <w:div w:id="2062821889">
          <w:marLeft w:val="640"/>
          <w:marRight w:val="0"/>
          <w:marTop w:val="0"/>
          <w:marBottom w:val="0"/>
          <w:divBdr>
            <w:top w:val="none" w:sz="0" w:space="0" w:color="auto"/>
            <w:left w:val="none" w:sz="0" w:space="0" w:color="auto"/>
            <w:bottom w:val="none" w:sz="0" w:space="0" w:color="auto"/>
            <w:right w:val="none" w:sz="0" w:space="0" w:color="auto"/>
          </w:divBdr>
        </w:div>
        <w:div w:id="185410297">
          <w:marLeft w:val="640"/>
          <w:marRight w:val="0"/>
          <w:marTop w:val="0"/>
          <w:marBottom w:val="0"/>
          <w:divBdr>
            <w:top w:val="none" w:sz="0" w:space="0" w:color="auto"/>
            <w:left w:val="none" w:sz="0" w:space="0" w:color="auto"/>
            <w:bottom w:val="none" w:sz="0" w:space="0" w:color="auto"/>
            <w:right w:val="none" w:sz="0" w:space="0" w:color="auto"/>
          </w:divBdr>
        </w:div>
        <w:div w:id="1033075690">
          <w:marLeft w:val="640"/>
          <w:marRight w:val="0"/>
          <w:marTop w:val="0"/>
          <w:marBottom w:val="0"/>
          <w:divBdr>
            <w:top w:val="none" w:sz="0" w:space="0" w:color="auto"/>
            <w:left w:val="none" w:sz="0" w:space="0" w:color="auto"/>
            <w:bottom w:val="none" w:sz="0" w:space="0" w:color="auto"/>
            <w:right w:val="none" w:sz="0" w:space="0" w:color="auto"/>
          </w:divBdr>
        </w:div>
        <w:div w:id="1642884761">
          <w:marLeft w:val="640"/>
          <w:marRight w:val="0"/>
          <w:marTop w:val="0"/>
          <w:marBottom w:val="0"/>
          <w:divBdr>
            <w:top w:val="none" w:sz="0" w:space="0" w:color="auto"/>
            <w:left w:val="none" w:sz="0" w:space="0" w:color="auto"/>
            <w:bottom w:val="none" w:sz="0" w:space="0" w:color="auto"/>
            <w:right w:val="none" w:sz="0" w:space="0" w:color="auto"/>
          </w:divBdr>
        </w:div>
        <w:div w:id="288124797">
          <w:marLeft w:val="640"/>
          <w:marRight w:val="0"/>
          <w:marTop w:val="0"/>
          <w:marBottom w:val="0"/>
          <w:divBdr>
            <w:top w:val="none" w:sz="0" w:space="0" w:color="auto"/>
            <w:left w:val="none" w:sz="0" w:space="0" w:color="auto"/>
            <w:bottom w:val="none" w:sz="0" w:space="0" w:color="auto"/>
            <w:right w:val="none" w:sz="0" w:space="0" w:color="auto"/>
          </w:divBdr>
        </w:div>
        <w:div w:id="997686435">
          <w:marLeft w:val="640"/>
          <w:marRight w:val="0"/>
          <w:marTop w:val="0"/>
          <w:marBottom w:val="0"/>
          <w:divBdr>
            <w:top w:val="none" w:sz="0" w:space="0" w:color="auto"/>
            <w:left w:val="none" w:sz="0" w:space="0" w:color="auto"/>
            <w:bottom w:val="none" w:sz="0" w:space="0" w:color="auto"/>
            <w:right w:val="none" w:sz="0" w:space="0" w:color="auto"/>
          </w:divBdr>
        </w:div>
      </w:divsChild>
    </w:div>
    <w:div w:id="867908017">
      <w:bodyDiv w:val="1"/>
      <w:marLeft w:val="0"/>
      <w:marRight w:val="0"/>
      <w:marTop w:val="0"/>
      <w:marBottom w:val="0"/>
      <w:divBdr>
        <w:top w:val="none" w:sz="0" w:space="0" w:color="auto"/>
        <w:left w:val="none" w:sz="0" w:space="0" w:color="auto"/>
        <w:bottom w:val="none" w:sz="0" w:space="0" w:color="auto"/>
        <w:right w:val="none" w:sz="0" w:space="0" w:color="auto"/>
      </w:divBdr>
      <w:divsChild>
        <w:div w:id="1478110016">
          <w:marLeft w:val="640"/>
          <w:marRight w:val="0"/>
          <w:marTop w:val="0"/>
          <w:marBottom w:val="0"/>
          <w:divBdr>
            <w:top w:val="none" w:sz="0" w:space="0" w:color="auto"/>
            <w:left w:val="none" w:sz="0" w:space="0" w:color="auto"/>
            <w:bottom w:val="none" w:sz="0" w:space="0" w:color="auto"/>
            <w:right w:val="none" w:sz="0" w:space="0" w:color="auto"/>
          </w:divBdr>
        </w:div>
        <w:div w:id="1181630041">
          <w:marLeft w:val="640"/>
          <w:marRight w:val="0"/>
          <w:marTop w:val="0"/>
          <w:marBottom w:val="0"/>
          <w:divBdr>
            <w:top w:val="none" w:sz="0" w:space="0" w:color="auto"/>
            <w:left w:val="none" w:sz="0" w:space="0" w:color="auto"/>
            <w:bottom w:val="none" w:sz="0" w:space="0" w:color="auto"/>
            <w:right w:val="none" w:sz="0" w:space="0" w:color="auto"/>
          </w:divBdr>
        </w:div>
        <w:div w:id="82729444">
          <w:marLeft w:val="640"/>
          <w:marRight w:val="0"/>
          <w:marTop w:val="0"/>
          <w:marBottom w:val="0"/>
          <w:divBdr>
            <w:top w:val="none" w:sz="0" w:space="0" w:color="auto"/>
            <w:left w:val="none" w:sz="0" w:space="0" w:color="auto"/>
            <w:bottom w:val="none" w:sz="0" w:space="0" w:color="auto"/>
            <w:right w:val="none" w:sz="0" w:space="0" w:color="auto"/>
          </w:divBdr>
        </w:div>
        <w:div w:id="469828100">
          <w:marLeft w:val="640"/>
          <w:marRight w:val="0"/>
          <w:marTop w:val="0"/>
          <w:marBottom w:val="0"/>
          <w:divBdr>
            <w:top w:val="none" w:sz="0" w:space="0" w:color="auto"/>
            <w:left w:val="none" w:sz="0" w:space="0" w:color="auto"/>
            <w:bottom w:val="none" w:sz="0" w:space="0" w:color="auto"/>
            <w:right w:val="none" w:sz="0" w:space="0" w:color="auto"/>
          </w:divBdr>
        </w:div>
        <w:div w:id="1837378626">
          <w:marLeft w:val="640"/>
          <w:marRight w:val="0"/>
          <w:marTop w:val="0"/>
          <w:marBottom w:val="0"/>
          <w:divBdr>
            <w:top w:val="none" w:sz="0" w:space="0" w:color="auto"/>
            <w:left w:val="none" w:sz="0" w:space="0" w:color="auto"/>
            <w:bottom w:val="none" w:sz="0" w:space="0" w:color="auto"/>
            <w:right w:val="none" w:sz="0" w:space="0" w:color="auto"/>
          </w:divBdr>
        </w:div>
        <w:div w:id="73432549">
          <w:marLeft w:val="640"/>
          <w:marRight w:val="0"/>
          <w:marTop w:val="0"/>
          <w:marBottom w:val="0"/>
          <w:divBdr>
            <w:top w:val="none" w:sz="0" w:space="0" w:color="auto"/>
            <w:left w:val="none" w:sz="0" w:space="0" w:color="auto"/>
            <w:bottom w:val="none" w:sz="0" w:space="0" w:color="auto"/>
            <w:right w:val="none" w:sz="0" w:space="0" w:color="auto"/>
          </w:divBdr>
        </w:div>
        <w:div w:id="1602294431">
          <w:marLeft w:val="640"/>
          <w:marRight w:val="0"/>
          <w:marTop w:val="0"/>
          <w:marBottom w:val="0"/>
          <w:divBdr>
            <w:top w:val="none" w:sz="0" w:space="0" w:color="auto"/>
            <w:left w:val="none" w:sz="0" w:space="0" w:color="auto"/>
            <w:bottom w:val="none" w:sz="0" w:space="0" w:color="auto"/>
            <w:right w:val="none" w:sz="0" w:space="0" w:color="auto"/>
          </w:divBdr>
        </w:div>
        <w:div w:id="1542277950">
          <w:marLeft w:val="640"/>
          <w:marRight w:val="0"/>
          <w:marTop w:val="0"/>
          <w:marBottom w:val="0"/>
          <w:divBdr>
            <w:top w:val="none" w:sz="0" w:space="0" w:color="auto"/>
            <w:left w:val="none" w:sz="0" w:space="0" w:color="auto"/>
            <w:bottom w:val="none" w:sz="0" w:space="0" w:color="auto"/>
            <w:right w:val="none" w:sz="0" w:space="0" w:color="auto"/>
          </w:divBdr>
        </w:div>
        <w:div w:id="880171871">
          <w:marLeft w:val="640"/>
          <w:marRight w:val="0"/>
          <w:marTop w:val="0"/>
          <w:marBottom w:val="0"/>
          <w:divBdr>
            <w:top w:val="none" w:sz="0" w:space="0" w:color="auto"/>
            <w:left w:val="none" w:sz="0" w:space="0" w:color="auto"/>
            <w:bottom w:val="none" w:sz="0" w:space="0" w:color="auto"/>
            <w:right w:val="none" w:sz="0" w:space="0" w:color="auto"/>
          </w:divBdr>
        </w:div>
        <w:div w:id="1765684036">
          <w:marLeft w:val="640"/>
          <w:marRight w:val="0"/>
          <w:marTop w:val="0"/>
          <w:marBottom w:val="0"/>
          <w:divBdr>
            <w:top w:val="none" w:sz="0" w:space="0" w:color="auto"/>
            <w:left w:val="none" w:sz="0" w:space="0" w:color="auto"/>
            <w:bottom w:val="none" w:sz="0" w:space="0" w:color="auto"/>
            <w:right w:val="none" w:sz="0" w:space="0" w:color="auto"/>
          </w:divBdr>
        </w:div>
        <w:div w:id="1146623183">
          <w:marLeft w:val="640"/>
          <w:marRight w:val="0"/>
          <w:marTop w:val="0"/>
          <w:marBottom w:val="0"/>
          <w:divBdr>
            <w:top w:val="none" w:sz="0" w:space="0" w:color="auto"/>
            <w:left w:val="none" w:sz="0" w:space="0" w:color="auto"/>
            <w:bottom w:val="none" w:sz="0" w:space="0" w:color="auto"/>
            <w:right w:val="none" w:sz="0" w:space="0" w:color="auto"/>
          </w:divBdr>
        </w:div>
        <w:div w:id="1330711664">
          <w:marLeft w:val="640"/>
          <w:marRight w:val="0"/>
          <w:marTop w:val="0"/>
          <w:marBottom w:val="0"/>
          <w:divBdr>
            <w:top w:val="none" w:sz="0" w:space="0" w:color="auto"/>
            <w:left w:val="none" w:sz="0" w:space="0" w:color="auto"/>
            <w:bottom w:val="none" w:sz="0" w:space="0" w:color="auto"/>
            <w:right w:val="none" w:sz="0" w:space="0" w:color="auto"/>
          </w:divBdr>
        </w:div>
        <w:div w:id="672798253">
          <w:marLeft w:val="640"/>
          <w:marRight w:val="0"/>
          <w:marTop w:val="0"/>
          <w:marBottom w:val="0"/>
          <w:divBdr>
            <w:top w:val="none" w:sz="0" w:space="0" w:color="auto"/>
            <w:left w:val="none" w:sz="0" w:space="0" w:color="auto"/>
            <w:bottom w:val="none" w:sz="0" w:space="0" w:color="auto"/>
            <w:right w:val="none" w:sz="0" w:space="0" w:color="auto"/>
          </w:divBdr>
        </w:div>
        <w:div w:id="1543517659">
          <w:marLeft w:val="640"/>
          <w:marRight w:val="0"/>
          <w:marTop w:val="0"/>
          <w:marBottom w:val="0"/>
          <w:divBdr>
            <w:top w:val="none" w:sz="0" w:space="0" w:color="auto"/>
            <w:left w:val="none" w:sz="0" w:space="0" w:color="auto"/>
            <w:bottom w:val="none" w:sz="0" w:space="0" w:color="auto"/>
            <w:right w:val="none" w:sz="0" w:space="0" w:color="auto"/>
          </w:divBdr>
        </w:div>
      </w:divsChild>
    </w:div>
    <w:div w:id="939531050">
      <w:bodyDiv w:val="1"/>
      <w:marLeft w:val="0"/>
      <w:marRight w:val="0"/>
      <w:marTop w:val="0"/>
      <w:marBottom w:val="0"/>
      <w:divBdr>
        <w:top w:val="none" w:sz="0" w:space="0" w:color="auto"/>
        <w:left w:val="none" w:sz="0" w:space="0" w:color="auto"/>
        <w:bottom w:val="none" w:sz="0" w:space="0" w:color="auto"/>
        <w:right w:val="none" w:sz="0" w:space="0" w:color="auto"/>
      </w:divBdr>
      <w:divsChild>
        <w:div w:id="1994601563">
          <w:marLeft w:val="640"/>
          <w:marRight w:val="0"/>
          <w:marTop w:val="0"/>
          <w:marBottom w:val="0"/>
          <w:divBdr>
            <w:top w:val="none" w:sz="0" w:space="0" w:color="auto"/>
            <w:left w:val="none" w:sz="0" w:space="0" w:color="auto"/>
            <w:bottom w:val="none" w:sz="0" w:space="0" w:color="auto"/>
            <w:right w:val="none" w:sz="0" w:space="0" w:color="auto"/>
          </w:divBdr>
        </w:div>
        <w:div w:id="227959601">
          <w:marLeft w:val="640"/>
          <w:marRight w:val="0"/>
          <w:marTop w:val="0"/>
          <w:marBottom w:val="0"/>
          <w:divBdr>
            <w:top w:val="none" w:sz="0" w:space="0" w:color="auto"/>
            <w:left w:val="none" w:sz="0" w:space="0" w:color="auto"/>
            <w:bottom w:val="none" w:sz="0" w:space="0" w:color="auto"/>
            <w:right w:val="none" w:sz="0" w:space="0" w:color="auto"/>
          </w:divBdr>
        </w:div>
        <w:div w:id="1655648205">
          <w:marLeft w:val="640"/>
          <w:marRight w:val="0"/>
          <w:marTop w:val="0"/>
          <w:marBottom w:val="0"/>
          <w:divBdr>
            <w:top w:val="none" w:sz="0" w:space="0" w:color="auto"/>
            <w:left w:val="none" w:sz="0" w:space="0" w:color="auto"/>
            <w:bottom w:val="none" w:sz="0" w:space="0" w:color="auto"/>
            <w:right w:val="none" w:sz="0" w:space="0" w:color="auto"/>
          </w:divBdr>
        </w:div>
        <w:div w:id="1322277105">
          <w:marLeft w:val="640"/>
          <w:marRight w:val="0"/>
          <w:marTop w:val="0"/>
          <w:marBottom w:val="0"/>
          <w:divBdr>
            <w:top w:val="none" w:sz="0" w:space="0" w:color="auto"/>
            <w:left w:val="none" w:sz="0" w:space="0" w:color="auto"/>
            <w:bottom w:val="none" w:sz="0" w:space="0" w:color="auto"/>
            <w:right w:val="none" w:sz="0" w:space="0" w:color="auto"/>
          </w:divBdr>
        </w:div>
        <w:div w:id="776877056">
          <w:marLeft w:val="640"/>
          <w:marRight w:val="0"/>
          <w:marTop w:val="0"/>
          <w:marBottom w:val="0"/>
          <w:divBdr>
            <w:top w:val="none" w:sz="0" w:space="0" w:color="auto"/>
            <w:left w:val="none" w:sz="0" w:space="0" w:color="auto"/>
            <w:bottom w:val="none" w:sz="0" w:space="0" w:color="auto"/>
            <w:right w:val="none" w:sz="0" w:space="0" w:color="auto"/>
          </w:divBdr>
        </w:div>
        <w:div w:id="126314055">
          <w:marLeft w:val="640"/>
          <w:marRight w:val="0"/>
          <w:marTop w:val="0"/>
          <w:marBottom w:val="0"/>
          <w:divBdr>
            <w:top w:val="none" w:sz="0" w:space="0" w:color="auto"/>
            <w:left w:val="none" w:sz="0" w:space="0" w:color="auto"/>
            <w:bottom w:val="none" w:sz="0" w:space="0" w:color="auto"/>
            <w:right w:val="none" w:sz="0" w:space="0" w:color="auto"/>
          </w:divBdr>
        </w:div>
        <w:div w:id="1752388253">
          <w:marLeft w:val="640"/>
          <w:marRight w:val="0"/>
          <w:marTop w:val="0"/>
          <w:marBottom w:val="0"/>
          <w:divBdr>
            <w:top w:val="none" w:sz="0" w:space="0" w:color="auto"/>
            <w:left w:val="none" w:sz="0" w:space="0" w:color="auto"/>
            <w:bottom w:val="none" w:sz="0" w:space="0" w:color="auto"/>
            <w:right w:val="none" w:sz="0" w:space="0" w:color="auto"/>
          </w:divBdr>
        </w:div>
        <w:div w:id="1925406998">
          <w:marLeft w:val="640"/>
          <w:marRight w:val="0"/>
          <w:marTop w:val="0"/>
          <w:marBottom w:val="0"/>
          <w:divBdr>
            <w:top w:val="none" w:sz="0" w:space="0" w:color="auto"/>
            <w:left w:val="none" w:sz="0" w:space="0" w:color="auto"/>
            <w:bottom w:val="none" w:sz="0" w:space="0" w:color="auto"/>
            <w:right w:val="none" w:sz="0" w:space="0" w:color="auto"/>
          </w:divBdr>
        </w:div>
        <w:div w:id="960770868">
          <w:marLeft w:val="640"/>
          <w:marRight w:val="0"/>
          <w:marTop w:val="0"/>
          <w:marBottom w:val="0"/>
          <w:divBdr>
            <w:top w:val="none" w:sz="0" w:space="0" w:color="auto"/>
            <w:left w:val="none" w:sz="0" w:space="0" w:color="auto"/>
            <w:bottom w:val="none" w:sz="0" w:space="0" w:color="auto"/>
            <w:right w:val="none" w:sz="0" w:space="0" w:color="auto"/>
          </w:divBdr>
        </w:div>
        <w:div w:id="1834486273">
          <w:marLeft w:val="640"/>
          <w:marRight w:val="0"/>
          <w:marTop w:val="0"/>
          <w:marBottom w:val="0"/>
          <w:divBdr>
            <w:top w:val="none" w:sz="0" w:space="0" w:color="auto"/>
            <w:left w:val="none" w:sz="0" w:space="0" w:color="auto"/>
            <w:bottom w:val="none" w:sz="0" w:space="0" w:color="auto"/>
            <w:right w:val="none" w:sz="0" w:space="0" w:color="auto"/>
          </w:divBdr>
        </w:div>
        <w:div w:id="1588273005">
          <w:marLeft w:val="640"/>
          <w:marRight w:val="0"/>
          <w:marTop w:val="0"/>
          <w:marBottom w:val="0"/>
          <w:divBdr>
            <w:top w:val="none" w:sz="0" w:space="0" w:color="auto"/>
            <w:left w:val="none" w:sz="0" w:space="0" w:color="auto"/>
            <w:bottom w:val="none" w:sz="0" w:space="0" w:color="auto"/>
            <w:right w:val="none" w:sz="0" w:space="0" w:color="auto"/>
          </w:divBdr>
        </w:div>
        <w:div w:id="478035852">
          <w:marLeft w:val="640"/>
          <w:marRight w:val="0"/>
          <w:marTop w:val="0"/>
          <w:marBottom w:val="0"/>
          <w:divBdr>
            <w:top w:val="none" w:sz="0" w:space="0" w:color="auto"/>
            <w:left w:val="none" w:sz="0" w:space="0" w:color="auto"/>
            <w:bottom w:val="none" w:sz="0" w:space="0" w:color="auto"/>
            <w:right w:val="none" w:sz="0" w:space="0" w:color="auto"/>
          </w:divBdr>
        </w:div>
        <w:div w:id="1732997122">
          <w:marLeft w:val="640"/>
          <w:marRight w:val="0"/>
          <w:marTop w:val="0"/>
          <w:marBottom w:val="0"/>
          <w:divBdr>
            <w:top w:val="none" w:sz="0" w:space="0" w:color="auto"/>
            <w:left w:val="none" w:sz="0" w:space="0" w:color="auto"/>
            <w:bottom w:val="none" w:sz="0" w:space="0" w:color="auto"/>
            <w:right w:val="none" w:sz="0" w:space="0" w:color="auto"/>
          </w:divBdr>
        </w:div>
      </w:divsChild>
    </w:div>
    <w:div w:id="962660408">
      <w:bodyDiv w:val="1"/>
      <w:marLeft w:val="0"/>
      <w:marRight w:val="0"/>
      <w:marTop w:val="0"/>
      <w:marBottom w:val="0"/>
      <w:divBdr>
        <w:top w:val="none" w:sz="0" w:space="0" w:color="auto"/>
        <w:left w:val="none" w:sz="0" w:space="0" w:color="auto"/>
        <w:bottom w:val="none" w:sz="0" w:space="0" w:color="auto"/>
        <w:right w:val="none" w:sz="0" w:space="0" w:color="auto"/>
      </w:divBdr>
      <w:divsChild>
        <w:div w:id="473840384">
          <w:marLeft w:val="640"/>
          <w:marRight w:val="0"/>
          <w:marTop w:val="0"/>
          <w:marBottom w:val="0"/>
          <w:divBdr>
            <w:top w:val="none" w:sz="0" w:space="0" w:color="auto"/>
            <w:left w:val="none" w:sz="0" w:space="0" w:color="auto"/>
            <w:bottom w:val="none" w:sz="0" w:space="0" w:color="auto"/>
            <w:right w:val="none" w:sz="0" w:space="0" w:color="auto"/>
          </w:divBdr>
        </w:div>
        <w:div w:id="1241600737">
          <w:marLeft w:val="640"/>
          <w:marRight w:val="0"/>
          <w:marTop w:val="0"/>
          <w:marBottom w:val="0"/>
          <w:divBdr>
            <w:top w:val="none" w:sz="0" w:space="0" w:color="auto"/>
            <w:left w:val="none" w:sz="0" w:space="0" w:color="auto"/>
            <w:bottom w:val="none" w:sz="0" w:space="0" w:color="auto"/>
            <w:right w:val="none" w:sz="0" w:space="0" w:color="auto"/>
          </w:divBdr>
        </w:div>
        <w:div w:id="246691110">
          <w:marLeft w:val="640"/>
          <w:marRight w:val="0"/>
          <w:marTop w:val="0"/>
          <w:marBottom w:val="0"/>
          <w:divBdr>
            <w:top w:val="none" w:sz="0" w:space="0" w:color="auto"/>
            <w:left w:val="none" w:sz="0" w:space="0" w:color="auto"/>
            <w:bottom w:val="none" w:sz="0" w:space="0" w:color="auto"/>
            <w:right w:val="none" w:sz="0" w:space="0" w:color="auto"/>
          </w:divBdr>
        </w:div>
        <w:div w:id="1634947400">
          <w:marLeft w:val="640"/>
          <w:marRight w:val="0"/>
          <w:marTop w:val="0"/>
          <w:marBottom w:val="0"/>
          <w:divBdr>
            <w:top w:val="none" w:sz="0" w:space="0" w:color="auto"/>
            <w:left w:val="none" w:sz="0" w:space="0" w:color="auto"/>
            <w:bottom w:val="none" w:sz="0" w:space="0" w:color="auto"/>
            <w:right w:val="none" w:sz="0" w:space="0" w:color="auto"/>
          </w:divBdr>
        </w:div>
        <w:div w:id="162359418">
          <w:marLeft w:val="640"/>
          <w:marRight w:val="0"/>
          <w:marTop w:val="0"/>
          <w:marBottom w:val="0"/>
          <w:divBdr>
            <w:top w:val="none" w:sz="0" w:space="0" w:color="auto"/>
            <w:left w:val="none" w:sz="0" w:space="0" w:color="auto"/>
            <w:bottom w:val="none" w:sz="0" w:space="0" w:color="auto"/>
            <w:right w:val="none" w:sz="0" w:space="0" w:color="auto"/>
          </w:divBdr>
        </w:div>
        <w:div w:id="1851917538">
          <w:marLeft w:val="640"/>
          <w:marRight w:val="0"/>
          <w:marTop w:val="0"/>
          <w:marBottom w:val="0"/>
          <w:divBdr>
            <w:top w:val="none" w:sz="0" w:space="0" w:color="auto"/>
            <w:left w:val="none" w:sz="0" w:space="0" w:color="auto"/>
            <w:bottom w:val="none" w:sz="0" w:space="0" w:color="auto"/>
            <w:right w:val="none" w:sz="0" w:space="0" w:color="auto"/>
          </w:divBdr>
        </w:div>
        <w:div w:id="255019007">
          <w:marLeft w:val="640"/>
          <w:marRight w:val="0"/>
          <w:marTop w:val="0"/>
          <w:marBottom w:val="0"/>
          <w:divBdr>
            <w:top w:val="none" w:sz="0" w:space="0" w:color="auto"/>
            <w:left w:val="none" w:sz="0" w:space="0" w:color="auto"/>
            <w:bottom w:val="none" w:sz="0" w:space="0" w:color="auto"/>
            <w:right w:val="none" w:sz="0" w:space="0" w:color="auto"/>
          </w:divBdr>
        </w:div>
        <w:div w:id="92167697">
          <w:marLeft w:val="640"/>
          <w:marRight w:val="0"/>
          <w:marTop w:val="0"/>
          <w:marBottom w:val="0"/>
          <w:divBdr>
            <w:top w:val="none" w:sz="0" w:space="0" w:color="auto"/>
            <w:left w:val="none" w:sz="0" w:space="0" w:color="auto"/>
            <w:bottom w:val="none" w:sz="0" w:space="0" w:color="auto"/>
            <w:right w:val="none" w:sz="0" w:space="0" w:color="auto"/>
          </w:divBdr>
        </w:div>
        <w:div w:id="1425345458">
          <w:marLeft w:val="640"/>
          <w:marRight w:val="0"/>
          <w:marTop w:val="0"/>
          <w:marBottom w:val="0"/>
          <w:divBdr>
            <w:top w:val="none" w:sz="0" w:space="0" w:color="auto"/>
            <w:left w:val="none" w:sz="0" w:space="0" w:color="auto"/>
            <w:bottom w:val="none" w:sz="0" w:space="0" w:color="auto"/>
            <w:right w:val="none" w:sz="0" w:space="0" w:color="auto"/>
          </w:divBdr>
        </w:div>
        <w:div w:id="1954172488">
          <w:marLeft w:val="640"/>
          <w:marRight w:val="0"/>
          <w:marTop w:val="0"/>
          <w:marBottom w:val="0"/>
          <w:divBdr>
            <w:top w:val="none" w:sz="0" w:space="0" w:color="auto"/>
            <w:left w:val="none" w:sz="0" w:space="0" w:color="auto"/>
            <w:bottom w:val="none" w:sz="0" w:space="0" w:color="auto"/>
            <w:right w:val="none" w:sz="0" w:space="0" w:color="auto"/>
          </w:divBdr>
        </w:div>
        <w:div w:id="1257203719">
          <w:marLeft w:val="640"/>
          <w:marRight w:val="0"/>
          <w:marTop w:val="0"/>
          <w:marBottom w:val="0"/>
          <w:divBdr>
            <w:top w:val="none" w:sz="0" w:space="0" w:color="auto"/>
            <w:left w:val="none" w:sz="0" w:space="0" w:color="auto"/>
            <w:bottom w:val="none" w:sz="0" w:space="0" w:color="auto"/>
            <w:right w:val="none" w:sz="0" w:space="0" w:color="auto"/>
          </w:divBdr>
        </w:div>
        <w:div w:id="1878733702">
          <w:marLeft w:val="640"/>
          <w:marRight w:val="0"/>
          <w:marTop w:val="0"/>
          <w:marBottom w:val="0"/>
          <w:divBdr>
            <w:top w:val="none" w:sz="0" w:space="0" w:color="auto"/>
            <w:left w:val="none" w:sz="0" w:space="0" w:color="auto"/>
            <w:bottom w:val="none" w:sz="0" w:space="0" w:color="auto"/>
            <w:right w:val="none" w:sz="0" w:space="0" w:color="auto"/>
          </w:divBdr>
        </w:div>
        <w:div w:id="68356362">
          <w:marLeft w:val="640"/>
          <w:marRight w:val="0"/>
          <w:marTop w:val="0"/>
          <w:marBottom w:val="0"/>
          <w:divBdr>
            <w:top w:val="none" w:sz="0" w:space="0" w:color="auto"/>
            <w:left w:val="none" w:sz="0" w:space="0" w:color="auto"/>
            <w:bottom w:val="none" w:sz="0" w:space="0" w:color="auto"/>
            <w:right w:val="none" w:sz="0" w:space="0" w:color="auto"/>
          </w:divBdr>
        </w:div>
        <w:div w:id="229268457">
          <w:marLeft w:val="640"/>
          <w:marRight w:val="0"/>
          <w:marTop w:val="0"/>
          <w:marBottom w:val="0"/>
          <w:divBdr>
            <w:top w:val="none" w:sz="0" w:space="0" w:color="auto"/>
            <w:left w:val="none" w:sz="0" w:space="0" w:color="auto"/>
            <w:bottom w:val="none" w:sz="0" w:space="0" w:color="auto"/>
            <w:right w:val="none" w:sz="0" w:space="0" w:color="auto"/>
          </w:divBdr>
        </w:div>
        <w:div w:id="1599293839">
          <w:marLeft w:val="640"/>
          <w:marRight w:val="0"/>
          <w:marTop w:val="0"/>
          <w:marBottom w:val="0"/>
          <w:divBdr>
            <w:top w:val="none" w:sz="0" w:space="0" w:color="auto"/>
            <w:left w:val="none" w:sz="0" w:space="0" w:color="auto"/>
            <w:bottom w:val="none" w:sz="0" w:space="0" w:color="auto"/>
            <w:right w:val="none" w:sz="0" w:space="0" w:color="auto"/>
          </w:divBdr>
        </w:div>
        <w:div w:id="1266228525">
          <w:marLeft w:val="640"/>
          <w:marRight w:val="0"/>
          <w:marTop w:val="0"/>
          <w:marBottom w:val="0"/>
          <w:divBdr>
            <w:top w:val="none" w:sz="0" w:space="0" w:color="auto"/>
            <w:left w:val="none" w:sz="0" w:space="0" w:color="auto"/>
            <w:bottom w:val="none" w:sz="0" w:space="0" w:color="auto"/>
            <w:right w:val="none" w:sz="0" w:space="0" w:color="auto"/>
          </w:divBdr>
        </w:div>
        <w:div w:id="865632235">
          <w:marLeft w:val="640"/>
          <w:marRight w:val="0"/>
          <w:marTop w:val="0"/>
          <w:marBottom w:val="0"/>
          <w:divBdr>
            <w:top w:val="none" w:sz="0" w:space="0" w:color="auto"/>
            <w:left w:val="none" w:sz="0" w:space="0" w:color="auto"/>
            <w:bottom w:val="none" w:sz="0" w:space="0" w:color="auto"/>
            <w:right w:val="none" w:sz="0" w:space="0" w:color="auto"/>
          </w:divBdr>
        </w:div>
        <w:div w:id="410277263">
          <w:marLeft w:val="640"/>
          <w:marRight w:val="0"/>
          <w:marTop w:val="0"/>
          <w:marBottom w:val="0"/>
          <w:divBdr>
            <w:top w:val="none" w:sz="0" w:space="0" w:color="auto"/>
            <w:left w:val="none" w:sz="0" w:space="0" w:color="auto"/>
            <w:bottom w:val="none" w:sz="0" w:space="0" w:color="auto"/>
            <w:right w:val="none" w:sz="0" w:space="0" w:color="auto"/>
          </w:divBdr>
        </w:div>
        <w:div w:id="706295215">
          <w:marLeft w:val="640"/>
          <w:marRight w:val="0"/>
          <w:marTop w:val="0"/>
          <w:marBottom w:val="0"/>
          <w:divBdr>
            <w:top w:val="none" w:sz="0" w:space="0" w:color="auto"/>
            <w:left w:val="none" w:sz="0" w:space="0" w:color="auto"/>
            <w:bottom w:val="none" w:sz="0" w:space="0" w:color="auto"/>
            <w:right w:val="none" w:sz="0" w:space="0" w:color="auto"/>
          </w:divBdr>
        </w:div>
        <w:div w:id="2062707311">
          <w:marLeft w:val="640"/>
          <w:marRight w:val="0"/>
          <w:marTop w:val="0"/>
          <w:marBottom w:val="0"/>
          <w:divBdr>
            <w:top w:val="none" w:sz="0" w:space="0" w:color="auto"/>
            <w:left w:val="none" w:sz="0" w:space="0" w:color="auto"/>
            <w:bottom w:val="none" w:sz="0" w:space="0" w:color="auto"/>
            <w:right w:val="none" w:sz="0" w:space="0" w:color="auto"/>
          </w:divBdr>
        </w:div>
        <w:div w:id="1081829819">
          <w:marLeft w:val="640"/>
          <w:marRight w:val="0"/>
          <w:marTop w:val="0"/>
          <w:marBottom w:val="0"/>
          <w:divBdr>
            <w:top w:val="none" w:sz="0" w:space="0" w:color="auto"/>
            <w:left w:val="none" w:sz="0" w:space="0" w:color="auto"/>
            <w:bottom w:val="none" w:sz="0" w:space="0" w:color="auto"/>
            <w:right w:val="none" w:sz="0" w:space="0" w:color="auto"/>
          </w:divBdr>
        </w:div>
        <w:div w:id="518198141">
          <w:marLeft w:val="640"/>
          <w:marRight w:val="0"/>
          <w:marTop w:val="0"/>
          <w:marBottom w:val="0"/>
          <w:divBdr>
            <w:top w:val="none" w:sz="0" w:space="0" w:color="auto"/>
            <w:left w:val="none" w:sz="0" w:space="0" w:color="auto"/>
            <w:bottom w:val="none" w:sz="0" w:space="0" w:color="auto"/>
            <w:right w:val="none" w:sz="0" w:space="0" w:color="auto"/>
          </w:divBdr>
        </w:div>
      </w:divsChild>
    </w:div>
    <w:div w:id="1003315537">
      <w:bodyDiv w:val="1"/>
      <w:marLeft w:val="0"/>
      <w:marRight w:val="0"/>
      <w:marTop w:val="0"/>
      <w:marBottom w:val="0"/>
      <w:divBdr>
        <w:top w:val="none" w:sz="0" w:space="0" w:color="auto"/>
        <w:left w:val="none" w:sz="0" w:space="0" w:color="auto"/>
        <w:bottom w:val="none" w:sz="0" w:space="0" w:color="auto"/>
        <w:right w:val="none" w:sz="0" w:space="0" w:color="auto"/>
      </w:divBdr>
      <w:divsChild>
        <w:div w:id="204409539">
          <w:marLeft w:val="640"/>
          <w:marRight w:val="0"/>
          <w:marTop w:val="0"/>
          <w:marBottom w:val="0"/>
          <w:divBdr>
            <w:top w:val="none" w:sz="0" w:space="0" w:color="auto"/>
            <w:left w:val="none" w:sz="0" w:space="0" w:color="auto"/>
            <w:bottom w:val="none" w:sz="0" w:space="0" w:color="auto"/>
            <w:right w:val="none" w:sz="0" w:space="0" w:color="auto"/>
          </w:divBdr>
        </w:div>
        <w:div w:id="1960719105">
          <w:marLeft w:val="640"/>
          <w:marRight w:val="0"/>
          <w:marTop w:val="0"/>
          <w:marBottom w:val="0"/>
          <w:divBdr>
            <w:top w:val="none" w:sz="0" w:space="0" w:color="auto"/>
            <w:left w:val="none" w:sz="0" w:space="0" w:color="auto"/>
            <w:bottom w:val="none" w:sz="0" w:space="0" w:color="auto"/>
            <w:right w:val="none" w:sz="0" w:space="0" w:color="auto"/>
          </w:divBdr>
        </w:div>
        <w:div w:id="1260141009">
          <w:marLeft w:val="640"/>
          <w:marRight w:val="0"/>
          <w:marTop w:val="0"/>
          <w:marBottom w:val="0"/>
          <w:divBdr>
            <w:top w:val="none" w:sz="0" w:space="0" w:color="auto"/>
            <w:left w:val="none" w:sz="0" w:space="0" w:color="auto"/>
            <w:bottom w:val="none" w:sz="0" w:space="0" w:color="auto"/>
            <w:right w:val="none" w:sz="0" w:space="0" w:color="auto"/>
          </w:divBdr>
        </w:div>
        <w:div w:id="328564518">
          <w:marLeft w:val="640"/>
          <w:marRight w:val="0"/>
          <w:marTop w:val="0"/>
          <w:marBottom w:val="0"/>
          <w:divBdr>
            <w:top w:val="none" w:sz="0" w:space="0" w:color="auto"/>
            <w:left w:val="none" w:sz="0" w:space="0" w:color="auto"/>
            <w:bottom w:val="none" w:sz="0" w:space="0" w:color="auto"/>
            <w:right w:val="none" w:sz="0" w:space="0" w:color="auto"/>
          </w:divBdr>
        </w:div>
        <w:div w:id="251933905">
          <w:marLeft w:val="640"/>
          <w:marRight w:val="0"/>
          <w:marTop w:val="0"/>
          <w:marBottom w:val="0"/>
          <w:divBdr>
            <w:top w:val="none" w:sz="0" w:space="0" w:color="auto"/>
            <w:left w:val="none" w:sz="0" w:space="0" w:color="auto"/>
            <w:bottom w:val="none" w:sz="0" w:space="0" w:color="auto"/>
            <w:right w:val="none" w:sz="0" w:space="0" w:color="auto"/>
          </w:divBdr>
        </w:div>
        <w:div w:id="1519152612">
          <w:marLeft w:val="640"/>
          <w:marRight w:val="0"/>
          <w:marTop w:val="0"/>
          <w:marBottom w:val="0"/>
          <w:divBdr>
            <w:top w:val="none" w:sz="0" w:space="0" w:color="auto"/>
            <w:left w:val="none" w:sz="0" w:space="0" w:color="auto"/>
            <w:bottom w:val="none" w:sz="0" w:space="0" w:color="auto"/>
            <w:right w:val="none" w:sz="0" w:space="0" w:color="auto"/>
          </w:divBdr>
        </w:div>
        <w:div w:id="2132698523">
          <w:marLeft w:val="640"/>
          <w:marRight w:val="0"/>
          <w:marTop w:val="0"/>
          <w:marBottom w:val="0"/>
          <w:divBdr>
            <w:top w:val="none" w:sz="0" w:space="0" w:color="auto"/>
            <w:left w:val="none" w:sz="0" w:space="0" w:color="auto"/>
            <w:bottom w:val="none" w:sz="0" w:space="0" w:color="auto"/>
            <w:right w:val="none" w:sz="0" w:space="0" w:color="auto"/>
          </w:divBdr>
        </w:div>
        <w:div w:id="440883563">
          <w:marLeft w:val="640"/>
          <w:marRight w:val="0"/>
          <w:marTop w:val="0"/>
          <w:marBottom w:val="0"/>
          <w:divBdr>
            <w:top w:val="none" w:sz="0" w:space="0" w:color="auto"/>
            <w:left w:val="none" w:sz="0" w:space="0" w:color="auto"/>
            <w:bottom w:val="none" w:sz="0" w:space="0" w:color="auto"/>
            <w:right w:val="none" w:sz="0" w:space="0" w:color="auto"/>
          </w:divBdr>
        </w:div>
        <w:div w:id="1988317595">
          <w:marLeft w:val="640"/>
          <w:marRight w:val="0"/>
          <w:marTop w:val="0"/>
          <w:marBottom w:val="0"/>
          <w:divBdr>
            <w:top w:val="none" w:sz="0" w:space="0" w:color="auto"/>
            <w:left w:val="none" w:sz="0" w:space="0" w:color="auto"/>
            <w:bottom w:val="none" w:sz="0" w:space="0" w:color="auto"/>
            <w:right w:val="none" w:sz="0" w:space="0" w:color="auto"/>
          </w:divBdr>
        </w:div>
      </w:divsChild>
    </w:div>
    <w:div w:id="1003360354">
      <w:bodyDiv w:val="1"/>
      <w:marLeft w:val="0"/>
      <w:marRight w:val="0"/>
      <w:marTop w:val="0"/>
      <w:marBottom w:val="0"/>
      <w:divBdr>
        <w:top w:val="none" w:sz="0" w:space="0" w:color="auto"/>
        <w:left w:val="none" w:sz="0" w:space="0" w:color="auto"/>
        <w:bottom w:val="none" w:sz="0" w:space="0" w:color="auto"/>
        <w:right w:val="none" w:sz="0" w:space="0" w:color="auto"/>
      </w:divBdr>
      <w:divsChild>
        <w:div w:id="532810328">
          <w:marLeft w:val="640"/>
          <w:marRight w:val="0"/>
          <w:marTop w:val="0"/>
          <w:marBottom w:val="0"/>
          <w:divBdr>
            <w:top w:val="none" w:sz="0" w:space="0" w:color="auto"/>
            <w:left w:val="none" w:sz="0" w:space="0" w:color="auto"/>
            <w:bottom w:val="none" w:sz="0" w:space="0" w:color="auto"/>
            <w:right w:val="none" w:sz="0" w:space="0" w:color="auto"/>
          </w:divBdr>
        </w:div>
        <w:div w:id="1018435271">
          <w:marLeft w:val="640"/>
          <w:marRight w:val="0"/>
          <w:marTop w:val="0"/>
          <w:marBottom w:val="0"/>
          <w:divBdr>
            <w:top w:val="none" w:sz="0" w:space="0" w:color="auto"/>
            <w:left w:val="none" w:sz="0" w:space="0" w:color="auto"/>
            <w:bottom w:val="none" w:sz="0" w:space="0" w:color="auto"/>
            <w:right w:val="none" w:sz="0" w:space="0" w:color="auto"/>
          </w:divBdr>
        </w:div>
        <w:div w:id="1989358517">
          <w:marLeft w:val="640"/>
          <w:marRight w:val="0"/>
          <w:marTop w:val="0"/>
          <w:marBottom w:val="0"/>
          <w:divBdr>
            <w:top w:val="none" w:sz="0" w:space="0" w:color="auto"/>
            <w:left w:val="none" w:sz="0" w:space="0" w:color="auto"/>
            <w:bottom w:val="none" w:sz="0" w:space="0" w:color="auto"/>
            <w:right w:val="none" w:sz="0" w:space="0" w:color="auto"/>
          </w:divBdr>
        </w:div>
        <w:div w:id="400056876">
          <w:marLeft w:val="640"/>
          <w:marRight w:val="0"/>
          <w:marTop w:val="0"/>
          <w:marBottom w:val="0"/>
          <w:divBdr>
            <w:top w:val="none" w:sz="0" w:space="0" w:color="auto"/>
            <w:left w:val="none" w:sz="0" w:space="0" w:color="auto"/>
            <w:bottom w:val="none" w:sz="0" w:space="0" w:color="auto"/>
            <w:right w:val="none" w:sz="0" w:space="0" w:color="auto"/>
          </w:divBdr>
        </w:div>
        <w:div w:id="1667590082">
          <w:marLeft w:val="640"/>
          <w:marRight w:val="0"/>
          <w:marTop w:val="0"/>
          <w:marBottom w:val="0"/>
          <w:divBdr>
            <w:top w:val="none" w:sz="0" w:space="0" w:color="auto"/>
            <w:left w:val="none" w:sz="0" w:space="0" w:color="auto"/>
            <w:bottom w:val="none" w:sz="0" w:space="0" w:color="auto"/>
            <w:right w:val="none" w:sz="0" w:space="0" w:color="auto"/>
          </w:divBdr>
        </w:div>
        <w:div w:id="1859731363">
          <w:marLeft w:val="640"/>
          <w:marRight w:val="0"/>
          <w:marTop w:val="0"/>
          <w:marBottom w:val="0"/>
          <w:divBdr>
            <w:top w:val="none" w:sz="0" w:space="0" w:color="auto"/>
            <w:left w:val="none" w:sz="0" w:space="0" w:color="auto"/>
            <w:bottom w:val="none" w:sz="0" w:space="0" w:color="auto"/>
            <w:right w:val="none" w:sz="0" w:space="0" w:color="auto"/>
          </w:divBdr>
        </w:div>
        <w:div w:id="354231846">
          <w:marLeft w:val="640"/>
          <w:marRight w:val="0"/>
          <w:marTop w:val="0"/>
          <w:marBottom w:val="0"/>
          <w:divBdr>
            <w:top w:val="none" w:sz="0" w:space="0" w:color="auto"/>
            <w:left w:val="none" w:sz="0" w:space="0" w:color="auto"/>
            <w:bottom w:val="none" w:sz="0" w:space="0" w:color="auto"/>
            <w:right w:val="none" w:sz="0" w:space="0" w:color="auto"/>
          </w:divBdr>
        </w:div>
        <w:div w:id="685908399">
          <w:marLeft w:val="640"/>
          <w:marRight w:val="0"/>
          <w:marTop w:val="0"/>
          <w:marBottom w:val="0"/>
          <w:divBdr>
            <w:top w:val="none" w:sz="0" w:space="0" w:color="auto"/>
            <w:left w:val="none" w:sz="0" w:space="0" w:color="auto"/>
            <w:bottom w:val="none" w:sz="0" w:space="0" w:color="auto"/>
            <w:right w:val="none" w:sz="0" w:space="0" w:color="auto"/>
          </w:divBdr>
        </w:div>
        <w:div w:id="824005708">
          <w:marLeft w:val="640"/>
          <w:marRight w:val="0"/>
          <w:marTop w:val="0"/>
          <w:marBottom w:val="0"/>
          <w:divBdr>
            <w:top w:val="none" w:sz="0" w:space="0" w:color="auto"/>
            <w:left w:val="none" w:sz="0" w:space="0" w:color="auto"/>
            <w:bottom w:val="none" w:sz="0" w:space="0" w:color="auto"/>
            <w:right w:val="none" w:sz="0" w:space="0" w:color="auto"/>
          </w:divBdr>
        </w:div>
        <w:div w:id="963727956">
          <w:marLeft w:val="640"/>
          <w:marRight w:val="0"/>
          <w:marTop w:val="0"/>
          <w:marBottom w:val="0"/>
          <w:divBdr>
            <w:top w:val="none" w:sz="0" w:space="0" w:color="auto"/>
            <w:left w:val="none" w:sz="0" w:space="0" w:color="auto"/>
            <w:bottom w:val="none" w:sz="0" w:space="0" w:color="auto"/>
            <w:right w:val="none" w:sz="0" w:space="0" w:color="auto"/>
          </w:divBdr>
        </w:div>
        <w:div w:id="1096439244">
          <w:marLeft w:val="640"/>
          <w:marRight w:val="0"/>
          <w:marTop w:val="0"/>
          <w:marBottom w:val="0"/>
          <w:divBdr>
            <w:top w:val="none" w:sz="0" w:space="0" w:color="auto"/>
            <w:left w:val="none" w:sz="0" w:space="0" w:color="auto"/>
            <w:bottom w:val="none" w:sz="0" w:space="0" w:color="auto"/>
            <w:right w:val="none" w:sz="0" w:space="0" w:color="auto"/>
          </w:divBdr>
        </w:div>
        <w:div w:id="1619877254">
          <w:marLeft w:val="640"/>
          <w:marRight w:val="0"/>
          <w:marTop w:val="0"/>
          <w:marBottom w:val="0"/>
          <w:divBdr>
            <w:top w:val="none" w:sz="0" w:space="0" w:color="auto"/>
            <w:left w:val="none" w:sz="0" w:space="0" w:color="auto"/>
            <w:bottom w:val="none" w:sz="0" w:space="0" w:color="auto"/>
            <w:right w:val="none" w:sz="0" w:space="0" w:color="auto"/>
          </w:divBdr>
        </w:div>
        <w:div w:id="1692296790">
          <w:marLeft w:val="640"/>
          <w:marRight w:val="0"/>
          <w:marTop w:val="0"/>
          <w:marBottom w:val="0"/>
          <w:divBdr>
            <w:top w:val="none" w:sz="0" w:space="0" w:color="auto"/>
            <w:left w:val="none" w:sz="0" w:space="0" w:color="auto"/>
            <w:bottom w:val="none" w:sz="0" w:space="0" w:color="auto"/>
            <w:right w:val="none" w:sz="0" w:space="0" w:color="auto"/>
          </w:divBdr>
        </w:div>
        <w:div w:id="893583538">
          <w:marLeft w:val="640"/>
          <w:marRight w:val="0"/>
          <w:marTop w:val="0"/>
          <w:marBottom w:val="0"/>
          <w:divBdr>
            <w:top w:val="none" w:sz="0" w:space="0" w:color="auto"/>
            <w:left w:val="none" w:sz="0" w:space="0" w:color="auto"/>
            <w:bottom w:val="none" w:sz="0" w:space="0" w:color="auto"/>
            <w:right w:val="none" w:sz="0" w:space="0" w:color="auto"/>
          </w:divBdr>
        </w:div>
        <w:div w:id="273826791">
          <w:marLeft w:val="640"/>
          <w:marRight w:val="0"/>
          <w:marTop w:val="0"/>
          <w:marBottom w:val="0"/>
          <w:divBdr>
            <w:top w:val="none" w:sz="0" w:space="0" w:color="auto"/>
            <w:left w:val="none" w:sz="0" w:space="0" w:color="auto"/>
            <w:bottom w:val="none" w:sz="0" w:space="0" w:color="auto"/>
            <w:right w:val="none" w:sz="0" w:space="0" w:color="auto"/>
          </w:divBdr>
        </w:div>
        <w:div w:id="1498115029">
          <w:marLeft w:val="640"/>
          <w:marRight w:val="0"/>
          <w:marTop w:val="0"/>
          <w:marBottom w:val="0"/>
          <w:divBdr>
            <w:top w:val="none" w:sz="0" w:space="0" w:color="auto"/>
            <w:left w:val="none" w:sz="0" w:space="0" w:color="auto"/>
            <w:bottom w:val="none" w:sz="0" w:space="0" w:color="auto"/>
            <w:right w:val="none" w:sz="0" w:space="0" w:color="auto"/>
          </w:divBdr>
        </w:div>
        <w:div w:id="1679960203">
          <w:marLeft w:val="640"/>
          <w:marRight w:val="0"/>
          <w:marTop w:val="0"/>
          <w:marBottom w:val="0"/>
          <w:divBdr>
            <w:top w:val="none" w:sz="0" w:space="0" w:color="auto"/>
            <w:left w:val="none" w:sz="0" w:space="0" w:color="auto"/>
            <w:bottom w:val="none" w:sz="0" w:space="0" w:color="auto"/>
            <w:right w:val="none" w:sz="0" w:space="0" w:color="auto"/>
          </w:divBdr>
        </w:div>
        <w:div w:id="1490291254">
          <w:marLeft w:val="640"/>
          <w:marRight w:val="0"/>
          <w:marTop w:val="0"/>
          <w:marBottom w:val="0"/>
          <w:divBdr>
            <w:top w:val="none" w:sz="0" w:space="0" w:color="auto"/>
            <w:left w:val="none" w:sz="0" w:space="0" w:color="auto"/>
            <w:bottom w:val="none" w:sz="0" w:space="0" w:color="auto"/>
            <w:right w:val="none" w:sz="0" w:space="0" w:color="auto"/>
          </w:divBdr>
        </w:div>
        <w:div w:id="1684630638">
          <w:marLeft w:val="640"/>
          <w:marRight w:val="0"/>
          <w:marTop w:val="0"/>
          <w:marBottom w:val="0"/>
          <w:divBdr>
            <w:top w:val="none" w:sz="0" w:space="0" w:color="auto"/>
            <w:left w:val="none" w:sz="0" w:space="0" w:color="auto"/>
            <w:bottom w:val="none" w:sz="0" w:space="0" w:color="auto"/>
            <w:right w:val="none" w:sz="0" w:space="0" w:color="auto"/>
          </w:divBdr>
        </w:div>
        <w:div w:id="289559870">
          <w:marLeft w:val="640"/>
          <w:marRight w:val="0"/>
          <w:marTop w:val="0"/>
          <w:marBottom w:val="0"/>
          <w:divBdr>
            <w:top w:val="none" w:sz="0" w:space="0" w:color="auto"/>
            <w:left w:val="none" w:sz="0" w:space="0" w:color="auto"/>
            <w:bottom w:val="none" w:sz="0" w:space="0" w:color="auto"/>
            <w:right w:val="none" w:sz="0" w:space="0" w:color="auto"/>
          </w:divBdr>
        </w:div>
        <w:div w:id="237058792">
          <w:marLeft w:val="640"/>
          <w:marRight w:val="0"/>
          <w:marTop w:val="0"/>
          <w:marBottom w:val="0"/>
          <w:divBdr>
            <w:top w:val="none" w:sz="0" w:space="0" w:color="auto"/>
            <w:left w:val="none" w:sz="0" w:space="0" w:color="auto"/>
            <w:bottom w:val="none" w:sz="0" w:space="0" w:color="auto"/>
            <w:right w:val="none" w:sz="0" w:space="0" w:color="auto"/>
          </w:divBdr>
        </w:div>
        <w:div w:id="1658679964">
          <w:marLeft w:val="640"/>
          <w:marRight w:val="0"/>
          <w:marTop w:val="0"/>
          <w:marBottom w:val="0"/>
          <w:divBdr>
            <w:top w:val="none" w:sz="0" w:space="0" w:color="auto"/>
            <w:left w:val="none" w:sz="0" w:space="0" w:color="auto"/>
            <w:bottom w:val="none" w:sz="0" w:space="0" w:color="auto"/>
            <w:right w:val="none" w:sz="0" w:space="0" w:color="auto"/>
          </w:divBdr>
        </w:div>
      </w:divsChild>
    </w:div>
    <w:div w:id="1018003208">
      <w:bodyDiv w:val="1"/>
      <w:marLeft w:val="0"/>
      <w:marRight w:val="0"/>
      <w:marTop w:val="0"/>
      <w:marBottom w:val="0"/>
      <w:divBdr>
        <w:top w:val="none" w:sz="0" w:space="0" w:color="auto"/>
        <w:left w:val="none" w:sz="0" w:space="0" w:color="auto"/>
        <w:bottom w:val="none" w:sz="0" w:space="0" w:color="auto"/>
        <w:right w:val="none" w:sz="0" w:space="0" w:color="auto"/>
      </w:divBdr>
      <w:divsChild>
        <w:div w:id="837109874">
          <w:marLeft w:val="640"/>
          <w:marRight w:val="0"/>
          <w:marTop w:val="0"/>
          <w:marBottom w:val="0"/>
          <w:divBdr>
            <w:top w:val="none" w:sz="0" w:space="0" w:color="auto"/>
            <w:left w:val="none" w:sz="0" w:space="0" w:color="auto"/>
            <w:bottom w:val="none" w:sz="0" w:space="0" w:color="auto"/>
            <w:right w:val="none" w:sz="0" w:space="0" w:color="auto"/>
          </w:divBdr>
        </w:div>
        <w:div w:id="1337994734">
          <w:marLeft w:val="640"/>
          <w:marRight w:val="0"/>
          <w:marTop w:val="0"/>
          <w:marBottom w:val="0"/>
          <w:divBdr>
            <w:top w:val="none" w:sz="0" w:space="0" w:color="auto"/>
            <w:left w:val="none" w:sz="0" w:space="0" w:color="auto"/>
            <w:bottom w:val="none" w:sz="0" w:space="0" w:color="auto"/>
            <w:right w:val="none" w:sz="0" w:space="0" w:color="auto"/>
          </w:divBdr>
        </w:div>
        <w:div w:id="516963481">
          <w:marLeft w:val="640"/>
          <w:marRight w:val="0"/>
          <w:marTop w:val="0"/>
          <w:marBottom w:val="0"/>
          <w:divBdr>
            <w:top w:val="none" w:sz="0" w:space="0" w:color="auto"/>
            <w:left w:val="none" w:sz="0" w:space="0" w:color="auto"/>
            <w:bottom w:val="none" w:sz="0" w:space="0" w:color="auto"/>
            <w:right w:val="none" w:sz="0" w:space="0" w:color="auto"/>
          </w:divBdr>
        </w:div>
        <w:div w:id="1173453206">
          <w:marLeft w:val="640"/>
          <w:marRight w:val="0"/>
          <w:marTop w:val="0"/>
          <w:marBottom w:val="0"/>
          <w:divBdr>
            <w:top w:val="none" w:sz="0" w:space="0" w:color="auto"/>
            <w:left w:val="none" w:sz="0" w:space="0" w:color="auto"/>
            <w:bottom w:val="none" w:sz="0" w:space="0" w:color="auto"/>
            <w:right w:val="none" w:sz="0" w:space="0" w:color="auto"/>
          </w:divBdr>
        </w:div>
        <w:div w:id="368261243">
          <w:marLeft w:val="640"/>
          <w:marRight w:val="0"/>
          <w:marTop w:val="0"/>
          <w:marBottom w:val="0"/>
          <w:divBdr>
            <w:top w:val="none" w:sz="0" w:space="0" w:color="auto"/>
            <w:left w:val="none" w:sz="0" w:space="0" w:color="auto"/>
            <w:bottom w:val="none" w:sz="0" w:space="0" w:color="auto"/>
            <w:right w:val="none" w:sz="0" w:space="0" w:color="auto"/>
          </w:divBdr>
        </w:div>
        <w:div w:id="1649624881">
          <w:marLeft w:val="640"/>
          <w:marRight w:val="0"/>
          <w:marTop w:val="0"/>
          <w:marBottom w:val="0"/>
          <w:divBdr>
            <w:top w:val="none" w:sz="0" w:space="0" w:color="auto"/>
            <w:left w:val="none" w:sz="0" w:space="0" w:color="auto"/>
            <w:bottom w:val="none" w:sz="0" w:space="0" w:color="auto"/>
            <w:right w:val="none" w:sz="0" w:space="0" w:color="auto"/>
          </w:divBdr>
        </w:div>
        <w:div w:id="1091319699">
          <w:marLeft w:val="640"/>
          <w:marRight w:val="0"/>
          <w:marTop w:val="0"/>
          <w:marBottom w:val="0"/>
          <w:divBdr>
            <w:top w:val="none" w:sz="0" w:space="0" w:color="auto"/>
            <w:left w:val="none" w:sz="0" w:space="0" w:color="auto"/>
            <w:bottom w:val="none" w:sz="0" w:space="0" w:color="auto"/>
            <w:right w:val="none" w:sz="0" w:space="0" w:color="auto"/>
          </w:divBdr>
        </w:div>
        <w:div w:id="379474753">
          <w:marLeft w:val="640"/>
          <w:marRight w:val="0"/>
          <w:marTop w:val="0"/>
          <w:marBottom w:val="0"/>
          <w:divBdr>
            <w:top w:val="none" w:sz="0" w:space="0" w:color="auto"/>
            <w:left w:val="none" w:sz="0" w:space="0" w:color="auto"/>
            <w:bottom w:val="none" w:sz="0" w:space="0" w:color="auto"/>
            <w:right w:val="none" w:sz="0" w:space="0" w:color="auto"/>
          </w:divBdr>
        </w:div>
        <w:div w:id="1918828746">
          <w:marLeft w:val="640"/>
          <w:marRight w:val="0"/>
          <w:marTop w:val="0"/>
          <w:marBottom w:val="0"/>
          <w:divBdr>
            <w:top w:val="none" w:sz="0" w:space="0" w:color="auto"/>
            <w:left w:val="none" w:sz="0" w:space="0" w:color="auto"/>
            <w:bottom w:val="none" w:sz="0" w:space="0" w:color="auto"/>
            <w:right w:val="none" w:sz="0" w:space="0" w:color="auto"/>
          </w:divBdr>
        </w:div>
        <w:div w:id="1106463136">
          <w:marLeft w:val="640"/>
          <w:marRight w:val="0"/>
          <w:marTop w:val="0"/>
          <w:marBottom w:val="0"/>
          <w:divBdr>
            <w:top w:val="none" w:sz="0" w:space="0" w:color="auto"/>
            <w:left w:val="none" w:sz="0" w:space="0" w:color="auto"/>
            <w:bottom w:val="none" w:sz="0" w:space="0" w:color="auto"/>
            <w:right w:val="none" w:sz="0" w:space="0" w:color="auto"/>
          </w:divBdr>
        </w:div>
        <w:div w:id="447117027">
          <w:marLeft w:val="640"/>
          <w:marRight w:val="0"/>
          <w:marTop w:val="0"/>
          <w:marBottom w:val="0"/>
          <w:divBdr>
            <w:top w:val="none" w:sz="0" w:space="0" w:color="auto"/>
            <w:left w:val="none" w:sz="0" w:space="0" w:color="auto"/>
            <w:bottom w:val="none" w:sz="0" w:space="0" w:color="auto"/>
            <w:right w:val="none" w:sz="0" w:space="0" w:color="auto"/>
          </w:divBdr>
        </w:div>
        <w:div w:id="256641534">
          <w:marLeft w:val="640"/>
          <w:marRight w:val="0"/>
          <w:marTop w:val="0"/>
          <w:marBottom w:val="0"/>
          <w:divBdr>
            <w:top w:val="none" w:sz="0" w:space="0" w:color="auto"/>
            <w:left w:val="none" w:sz="0" w:space="0" w:color="auto"/>
            <w:bottom w:val="none" w:sz="0" w:space="0" w:color="auto"/>
            <w:right w:val="none" w:sz="0" w:space="0" w:color="auto"/>
          </w:divBdr>
        </w:div>
        <w:div w:id="1667242537">
          <w:marLeft w:val="640"/>
          <w:marRight w:val="0"/>
          <w:marTop w:val="0"/>
          <w:marBottom w:val="0"/>
          <w:divBdr>
            <w:top w:val="none" w:sz="0" w:space="0" w:color="auto"/>
            <w:left w:val="none" w:sz="0" w:space="0" w:color="auto"/>
            <w:bottom w:val="none" w:sz="0" w:space="0" w:color="auto"/>
            <w:right w:val="none" w:sz="0" w:space="0" w:color="auto"/>
          </w:divBdr>
        </w:div>
        <w:div w:id="347024256">
          <w:marLeft w:val="640"/>
          <w:marRight w:val="0"/>
          <w:marTop w:val="0"/>
          <w:marBottom w:val="0"/>
          <w:divBdr>
            <w:top w:val="none" w:sz="0" w:space="0" w:color="auto"/>
            <w:left w:val="none" w:sz="0" w:space="0" w:color="auto"/>
            <w:bottom w:val="none" w:sz="0" w:space="0" w:color="auto"/>
            <w:right w:val="none" w:sz="0" w:space="0" w:color="auto"/>
          </w:divBdr>
        </w:div>
        <w:div w:id="1477063462">
          <w:marLeft w:val="640"/>
          <w:marRight w:val="0"/>
          <w:marTop w:val="0"/>
          <w:marBottom w:val="0"/>
          <w:divBdr>
            <w:top w:val="none" w:sz="0" w:space="0" w:color="auto"/>
            <w:left w:val="none" w:sz="0" w:space="0" w:color="auto"/>
            <w:bottom w:val="none" w:sz="0" w:space="0" w:color="auto"/>
            <w:right w:val="none" w:sz="0" w:space="0" w:color="auto"/>
          </w:divBdr>
        </w:div>
        <w:div w:id="1445075014">
          <w:marLeft w:val="640"/>
          <w:marRight w:val="0"/>
          <w:marTop w:val="0"/>
          <w:marBottom w:val="0"/>
          <w:divBdr>
            <w:top w:val="none" w:sz="0" w:space="0" w:color="auto"/>
            <w:left w:val="none" w:sz="0" w:space="0" w:color="auto"/>
            <w:bottom w:val="none" w:sz="0" w:space="0" w:color="auto"/>
            <w:right w:val="none" w:sz="0" w:space="0" w:color="auto"/>
          </w:divBdr>
        </w:div>
      </w:divsChild>
    </w:div>
    <w:div w:id="1036390918">
      <w:bodyDiv w:val="1"/>
      <w:marLeft w:val="0"/>
      <w:marRight w:val="0"/>
      <w:marTop w:val="0"/>
      <w:marBottom w:val="0"/>
      <w:divBdr>
        <w:top w:val="none" w:sz="0" w:space="0" w:color="auto"/>
        <w:left w:val="none" w:sz="0" w:space="0" w:color="auto"/>
        <w:bottom w:val="none" w:sz="0" w:space="0" w:color="auto"/>
        <w:right w:val="none" w:sz="0" w:space="0" w:color="auto"/>
      </w:divBdr>
      <w:divsChild>
        <w:div w:id="105000841">
          <w:marLeft w:val="640"/>
          <w:marRight w:val="0"/>
          <w:marTop w:val="0"/>
          <w:marBottom w:val="0"/>
          <w:divBdr>
            <w:top w:val="none" w:sz="0" w:space="0" w:color="auto"/>
            <w:left w:val="none" w:sz="0" w:space="0" w:color="auto"/>
            <w:bottom w:val="none" w:sz="0" w:space="0" w:color="auto"/>
            <w:right w:val="none" w:sz="0" w:space="0" w:color="auto"/>
          </w:divBdr>
        </w:div>
        <w:div w:id="796143430">
          <w:marLeft w:val="640"/>
          <w:marRight w:val="0"/>
          <w:marTop w:val="0"/>
          <w:marBottom w:val="0"/>
          <w:divBdr>
            <w:top w:val="none" w:sz="0" w:space="0" w:color="auto"/>
            <w:left w:val="none" w:sz="0" w:space="0" w:color="auto"/>
            <w:bottom w:val="none" w:sz="0" w:space="0" w:color="auto"/>
            <w:right w:val="none" w:sz="0" w:space="0" w:color="auto"/>
          </w:divBdr>
        </w:div>
        <w:div w:id="865756684">
          <w:marLeft w:val="640"/>
          <w:marRight w:val="0"/>
          <w:marTop w:val="0"/>
          <w:marBottom w:val="0"/>
          <w:divBdr>
            <w:top w:val="none" w:sz="0" w:space="0" w:color="auto"/>
            <w:left w:val="none" w:sz="0" w:space="0" w:color="auto"/>
            <w:bottom w:val="none" w:sz="0" w:space="0" w:color="auto"/>
            <w:right w:val="none" w:sz="0" w:space="0" w:color="auto"/>
          </w:divBdr>
        </w:div>
        <w:div w:id="132336053">
          <w:marLeft w:val="640"/>
          <w:marRight w:val="0"/>
          <w:marTop w:val="0"/>
          <w:marBottom w:val="0"/>
          <w:divBdr>
            <w:top w:val="none" w:sz="0" w:space="0" w:color="auto"/>
            <w:left w:val="none" w:sz="0" w:space="0" w:color="auto"/>
            <w:bottom w:val="none" w:sz="0" w:space="0" w:color="auto"/>
            <w:right w:val="none" w:sz="0" w:space="0" w:color="auto"/>
          </w:divBdr>
        </w:div>
        <w:div w:id="1312830475">
          <w:marLeft w:val="640"/>
          <w:marRight w:val="0"/>
          <w:marTop w:val="0"/>
          <w:marBottom w:val="0"/>
          <w:divBdr>
            <w:top w:val="none" w:sz="0" w:space="0" w:color="auto"/>
            <w:left w:val="none" w:sz="0" w:space="0" w:color="auto"/>
            <w:bottom w:val="none" w:sz="0" w:space="0" w:color="auto"/>
            <w:right w:val="none" w:sz="0" w:space="0" w:color="auto"/>
          </w:divBdr>
        </w:div>
        <w:div w:id="485895988">
          <w:marLeft w:val="640"/>
          <w:marRight w:val="0"/>
          <w:marTop w:val="0"/>
          <w:marBottom w:val="0"/>
          <w:divBdr>
            <w:top w:val="none" w:sz="0" w:space="0" w:color="auto"/>
            <w:left w:val="none" w:sz="0" w:space="0" w:color="auto"/>
            <w:bottom w:val="none" w:sz="0" w:space="0" w:color="auto"/>
            <w:right w:val="none" w:sz="0" w:space="0" w:color="auto"/>
          </w:divBdr>
        </w:div>
        <w:div w:id="1747728923">
          <w:marLeft w:val="640"/>
          <w:marRight w:val="0"/>
          <w:marTop w:val="0"/>
          <w:marBottom w:val="0"/>
          <w:divBdr>
            <w:top w:val="none" w:sz="0" w:space="0" w:color="auto"/>
            <w:left w:val="none" w:sz="0" w:space="0" w:color="auto"/>
            <w:bottom w:val="none" w:sz="0" w:space="0" w:color="auto"/>
            <w:right w:val="none" w:sz="0" w:space="0" w:color="auto"/>
          </w:divBdr>
        </w:div>
        <w:div w:id="856231106">
          <w:marLeft w:val="640"/>
          <w:marRight w:val="0"/>
          <w:marTop w:val="0"/>
          <w:marBottom w:val="0"/>
          <w:divBdr>
            <w:top w:val="none" w:sz="0" w:space="0" w:color="auto"/>
            <w:left w:val="none" w:sz="0" w:space="0" w:color="auto"/>
            <w:bottom w:val="none" w:sz="0" w:space="0" w:color="auto"/>
            <w:right w:val="none" w:sz="0" w:space="0" w:color="auto"/>
          </w:divBdr>
        </w:div>
        <w:div w:id="1929146434">
          <w:marLeft w:val="640"/>
          <w:marRight w:val="0"/>
          <w:marTop w:val="0"/>
          <w:marBottom w:val="0"/>
          <w:divBdr>
            <w:top w:val="none" w:sz="0" w:space="0" w:color="auto"/>
            <w:left w:val="none" w:sz="0" w:space="0" w:color="auto"/>
            <w:bottom w:val="none" w:sz="0" w:space="0" w:color="auto"/>
            <w:right w:val="none" w:sz="0" w:space="0" w:color="auto"/>
          </w:divBdr>
        </w:div>
        <w:div w:id="1060861499">
          <w:marLeft w:val="640"/>
          <w:marRight w:val="0"/>
          <w:marTop w:val="0"/>
          <w:marBottom w:val="0"/>
          <w:divBdr>
            <w:top w:val="none" w:sz="0" w:space="0" w:color="auto"/>
            <w:left w:val="none" w:sz="0" w:space="0" w:color="auto"/>
            <w:bottom w:val="none" w:sz="0" w:space="0" w:color="auto"/>
            <w:right w:val="none" w:sz="0" w:space="0" w:color="auto"/>
          </w:divBdr>
        </w:div>
        <w:div w:id="1486240949">
          <w:marLeft w:val="640"/>
          <w:marRight w:val="0"/>
          <w:marTop w:val="0"/>
          <w:marBottom w:val="0"/>
          <w:divBdr>
            <w:top w:val="none" w:sz="0" w:space="0" w:color="auto"/>
            <w:left w:val="none" w:sz="0" w:space="0" w:color="auto"/>
            <w:bottom w:val="none" w:sz="0" w:space="0" w:color="auto"/>
            <w:right w:val="none" w:sz="0" w:space="0" w:color="auto"/>
          </w:divBdr>
        </w:div>
        <w:div w:id="372968783">
          <w:marLeft w:val="640"/>
          <w:marRight w:val="0"/>
          <w:marTop w:val="0"/>
          <w:marBottom w:val="0"/>
          <w:divBdr>
            <w:top w:val="none" w:sz="0" w:space="0" w:color="auto"/>
            <w:left w:val="none" w:sz="0" w:space="0" w:color="auto"/>
            <w:bottom w:val="none" w:sz="0" w:space="0" w:color="auto"/>
            <w:right w:val="none" w:sz="0" w:space="0" w:color="auto"/>
          </w:divBdr>
        </w:div>
        <w:div w:id="386148280">
          <w:marLeft w:val="640"/>
          <w:marRight w:val="0"/>
          <w:marTop w:val="0"/>
          <w:marBottom w:val="0"/>
          <w:divBdr>
            <w:top w:val="none" w:sz="0" w:space="0" w:color="auto"/>
            <w:left w:val="none" w:sz="0" w:space="0" w:color="auto"/>
            <w:bottom w:val="none" w:sz="0" w:space="0" w:color="auto"/>
            <w:right w:val="none" w:sz="0" w:space="0" w:color="auto"/>
          </w:divBdr>
        </w:div>
        <w:div w:id="1572959379">
          <w:marLeft w:val="640"/>
          <w:marRight w:val="0"/>
          <w:marTop w:val="0"/>
          <w:marBottom w:val="0"/>
          <w:divBdr>
            <w:top w:val="none" w:sz="0" w:space="0" w:color="auto"/>
            <w:left w:val="none" w:sz="0" w:space="0" w:color="auto"/>
            <w:bottom w:val="none" w:sz="0" w:space="0" w:color="auto"/>
            <w:right w:val="none" w:sz="0" w:space="0" w:color="auto"/>
          </w:divBdr>
        </w:div>
        <w:div w:id="1478960952">
          <w:marLeft w:val="640"/>
          <w:marRight w:val="0"/>
          <w:marTop w:val="0"/>
          <w:marBottom w:val="0"/>
          <w:divBdr>
            <w:top w:val="none" w:sz="0" w:space="0" w:color="auto"/>
            <w:left w:val="none" w:sz="0" w:space="0" w:color="auto"/>
            <w:bottom w:val="none" w:sz="0" w:space="0" w:color="auto"/>
            <w:right w:val="none" w:sz="0" w:space="0" w:color="auto"/>
          </w:divBdr>
        </w:div>
        <w:div w:id="584849821">
          <w:marLeft w:val="640"/>
          <w:marRight w:val="0"/>
          <w:marTop w:val="0"/>
          <w:marBottom w:val="0"/>
          <w:divBdr>
            <w:top w:val="none" w:sz="0" w:space="0" w:color="auto"/>
            <w:left w:val="none" w:sz="0" w:space="0" w:color="auto"/>
            <w:bottom w:val="none" w:sz="0" w:space="0" w:color="auto"/>
            <w:right w:val="none" w:sz="0" w:space="0" w:color="auto"/>
          </w:divBdr>
        </w:div>
      </w:divsChild>
    </w:div>
    <w:div w:id="1041825911">
      <w:bodyDiv w:val="1"/>
      <w:marLeft w:val="0"/>
      <w:marRight w:val="0"/>
      <w:marTop w:val="0"/>
      <w:marBottom w:val="0"/>
      <w:divBdr>
        <w:top w:val="none" w:sz="0" w:space="0" w:color="auto"/>
        <w:left w:val="none" w:sz="0" w:space="0" w:color="auto"/>
        <w:bottom w:val="none" w:sz="0" w:space="0" w:color="auto"/>
        <w:right w:val="none" w:sz="0" w:space="0" w:color="auto"/>
      </w:divBdr>
      <w:divsChild>
        <w:div w:id="2118282234">
          <w:marLeft w:val="640"/>
          <w:marRight w:val="0"/>
          <w:marTop w:val="0"/>
          <w:marBottom w:val="0"/>
          <w:divBdr>
            <w:top w:val="none" w:sz="0" w:space="0" w:color="auto"/>
            <w:left w:val="none" w:sz="0" w:space="0" w:color="auto"/>
            <w:bottom w:val="none" w:sz="0" w:space="0" w:color="auto"/>
            <w:right w:val="none" w:sz="0" w:space="0" w:color="auto"/>
          </w:divBdr>
        </w:div>
        <w:div w:id="196893114">
          <w:marLeft w:val="640"/>
          <w:marRight w:val="0"/>
          <w:marTop w:val="0"/>
          <w:marBottom w:val="0"/>
          <w:divBdr>
            <w:top w:val="none" w:sz="0" w:space="0" w:color="auto"/>
            <w:left w:val="none" w:sz="0" w:space="0" w:color="auto"/>
            <w:bottom w:val="none" w:sz="0" w:space="0" w:color="auto"/>
            <w:right w:val="none" w:sz="0" w:space="0" w:color="auto"/>
          </w:divBdr>
        </w:div>
        <w:div w:id="1703550761">
          <w:marLeft w:val="640"/>
          <w:marRight w:val="0"/>
          <w:marTop w:val="0"/>
          <w:marBottom w:val="0"/>
          <w:divBdr>
            <w:top w:val="none" w:sz="0" w:space="0" w:color="auto"/>
            <w:left w:val="none" w:sz="0" w:space="0" w:color="auto"/>
            <w:bottom w:val="none" w:sz="0" w:space="0" w:color="auto"/>
            <w:right w:val="none" w:sz="0" w:space="0" w:color="auto"/>
          </w:divBdr>
        </w:div>
        <w:div w:id="58788211">
          <w:marLeft w:val="640"/>
          <w:marRight w:val="0"/>
          <w:marTop w:val="0"/>
          <w:marBottom w:val="0"/>
          <w:divBdr>
            <w:top w:val="none" w:sz="0" w:space="0" w:color="auto"/>
            <w:left w:val="none" w:sz="0" w:space="0" w:color="auto"/>
            <w:bottom w:val="none" w:sz="0" w:space="0" w:color="auto"/>
            <w:right w:val="none" w:sz="0" w:space="0" w:color="auto"/>
          </w:divBdr>
        </w:div>
        <w:div w:id="503207096">
          <w:marLeft w:val="640"/>
          <w:marRight w:val="0"/>
          <w:marTop w:val="0"/>
          <w:marBottom w:val="0"/>
          <w:divBdr>
            <w:top w:val="none" w:sz="0" w:space="0" w:color="auto"/>
            <w:left w:val="none" w:sz="0" w:space="0" w:color="auto"/>
            <w:bottom w:val="none" w:sz="0" w:space="0" w:color="auto"/>
            <w:right w:val="none" w:sz="0" w:space="0" w:color="auto"/>
          </w:divBdr>
        </w:div>
        <w:div w:id="887882999">
          <w:marLeft w:val="640"/>
          <w:marRight w:val="0"/>
          <w:marTop w:val="0"/>
          <w:marBottom w:val="0"/>
          <w:divBdr>
            <w:top w:val="none" w:sz="0" w:space="0" w:color="auto"/>
            <w:left w:val="none" w:sz="0" w:space="0" w:color="auto"/>
            <w:bottom w:val="none" w:sz="0" w:space="0" w:color="auto"/>
            <w:right w:val="none" w:sz="0" w:space="0" w:color="auto"/>
          </w:divBdr>
        </w:div>
        <w:div w:id="336813322">
          <w:marLeft w:val="640"/>
          <w:marRight w:val="0"/>
          <w:marTop w:val="0"/>
          <w:marBottom w:val="0"/>
          <w:divBdr>
            <w:top w:val="none" w:sz="0" w:space="0" w:color="auto"/>
            <w:left w:val="none" w:sz="0" w:space="0" w:color="auto"/>
            <w:bottom w:val="none" w:sz="0" w:space="0" w:color="auto"/>
            <w:right w:val="none" w:sz="0" w:space="0" w:color="auto"/>
          </w:divBdr>
        </w:div>
        <w:div w:id="1842814532">
          <w:marLeft w:val="640"/>
          <w:marRight w:val="0"/>
          <w:marTop w:val="0"/>
          <w:marBottom w:val="0"/>
          <w:divBdr>
            <w:top w:val="none" w:sz="0" w:space="0" w:color="auto"/>
            <w:left w:val="none" w:sz="0" w:space="0" w:color="auto"/>
            <w:bottom w:val="none" w:sz="0" w:space="0" w:color="auto"/>
            <w:right w:val="none" w:sz="0" w:space="0" w:color="auto"/>
          </w:divBdr>
        </w:div>
        <w:div w:id="928389057">
          <w:marLeft w:val="640"/>
          <w:marRight w:val="0"/>
          <w:marTop w:val="0"/>
          <w:marBottom w:val="0"/>
          <w:divBdr>
            <w:top w:val="none" w:sz="0" w:space="0" w:color="auto"/>
            <w:left w:val="none" w:sz="0" w:space="0" w:color="auto"/>
            <w:bottom w:val="none" w:sz="0" w:space="0" w:color="auto"/>
            <w:right w:val="none" w:sz="0" w:space="0" w:color="auto"/>
          </w:divBdr>
        </w:div>
        <w:div w:id="1514997793">
          <w:marLeft w:val="640"/>
          <w:marRight w:val="0"/>
          <w:marTop w:val="0"/>
          <w:marBottom w:val="0"/>
          <w:divBdr>
            <w:top w:val="none" w:sz="0" w:space="0" w:color="auto"/>
            <w:left w:val="none" w:sz="0" w:space="0" w:color="auto"/>
            <w:bottom w:val="none" w:sz="0" w:space="0" w:color="auto"/>
            <w:right w:val="none" w:sz="0" w:space="0" w:color="auto"/>
          </w:divBdr>
        </w:div>
        <w:div w:id="1694648230">
          <w:marLeft w:val="640"/>
          <w:marRight w:val="0"/>
          <w:marTop w:val="0"/>
          <w:marBottom w:val="0"/>
          <w:divBdr>
            <w:top w:val="none" w:sz="0" w:space="0" w:color="auto"/>
            <w:left w:val="none" w:sz="0" w:space="0" w:color="auto"/>
            <w:bottom w:val="none" w:sz="0" w:space="0" w:color="auto"/>
            <w:right w:val="none" w:sz="0" w:space="0" w:color="auto"/>
          </w:divBdr>
        </w:div>
        <w:div w:id="1494881743">
          <w:marLeft w:val="640"/>
          <w:marRight w:val="0"/>
          <w:marTop w:val="0"/>
          <w:marBottom w:val="0"/>
          <w:divBdr>
            <w:top w:val="none" w:sz="0" w:space="0" w:color="auto"/>
            <w:left w:val="none" w:sz="0" w:space="0" w:color="auto"/>
            <w:bottom w:val="none" w:sz="0" w:space="0" w:color="auto"/>
            <w:right w:val="none" w:sz="0" w:space="0" w:color="auto"/>
          </w:divBdr>
        </w:div>
      </w:divsChild>
    </w:div>
    <w:div w:id="1050107850">
      <w:bodyDiv w:val="1"/>
      <w:marLeft w:val="0"/>
      <w:marRight w:val="0"/>
      <w:marTop w:val="0"/>
      <w:marBottom w:val="0"/>
      <w:divBdr>
        <w:top w:val="none" w:sz="0" w:space="0" w:color="auto"/>
        <w:left w:val="none" w:sz="0" w:space="0" w:color="auto"/>
        <w:bottom w:val="none" w:sz="0" w:space="0" w:color="auto"/>
        <w:right w:val="none" w:sz="0" w:space="0" w:color="auto"/>
      </w:divBdr>
      <w:divsChild>
        <w:div w:id="397242249">
          <w:marLeft w:val="640"/>
          <w:marRight w:val="0"/>
          <w:marTop w:val="0"/>
          <w:marBottom w:val="0"/>
          <w:divBdr>
            <w:top w:val="none" w:sz="0" w:space="0" w:color="auto"/>
            <w:left w:val="none" w:sz="0" w:space="0" w:color="auto"/>
            <w:bottom w:val="none" w:sz="0" w:space="0" w:color="auto"/>
            <w:right w:val="none" w:sz="0" w:space="0" w:color="auto"/>
          </w:divBdr>
        </w:div>
        <w:div w:id="237135886">
          <w:marLeft w:val="640"/>
          <w:marRight w:val="0"/>
          <w:marTop w:val="0"/>
          <w:marBottom w:val="0"/>
          <w:divBdr>
            <w:top w:val="none" w:sz="0" w:space="0" w:color="auto"/>
            <w:left w:val="none" w:sz="0" w:space="0" w:color="auto"/>
            <w:bottom w:val="none" w:sz="0" w:space="0" w:color="auto"/>
            <w:right w:val="none" w:sz="0" w:space="0" w:color="auto"/>
          </w:divBdr>
        </w:div>
        <w:div w:id="346493148">
          <w:marLeft w:val="640"/>
          <w:marRight w:val="0"/>
          <w:marTop w:val="0"/>
          <w:marBottom w:val="0"/>
          <w:divBdr>
            <w:top w:val="none" w:sz="0" w:space="0" w:color="auto"/>
            <w:left w:val="none" w:sz="0" w:space="0" w:color="auto"/>
            <w:bottom w:val="none" w:sz="0" w:space="0" w:color="auto"/>
            <w:right w:val="none" w:sz="0" w:space="0" w:color="auto"/>
          </w:divBdr>
        </w:div>
        <w:div w:id="1306737607">
          <w:marLeft w:val="640"/>
          <w:marRight w:val="0"/>
          <w:marTop w:val="0"/>
          <w:marBottom w:val="0"/>
          <w:divBdr>
            <w:top w:val="none" w:sz="0" w:space="0" w:color="auto"/>
            <w:left w:val="none" w:sz="0" w:space="0" w:color="auto"/>
            <w:bottom w:val="none" w:sz="0" w:space="0" w:color="auto"/>
            <w:right w:val="none" w:sz="0" w:space="0" w:color="auto"/>
          </w:divBdr>
        </w:div>
        <w:div w:id="1436055376">
          <w:marLeft w:val="640"/>
          <w:marRight w:val="0"/>
          <w:marTop w:val="0"/>
          <w:marBottom w:val="0"/>
          <w:divBdr>
            <w:top w:val="none" w:sz="0" w:space="0" w:color="auto"/>
            <w:left w:val="none" w:sz="0" w:space="0" w:color="auto"/>
            <w:bottom w:val="none" w:sz="0" w:space="0" w:color="auto"/>
            <w:right w:val="none" w:sz="0" w:space="0" w:color="auto"/>
          </w:divBdr>
        </w:div>
        <w:div w:id="1662271409">
          <w:marLeft w:val="640"/>
          <w:marRight w:val="0"/>
          <w:marTop w:val="0"/>
          <w:marBottom w:val="0"/>
          <w:divBdr>
            <w:top w:val="none" w:sz="0" w:space="0" w:color="auto"/>
            <w:left w:val="none" w:sz="0" w:space="0" w:color="auto"/>
            <w:bottom w:val="none" w:sz="0" w:space="0" w:color="auto"/>
            <w:right w:val="none" w:sz="0" w:space="0" w:color="auto"/>
          </w:divBdr>
        </w:div>
        <w:div w:id="2065059863">
          <w:marLeft w:val="640"/>
          <w:marRight w:val="0"/>
          <w:marTop w:val="0"/>
          <w:marBottom w:val="0"/>
          <w:divBdr>
            <w:top w:val="none" w:sz="0" w:space="0" w:color="auto"/>
            <w:left w:val="none" w:sz="0" w:space="0" w:color="auto"/>
            <w:bottom w:val="none" w:sz="0" w:space="0" w:color="auto"/>
            <w:right w:val="none" w:sz="0" w:space="0" w:color="auto"/>
          </w:divBdr>
        </w:div>
        <w:div w:id="613757728">
          <w:marLeft w:val="640"/>
          <w:marRight w:val="0"/>
          <w:marTop w:val="0"/>
          <w:marBottom w:val="0"/>
          <w:divBdr>
            <w:top w:val="none" w:sz="0" w:space="0" w:color="auto"/>
            <w:left w:val="none" w:sz="0" w:space="0" w:color="auto"/>
            <w:bottom w:val="none" w:sz="0" w:space="0" w:color="auto"/>
            <w:right w:val="none" w:sz="0" w:space="0" w:color="auto"/>
          </w:divBdr>
        </w:div>
        <w:div w:id="1551990324">
          <w:marLeft w:val="640"/>
          <w:marRight w:val="0"/>
          <w:marTop w:val="0"/>
          <w:marBottom w:val="0"/>
          <w:divBdr>
            <w:top w:val="none" w:sz="0" w:space="0" w:color="auto"/>
            <w:left w:val="none" w:sz="0" w:space="0" w:color="auto"/>
            <w:bottom w:val="none" w:sz="0" w:space="0" w:color="auto"/>
            <w:right w:val="none" w:sz="0" w:space="0" w:color="auto"/>
          </w:divBdr>
        </w:div>
        <w:div w:id="766539123">
          <w:marLeft w:val="640"/>
          <w:marRight w:val="0"/>
          <w:marTop w:val="0"/>
          <w:marBottom w:val="0"/>
          <w:divBdr>
            <w:top w:val="none" w:sz="0" w:space="0" w:color="auto"/>
            <w:left w:val="none" w:sz="0" w:space="0" w:color="auto"/>
            <w:bottom w:val="none" w:sz="0" w:space="0" w:color="auto"/>
            <w:right w:val="none" w:sz="0" w:space="0" w:color="auto"/>
          </w:divBdr>
        </w:div>
        <w:div w:id="2012633948">
          <w:marLeft w:val="640"/>
          <w:marRight w:val="0"/>
          <w:marTop w:val="0"/>
          <w:marBottom w:val="0"/>
          <w:divBdr>
            <w:top w:val="none" w:sz="0" w:space="0" w:color="auto"/>
            <w:left w:val="none" w:sz="0" w:space="0" w:color="auto"/>
            <w:bottom w:val="none" w:sz="0" w:space="0" w:color="auto"/>
            <w:right w:val="none" w:sz="0" w:space="0" w:color="auto"/>
          </w:divBdr>
        </w:div>
        <w:div w:id="2035959825">
          <w:marLeft w:val="640"/>
          <w:marRight w:val="0"/>
          <w:marTop w:val="0"/>
          <w:marBottom w:val="0"/>
          <w:divBdr>
            <w:top w:val="none" w:sz="0" w:space="0" w:color="auto"/>
            <w:left w:val="none" w:sz="0" w:space="0" w:color="auto"/>
            <w:bottom w:val="none" w:sz="0" w:space="0" w:color="auto"/>
            <w:right w:val="none" w:sz="0" w:space="0" w:color="auto"/>
          </w:divBdr>
        </w:div>
        <w:div w:id="1535800265">
          <w:marLeft w:val="640"/>
          <w:marRight w:val="0"/>
          <w:marTop w:val="0"/>
          <w:marBottom w:val="0"/>
          <w:divBdr>
            <w:top w:val="none" w:sz="0" w:space="0" w:color="auto"/>
            <w:left w:val="none" w:sz="0" w:space="0" w:color="auto"/>
            <w:bottom w:val="none" w:sz="0" w:space="0" w:color="auto"/>
            <w:right w:val="none" w:sz="0" w:space="0" w:color="auto"/>
          </w:divBdr>
        </w:div>
        <w:div w:id="361444446">
          <w:marLeft w:val="640"/>
          <w:marRight w:val="0"/>
          <w:marTop w:val="0"/>
          <w:marBottom w:val="0"/>
          <w:divBdr>
            <w:top w:val="none" w:sz="0" w:space="0" w:color="auto"/>
            <w:left w:val="none" w:sz="0" w:space="0" w:color="auto"/>
            <w:bottom w:val="none" w:sz="0" w:space="0" w:color="auto"/>
            <w:right w:val="none" w:sz="0" w:space="0" w:color="auto"/>
          </w:divBdr>
        </w:div>
        <w:div w:id="555237903">
          <w:marLeft w:val="640"/>
          <w:marRight w:val="0"/>
          <w:marTop w:val="0"/>
          <w:marBottom w:val="0"/>
          <w:divBdr>
            <w:top w:val="none" w:sz="0" w:space="0" w:color="auto"/>
            <w:left w:val="none" w:sz="0" w:space="0" w:color="auto"/>
            <w:bottom w:val="none" w:sz="0" w:space="0" w:color="auto"/>
            <w:right w:val="none" w:sz="0" w:space="0" w:color="auto"/>
          </w:divBdr>
        </w:div>
        <w:div w:id="1130854787">
          <w:marLeft w:val="640"/>
          <w:marRight w:val="0"/>
          <w:marTop w:val="0"/>
          <w:marBottom w:val="0"/>
          <w:divBdr>
            <w:top w:val="none" w:sz="0" w:space="0" w:color="auto"/>
            <w:left w:val="none" w:sz="0" w:space="0" w:color="auto"/>
            <w:bottom w:val="none" w:sz="0" w:space="0" w:color="auto"/>
            <w:right w:val="none" w:sz="0" w:space="0" w:color="auto"/>
          </w:divBdr>
        </w:div>
      </w:divsChild>
    </w:div>
    <w:div w:id="1052538797">
      <w:bodyDiv w:val="1"/>
      <w:marLeft w:val="0"/>
      <w:marRight w:val="0"/>
      <w:marTop w:val="0"/>
      <w:marBottom w:val="0"/>
      <w:divBdr>
        <w:top w:val="none" w:sz="0" w:space="0" w:color="auto"/>
        <w:left w:val="none" w:sz="0" w:space="0" w:color="auto"/>
        <w:bottom w:val="none" w:sz="0" w:space="0" w:color="auto"/>
        <w:right w:val="none" w:sz="0" w:space="0" w:color="auto"/>
      </w:divBdr>
      <w:divsChild>
        <w:div w:id="1166627626">
          <w:marLeft w:val="640"/>
          <w:marRight w:val="0"/>
          <w:marTop w:val="0"/>
          <w:marBottom w:val="0"/>
          <w:divBdr>
            <w:top w:val="none" w:sz="0" w:space="0" w:color="auto"/>
            <w:left w:val="none" w:sz="0" w:space="0" w:color="auto"/>
            <w:bottom w:val="none" w:sz="0" w:space="0" w:color="auto"/>
            <w:right w:val="none" w:sz="0" w:space="0" w:color="auto"/>
          </w:divBdr>
        </w:div>
        <w:div w:id="257063378">
          <w:marLeft w:val="640"/>
          <w:marRight w:val="0"/>
          <w:marTop w:val="0"/>
          <w:marBottom w:val="0"/>
          <w:divBdr>
            <w:top w:val="none" w:sz="0" w:space="0" w:color="auto"/>
            <w:left w:val="none" w:sz="0" w:space="0" w:color="auto"/>
            <w:bottom w:val="none" w:sz="0" w:space="0" w:color="auto"/>
            <w:right w:val="none" w:sz="0" w:space="0" w:color="auto"/>
          </w:divBdr>
        </w:div>
        <w:div w:id="507674528">
          <w:marLeft w:val="640"/>
          <w:marRight w:val="0"/>
          <w:marTop w:val="0"/>
          <w:marBottom w:val="0"/>
          <w:divBdr>
            <w:top w:val="none" w:sz="0" w:space="0" w:color="auto"/>
            <w:left w:val="none" w:sz="0" w:space="0" w:color="auto"/>
            <w:bottom w:val="none" w:sz="0" w:space="0" w:color="auto"/>
            <w:right w:val="none" w:sz="0" w:space="0" w:color="auto"/>
          </w:divBdr>
        </w:div>
        <w:div w:id="1574394406">
          <w:marLeft w:val="640"/>
          <w:marRight w:val="0"/>
          <w:marTop w:val="0"/>
          <w:marBottom w:val="0"/>
          <w:divBdr>
            <w:top w:val="none" w:sz="0" w:space="0" w:color="auto"/>
            <w:left w:val="none" w:sz="0" w:space="0" w:color="auto"/>
            <w:bottom w:val="none" w:sz="0" w:space="0" w:color="auto"/>
            <w:right w:val="none" w:sz="0" w:space="0" w:color="auto"/>
          </w:divBdr>
        </w:div>
        <w:div w:id="239800261">
          <w:marLeft w:val="640"/>
          <w:marRight w:val="0"/>
          <w:marTop w:val="0"/>
          <w:marBottom w:val="0"/>
          <w:divBdr>
            <w:top w:val="none" w:sz="0" w:space="0" w:color="auto"/>
            <w:left w:val="none" w:sz="0" w:space="0" w:color="auto"/>
            <w:bottom w:val="none" w:sz="0" w:space="0" w:color="auto"/>
            <w:right w:val="none" w:sz="0" w:space="0" w:color="auto"/>
          </w:divBdr>
        </w:div>
        <w:div w:id="392432358">
          <w:marLeft w:val="640"/>
          <w:marRight w:val="0"/>
          <w:marTop w:val="0"/>
          <w:marBottom w:val="0"/>
          <w:divBdr>
            <w:top w:val="none" w:sz="0" w:space="0" w:color="auto"/>
            <w:left w:val="none" w:sz="0" w:space="0" w:color="auto"/>
            <w:bottom w:val="none" w:sz="0" w:space="0" w:color="auto"/>
            <w:right w:val="none" w:sz="0" w:space="0" w:color="auto"/>
          </w:divBdr>
        </w:div>
        <w:div w:id="929630320">
          <w:marLeft w:val="640"/>
          <w:marRight w:val="0"/>
          <w:marTop w:val="0"/>
          <w:marBottom w:val="0"/>
          <w:divBdr>
            <w:top w:val="none" w:sz="0" w:space="0" w:color="auto"/>
            <w:left w:val="none" w:sz="0" w:space="0" w:color="auto"/>
            <w:bottom w:val="none" w:sz="0" w:space="0" w:color="auto"/>
            <w:right w:val="none" w:sz="0" w:space="0" w:color="auto"/>
          </w:divBdr>
        </w:div>
        <w:div w:id="970016836">
          <w:marLeft w:val="640"/>
          <w:marRight w:val="0"/>
          <w:marTop w:val="0"/>
          <w:marBottom w:val="0"/>
          <w:divBdr>
            <w:top w:val="none" w:sz="0" w:space="0" w:color="auto"/>
            <w:left w:val="none" w:sz="0" w:space="0" w:color="auto"/>
            <w:bottom w:val="none" w:sz="0" w:space="0" w:color="auto"/>
            <w:right w:val="none" w:sz="0" w:space="0" w:color="auto"/>
          </w:divBdr>
        </w:div>
        <w:div w:id="2026712052">
          <w:marLeft w:val="640"/>
          <w:marRight w:val="0"/>
          <w:marTop w:val="0"/>
          <w:marBottom w:val="0"/>
          <w:divBdr>
            <w:top w:val="none" w:sz="0" w:space="0" w:color="auto"/>
            <w:left w:val="none" w:sz="0" w:space="0" w:color="auto"/>
            <w:bottom w:val="none" w:sz="0" w:space="0" w:color="auto"/>
            <w:right w:val="none" w:sz="0" w:space="0" w:color="auto"/>
          </w:divBdr>
        </w:div>
        <w:div w:id="1158611096">
          <w:marLeft w:val="640"/>
          <w:marRight w:val="0"/>
          <w:marTop w:val="0"/>
          <w:marBottom w:val="0"/>
          <w:divBdr>
            <w:top w:val="none" w:sz="0" w:space="0" w:color="auto"/>
            <w:left w:val="none" w:sz="0" w:space="0" w:color="auto"/>
            <w:bottom w:val="none" w:sz="0" w:space="0" w:color="auto"/>
            <w:right w:val="none" w:sz="0" w:space="0" w:color="auto"/>
          </w:divBdr>
        </w:div>
        <w:div w:id="1197618487">
          <w:marLeft w:val="640"/>
          <w:marRight w:val="0"/>
          <w:marTop w:val="0"/>
          <w:marBottom w:val="0"/>
          <w:divBdr>
            <w:top w:val="none" w:sz="0" w:space="0" w:color="auto"/>
            <w:left w:val="none" w:sz="0" w:space="0" w:color="auto"/>
            <w:bottom w:val="none" w:sz="0" w:space="0" w:color="auto"/>
            <w:right w:val="none" w:sz="0" w:space="0" w:color="auto"/>
          </w:divBdr>
        </w:div>
        <w:div w:id="255671010">
          <w:marLeft w:val="640"/>
          <w:marRight w:val="0"/>
          <w:marTop w:val="0"/>
          <w:marBottom w:val="0"/>
          <w:divBdr>
            <w:top w:val="none" w:sz="0" w:space="0" w:color="auto"/>
            <w:left w:val="none" w:sz="0" w:space="0" w:color="auto"/>
            <w:bottom w:val="none" w:sz="0" w:space="0" w:color="auto"/>
            <w:right w:val="none" w:sz="0" w:space="0" w:color="auto"/>
          </w:divBdr>
        </w:div>
        <w:div w:id="362634565">
          <w:marLeft w:val="640"/>
          <w:marRight w:val="0"/>
          <w:marTop w:val="0"/>
          <w:marBottom w:val="0"/>
          <w:divBdr>
            <w:top w:val="none" w:sz="0" w:space="0" w:color="auto"/>
            <w:left w:val="none" w:sz="0" w:space="0" w:color="auto"/>
            <w:bottom w:val="none" w:sz="0" w:space="0" w:color="auto"/>
            <w:right w:val="none" w:sz="0" w:space="0" w:color="auto"/>
          </w:divBdr>
        </w:div>
      </w:divsChild>
    </w:div>
    <w:div w:id="1068108566">
      <w:bodyDiv w:val="1"/>
      <w:marLeft w:val="0"/>
      <w:marRight w:val="0"/>
      <w:marTop w:val="0"/>
      <w:marBottom w:val="0"/>
      <w:divBdr>
        <w:top w:val="none" w:sz="0" w:space="0" w:color="auto"/>
        <w:left w:val="none" w:sz="0" w:space="0" w:color="auto"/>
        <w:bottom w:val="none" w:sz="0" w:space="0" w:color="auto"/>
        <w:right w:val="none" w:sz="0" w:space="0" w:color="auto"/>
      </w:divBdr>
      <w:divsChild>
        <w:div w:id="1863744666">
          <w:marLeft w:val="640"/>
          <w:marRight w:val="0"/>
          <w:marTop w:val="0"/>
          <w:marBottom w:val="0"/>
          <w:divBdr>
            <w:top w:val="none" w:sz="0" w:space="0" w:color="auto"/>
            <w:left w:val="none" w:sz="0" w:space="0" w:color="auto"/>
            <w:bottom w:val="none" w:sz="0" w:space="0" w:color="auto"/>
            <w:right w:val="none" w:sz="0" w:space="0" w:color="auto"/>
          </w:divBdr>
        </w:div>
        <w:div w:id="707412832">
          <w:marLeft w:val="640"/>
          <w:marRight w:val="0"/>
          <w:marTop w:val="0"/>
          <w:marBottom w:val="0"/>
          <w:divBdr>
            <w:top w:val="none" w:sz="0" w:space="0" w:color="auto"/>
            <w:left w:val="none" w:sz="0" w:space="0" w:color="auto"/>
            <w:bottom w:val="none" w:sz="0" w:space="0" w:color="auto"/>
            <w:right w:val="none" w:sz="0" w:space="0" w:color="auto"/>
          </w:divBdr>
        </w:div>
        <w:div w:id="813377831">
          <w:marLeft w:val="640"/>
          <w:marRight w:val="0"/>
          <w:marTop w:val="0"/>
          <w:marBottom w:val="0"/>
          <w:divBdr>
            <w:top w:val="none" w:sz="0" w:space="0" w:color="auto"/>
            <w:left w:val="none" w:sz="0" w:space="0" w:color="auto"/>
            <w:bottom w:val="none" w:sz="0" w:space="0" w:color="auto"/>
            <w:right w:val="none" w:sz="0" w:space="0" w:color="auto"/>
          </w:divBdr>
        </w:div>
        <w:div w:id="1822648636">
          <w:marLeft w:val="640"/>
          <w:marRight w:val="0"/>
          <w:marTop w:val="0"/>
          <w:marBottom w:val="0"/>
          <w:divBdr>
            <w:top w:val="none" w:sz="0" w:space="0" w:color="auto"/>
            <w:left w:val="none" w:sz="0" w:space="0" w:color="auto"/>
            <w:bottom w:val="none" w:sz="0" w:space="0" w:color="auto"/>
            <w:right w:val="none" w:sz="0" w:space="0" w:color="auto"/>
          </w:divBdr>
        </w:div>
        <w:div w:id="159010243">
          <w:marLeft w:val="640"/>
          <w:marRight w:val="0"/>
          <w:marTop w:val="0"/>
          <w:marBottom w:val="0"/>
          <w:divBdr>
            <w:top w:val="none" w:sz="0" w:space="0" w:color="auto"/>
            <w:left w:val="none" w:sz="0" w:space="0" w:color="auto"/>
            <w:bottom w:val="none" w:sz="0" w:space="0" w:color="auto"/>
            <w:right w:val="none" w:sz="0" w:space="0" w:color="auto"/>
          </w:divBdr>
        </w:div>
        <w:div w:id="77557374">
          <w:marLeft w:val="640"/>
          <w:marRight w:val="0"/>
          <w:marTop w:val="0"/>
          <w:marBottom w:val="0"/>
          <w:divBdr>
            <w:top w:val="none" w:sz="0" w:space="0" w:color="auto"/>
            <w:left w:val="none" w:sz="0" w:space="0" w:color="auto"/>
            <w:bottom w:val="none" w:sz="0" w:space="0" w:color="auto"/>
            <w:right w:val="none" w:sz="0" w:space="0" w:color="auto"/>
          </w:divBdr>
        </w:div>
        <w:div w:id="1242837513">
          <w:marLeft w:val="640"/>
          <w:marRight w:val="0"/>
          <w:marTop w:val="0"/>
          <w:marBottom w:val="0"/>
          <w:divBdr>
            <w:top w:val="none" w:sz="0" w:space="0" w:color="auto"/>
            <w:left w:val="none" w:sz="0" w:space="0" w:color="auto"/>
            <w:bottom w:val="none" w:sz="0" w:space="0" w:color="auto"/>
            <w:right w:val="none" w:sz="0" w:space="0" w:color="auto"/>
          </w:divBdr>
        </w:div>
        <w:div w:id="253514397">
          <w:marLeft w:val="640"/>
          <w:marRight w:val="0"/>
          <w:marTop w:val="0"/>
          <w:marBottom w:val="0"/>
          <w:divBdr>
            <w:top w:val="none" w:sz="0" w:space="0" w:color="auto"/>
            <w:left w:val="none" w:sz="0" w:space="0" w:color="auto"/>
            <w:bottom w:val="none" w:sz="0" w:space="0" w:color="auto"/>
            <w:right w:val="none" w:sz="0" w:space="0" w:color="auto"/>
          </w:divBdr>
        </w:div>
        <w:div w:id="1712027194">
          <w:marLeft w:val="640"/>
          <w:marRight w:val="0"/>
          <w:marTop w:val="0"/>
          <w:marBottom w:val="0"/>
          <w:divBdr>
            <w:top w:val="none" w:sz="0" w:space="0" w:color="auto"/>
            <w:left w:val="none" w:sz="0" w:space="0" w:color="auto"/>
            <w:bottom w:val="none" w:sz="0" w:space="0" w:color="auto"/>
            <w:right w:val="none" w:sz="0" w:space="0" w:color="auto"/>
          </w:divBdr>
        </w:div>
        <w:div w:id="854611545">
          <w:marLeft w:val="640"/>
          <w:marRight w:val="0"/>
          <w:marTop w:val="0"/>
          <w:marBottom w:val="0"/>
          <w:divBdr>
            <w:top w:val="none" w:sz="0" w:space="0" w:color="auto"/>
            <w:left w:val="none" w:sz="0" w:space="0" w:color="auto"/>
            <w:bottom w:val="none" w:sz="0" w:space="0" w:color="auto"/>
            <w:right w:val="none" w:sz="0" w:space="0" w:color="auto"/>
          </w:divBdr>
        </w:div>
        <w:div w:id="696006535">
          <w:marLeft w:val="640"/>
          <w:marRight w:val="0"/>
          <w:marTop w:val="0"/>
          <w:marBottom w:val="0"/>
          <w:divBdr>
            <w:top w:val="none" w:sz="0" w:space="0" w:color="auto"/>
            <w:left w:val="none" w:sz="0" w:space="0" w:color="auto"/>
            <w:bottom w:val="none" w:sz="0" w:space="0" w:color="auto"/>
            <w:right w:val="none" w:sz="0" w:space="0" w:color="auto"/>
          </w:divBdr>
        </w:div>
        <w:div w:id="1587686036">
          <w:marLeft w:val="640"/>
          <w:marRight w:val="0"/>
          <w:marTop w:val="0"/>
          <w:marBottom w:val="0"/>
          <w:divBdr>
            <w:top w:val="none" w:sz="0" w:space="0" w:color="auto"/>
            <w:left w:val="none" w:sz="0" w:space="0" w:color="auto"/>
            <w:bottom w:val="none" w:sz="0" w:space="0" w:color="auto"/>
            <w:right w:val="none" w:sz="0" w:space="0" w:color="auto"/>
          </w:divBdr>
        </w:div>
        <w:div w:id="1425958179">
          <w:marLeft w:val="640"/>
          <w:marRight w:val="0"/>
          <w:marTop w:val="0"/>
          <w:marBottom w:val="0"/>
          <w:divBdr>
            <w:top w:val="none" w:sz="0" w:space="0" w:color="auto"/>
            <w:left w:val="none" w:sz="0" w:space="0" w:color="auto"/>
            <w:bottom w:val="none" w:sz="0" w:space="0" w:color="auto"/>
            <w:right w:val="none" w:sz="0" w:space="0" w:color="auto"/>
          </w:divBdr>
        </w:div>
        <w:div w:id="1011686173">
          <w:marLeft w:val="640"/>
          <w:marRight w:val="0"/>
          <w:marTop w:val="0"/>
          <w:marBottom w:val="0"/>
          <w:divBdr>
            <w:top w:val="none" w:sz="0" w:space="0" w:color="auto"/>
            <w:left w:val="none" w:sz="0" w:space="0" w:color="auto"/>
            <w:bottom w:val="none" w:sz="0" w:space="0" w:color="auto"/>
            <w:right w:val="none" w:sz="0" w:space="0" w:color="auto"/>
          </w:divBdr>
        </w:div>
        <w:div w:id="1925062819">
          <w:marLeft w:val="640"/>
          <w:marRight w:val="0"/>
          <w:marTop w:val="0"/>
          <w:marBottom w:val="0"/>
          <w:divBdr>
            <w:top w:val="none" w:sz="0" w:space="0" w:color="auto"/>
            <w:left w:val="none" w:sz="0" w:space="0" w:color="auto"/>
            <w:bottom w:val="none" w:sz="0" w:space="0" w:color="auto"/>
            <w:right w:val="none" w:sz="0" w:space="0" w:color="auto"/>
          </w:divBdr>
        </w:div>
        <w:div w:id="973678691">
          <w:marLeft w:val="640"/>
          <w:marRight w:val="0"/>
          <w:marTop w:val="0"/>
          <w:marBottom w:val="0"/>
          <w:divBdr>
            <w:top w:val="none" w:sz="0" w:space="0" w:color="auto"/>
            <w:left w:val="none" w:sz="0" w:space="0" w:color="auto"/>
            <w:bottom w:val="none" w:sz="0" w:space="0" w:color="auto"/>
            <w:right w:val="none" w:sz="0" w:space="0" w:color="auto"/>
          </w:divBdr>
        </w:div>
        <w:div w:id="158352177">
          <w:marLeft w:val="640"/>
          <w:marRight w:val="0"/>
          <w:marTop w:val="0"/>
          <w:marBottom w:val="0"/>
          <w:divBdr>
            <w:top w:val="none" w:sz="0" w:space="0" w:color="auto"/>
            <w:left w:val="none" w:sz="0" w:space="0" w:color="auto"/>
            <w:bottom w:val="none" w:sz="0" w:space="0" w:color="auto"/>
            <w:right w:val="none" w:sz="0" w:space="0" w:color="auto"/>
          </w:divBdr>
        </w:div>
        <w:div w:id="1353535036">
          <w:marLeft w:val="640"/>
          <w:marRight w:val="0"/>
          <w:marTop w:val="0"/>
          <w:marBottom w:val="0"/>
          <w:divBdr>
            <w:top w:val="none" w:sz="0" w:space="0" w:color="auto"/>
            <w:left w:val="none" w:sz="0" w:space="0" w:color="auto"/>
            <w:bottom w:val="none" w:sz="0" w:space="0" w:color="auto"/>
            <w:right w:val="none" w:sz="0" w:space="0" w:color="auto"/>
          </w:divBdr>
        </w:div>
        <w:div w:id="1365907883">
          <w:marLeft w:val="640"/>
          <w:marRight w:val="0"/>
          <w:marTop w:val="0"/>
          <w:marBottom w:val="0"/>
          <w:divBdr>
            <w:top w:val="none" w:sz="0" w:space="0" w:color="auto"/>
            <w:left w:val="none" w:sz="0" w:space="0" w:color="auto"/>
            <w:bottom w:val="none" w:sz="0" w:space="0" w:color="auto"/>
            <w:right w:val="none" w:sz="0" w:space="0" w:color="auto"/>
          </w:divBdr>
        </w:div>
        <w:div w:id="707606328">
          <w:marLeft w:val="640"/>
          <w:marRight w:val="0"/>
          <w:marTop w:val="0"/>
          <w:marBottom w:val="0"/>
          <w:divBdr>
            <w:top w:val="none" w:sz="0" w:space="0" w:color="auto"/>
            <w:left w:val="none" w:sz="0" w:space="0" w:color="auto"/>
            <w:bottom w:val="none" w:sz="0" w:space="0" w:color="auto"/>
            <w:right w:val="none" w:sz="0" w:space="0" w:color="auto"/>
          </w:divBdr>
        </w:div>
        <w:div w:id="247617947">
          <w:marLeft w:val="640"/>
          <w:marRight w:val="0"/>
          <w:marTop w:val="0"/>
          <w:marBottom w:val="0"/>
          <w:divBdr>
            <w:top w:val="none" w:sz="0" w:space="0" w:color="auto"/>
            <w:left w:val="none" w:sz="0" w:space="0" w:color="auto"/>
            <w:bottom w:val="none" w:sz="0" w:space="0" w:color="auto"/>
            <w:right w:val="none" w:sz="0" w:space="0" w:color="auto"/>
          </w:divBdr>
        </w:div>
        <w:div w:id="95756928">
          <w:marLeft w:val="640"/>
          <w:marRight w:val="0"/>
          <w:marTop w:val="0"/>
          <w:marBottom w:val="0"/>
          <w:divBdr>
            <w:top w:val="none" w:sz="0" w:space="0" w:color="auto"/>
            <w:left w:val="none" w:sz="0" w:space="0" w:color="auto"/>
            <w:bottom w:val="none" w:sz="0" w:space="0" w:color="auto"/>
            <w:right w:val="none" w:sz="0" w:space="0" w:color="auto"/>
          </w:divBdr>
        </w:div>
      </w:divsChild>
    </w:div>
    <w:div w:id="1108892815">
      <w:bodyDiv w:val="1"/>
      <w:marLeft w:val="0"/>
      <w:marRight w:val="0"/>
      <w:marTop w:val="0"/>
      <w:marBottom w:val="0"/>
      <w:divBdr>
        <w:top w:val="none" w:sz="0" w:space="0" w:color="auto"/>
        <w:left w:val="none" w:sz="0" w:space="0" w:color="auto"/>
        <w:bottom w:val="none" w:sz="0" w:space="0" w:color="auto"/>
        <w:right w:val="none" w:sz="0" w:space="0" w:color="auto"/>
      </w:divBdr>
      <w:divsChild>
        <w:div w:id="416944093">
          <w:marLeft w:val="640"/>
          <w:marRight w:val="0"/>
          <w:marTop w:val="0"/>
          <w:marBottom w:val="0"/>
          <w:divBdr>
            <w:top w:val="none" w:sz="0" w:space="0" w:color="auto"/>
            <w:left w:val="none" w:sz="0" w:space="0" w:color="auto"/>
            <w:bottom w:val="none" w:sz="0" w:space="0" w:color="auto"/>
            <w:right w:val="none" w:sz="0" w:space="0" w:color="auto"/>
          </w:divBdr>
        </w:div>
        <w:div w:id="468593662">
          <w:marLeft w:val="640"/>
          <w:marRight w:val="0"/>
          <w:marTop w:val="0"/>
          <w:marBottom w:val="0"/>
          <w:divBdr>
            <w:top w:val="none" w:sz="0" w:space="0" w:color="auto"/>
            <w:left w:val="none" w:sz="0" w:space="0" w:color="auto"/>
            <w:bottom w:val="none" w:sz="0" w:space="0" w:color="auto"/>
            <w:right w:val="none" w:sz="0" w:space="0" w:color="auto"/>
          </w:divBdr>
        </w:div>
        <w:div w:id="1157961661">
          <w:marLeft w:val="640"/>
          <w:marRight w:val="0"/>
          <w:marTop w:val="0"/>
          <w:marBottom w:val="0"/>
          <w:divBdr>
            <w:top w:val="none" w:sz="0" w:space="0" w:color="auto"/>
            <w:left w:val="none" w:sz="0" w:space="0" w:color="auto"/>
            <w:bottom w:val="none" w:sz="0" w:space="0" w:color="auto"/>
            <w:right w:val="none" w:sz="0" w:space="0" w:color="auto"/>
          </w:divBdr>
        </w:div>
        <w:div w:id="843861449">
          <w:marLeft w:val="640"/>
          <w:marRight w:val="0"/>
          <w:marTop w:val="0"/>
          <w:marBottom w:val="0"/>
          <w:divBdr>
            <w:top w:val="none" w:sz="0" w:space="0" w:color="auto"/>
            <w:left w:val="none" w:sz="0" w:space="0" w:color="auto"/>
            <w:bottom w:val="none" w:sz="0" w:space="0" w:color="auto"/>
            <w:right w:val="none" w:sz="0" w:space="0" w:color="auto"/>
          </w:divBdr>
        </w:div>
        <w:div w:id="1068306128">
          <w:marLeft w:val="640"/>
          <w:marRight w:val="0"/>
          <w:marTop w:val="0"/>
          <w:marBottom w:val="0"/>
          <w:divBdr>
            <w:top w:val="none" w:sz="0" w:space="0" w:color="auto"/>
            <w:left w:val="none" w:sz="0" w:space="0" w:color="auto"/>
            <w:bottom w:val="none" w:sz="0" w:space="0" w:color="auto"/>
            <w:right w:val="none" w:sz="0" w:space="0" w:color="auto"/>
          </w:divBdr>
        </w:div>
        <w:div w:id="1286812034">
          <w:marLeft w:val="640"/>
          <w:marRight w:val="0"/>
          <w:marTop w:val="0"/>
          <w:marBottom w:val="0"/>
          <w:divBdr>
            <w:top w:val="none" w:sz="0" w:space="0" w:color="auto"/>
            <w:left w:val="none" w:sz="0" w:space="0" w:color="auto"/>
            <w:bottom w:val="none" w:sz="0" w:space="0" w:color="auto"/>
            <w:right w:val="none" w:sz="0" w:space="0" w:color="auto"/>
          </w:divBdr>
        </w:div>
        <w:div w:id="1452435858">
          <w:marLeft w:val="640"/>
          <w:marRight w:val="0"/>
          <w:marTop w:val="0"/>
          <w:marBottom w:val="0"/>
          <w:divBdr>
            <w:top w:val="none" w:sz="0" w:space="0" w:color="auto"/>
            <w:left w:val="none" w:sz="0" w:space="0" w:color="auto"/>
            <w:bottom w:val="none" w:sz="0" w:space="0" w:color="auto"/>
            <w:right w:val="none" w:sz="0" w:space="0" w:color="auto"/>
          </w:divBdr>
        </w:div>
        <w:div w:id="564418150">
          <w:marLeft w:val="640"/>
          <w:marRight w:val="0"/>
          <w:marTop w:val="0"/>
          <w:marBottom w:val="0"/>
          <w:divBdr>
            <w:top w:val="none" w:sz="0" w:space="0" w:color="auto"/>
            <w:left w:val="none" w:sz="0" w:space="0" w:color="auto"/>
            <w:bottom w:val="none" w:sz="0" w:space="0" w:color="auto"/>
            <w:right w:val="none" w:sz="0" w:space="0" w:color="auto"/>
          </w:divBdr>
        </w:div>
        <w:div w:id="538932382">
          <w:marLeft w:val="640"/>
          <w:marRight w:val="0"/>
          <w:marTop w:val="0"/>
          <w:marBottom w:val="0"/>
          <w:divBdr>
            <w:top w:val="none" w:sz="0" w:space="0" w:color="auto"/>
            <w:left w:val="none" w:sz="0" w:space="0" w:color="auto"/>
            <w:bottom w:val="none" w:sz="0" w:space="0" w:color="auto"/>
            <w:right w:val="none" w:sz="0" w:space="0" w:color="auto"/>
          </w:divBdr>
        </w:div>
        <w:div w:id="238253818">
          <w:marLeft w:val="640"/>
          <w:marRight w:val="0"/>
          <w:marTop w:val="0"/>
          <w:marBottom w:val="0"/>
          <w:divBdr>
            <w:top w:val="none" w:sz="0" w:space="0" w:color="auto"/>
            <w:left w:val="none" w:sz="0" w:space="0" w:color="auto"/>
            <w:bottom w:val="none" w:sz="0" w:space="0" w:color="auto"/>
            <w:right w:val="none" w:sz="0" w:space="0" w:color="auto"/>
          </w:divBdr>
        </w:div>
        <w:div w:id="138883231">
          <w:marLeft w:val="640"/>
          <w:marRight w:val="0"/>
          <w:marTop w:val="0"/>
          <w:marBottom w:val="0"/>
          <w:divBdr>
            <w:top w:val="none" w:sz="0" w:space="0" w:color="auto"/>
            <w:left w:val="none" w:sz="0" w:space="0" w:color="auto"/>
            <w:bottom w:val="none" w:sz="0" w:space="0" w:color="auto"/>
            <w:right w:val="none" w:sz="0" w:space="0" w:color="auto"/>
          </w:divBdr>
        </w:div>
        <w:div w:id="1448967097">
          <w:marLeft w:val="640"/>
          <w:marRight w:val="0"/>
          <w:marTop w:val="0"/>
          <w:marBottom w:val="0"/>
          <w:divBdr>
            <w:top w:val="none" w:sz="0" w:space="0" w:color="auto"/>
            <w:left w:val="none" w:sz="0" w:space="0" w:color="auto"/>
            <w:bottom w:val="none" w:sz="0" w:space="0" w:color="auto"/>
            <w:right w:val="none" w:sz="0" w:space="0" w:color="auto"/>
          </w:divBdr>
        </w:div>
        <w:div w:id="554201251">
          <w:marLeft w:val="640"/>
          <w:marRight w:val="0"/>
          <w:marTop w:val="0"/>
          <w:marBottom w:val="0"/>
          <w:divBdr>
            <w:top w:val="none" w:sz="0" w:space="0" w:color="auto"/>
            <w:left w:val="none" w:sz="0" w:space="0" w:color="auto"/>
            <w:bottom w:val="none" w:sz="0" w:space="0" w:color="auto"/>
            <w:right w:val="none" w:sz="0" w:space="0" w:color="auto"/>
          </w:divBdr>
        </w:div>
      </w:divsChild>
    </w:div>
    <w:div w:id="1117259335">
      <w:bodyDiv w:val="1"/>
      <w:marLeft w:val="0"/>
      <w:marRight w:val="0"/>
      <w:marTop w:val="0"/>
      <w:marBottom w:val="0"/>
      <w:divBdr>
        <w:top w:val="none" w:sz="0" w:space="0" w:color="auto"/>
        <w:left w:val="none" w:sz="0" w:space="0" w:color="auto"/>
        <w:bottom w:val="none" w:sz="0" w:space="0" w:color="auto"/>
        <w:right w:val="none" w:sz="0" w:space="0" w:color="auto"/>
      </w:divBdr>
      <w:divsChild>
        <w:div w:id="1604995593">
          <w:marLeft w:val="640"/>
          <w:marRight w:val="0"/>
          <w:marTop w:val="0"/>
          <w:marBottom w:val="0"/>
          <w:divBdr>
            <w:top w:val="none" w:sz="0" w:space="0" w:color="auto"/>
            <w:left w:val="none" w:sz="0" w:space="0" w:color="auto"/>
            <w:bottom w:val="none" w:sz="0" w:space="0" w:color="auto"/>
            <w:right w:val="none" w:sz="0" w:space="0" w:color="auto"/>
          </w:divBdr>
        </w:div>
        <w:div w:id="85156750">
          <w:marLeft w:val="640"/>
          <w:marRight w:val="0"/>
          <w:marTop w:val="0"/>
          <w:marBottom w:val="0"/>
          <w:divBdr>
            <w:top w:val="none" w:sz="0" w:space="0" w:color="auto"/>
            <w:left w:val="none" w:sz="0" w:space="0" w:color="auto"/>
            <w:bottom w:val="none" w:sz="0" w:space="0" w:color="auto"/>
            <w:right w:val="none" w:sz="0" w:space="0" w:color="auto"/>
          </w:divBdr>
        </w:div>
        <w:div w:id="2106416079">
          <w:marLeft w:val="640"/>
          <w:marRight w:val="0"/>
          <w:marTop w:val="0"/>
          <w:marBottom w:val="0"/>
          <w:divBdr>
            <w:top w:val="none" w:sz="0" w:space="0" w:color="auto"/>
            <w:left w:val="none" w:sz="0" w:space="0" w:color="auto"/>
            <w:bottom w:val="none" w:sz="0" w:space="0" w:color="auto"/>
            <w:right w:val="none" w:sz="0" w:space="0" w:color="auto"/>
          </w:divBdr>
        </w:div>
        <w:div w:id="958530560">
          <w:marLeft w:val="640"/>
          <w:marRight w:val="0"/>
          <w:marTop w:val="0"/>
          <w:marBottom w:val="0"/>
          <w:divBdr>
            <w:top w:val="none" w:sz="0" w:space="0" w:color="auto"/>
            <w:left w:val="none" w:sz="0" w:space="0" w:color="auto"/>
            <w:bottom w:val="none" w:sz="0" w:space="0" w:color="auto"/>
            <w:right w:val="none" w:sz="0" w:space="0" w:color="auto"/>
          </w:divBdr>
        </w:div>
        <w:div w:id="91630258">
          <w:marLeft w:val="640"/>
          <w:marRight w:val="0"/>
          <w:marTop w:val="0"/>
          <w:marBottom w:val="0"/>
          <w:divBdr>
            <w:top w:val="none" w:sz="0" w:space="0" w:color="auto"/>
            <w:left w:val="none" w:sz="0" w:space="0" w:color="auto"/>
            <w:bottom w:val="none" w:sz="0" w:space="0" w:color="auto"/>
            <w:right w:val="none" w:sz="0" w:space="0" w:color="auto"/>
          </w:divBdr>
        </w:div>
        <w:div w:id="26874285">
          <w:marLeft w:val="640"/>
          <w:marRight w:val="0"/>
          <w:marTop w:val="0"/>
          <w:marBottom w:val="0"/>
          <w:divBdr>
            <w:top w:val="none" w:sz="0" w:space="0" w:color="auto"/>
            <w:left w:val="none" w:sz="0" w:space="0" w:color="auto"/>
            <w:bottom w:val="none" w:sz="0" w:space="0" w:color="auto"/>
            <w:right w:val="none" w:sz="0" w:space="0" w:color="auto"/>
          </w:divBdr>
        </w:div>
        <w:div w:id="887914401">
          <w:marLeft w:val="640"/>
          <w:marRight w:val="0"/>
          <w:marTop w:val="0"/>
          <w:marBottom w:val="0"/>
          <w:divBdr>
            <w:top w:val="none" w:sz="0" w:space="0" w:color="auto"/>
            <w:left w:val="none" w:sz="0" w:space="0" w:color="auto"/>
            <w:bottom w:val="none" w:sz="0" w:space="0" w:color="auto"/>
            <w:right w:val="none" w:sz="0" w:space="0" w:color="auto"/>
          </w:divBdr>
        </w:div>
        <w:div w:id="1247181591">
          <w:marLeft w:val="640"/>
          <w:marRight w:val="0"/>
          <w:marTop w:val="0"/>
          <w:marBottom w:val="0"/>
          <w:divBdr>
            <w:top w:val="none" w:sz="0" w:space="0" w:color="auto"/>
            <w:left w:val="none" w:sz="0" w:space="0" w:color="auto"/>
            <w:bottom w:val="none" w:sz="0" w:space="0" w:color="auto"/>
            <w:right w:val="none" w:sz="0" w:space="0" w:color="auto"/>
          </w:divBdr>
        </w:div>
        <w:div w:id="443964171">
          <w:marLeft w:val="640"/>
          <w:marRight w:val="0"/>
          <w:marTop w:val="0"/>
          <w:marBottom w:val="0"/>
          <w:divBdr>
            <w:top w:val="none" w:sz="0" w:space="0" w:color="auto"/>
            <w:left w:val="none" w:sz="0" w:space="0" w:color="auto"/>
            <w:bottom w:val="none" w:sz="0" w:space="0" w:color="auto"/>
            <w:right w:val="none" w:sz="0" w:space="0" w:color="auto"/>
          </w:divBdr>
        </w:div>
        <w:div w:id="1353413334">
          <w:marLeft w:val="640"/>
          <w:marRight w:val="0"/>
          <w:marTop w:val="0"/>
          <w:marBottom w:val="0"/>
          <w:divBdr>
            <w:top w:val="none" w:sz="0" w:space="0" w:color="auto"/>
            <w:left w:val="none" w:sz="0" w:space="0" w:color="auto"/>
            <w:bottom w:val="none" w:sz="0" w:space="0" w:color="auto"/>
            <w:right w:val="none" w:sz="0" w:space="0" w:color="auto"/>
          </w:divBdr>
        </w:div>
        <w:div w:id="301541658">
          <w:marLeft w:val="640"/>
          <w:marRight w:val="0"/>
          <w:marTop w:val="0"/>
          <w:marBottom w:val="0"/>
          <w:divBdr>
            <w:top w:val="none" w:sz="0" w:space="0" w:color="auto"/>
            <w:left w:val="none" w:sz="0" w:space="0" w:color="auto"/>
            <w:bottom w:val="none" w:sz="0" w:space="0" w:color="auto"/>
            <w:right w:val="none" w:sz="0" w:space="0" w:color="auto"/>
          </w:divBdr>
        </w:div>
        <w:div w:id="1458840664">
          <w:marLeft w:val="640"/>
          <w:marRight w:val="0"/>
          <w:marTop w:val="0"/>
          <w:marBottom w:val="0"/>
          <w:divBdr>
            <w:top w:val="none" w:sz="0" w:space="0" w:color="auto"/>
            <w:left w:val="none" w:sz="0" w:space="0" w:color="auto"/>
            <w:bottom w:val="none" w:sz="0" w:space="0" w:color="auto"/>
            <w:right w:val="none" w:sz="0" w:space="0" w:color="auto"/>
          </w:divBdr>
        </w:div>
        <w:div w:id="747267272">
          <w:marLeft w:val="640"/>
          <w:marRight w:val="0"/>
          <w:marTop w:val="0"/>
          <w:marBottom w:val="0"/>
          <w:divBdr>
            <w:top w:val="none" w:sz="0" w:space="0" w:color="auto"/>
            <w:left w:val="none" w:sz="0" w:space="0" w:color="auto"/>
            <w:bottom w:val="none" w:sz="0" w:space="0" w:color="auto"/>
            <w:right w:val="none" w:sz="0" w:space="0" w:color="auto"/>
          </w:divBdr>
        </w:div>
        <w:div w:id="1932197918">
          <w:marLeft w:val="640"/>
          <w:marRight w:val="0"/>
          <w:marTop w:val="0"/>
          <w:marBottom w:val="0"/>
          <w:divBdr>
            <w:top w:val="none" w:sz="0" w:space="0" w:color="auto"/>
            <w:left w:val="none" w:sz="0" w:space="0" w:color="auto"/>
            <w:bottom w:val="none" w:sz="0" w:space="0" w:color="auto"/>
            <w:right w:val="none" w:sz="0" w:space="0" w:color="auto"/>
          </w:divBdr>
        </w:div>
        <w:div w:id="493450099">
          <w:marLeft w:val="640"/>
          <w:marRight w:val="0"/>
          <w:marTop w:val="0"/>
          <w:marBottom w:val="0"/>
          <w:divBdr>
            <w:top w:val="none" w:sz="0" w:space="0" w:color="auto"/>
            <w:left w:val="none" w:sz="0" w:space="0" w:color="auto"/>
            <w:bottom w:val="none" w:sz="0" w:space="0" w:color="auto"/>
            <w:right w:val="none" w:sz="0" w:space="0" w:color="auto"/>
          </w:divBdr>
        </w:div>
        <w:div w:id="1497070449">
          <w:marLeft w:val="640"/>
          <w:marRight w:val="0"/>
          <w:marTop w:val="0"/>
          <w:marBottom w:val="0"/>
          <w:divBdr>
            <w:top w:val="none" w:sz="0" w:space="0" w:color="auto"/>
            <w:left w:val="none" w:sz="0" w:space="0" w:color="auto"/>
            <w:bottom w:val="none" w:sz="0" w:space="0" w:color="auto"/>
            <w:right w:val="none" w:sz="0" w:space="0" w:color="auto"/>
          </w:divBdr>
        </w:div>
        <w:div w:id="804084090">
          <w:marLeft w:val="640"/>
          <w:marRight w:val="0"/>
          <w:marTop w:val="0"/>
          <w:marBottom w:val="0"/>
          <w:divBdr>
            <w:top w:val="none" w:sz="0" w:space="0" w:color="auto"/>
            <w:left w:val="none" w:sz="0" w:space="0" w:color="auto"/>
            <w:bottom w:val="none" w:sz="0" w:space="0" w:color="auto"/>
            <w:right w:val="none" w:sz="0" w:space="0" w:color="auto"/>
          </w:divBdr>
        </w:div>
        <w:div w:id="326440947">
          <w:marLeft w:val="640"/>
          <w:marRight w:val="0"/>
          <w:marTop w:val="0"/>
          <w:marBottom w:val="0"/>
          <w:divBdr>
            <w:top w:val="none" w:sz="0" w:space="0" w:color="auto"/>
            <w:left w:val="none" w:sz="0" w:space="0" w:color="auto"/>
            <w:bottom w:val="none" w:sz="0" w:space="0" w:color="auto"/>
            <w:right w:val="none" w:sz="0" w:space="0" w:color="auto"/>
          </w:divBdr>
        </w:div>
        <w:div w:id="628828997">
          <w:marLeft w:val="640"/>
          <w:marRight w:val="0"/>
          <w:marTop w:val="0"/>
          <w:marBottom w:val="0"/>
          <w:divBdr>
            <w:top w:val="none" w:sz="0" w:space="0" w:color="auto"/>
            <w:left w:val="none" w:sz="0" w:space="0" w:color="auto"/>
            <w:bottom w:val="none" w:sz="0" w:space="0" w:color="auto"/>
            <w:right w:val="none" w:sz="0" w:space="0" w:color="auto"/>
          </w:divBdr>
        </w:div>
        <w:div w:id="1027147424">
          <w:marLeft w:val="640"/>
          <w:marRight w:val="0"/>
          <w:marTop w:val="0"/>
          <w:marBottom w:val="0"/>
          <w:divBdr>
            <w:top w:val="none" w:sz="0" w:space="0" w:color="auto"/>
            <w:left w:val="none" w:sz="0" w:space="0" w:color="auto"/>
            <w:bottom w:val="none" w:sz="0" w:space="0" w:color="auto"/>
            <w:right w:val="none" w:sz="0" w:space="0" w:color="auto"/>
          </w:divBdr>
        </w:div>
        <w:div w:id="1990819630">
          <w:marLeft w:val="640"/>
          <w:marRight w:val="0"/>
          <w:marTop w:val="0"/>
          <w:marBottom w:val="0"/>
          <w:divBdr>
            <w:top w:val="none" w:sz="0" w:space="0" w:color="auto"/>
            <w:left w:val="none" w:sz="0" w:space="0" w:color="auto"/>
            <w:bottom w:val="none" w:sz="0" w:space="0" w:color="auto"/>
            <w:right w:val="none" w:sz="0" w:space="0" w:color="auto"/>
          </w:divBdr>
        </w:div>
        <w:div w:id="1574775765">
          <w:marLeft w:val="640"/>
          <w:marRight w:val="0"/>
          <w:marTop w:val="0"/>
          <w:marBottom w:val="0"/>
          <w:divBdr>
            <w:top w:val="none" w:sz="0" w:space="0" w:color="auto"/>
            <w:left w:val="none" w:sz="0" w:space="0" w:color="auto"/>
            <w:bottom w:val="none" w:sz="0" w:space="0" w:color="auto"/>
            <w:right w:val="none" w:sz="0" w:space="0" w:color="auto"/>
          </w:divBdr>
        </w:div>
      </w:divsChild>
    </w:div>
    <w:div w:id="1185943999">
      <w:bodyDiv w:val="1"/>
      <w:marLeft w:val="0"/>
      <w:marRight w:val="0"/>
      <w:marTop w:val="0"/>
      <w:marBottom w:val="0"/>
      <w:divBdr>
        <w:top w:val="none" w:sz="0" w:space="0" w:color="auto"/>
        <w:left w:val="none" w:sz="0" w:space="0" w:color="auto"/>
        <w:bottom w:val="none" w:sz="0" w:space="0" w:color="auto"/>
        <w:right w:val="none" w:sz="0" w:space="0" w:color="auto"/>
      </w:divBdr>
    </w:div>
    <w:div w:id="1207831962">
      <w:bodyDiv w:val="1"/>
      <w:marLeft w:val="0"/>
      <w:marRight w:val="0"/>
      <w:marTop w:val="0"/>
      <w:marBottom w:val="0"/>
      <w:divBdr>
        <w:top w:val="none" w:sz="0" w:space="0" w:color="auto"/>
        <w:left w:val="none" w:sz="0" w:space="0" w:color="auto"/>
        <w:bottom w:val="none" w:sz="0" w:space="0" w:color="auto"/>
        <w:right w:val="none" w:sz="0" w:space="0" w:color="auto"/>
      </w:divBdr>
      <w:divsChild>
        <w:div w:id="1722631584">
          <w:marLeft w:val="640"/>
          <w:marRight w:val="0"/>
          <w:marTop w:val="0"/>
          <w:marBottom w:val="0"/>
          <w:divBdr>
            <w:top w:val="none" w:sz="0" w:space="0" w:color="auto"/>
            <w:left w:val="none" w:sz="0" w:space="0" w:color="auto"/>
            <w:bottom w:val="none" w:sz="0" w:space="0" w:color="auto"/>
            <w:right w:val="none" w:sz="0" w:space="0" w:color="auto"/>
          </w:divBdr>
        </w:div>
        <w:div w:id="947270490">
          <w:marLeft w:val="640"/>
          <w:marRight w:val="0"/>
          <w:marTop w:val="0"/>
          <w:marBottom w:val="0"/>
          <w:divBdr>
            <w:top w:val="none" w:sz="0" w:space="0" w:color="auto"/>
            <w:left w:val="none" w:sz="0" w:space="0" w:color="auto"/>
            <w:bottom w:val="none" w:sz="0" w:space="0" w:color="auto"/>
            <w:right w:val="none" w:sz="0" w:space="0" w:color="auto"/>
          </w:divBdr>
        </w:div>
        <w:div w:id="158346186">
          <w:marLeft w:val="640"/>
          <w:marRight w:val="0"/>
          <w:marTop w:val="0"/>
          <w:marBottom w:val="0"/>
          <w:divBdr>
            <w:top w:val="none" w:sz="0" w:space="0" w:color="auto"/>
            <w:left w:val="none" w:sz="0" w:space="0" w:color="auto"/>
            <w:bottom w:val="none" w:sz="0" w:space="0" w:color="auto"/>
            <w:right w:val="none" w:sz="0" w:space="0" w:color="auto"/>
          </w:divBdr>
        </w:div>
        <w:div w:id="1835493475">
          <w:marLeft w:val="640"/>
          <w:marRight w:val="0"/>
          <w:marTop w:val="0"/>
          <w:marBottom w:val="0"/>
          <w:divBdr>
            <w:top w:val="none" w:sz="0" w:space="0" w:color="auto"/>
            <w:left w:val="none" w:sz="0" w:space="0" w:color="auto"/>
            <w:bottom w:val="none" w:sz="0" w:space="0" w:color="auto"/>
            <w:right w:val="none" w:sz="0" w:space="0" w:color="auto"/>
          </w:divBdr>
        </w:div>
        <w:div w:id="1089497867">
          <w:marLeft w:val="640"/>
          <w:marRight w:val="0"/>
          <w:marTop w:val="0"/>
          <w:marBottom w:val="0"/>
          <w:divBdr>
            <w:top w:val="none" w:sz="0" w:space="0" w:color="auto"/>
            <w:left w:val="none" w:sz="0" w:space="0" w:color="auto"/>
            <w:bottom w:val="none" w:sz="0" w:space="0" w:color="auto"/>
            <w:right w:val="none" w:sz="0" w:space="0" w:color="auto"/>
          </w:divBdr>
        </w:div>
        <w:div w:id="652414592">
          <w:marLeft w:val="640"/>
          <w:marRight w:val="0"/>
          <w:marTop w:val="0"/>
          <w:marBottom w:val="0"/>
          <w:divBdr>
            <w:top w:val="none" w:sz="0" w:space="0" w:color="auto"/>
            <w:left w:val="none" w:sz="0" w:space="0" w:color="auto"/>
            <w:bottom w:val="none" w:sz="0" w:space="0" w:color="auto"/>
            <w:right w:val="none" w:sz="0" w:space="0" w:color="auto"/>
          </w:divBdr>
        </w:div>
        <w:div w:id="1385135831">
          <w:marLeft w:val="640"/>
          <w:marRight w:val="0"/>
          <w:marTop w:val="0"/>
          <w:marBottom w:val="0"/>
          <w:divBdr>
            <w:top w:val="none" w:sz="0" w:space="0" w:color="auto"/>
            <w:left w:val="none" w:sz="0" w:space="0" w:color="auto"/>
            <w:bottom w:val="none" w:sz="0" w:space="0" w:color="auto"/>
            <w:right w:val="none" w:sz="0" w:space="0" w:color="auto"/>
          </w:divBdr>
        </w:div>
        <w:div w:id="535236036">
          <w:marLeft w:val="640"/>
          <w:marRight w:val="0"/>
          <w:marTop w:val="0"/>
          <w:marBottom w:val="0"/>
          <w:divBdr>
            <w:top w:val="none" w:sz="0" w:space="0" w:color="auto"/>
            <w:left w:val="none" w:sz="0" w:space="0" w:color="auto"/>
            <w:bottom w:val="none" w:sz="0" w:space="0" w:color="auto"/>
            <w:right w:val="none" w:sz="0" w:space="0" w:color="auto"/>
          </w:divBdr>
        </w:div>
        <w:div w:id="630675156">
          <w:marLeft w:val="640"/>
          <w:marRight w:val="0"/>
          <w:marTop w:val="0"/>
          <w:marBottom w:val="0"/>
          <w:divBdr>
            <w:top w:val="none" w:sz="0" w:space="0" w:color="auto"/>
            <w:left w:val="none" w:sz="0" w:space="0" w:color="auto"/>
            <w:bottom w:val="none" w:sz="0" w:space="0" w:color="auto"/>
            <w:right w:val="none" w:sz="0" w:space="0" w:color="auto"/>
          </w:divBdr>
        </w:div>
        <w:div w:id="751123470">
          <w:marLeft w:val="640"/>
          <w:marRight w:val="0"/>
          <w:marTop w:val="0"/>
          <w:marBottom w:val="0"/>
          <w:divBdr>
            <w:top w:val="none" w:sz="0" w:space="0" w:color="auto"/>
            <w:left w:val="none" w:sz="0" w:space="0" w:color="auto"/>
            <w:bottom w:val="none" w:sz="0" w:space="0" w:color="auto"/>
            <w:right w:val="none" w:sz="0" w:space="0" w:color="auto"/>
          </w:divBdr>
        </w:div>
        <w:div w:id="277109729">
          <w:marLeft w:val="640"/>
          <w:marRight w:val="0"/>
          <w:marTop w:val="0"/>
          <w:marBottom w:val="0"/>
          <w:divBdr>
            <w:top w:val="none" w:sz="0" w:space="0" w:color="auto"/>
            <w:left w:val="none" w:sz="0" w:space="0" w:color="auto"/>
            <w:bottom w:val="none" w:sz="0" w:space="0" w:color="auto"/>
            <w:right w:val="none" w:sz="0" w:space="0" w:color="auto"/>
          </w:divBdr>
        </w:div>
        <w:div w:id="1833982105">
          <w:marLeft w:val="640"/>
          <w:marRight w:val="0"/>
          <w:marTop w:val="0"/>
          <w:marBottom w:val="0"/>
          <w:divBdr>
            <w:top w:val="none" w:sz="0" w:space="0" w:color="auto"/>
            <w:left w:val="none" w:sz="0" w:space="0" w:color="auto"/>
            <w:bottom w:val="none" w:sz="0" w:space="0" w:color="auto"/>
            <w:right w:val="none" w:sz="0" w:space="0" w:color="auto"/>
          </w:divBdr>
        </w:div>
        <w:div w:id="348606925">
          <w:marLeft w:val="640"/>
          <w:marRight w:val="0"/>
          <w:marTop w:val="0"/>
          <w:marBottom w:val="0"/>
          <w:divBdr>
            <w:top w:val="none" w:sz="0" w:space="0" w:color="auto"/>
            <w:left w:val="none" w:sz="0" w:space="0" w:color="auto"/>
            <w:bottom w:val="none" w:sz="0" w:space="0" w:color="auto"/>
            <w:right w:val="none" w:sz="0" w:space="0" w:color="auto"/>
          </w:divBdr>
        </w:div>
      </w:divsChild>
    </w:div>
    <w:div w:id="1229655948">
      <w:bodyDiv w:val="1"/>
      <w:marLeft w:val="0"/>
      <w:marRight w:val="0"/>
      <w:marTop w:val="0"/>
      <w:marBottom w:val="0"/>
      <w:divBdr>
        <w:top w:val="none" w:sz="0" w:space="0" w:color="auto"/>
        <w:left w:val="none" w:sz="0" w:space="0" w:color="auto"/>
        <w:bottom w:val="none" w:sz="0" w:space="0" w:color="auto"/>
        <w:right w:val="none" w:sz="0" w:space="0" w:color="auto"/>
      </w:divBdr>
      <w:divsChild>
        <w:div w:id="221674863">
          <w:marLeft w:val="640"/>
          <w:marRight w:val="0"/>
          <w:marTop w:val="0"/>
          <w:marBottom w:val="0"/>
          <w:divBdr>
            <w:top w:val="none" w:sz="0" w:space="0" w:color="auto"/>
            <w:left w:val="none" w:sz="0" w:space="0" w:color="auto"/>
            <w:bottom w:val="none" w:sz="0" w:space="0" w:color="auto"/>
            <w:right w:val="none" w:sz="0" w:space="0" w:color="auto"/>
          </w:divBdr>
        </w:div>
        <w:div w:id="987054906">
          <w:marLeft w:val="640"/>
          <w:marRight w:val="0"/>
          <w:marTop w:val="0"/>
          <w:marBottom w:val="0"/>
          <w:divBdr>
            <w:top w:val="none" w:sz="0" w:space="0" w:color="auto"/>
            <w:left w:val="none" w:sz="0" w:space="0" w:color="auto"/>
            <w:bottom w:val="none" w:sz="0" w:space="0" w:color="auto"/>
            <w:right w:val="none" w:sz="0" w:space="0" w:color="auto"/>
          </w:divBdr>
        </w:div>
        <w:div w:id="927035035">
          <w:marLeft w:val="640"/>
          <w:marRight w:val="0"/>
          <w:marTop w:val="0"/>
          <w:marBottom w:val="0"/>
          <w:divBdr>
            <w:top w:val="none" w:sz="0" w:space="0" w:color="auto"/>
            <w:left w:val="none" w:sz="0" w:space="0" w:color="auto"/>
            <w:bottom w:val="none" w:sz="0" w:space="0" w:color="auto"/>
            <w:right w:val="none" w:sz="0" w:space="0" w:color="auto"/>
          </w:divBdr>
        </w:div>
        <w:div w:id="1422524714">
          <w:marLeft w:val="640"/>
          <w:marRight w:val="0"/>
          <w:marTop w:val="0"/>
          <w:marBottom w:val="0"/>
          <w:divBdr>
            <w:top w:val="none" w:sz="0" w:space="0" w:color="auto"/>
            <w:left w:val="none" w:sz="0" w:space="0" w:color="auto"/>
            <w:bottom w:val="none" w:sz="0" w:space="0" w:color="auto"/>
            <w:right w:val="none" w:sz="0" w:space="0" w:color="auto"/>
          </w:divBdr>
        </w:div>
        <w:div w:id="577445973">
          <w:marLeft w:val="640"/>
          <w:marRight w:val="0"/>
          <w:marTop w:val="0"/>
          <w:marBottom w:val="0"/>
          <w:divBdr>
            <w:top w:val="none" w:sz="0" w:space="0" w:color="auto"/>
            <w:left w:val="none" w:sz="0" w:space="0" w:color="auto"/>
            <w:bottom w:val="none" w:sz="0" w:space="0" w:color="auto"/>
            <w:right w:val="none" w:sz="0" w:space="0" w:color="auto"/>
          </w:divBdr>
        </w:div>
        <w:div w:id="2057271838">
          <w:marLeft w:val="640"/>
          <w:marRight w:val="0"/>
          <w:marTop w:val="0"/>
          <w:marBottom w:val="0"/>
          <w:divBdr>
            <w:top w:val="none" w:sz="0" w:space="0" w:color="auto"/>
            <w:left w:val="none" w:sz="0" w:space="0" w:color="auto"/>
            <w:bottom w:val="none" w:sz="0" w:space="0" w:color="auto"/>
            <w:right w:val="none" w:sz="0" w:space="0" w:color="auto"/>
          </w:divBdr>
        </w:div>
        <w:div w:id="1818376374">
          <w:marLeft w:val="640"/>
          <w:marRight w:val="0"/>
          <w:marTop w:val="0"/>
          <w:marBottom w:val="0"/>
          <w:divBdr>
            <w:top w:val="none" w:sz="0" w:space="0" w:color="auto"/>
            <w:left w:val="none" w:sz="0" w:space="0" w:color="auto"/>
            <w:bottom w:val="none" w:sz="0" w:space="0" w:color="auto"/>
            <w:right w:val="none" w:sz="0" w:space="0" w:color="auto"/>
          </w:divBdr>
        </w:div>
        <w:div w:id="653727012">
          <w:marLeft w:val="640"/>
          <w:marRight w:val="0"/>
          <w:marTop w:val="0"/>
          <w:marBottom w:val="0"/>
          <w:divBdr>
            <w:top w:val="none" w:sz="0" w:space="0" w:color="auto"/>
            <w:left w:val="none" w:sz="0" w:space="0" w:color="auto"/>
            <w:bottom w:val="none" w:sz="0" w:space="0" w:color="auto"/>
            <w:right w:val="none" w:sz="0" w:space="0" w:color="auto"/>
          </w:divBdr>
        </w:div>
        <w:div w:id="353266211">
          <w:marLeft w:val="640"/>
          <w:marRight w:val="0"/>
          <w:marTop w:val="0"/>
          <w:marBottom w:val="0"/>
          <w:divBdr>
            <w:top w:val="none" w:sz="0" w:space="0" w:color="auto"/>
            <w:left w:val="none" w:sz="0" w:space="0" w:color="auto"/>
            <w:bottom w:val="none" w:sz="0" w:space="0" w:color="auto"/>
            <w:right w:val="none" w:sz="0" w:space="0" w:color="auto"/>
          </w:divBdr>
        </w:div>
        <w:div w:id="1680814117">
          <w:marLeft w:val="640"/>
          <w:marRight w:val="0"/>
          <w:marTop w:val="0"/>
          <w:marBottom w:val="0"/>
          <w:divBdr>
            <w:top w:val="none" w:sz="0" w:space="0" w:color="auto"/>
            <w:left w:val="none" w:sz="0" w:space="0" w:color="auto"/>
            <w:bottom w:val="none" w:sz="0" w:space="0" w:color="auto"/>
            <w:right w:val="none" w:sz="0" w:space="0" w:color="auto"/>
          </w:divBdr>
        </w:div>
        <w:div w:id="321085787">
          <w:marLeft w:val="640"/>
          <w:marRight w:val="0"/>
          <w:marTop w:val="0"/>
          <w:marBottom w:val="0"/>
          <w:divBdr>
            <w:top w:val="none" w:sz="0" w:space="0" w:color="auto"/>
            <w:left w:val="none" w:sz="0" w:space="0" w:color="auto"/>
            <w:bottom w:val="none" w:sz="0" w:space="0" w:color="auto"/>
            <w:right w:val="none" w:sz="0" w:space="0" w:color="auto"/>
          </w:divBdr>
        </w:div>
        <w:div w:id="1921600488">
          <w:marLeft w:val="640"/>
          <w:marRight w:val="0"/>
          <w:marTop w:val="0"/>
          <w:marBottom w:val="0"/>
          <w:divBdr>
            <w:top w:val="none" w:sz="0" w:space="0" w:color="auto"/>
            <w:left w:val="none" w:sz="0" w:space="0" w:color="auto"/>
            <w:bottom w:val="none" w:sz="0" w:space="0" w:color="auto"/>
            <w:right w:val="none" w:sz="0" w:space="0" w:color="auto"/>
          </w:divBdr>
        </w:div>
        <w:div w:id="563106667">
          <w:marLeft w:val="640"/>
          <w:marRight w:val="0"/>
          <w:marTop w:val="0"/>
          <w:marBottom w:val="0"/>
          <w:divBdr>
            <w:top w:val="none" w:sz="0" w:space="0" w:color="auto"/>
            <w:left w:val="none" w:sz="0" w:space="0" w:color="auto"/>
            <w:bottom w:val="none" w:sz="0" w:space="0" w:color="auto"/>
            <w:right w:val="none" w:sz="0" w:space="0" w:color="auto"/>
          </w:divBdr>
        </w:div>
      </w:divsChild>
    </w:div>
    <w:div w:id="1250038511">
      <w:bodyDiv w:val="1"/>
      <w:marLeft w:val="0"/>
      <w:marRight w:val="0"/>
      <w:marTop w:val="0"/>
      <w:marBottom w:val="0"/>
      <w:divBdr>
        <w:top w:val="none" w:sz="0" w:space="0" w:color="auto"/>
        <w:left w:val="none" w:sz="0" w:space="0" w:color="auto"/>
        <w:bottom w:val="none" w:sz="0" w:space="0" w:color="auto"/>
        <w:right w:val="none" w:sz="0" w:space="0" w:color="auto"/>
      </w:divBdr>
      <w:divsChild>
        <w:div w:id="1271203697">
          <w:marLeft w:val="640"/>
          <w:marRight w:val="0"/>
          <w:marTop w:val="0"/>
          <w:marBottom w:val="0"/>
          <w:divBdr>
            <w:top w:val="none" w:sz="0" w:space="0" w:color="auto"/>
            <w:left w:val="none" w:sz="0" w:space="0" w:color="auto"/>
            <w:bottom w:val="none" w:sz="0" w:space="0" w:color="auto"/>
            <w:right w:val="none" w:sz="0" w:space="0" w:color="auto"/>
          </w:divBdr>
        </w:div>
        <w:div w:id="1921057056">
          <w:marLeft w:val="640"/>
          <w:marRight w:val="0"/>
          <w:marTop w:val="0"/>
          <w:marBottom w:val="0"/>
          <w:divBdr>
            <w:top w:val="none" w:sz="0" w:space="0" w:color="auto"/>
            <w:left w:val="none" w:sz="0" w:space="0" w:color="auto"/>
            <w:bottom w:val="none" w:sz="0" w:space="0" w:color="auto"/>
            <w:right w:val="none" w:sz="0" w:space="0" w:color="auto"/>
          </w:divBdr>
        </w:div>
        <w:div w:id="806705681">
          <w:marLeft w:val="640"/>
          <w:marRight w:val="0"/>
          <w:marTop w:val="0"/>
          <w:marBottom w:val="0"/>
          <w:divBdr>
            <w:top w:val="none" w:sz="0" w:space="0" w:color="auto"/>
            <w:left w:val="none" w:sz="0" w:space="0" w:color="auto"/>
            <w:bottom w:val="none" w:sz="0" w:space="0" w:color="auto"/>
            <w:right w:val="none" w:sz="0" w:space="0" w:color="auto"/>
          </w:divBdr>
        </w:div>
        <w:div w:id="1717856583">
          <w:marLeft w:val="640"/>
          <w:marRight w:val="0"/>
          <w:marTop w:val="0"/>
          <w:marBottom w:val="0"/>
          <w:divBdr>
            <w:top w:val="none" w:sz="0" w:space="0" w:color="auto"/>
            <w:left w:val="none" w:sz="0" w:space="0" w:color="auto"/>
            <w:bottom w:val="none" w:sz="0" w:space="0" w:color="auto"/>
            <w:right w:val="none" w:sz="0" w:space="0" w:color="auto"/>
          </w:divBdr>
        </w:div>
        <w:div w:id="1685667682">
          <w:marLeft w:val="640"/>
          <w:marRight w:val="0"/>
          <w:marTop w:val="0"/>
          <w:marBottom w:val="0"/>
          <w:divBdr>
            <w:top w:val="none" w:sz="0" w:space="0" w:color="auto"/>
            <w:left w:val="none" w:sz="0" w:space="0" w:color="auto"/>
            <w:bottom w:val="none" w:sz="0" w:space="0" w:color="auto"/>
            <w:right w:val="none" w:sz="0" w:space="0" w:color="auto"/>
          </w:divBdr>
        </w:div>
        <w:div w:id="534971077">
          <w:marLeft w:val="640"/>
          <w:marRight w:val="0"/>
          <w:marTop w:val="0"/>
          <w:marBottom w:val="0"/>
          <w:divBdr>
            <w:top w:val="none" w:sz="0" w:space="0" w:color="auto"/>
            <w:left w:val="none" w:sz="0" w:space="0" w:color="auto"/>
            <w:bottom w:val="none" w:sz="0" w:space="0" w:color="auto"/>
            <w:right w:val="none" w:sz="0" w:space="0" w:color="auto"/>
          </w:divBdr>
        </w:div>
        <w:div w:id="1082214316">
          <w:marLeft w:val="640"/>
          <w:marRight w:val="0"/>
          <w:marTop w:val="0"/>
          <w:marBottom w:val="0"/>
          <w:divBdr>
            <w:top w:val="none" w:sz="0" w:space="0" w:color="auto"/>
            <w:left w:val="none" w:sz="0" w:space="0" w:color="auto"/>
            <w:bottom w:val="none" w:sz="0" w:space="0" w:color="auto"/>
            <w:right w:val="none" w:sz="0" w:space="0" w:color="auto"/>
          </w:divBdr>
        </w:div>
        <w:div w:id="954825506">
          <w:marLeft w:val="640"/>
          <w:marRight w:val="0"/>
          <w:marTop w:val="0"/>
          <w:marBottom w:val="0"/>
          <w:divBdr>
            <w:top w:val="none" w:sz="0" w:space="0" w:color="auto"/>
            <w:left w:val="none" w:sz="0" w:space="0" w:color="auto"/>
            <w:bottom w:val="none" w:sz="0" w:space="0" w:color="auto"/>
            <w:right w:val="none" w:sz="0" w:space="0" w:color="auto"/>
          </w:divBdr>
        </w:div>
        <w:div w:id="1786191455">
          <w:marLeft w:val="640"/>
          <w:marRight w:val="0"/>
          <w:marTop w:val="0"/>
          <w:marBottom w:val="0"/>
          <w:divBdr>
            <w:top w:val="none" w:sz="0" w:space="0" w:color="auto"/>
            <w:left w:val="none" w:sz="0" w:space="0" w:color="auto"/>
            <w:bottom w:val="none" w:sz="0" w:space="0" w:color="auto"/>
            <w:right w:val="none" w:sz="0" w:space="0" w:color="auto"/>
          </w:divBdr>
        </w:div>
        <w:div w:id="904416352">
          <w:marLeft w:val="640"/>
          <w:marRight w:val="0"/>
          <w:marTop w:val="0"/>
          <w:marBottom w:val="0"/>
          <w:divBdr>
            <w:top w:val="none" w:sz="0" w:space="0" w:color="auto"/>
            <w:left w:val="none" w:sz="0" w:space="0" w:color="auto"/>
            <w:bottom w:val="none" w:sz="0" w:space="0" w:color="auto"/>
            <w:right w:val="none" w:sz="0" w:space="0" w:color="auto"/>
          </w:divBdr>
        </w:div>
        <w:div w:id="246502638">
          <w:marLeft w:val="640"/>
          <w:marRight w:val="0"/>
          <w:marTop w:val="0"/>
          <w:marBottom w:val="0"/>
          <w:divBdr>
            <w:top w:val="none" w:sz="0" w:space="0" w:color="auto"/>
            <w:left w:val="none" w:sz="0" w:space="0" w:color="auto"/>
            <w:bottom w:val="none" w:sz="0" w:space="0" w:color="auto"/>
            <w:right w:val="none" w:sz="0" w:space="0" w:color="auto"/>
          </w:divBdr>
        </w:div>
        <w:div w:id="1310285059">
          <w:marLeft w:val="640"/>
          <w:marRight w:val="0"/>
          <w:marTop w:val="0"/>
          <w:marBottom w:val="0"/>
          <w:divBdr>
            <w:top w:val="none" w:sz="0" w:space="0" w:color="auto"/>
            <w:left w:val="none" w:sz="0" w:space="0" w:color="auto"/>
            <w:bottom w:val="none" w:sz="0" w:space="0" w:color="auto"/>
            <w:right w:val="none" w:sz="0" w:space="0" w:color="auto"/>
          </w:divBdr>
        </w:div>
        <w:div w:id="1397708074">
          <w:marLeft w:val="640"/>
          <w:marRight w:val="0"/>
          <w:marTop w:val="0"/>
          <w:marBottom w:val="0"/>
          <w:divBdr>
            <w:top w:val="none" w:sz="0" w:space="0" w:color="auto"/>
            <w:left w:val="none" w:sz="0" w:space="0" w:color="auto"/>
            <w:bottom w:val="none" w:sz="0" w:space="0" w:color="auto"/>
            <w:right w:val="none" w:sz="0" w:space="0" w:color="auto"/>
          </w:divBdr>
        </w:div>
        <w:div w:id="1499537871">
          <w:marLeft w:val="640"/>
          <w:marRight w:val="0"/>
          <w:marTop w:val="0"/>
          <w:marBottom w:val="0"/>
          <w:divBdr>
            <w:top w:val="none" w:sz="0" w:space="0" w:color="auto"/>
            <w:left w:val="none" w:sz="0" w:space="0" w:color="auto"/>
            <w:bottom w:val="none" w:sz="0" w:space="0" w:color="auto"/>
            <w:right w:val="none" w:sz="0" w:space="0" w:color="auto"/>
          </w:divBdr>
        </w:div>
        <w:div w:id="143553204">
          <w:marLeft w:val="640"/>
          <w:marRight w:val="0"/>
          <w:marTop w:val="0"/>
          <w:marBottom w:val="0"/>
          <w:divBdr>
            <w:top w:val="none" w:sz="0" w:space="0" w:color="auto"/>
            <w:left w:val="none" w:sz="0" w:space="0" w:color="auto"/>
            <w:bottom w:val="none" w:sz="0" w:space="0" w:color="auto"/>
            <w:right w:val="none" w:sz="0" w:space="0" w:color="auto"/>
          </w:divBdr>
        </w:div>
        <w:div w:id="2126725817">
          <w:marLeft w:val="640"/>
          <w:marRight w:val="0"/>
          <w:marTop w:val="0"/>
          <w:marBottom w:val="0"/>
          <w:divBdr>
            <w:top w:val="none" w:sz="0" w:space="0" w:color="auto"/>
            <w:left w:val="none" w:sz="0" w:space="0" w:color="auto"/>
            <w:bottom w:val="none" w:sz="0" w:space="0" w:color="auto"/>
            <w:right w:val="none" w:sz="0" w:space="0" w:color="auto"/>
          </w:divBdr>
        </w:div>
        <w:div w:id="1229077993">
          <w:marLeft w:val="640"/>
          <w:marRight w:val="0"/>
          <w:marTop w:val="0"/>
          <w:marBottom w:val="0"/>
          <w:divBdr>
            <w:top w:val="none" w:sz="0" w:space="0" w:color="auto"/>
            <w:left w:val="none" w:sz="0" w:space="0" w:color="auto"/>
            <w:bottom w:val="none" w:sz="0" w:space="0" w:color="auto"/>
            <w:right w:val="none" w:sz="0" w:space="0" w:color="auto"/>
          </w:divBdr>
        </w:div>
        <w:div w:id="965311570">
          <w:marLeft w:val="640"/>
          <w:marRight w:val="0"/>
          <w:marTop w:val="0"/>
          <w:marBottom w:val="0"/>
          <w:divBdr>
            <w:top w:val="none" w:sz="0" w:space="0" w:color="auto"/>
            <w:left w:val="none" w:sz="0" w:space="0" w:color="auto"/>
            <w:bottom w:val="none" w:sz="0" w:space="0" w:color="auto"/>
            <w:right w:val="none" w:sz="0" w:space="0" w:color="auto"/>
          </w:divBdr>
        </w:div>
        <w:div w:id="1946957636">
          <w:marLeft w:val="640"/>
          <w:marRight w:val="0"/>
          <w:marTop w:val="0"/>
          <w:marBottom w:val="0"/>
          <w:divBdr>
            <w:top w:val="none" w:sz="0" w:space="0" w:color="auto"/>
            <w:left w:val="none" w:sz="0" w:space="0" w:color="auto"/>
            <w:bottom w:val="none" w:sz="0" w:space="0" w:color="auto"/>
            <w:right w:val="none" w:sz="0" w:space="0" w:color="auto"/>
          </w:divBdr>
        </w:div>
      </w:divsChild>
    </w:div>
    <w:div w:id="1275986192">
      <w:bodyDiv w:val="1"/>
      <w:marLeft w:val="0"/>
      <w:marRight w:val="0"/>
      <w:marTop w:val="0"/>
      <w:marBottom w:val="0"/>
      <w:divBdr>
        <w:top w:val="none" w:sz="0" w:space="0" w:color="auto"/>
        <w:left w:val="none" w:sz="0" w:space="0" w:color="auto"/>
        <w:bottom w:val="none" w:sz="0" w:space="0" w:color="auto"/>
        <w:right w:val="none" w:sz="0" w:space="0" w:color="auto"/>
      </w:divBdr>
      <w:divsChild>
        <w:div w:id="229269855">
          <w:marLeft w:val="640"/>
          <w:marRight w:val="0"/>
          <w:marTop w:val="0"/>
          <w:marBottom w:val="0"/>
          <w:divBdr>
            <w:top w:val="none" w:sz="0" w:space="0" w:color="auto"/>
            <w:left w:val="none" w:sz="0" w:space="0" w:color="auto"/>
            <w:bottom w:val="none" w:sz="0" w:space="0" w:color="auto"/>
            <w:right w:val="none" w:sz="0" w:space="0" w:color="auto"/>
          </w:divBdr>
        </w:div>
        <w:div w:id="1249192583">
          <w:marLeft w:val="640"/>
          <w:marRight w:val="0"/>
          <w:marTop w:val="0"/>
          <w:marBottom w:val="0"/>
          <w:divBdr>
            <w:top w:val="none" w:sz="0" w:space="0" w:color="auto"/>
            <w:left w:val="none" w:sz="0" w:space="0" w:color="auto"/>
            <w:bottom w:val="none" w:sz="0" w:space="0" w:color="auto"/>
            <w:right w:val="none" w:sz="0" w:space="0" w:color="auto"/>
          </w:divBdr>
        </w:div>
        <w:div w:id="1492714273">
          <w:marLeft w:val="640"/>
          <w:marRight w:val="0"/>
          <w:marTop w:val="0"/>
          <w:marBottom w:val="0"/>
          <w:divBdr>
            <w:top w:val="none" w:sz="0" w:space="0" w:color="auto"/>
            <w:left w:val="none" w:sz="0" w:space="0" w:color="auto"/>
            <w:bottom w:val="none" w:sz="0" w:space="0" w:color="auto"/>
            <w:right w:val="none" w:sz="0" w:space="0" w:color="auto"/>
          </w:divBdr>
        </w:div>
        <w:div w:id="1381856801">
          <w:marLeft w:val="640"/>
          <w:marRight w:val="0"/>
          <w:marTop w:val="0"/>
          <w:marBottom w:val="0"/>
          <w:divBdr>
            <w:top w:val="none" w:sz="0" w:space="0" w:color="auto"/>
            <w:left w:val="none" w:sz="0" w:space="0" w:color="auto"/>
            <w:bottom w:val="none" w:sz="0" w:space="0" w:color="auto"/>
            <w:right w:val="none" w:sz="0" w:space="0" w:color="auto"/>
          </w:divBdr>
        </w:div>
        <w:div w:id="1431315635">
          <w:marLeft w:val="640"/>
          <w:marRight w:val="0"/>
          <w:marTop w:val="0"/>
          <w:marBottom w:val="0"/>
          <w:divBdr>
            <w:top w:val="none" w:sz="0" w:space="0" w:color="auto"/>
            <w:left w:val="none" w:sz="0" w:space="0" w:color="auto"/>
            <w:bottom w:val="none" w:sz="0" w:space="0" w:color="auto"/>
            <w:right w:val="none" w:sz="0" w:space="0" w:color="auto"/>
          </w:divBdr>
        </w:div>
        <w:div w:id="1950501993">
          <w:marLeft w:val="640"/>
          <w:marRight w:val="0"/>
          <w:marTop w:val="0"/>
          <w:marBottom w:val="0"/>
          <w:divBdr>
            <w:top w:val="none" w:sz="0" w:space="0" w:color="auto"/>
            <w:left w:val="none" w:sz="0" w:space="0" w:color="auto"/>
            <w:bottom w:val="none" w:sz="0" w:space="0" w:color="auto"/>
            <w:right w:val="none" w:sz="0" w:space="0" w:color="auto"/>
          </w:divBdr>
        </w:div>
        <w:div w:id="1971472924">
          <w:marLeft w:val="640"/>
          <w:marRight w:val="0"/>
          <w:marTop w:val="0"/>
          <w:marBottom w:val="0"/>
          <w:divBdr>
            <w:top w:val="none" w:sz="0" w:space="0" w:color="auto"/>
            <w:left w:val="none" w:sz="0" w:space="0" w:color="auto"/>
            <w:bottom w:val="none" w:sz="0" w:space="0" w:color="auto"/>
            <w:right w:val="none" w:sz="0" w:space="0" w:color="auto"/>
          </w:divBdr>
        </w:div>
        <w:div w:id="1981684718">
          <w:marLeft w:val="640"/>
          <w:marRight w:val="0"/>
          <w:marTop w:val="0"/>
          <w:marBottom w:val="0"/>
          <w:divBdr>
            <w:top w:val="none" w:sz="0" w:space="0" w:color="auto"/>
            <w:left w:val="none" w:sz="0" w:space="0" w:color="auto"/>
            <w:bottom w:val="none" w:sz="0" w:space="0" w:color="auto"/>
            <w:right w:val="none" w:sz="0" w:space="0" w:color="auto"/>
          </w:divBdr>
        </w:div>
        <w:div w:id="1785424463">
          <w:marLeft w:val="640"/>
          <w:marRight w:val="0"/>
          <w:marTop w:val="0"/>
          <w:marBottom w:val="0"/>
          <w:divBdr>
            <w:top w:val="none" w:sz="0" w:space="0" w:color="auto"/>
            <w:left w:val="none" w:sz="0" w:space="0" w:color="auto"/>
            <w:bottom w:val="none" w:sz="0" w:space="0" w:color="auto"/>
            <w:right w:val="none" w:sz="0" w:space="0" w:color="auto"/>
          </w:divBdr>
        </w:div>
        <w:div w:id="664432375">
          <w:marLeft w:val="640"/>
          <w:marRight w:val="0"/>
          <w:marTop w:val="0"/>
          <w:marBottom w:val="0"/>
          <w:divBdr>
            <w:top w:val="none" w:sz="0" w:space="0" w:color="auto"/>
            <w:left w:val="none" w:sz="0" w:space="0" w:color="auto"/>
            <w:bottom w:val="none" w:sz="0" w:space="0" w:color="auto"/>
            <w:right w:val="none" w:sz="0" w:space="0" w:color="auto"/>
          </w:divBdr>
        </w:div>
        <w:div w:id="2034915574">
          <w:marLeft w:val="640"/>
          <w:marRight w:val="0"/>
          <w:marTop w:val="0"/>
          <w:marBottom w:val="0"/>
          <w:divBdr>
            <w:top w:val="none" w:sz="0" w:space="0" w:color="auto"/>
            <w:left w:val="none" w:sz="0" w:space="0" w:color="auto"/>
            <w:bottom w:val="none" w:sz="0" w:space="0" w:color="auto"/>
            <w:right w:val="none" w:sz="0" w:space="0" w:color="auto"/>
          </w:divBdr>
        </w:div>
        <w:div w:id="15692140">
          <w:marLeft w:val="640"/>
          <w:marRight w:val="0"/>
          <w:marTop w:val="0"/>
          <w:marBottom w:val="0"/>
          <w:divBdr>
            <w:top w:val="none" w:sz="0" w:space="0" w:color="auto"/>
            <w:left w:val="none" w:sz="0" w:space="0" w:color="auto"/>
            <w:bottom w:val="none" w:sz="0" w:space="0" w:color="auto"/>
            <w:right w:val="none" w:sz="0" w:space="0" w:color="auto"/>
          </w:divBdr>
        </w:div>
        <w:div w:id="1613171715">
          <w:marLeft w:val="640"/>
          <w:marRight w:val="0"/>
          <w:marTop w:val="0"/>
          <w:marBottom w:val="0"/>
          <w:divBdr>
            <w:top w:val="none" w:sz="0" w:space="0" w:color="auto"/>
            <w:left w:val="none" w:sz="0" w:space="0" w:color="auto"/>
            <w:bottom w:val="none" w:sz="0" w:space="0" w:color="auto"/>
            <w:right w:val="none" w:sz="0" w:space="0" w:color="auto"/>
          </w:divBdr>
        </w:div>
        <w:div w:id="1137528635">
          <w:marLeft w:val="640"/>
          <w:marRight w:val="0"/>
          <w:marTop w:val="0"/>
          <w:marBottom w:val="0"/>
          <w:divBdr>
            <w:top w:val="none" w:sz="0" w:space="0" w:color="auto"/>
            <w:left w:val="none" w:sz="0" w:space="0" w:color="auto"/>
            <w:bottom w:val="none" w:sz="0" w:space="0" w:color="auto"/>
            <w:right w:val="none" w:sz="0" w:space="0" w:color="auto"/>
          </w:divBdr>
        </w:div>
        <w:div w:id="1659193549">
          <w:marLeft w:val="640"/>
          <w:marRight w:val="0"/>
          <w:marTop w:val="0"/>
          <w:marBottom w:val="0"/>
          <w:divBdr>
            <w:top w:val="none" w:sz="0" w:space="0" w:color="auto"/>
            <w:left w:val="none" w:sz="0" w:space="0" w:color="auto"/>
            <w:bottom w:val="none" w:sz="0" w:space="0" w:color="auto"/>
            <w:right w:val="none" w:sz="0" w:space="0" w:color="auto"/>
          </w:divBdr>
        </w:div>
        <w:div w:id="1624725431">
          <w:marLeft w:val="640"/>
          <w:marRight w:val="0"/>
          <w:marTop w:val="0"/>
          <w:marBottom w:val="0"/>
          <w:divBdr>
            <w:top w:val="none" w:sz="0" w:space="0" w:color="auto"/>
            <w:left w:val="none" w:sz="0" w:space="0" w:color="auto"/>
            <w:bottom w:val="none" w:sz="0" w:space="0" w:color="auto"/>
            <w:right w:val="none" w:sz="0" w:space="0" w:color="auto"/>
          </w:divBdr>
        </w:div>
        <w:div w:id="1854955149">
          <w:marLeft w:val="640"/>
          <w:marRight w:val="0"/>
          <w:marTop w:val="0"/>
          <w:marBottom w:val="0"/>
          <w:divBdr>
            <w:top w:val="none" w:sz="0" w:space="0" w:color="auto"/>
            <w:left w:val="none" w:sz="0" w:space="0" w:color="auto"/>
            <w:bottom w:val="none" w:sz="0" w:space="0" w:color="auto"/>
            <w:right w:val="none" w:sz="0" w:space="0" w:color="auto"/>
          </w:divBdr>
        </w:div>
        <w:div w:id="2071272761">
          <w:marLeft w:val="640"/>
          <w:marRight w:val="0"/>
          <w:marTop w:val="0"/>
          <w:marBottom w:val="0"/>
          <w:divBdr>
            <w:top w:val="none" w:sz="0" w:space="0" w:color="auto"/>
            <w:left w:val="none" w:sz="0" w:space="0" w:color="auto"/>
            <w:bottom w:val="none" w:sz="0" w:space="0" w:color="auto"/>
            <w:right w:val="none" w:sz="0" w:space="0" w:color="auto"/>
          </w:divBdr>
        </w:div>
        <w:div w:id="1881670244">
          <w:marLeft w:val="640"/>
          <w:marRight w:val="0"/>
          <w:marTop w:val="0"/>
          <w:marBottom w:val="0"/>
          <w:divBdr>
            <w:top w:val="none" w:sz="0" w:space="0" w:color="auto"/>
            <w:left w:val="none" w:sz="0" w:space="0" w:color="auto"/>
            <w:bottom w:val="none" w:sz="0" w:space="0" w:color="auto"/>
            <w:right w:val="none" w:sz="0" w:space="0" w:color="auto"/>
          </w:divBdr>
        </w:div>
        <w:div w:id="1728257424">
          <w:marLeft w:val="640"/>
          <w:marRight w:val="0"/>
          <w:marTop w:val="0"/>
          <w:marBottom w:val="0"/>
          <w:divBdr>
            <w:top w:val="none" w:sz="0" w:space="0" w:color="auto"/>
            <w:left w:val="none" w:sz="0" w:space="0" w:color="auto"/>
            <w:bottom w:val="none" w:sz="0" w:space="0" w:color="auto"/>
            <w:right w:val="none" w:sz="0" w:space="0" w:color="auto"/>
          </w:divBdr>
        </w:div>
        <w:div w:id="133714962">
          <w:marLeft w:val="640"/>
          <w:marRight w:val="0"/>
          <w:marTop w:val="0"/>
          <w:marBottom w:val="0"/>
          <w:divBdr>
            <w:top w:val="none" w:sz="0" w:space="0" w:color="auto"/>
            <w:left w:val="none" w:sz="0" w:space="0" w:color="auto"/>
            <w:bottom w:val="none" w:sz="0" w:space="0" w:color="auto"/>
            <w:right w:val="none" w:sz="0" w:space="0" w:color="auto"/>
          </w:divBdr>
        </w:div>
        <w:div w:id="68039921">
          <w:marLeft w:val="640"/>
          <w:marRight w:val="0"/>
          <w:marTop w:val="0"/>
          <w:marBottom w:val="0"/>
          <w:divBdr>
            <w:top w:val="none" w:sz="0" w:space="0" w:color="auto"/>
            <w:left w:val="none" w:sz="0" w:space="0" w:color="auto"/>
            <w:bottom w:val="none" w:sz="0" w:space="0" w:color="auto"/>
            <w:right w:val="none" w:sz="0" w:space="0" w:color="auto"/>
          </w:divBdr>
        </w:div>
        <w:div w:id="1877347052">
          <w:marLeft w:val="640"/>
          <w:marRight w:val="0"/>
          <w:marTop w:val="0"/>
          <w:marBottom w:val="0"/>
          <w:divBdr>
            <w:top w:val="none" w:sz="0" w:space="0" w:color="auto"/>
            <w:left w:val="none" w:sz="0" w:space="0" w:color="auto"/>
            <w:bottom w:val="none" w:sz="0" w:space="0" w:color="auto"/>
            <w:right w:val="none" w:sz="0" w:space="0" w:color="auto"/>
          </w:divBdr>
        </w:div>
      </w:divsChild>
    </w:div>
    <w:div w:id="1317300696">
      <w:bodyDiv w:val="1"/>
      <w:marLeft w:val="0"/>
      <w:marRight w:val="0"/>
      <w:marTop w:val="0"/>
      <w:marBottom w:val="0"/>
      <w:divBdr>
        <w:top w:val="none" w:sz="0" w:space="0" w:color="auto"/>
        <w:left w:val="none" w:sz="0" w:space="0" w:color="auto"/>
        <w:bottom w:val="none" w:sz="0" w:space="0" w:color="auto"/>
        <w:right w:val="none" w:sz="0" w:space="0" w:color="auto"/>
      </w:divBdr>
      <w:divsChild>
        <w:div w:id="1946763252">
          <w:marLeft w:val="640"/>
          <w:marRight w:val="0"/>
          <w:marTop w:val="0"/>
          <w:marBottom w:val="0"/>
          <w:divBdr>
            <w:top w:val="none" w:sz="0" w:space="0" w:color="auto"/>
            <w:left w:val="none" w:sz="0" w:space="0" w:color="auto"/>
            <w:bottom w:val="none" w:sz="0" w:space="0" w:color="auto"/>
            <w:right w:val="none" w:sz="0" w:space="0" w:color="auto"/>
          </w:divBdr>
        </w:div>
        <w:div w:id="789666498">
          <w:marLeft w:val="640"/>
          <w:marRight w:val="0"/>
          <w:marTop w:val="0"/>
          <w:marBottom w:val="0"/>
          <w:divBdr>
            <w:top w:val="none" w:sz="0" w:space="0" w:color="auto"/>
            <w:left w:val="none" w:sz="0" w:space="0" w:color="auto"/>
            <w:bottom w:val="none" w:sz="0" w:space="0" w:color="auto"/>
            <w:right w:val="none" w:sz="0" w:space="0" w:color="auto"/>
          </w:divBdr>
        </w:div>
        <w:div w:id="1169908806">
          <w:marLeft w:val="640"/>
          <w:marRight w:val="0"/>
          <w:marTop w:val="0"/>
          <w:marBottom w:val="0"/>
          <w:divBdr>
            <w:top w:val="none" w:sz="0" w:space="0" w:color="auto"/>
            <w:left w:val="none" w:sz="0" w:space="0" w:color="auto"/>
            <w:bottom w:val="none" w:sz="0" w:space="0" w:color="auto"/>
            <w:right w:val="none" w:sz="0" w:space="0" w:color="auto"/>
          </w:divBdr>
        </w:div>
        <w:div w:id="662927491">
          <w:marLeft w:val="640"/>
          <w:marRight w:val="0"/>
          <w:marTop w:val="0"/>
          <w:marBottom w:val="0"/>
          <w:divBdr>
            <w:top w:val="none" w:sz="0" w:space="0" w:color="auto"/>
            <w:left w:val="none" w:sz="0" w:space="0" w:color="auto"/>
            <w:bottom w:val="none" w:sz="0" w:space="0" w:color="auto"/>
            <w:right w:val="none" w:sz="0" w:space="0" w:color="auto"/>
          </w:divBdr>
        </w:div>
        <w:div w:id="1470660114">
          <w:marLeft w:val="640"/>
          <w:marRight w:val="0"/>
          <w:marTop w:val="0"/>
          <w:marBottom w:val="0"/>
          <w:divBdr>
            <w:top w:val="none" w:sz="0" w:space="0" w:color="auto"/>
            <w:left w:val="none" w:sz="0" w:space="0" w:color="auto"/>
            <w:bottom w:val="none" w:sz="0" w:space="0" w:color="auto"/>
            <w:right w:val="none" w:sz="0" w:space="0" w:color="auto"/>
          </w:divBdr>
        </w:div>
        <w:div w:id="436104271">
          <w:marLeft w:val="640"/>
          <w:marRight w:val="0"/>
          <w:marTop w:val="0"/>
          <w:marBottom w:val="0"/>
          <w:divBdr>
            <w:top w:val="none" w:sz="0" w:space="0" w:color="auto"/>
            <w:left w:val="none" w:sz="0" w:space="0" w:color="auto"/>
            <w:bottom w:val="none" w:sz="0" w:space="0" w:color="auto"/>
            <w:right w:val="none" w:sz="0" w:space="0" w:color="auto"/>
          </w:divBdr>
        </w:div>
        <w:div w:id="6060358">
          <w:marLeft w:val="640"/>
          <w:marRight w:val="0"/>
          <w:marTop w:val="0"/>
          <w:marBottom w:val="0"/>
          <w:divBdr>
            <w:top w:val="none" w:sz="0" w:space="0" w:color="auto"/>
            <w:left w:val="none" w:sz="0" w:space="0" w:color="auto"/>
            <w:bottom w:val="none" w:sz="0" w:space="0" w:color="auto"/>
            <w:right w:val="none" w:sz="0" w:space="0" w:color="auto"/>
          </w:divBdr>
        </w:div>
        <w:div w:id="1758749219">
          <w:marLeft w:val="640"/>
          <w:marRight w:val="0"/>
          <w:marTop w:val="0"/>
          <w:marBottom w:val="0"/>
          <w:divBdr>
            <w:top w:val="none" w:sz="0" w:space="0" w:color="auto"/>
            <w:left w:val="none" w:sz="0" w:space="0" w:color="auto"/>
            <w:bottom w:val="none" w:sz="0" w:space="0" w:color="auto"/>
            <w:right w:val="none" w:sz="0" w:space="0" w:color="auto"/>
          </w:divBdr>
        </w:div>
        <w:div w:id="153375030">
          <w:marLeft w:val="640"/>
          <w:marRight w:val="0"/>
          <w:marTop w:val="0"/>
          <w:marBottom w:val="0"/>
          <w:divBdr>
            <w:top w:val="none" w:sz="0" w:space="0" w:color="auto"/>
            <w:left w:val="none" w:sz="0" w:space="0" w:color="auto"/>
            <w:bottom w:val="none" w:sz="0" w:space="0" w:color="auto"/>
            <w:right w:val="none" w:sz="0" w:space="0" w:color="auto"/>
          </w:divBdr>
        </w:div>
        <w:div w:id="1155609229">
          <w:marLeft w:val="640"/>
          <w:marRight w:val="0"/>
          <w:marTop w:val="0"/>
          <w:marBottom w:val="0"/>
          <w:divBdr>
            <w:top w:val="none" w:sz="0" w:space="0" w:color="auto"/>
            <w:left w:val="none" w:sz="0" w:space="0" w:color="auto"/>
            <w:bottom w:val="none" w:sz="0" w:space="0" w:color="auto"/>
            <w:right w:val="none" w:sz="0" w:space="0" w:color="auto"/>
          </w:divBdr>
        </w:div>
        <w:div w:id="906109005">
          <w:marLeft w:val="640"/>
          <w:marRight w:val="0"/>
          <w:marTop w:val="0"/>
          <w:marBottom w:val="0"/>
          <w:divBdr>
            <w:top w:val="none" w:sz="0" w:space="0" w:color="auto"/>
            <w:left w:val="none" w:sz="0" w:space="0" w:color="auto"/>
            <w:bottom w:val="none" w:sz="0" w:space="0" w:color="auto"/>
            <w:right w:val="none" w:sz="0" w:space="0" w:color="auto"/>
          </w:divBdr>
        </w:div>
        <w:div w:id="1169322835">
          <w:marLeft w:val="640"/>
          <w:marRight w:val="0"/>
          <w:marTop w:val="0"/>
          <w:marBottom w:val="0"/>
          <w:divBdr>
            <w:top w:val="none" w:sz="0" w:space="0" w:color="auto"/>
            <w:left w:val="none" w:sz="0" w:space="0" w:color="auto"/>
            <w:bottom w:val="none" w:sz="0" w:space="0" w:color="auto"/>
            <w:right w:val="none" w:sz="0" w:space="0" w:color="auto"/>
          </w:divBdr>
        </w:div>
        <w:div w:id="2129279251">
          <w:marLeft w:val="640"/>
          <w:marRight w:val="0"/>
          <w:marTop w:val="0"/>
          <w:marBottom w:val="0"/>
          <w:divBdr>
            <w:top w:val="none" w:sz="0" w:space="0" w:color="auto"/>
            <w:left w:val="none" w:sz="0" w:space="0" w:color="auto"/>
            <w:bottom w:val="none" w:sz="0" w:space="0" w:color="auto"/>
            <w:right w:val="none" w:sz="0" w:space="0" w:color="auto"/>
          </w:divBdr>
        </w:div>
        <w:div w:id="341856297">
          <w:marLeft w:val="640"/>
          <w:marRight w:val="0"/>
          <w:marTop w:val="0"/>
          <w:marBottom w:val="0"/>
          <w:divBdr>
            <w:top w:val="none" w:sz="0" w:space="0" w:color="auto"/>
            <w:left w:val="none" w:sz="0" w:space="0" w:color="auto"/>
            <w:bottom w:val="none" w:sz="0" w:space="0" w:color="auto"/>
            <w:right w:val="none" w:sz="0" w:space="0" w:color="auto"/>
          </w:divBdr>
        </w:div>
        <w:div w:id="411200144">
          <w:marLeft w:val="640"/>
          <w:marRight w:val="0"/>
          <w:marTop w:val="0"/>
          <w:marBottom w:val="0"/>
          <w:divBdr>
            <w:top w:val="none" w:sz="0" w:space="0" w:color="auto"/>
            <w:left w:val="none" w:sz="0" w:space="0" w:color="auto"/>
            <w:bottom w:val="none" w:sz="0" w:space="0" w:color="auto"/>
            <w:right w:val="none" w:sz="0" w:space="0" w:color="auto"/>
          </w:divBdr>
        </w:div>
        <w:div w:id="381485684">
          <w:marLeft w:val="640"/>
          <w:marRight w:val="0"/>
          <w:marTop w:val="0"/>
          <w:marBottom w:val="0"/>
          <w:divBdr>
            <w:top w:val="none" w:sz="0" w:space="0" w:color="auto"/>
            <w:left w:val="none" w:sz="0" w:space="0" w:color="auto"/>
            <w:bottom w:val="none" w:sz="0" w:space="0" w:color="auto"/>
            <w:right w:val="none" w:sz="0" w:space="0" w:color="auto"/>
          </w:divBdr>
        </w:div>
        <w:div w:id="1811752718">
          <w:marLeft w:val="640"/>
          <w:marRight w:val="0"/>
          <w:marTop w:val="0"/>
          <w:marBottom w:val="0"/>
          <w:divBdr>
            <w:top w:val="none" w:sz="0" w:space="0" w:color="auto"/>
            <w:left w:val="none" w:sz="0" w:space="0" w:color="auto"/>
            <w:bottom w:val="none" w:sz="0" w:space="0" w:color="auto"/>
            <w:right w:val="none" w:sz="0" w:space="0" w:color="auto"/>
          </w:divBdr>
        </w:div>
        <w:div w:id="1291402801">
          <w:marLeft w:val="640"/>
          <w:marRight w:val="0"/>
          <w:marTop w:val="0"/>
          <w:marBottom w:val="0"/>
          <w:divBdr>
            <w:top w:val="none" w:sz="0" w:space="0" w:color="auto"/>
            <w:left w:val="none" w:sz="0" w:space="0" w:color="auto"/>
            <w:bottom w:val="none" w:sz="0" w:space="0" w:color="auto"/>
            <w:right w:val="none" w:sz="0" w:space="0" w:color="auto"/>
          </w:divBdr>
        </w:div>
        <w:div w:id="183398888">
          <w:marLeft w:val="640"/>
          <w:marRight w:val="0"/>
          <w:marTop w:val="0"/>
          <w:marBottom w:val="0"/>
          <w:divBdr>
            <w:top w:val="none" w:sz="0" w:space="0" w:color="auto"/>
            <w:left w:val="none" w:sz="0" w:space="0" w:color="auto"/>
            <w:bottom w:val="none" w:sz="0" w:space="0" w:color="auto"/>
            <w:right w:val="none" w:sz="0" w:space="0" w:color="auto"/>
          </w:divBdr>
        </w:div>
        <w:div w:id="1078750411">
          <w:marLeft w:val="640"/>
          <w:marRight w:val="0"/>
          <w:marTop w:val="0"/>
          <w:marBottom w:val="0"/>
          <w:divBdr>
            <w:top w:val="none" w:sz="0" w:space="0" w:color="auto"/>
            <w:left w:val="none" w:sz="0" w:space="0" w:color="auto"/>
            <w:bottom w:val="none" w:sz="0" w:space="0" w:color="auto"/>
            <w:right w:val="none" w:sz="0" w:space="0" w:color="auto"/>
          </w:divBdr>
        </w:div>
        <w:div w:id="1783722996">
          <w:marLeft w:val="640"/>
          <w:marRight w:val="0"/>
          <w:marTop w:val="0"/>
          <w:marBottom w:val="0"/>
          <w:divBdr>
            <w:top w:val="none" w:sz="0" w:space="0" w:color="auto"/>
            <w:left w:val="none" w:sz="0" w:space="0" w:color="auto"/>
            <w:bottom w:val="none" w:sz="0" w:space="0" w:color="auto"/>
            <w:right w:val="none" w:sz="0" w:space="0" w:color="auto"/>
          </w:divBdr>
        </w:div>
        <w:div w:id="1504859480">
          <w:marLeft w:val="640"/>
          <w:marRight w:val="0"/>
          <w:marTop w:val="0"/>
          <w:marBottom w:val="0"/>
          <w:divBdr>
            <w:top w:val="none" w:sz="0" w:space="0" w:color="auto"/>
            <w:left w:val="none" w:sz="0" w:space="0" w:color="auto"/>
            <w:bottom w:val="none" w:sz="0" w:space="0" w:color="auto"/>
            <w:right w:val="none" w:sz="0" w:space="0" w:color="auto"/>
          </w:divBdr>
        </w:div>
      </w:divsChild>
    </w:div>
    <w:div w:id="1321929119">
      <w:bodyDiv w:val="1"/>
      <w:marLeft w:val="0"/>
      <w:marRight w:val="0"/>
      <w:marTop w:val="0"/>
      <w:marBottom w:val="0"/>
      <w:divBdr>
        <w:top w:val="none" w:sz="0" w:space="0" w:color="auto"/>
        <w:left w:val="none" w:sz="0" w:space="0" w:color="auto"/>
        <w:bottom w:val="none" w:sz="0" w:space="0" w:color="auto"/>
        <w:right w:val="none" w:sz="0" w:space="0" w:color="auto"/>
      </w:divBdr>
      <w:divsChild>
        <w:div w:id="1820804914">
          <w:marLeft w:val="640"/>
          <w:marRight w:val="0"/>
          <w:marTop w:val="0"/>
          <w:marBottom w:val="0"/>
          <w:divBdr>
            <w:top w:val="none" w:sz="0" w:space="0" w:color="auto"/>
            <w:left w:val="none" w:sz="0" w:space="0" w:color="auto"/>
            <w:bottom w:val="none" w:sz="0" w:space="0" w:color="auto"/>
            <w:right w:val="none" w:sz="0" w:space="0" w:color="auto"/>
          </w:divBdr>
        </w:div>
        <w:div w:id="1213468642">
          <w:marLeft w:val="640"/>
          <w:marRight w:val="0"/>
          <w:marTop w:val="0"/>
          <w:marBottom w:val="0"/>
          <w:divBdr>
            <w:top w:val="none" w:sz="0" w:space="0" w:color="auto"/>
            <w:left w:val="none" w:sz="0" w:space="0" w:color="auto"/>
            <w:bottom w:val="none" w:sz="0" w:space="0" w:color="auto"/>
            <w:right w:val="none" w:sz="0" w:space="0" w:color="auto"/>
          </w:divBdr>
        </w:div>
        <w:div w:id="1384326379">
          <w:marLeft w:val="640"/>
          <w:marRight w:val="0"/>
          <w:marTop w:val="0"/>
          <w:marBottom w:val="0"/>
          <w:divBdr>
            <w:top w:val="none" w:sz="0" w:space="0" w:color="auto"/>
            <w:left w:val="none" w:sz="0" w:space="0" w:color="auto"/>
            <w:bottom w:val="none" w:sz="0" w:space="0" w:color="auto"/>
            <w:right w:val="none" w:sz="0" w:space="0" w:color="auto"/>
          </w:divBdr>
        </w:div>
        <w:div w:id="1937014463">
          <w:marLeft w:val="640"/>
          <w:marRight w:val="0"/>
          <w:marTop w:val="0"/>
          <w:marBottom w:val="0"/>
          <w:divBdr>
            <w:top w:val="none" w:sz="0" w:space="0" w:color="auto"/>
            <w:left w:val="none" w:sz="0" w:space="0" w:color="auto"/>
            <w:bottom w:val="none" w:sz="0" w:space="0" w:color="auto"/>
            <w:right w:val="none" w:sz="0" w:space="0" w:color="auto"/>
          </w:divBdr>
        </w:div>
        <w:div w:id="1206328075">
          <w:marLeft w:val="640"/>
          <w:marRight w:val="0"/>
          <w:marTop w:val="0"/>
          <w:marBottom w:val="0"/>
          <w:divBdr>
            <w:top w:val="none" w:sz="0" w:space="0" w:color="auto"/>
            <w:left w:val="none" w:sz="0" w:space="0" w:color="auto"/>
            <w:bottom w:val="none" w:sz="0" w:space="0" w:color="auto"/>
            <w:right w:val="none" w:sz="0" w:space="0" w:color="auto"/>
          </w:divBdr>
        </w:div>
        <w:div w:id="1513107322">
          <w:marLeft w:val="640"/>
          <w:marRight w:val="0"/>
          <w:marTop w:val="0"/>
          <w:marBottom w:val="0"/>
          <w:divBdr>
            <w:top w:val="none" w:sz="0" w:space="0" w:color="auto"/>
            <w:left w:val="none" w:sz="0" w:space="0" w:color="auto"/>
            <w:bottom w:val="none" w:sz="0" w:space="0" w:color="auto"/>
            <w:right w:val="none" w:sz="0" w:space="0" w:color="auto"/>
          </w:divBdr>
        </w:div>
        <w:div w:id="1211306713">
          <w:marLeft w:val="640"/>
          <w:marRight w:val="0"/>
          <w:marTop w:val="0"/>
          <w:marBottom w:val="0"/>
          <w:divBdr>
            <w:top w:val="none" w:sz="0" w:space="0" w:color="auto"/>
            <w:left w:val="none" w:sz="0" w:space="0" w:color="auto"/>
            <w:bottom w:val="none" w:sz="0" w:space="0" w:color="auto"/>
            <w:right w:val="none" w:sz="0" w:space="0" w:color="auto"/>
          </w:divBdr>
        </w:div>
        <w:div w:id="758142233">
          <w:marLeft w:val="640"/>
          <w:marRight w:val="0"/>
          <w:marTop w:val="0"/>
          <w:marBottom w:val="0"/>
          <w:divBdr>
            <w:top w:val="none" w:sz="0" w:space="0" w:color="auto"/>
            <w:left w:val="none" w:sz="0" w:space="0" w:color="auto"/>
            <w:bottom w:val="none" w:sz="0" w:space="0" w:color="auto"/>
            <w:right w:val="none" w:sz="0" w:space="0" w:color="auto"/>
          </w:divBdr>
        </w:div>
        <w:div w:id="459153816">
          <w:marLeft w:val="640"/>
          <w:marRight w:val="0"/>
          <w:marTop w:val="0"/>
          <w:marBottom w:val="0"/>
          <w:divBdr>
            <w:top w:val="none" w:sz="0" w:space="0" w:color="auto"/>
            <w:left w:val="none" w:sz="0" w:space="0" w:color="auto"/>
            <w:bottom w:val="none" w:sz="0" w:space="0" w:color="auto"/>
            <w:right w:val="none" w:sz="0" w:space="0" w:color="auto"/>
          </w:divBdr>
        </w:div>
        <w:div w:id="1006176147">
          <w:marLeft w:val="640"/>
          <w:marRight w:val="0"/>
          <w:marTop w:val="0"/>
          <w:marBottom w:val="0"/>
          <w:divBdr>
            <w:top w:val="none" w:sz="0" w:space="0" w:color="auto"/>
            <w:left w:val="none" w:sz="0" w:space="0" w:color="auto"/>
            <w:bottom w:val="none" w:sz="0" w:space="0" w:color="auto"/>
            <w:right w:val="none" w:sz="0" w:space="0" w:color="auto"/>
          </w:divBdr>
        </w:div>
        <w:div w:id="1237204114">
          <w:marLeft w:val="640"/>
          <w:marRight w:val="0"/>
          <w:marTop w:val="0"/>
          <w:marBottom w:val="0"/>
          <w:divBdr>
            <w:top w:val="none" w:sz="0" w:space="0" w:color="auto"/>
            <w:left w:val="none" w:sz="0" w:space="0" w:color="auto"/>
            <w:bottom w:val="none" w:sz="0" w:space="0" w:color="auto"/>
            <w:right w:val="none" w:sz="0" w:space="0" w:color="auto"/>
          </w:divBdr>
        </w:div>
        <w:div w:id="1991707705">
          <w:marLeft w:val="640"/>
          <w:marRight w:val="0"/>
          <w:marTop w:val="0"/>
          <w:marBottom w:val="0"/>
          <w:divBdr>
            <w:top w:val="none" w:sz="0" w:space="0" w:color="auto"/>
            <w:left w:val="none" w:sz="0" w:space="0" w:color="auto"/>
            <w:bottom w:val="none" w:sz="0" w:space="0" w:color="auto"/>
            <w:right w:val="none" w:sz="0" w:space="0" w:color="auto"/>
          </w:divBdr>
        </w:div>
        <w:div w:id="949970158">
          <w:marLeft w:val="640"/>
          <w:marRight w:val="0"/>
          <w:marTop w:val="0"/>
          <w:marBottom w:val="0"/>
          <w:divBdr>
            <w:top w:val="none" w:sz="0" w:space="0" w:color="auto"/>
            <w:left w:val="none" w:sz="0" w:space="0" w:color="auto"/>
            <w:bottom w:val="none" w:sz="0" w:space="0" w:color="auto"/>
            <w:right w:val="none" w:sz="0" w:space="0" w:color="auto"/>
          </w:divBdr>
        </w:div>
        <w:div w:id="1702976541">
          <w:marLeft w:val="640"/>
          <w:marRight w:val="0"/>
          <w:marTop w:val="0"/>
          <w:marBottom w:val="0"/>
          <w:divBdr>
            <w:top w:val="none" w:sz="0" w:space="0" w:color="auto"/>
            <w:left w:val="none" w:sz="0" w:space="0" w:color="auto"/>
            <w:bottom w:val="none" w:sz="0" w:space="0" w:color="auto"/>
            <w:right w:val="none" w:sz="0" w:space="0" w:color="auto"/>
          </w:divBdr>
        </w:div>
        <w:div w:id="1149517988">
          <w:marLeft w:val="640"/>
          <w:marRight w:val="0"/>
          <w:marTop w:val="0"/>
          <w:marBottom w:val="0"/>
          <w:divBdr>
            <w:top w:val="none" w:sz="0" w:space="0" w:color="auto"/>
            <w:left w:val="none" w:sz="0" w:space="0" w:color="auto"/>
            <w:bottom w:val="none" w:sz="0" w:space="0" w:color="auto"/>
            <w:right w:val="none" w:sz="0" w:space="0" w:color="auto"/>
          </w:divBdr>
        </w:div>
        <w:div w:id="978538177">
          <w:marLeft w:val="640"/>
          <w:marRight w:val="0"/>
          <w:marTop w:val="0"/>
          <w:marBottom w:val="0"/>
          <w:divBdr>
            <w:top w:val="none" w:sz="0" w:space="0" w:color="auto"/>
            <w:left w:val="none" w:sz="0" w:space="0" w:color="auto"/>
            <w:bottom w:val="none" w:sz="0" w:space="0" w:color="auto"/>
            <w:right w:val="none" w:sz="0" w:space="0" w:color="auto"/>
          </w:divBdr>
        </w:div>
        <w:div w:id="1473601379">
          <w:marLeft w:val="640"/>
          <w:marRight w:val="0"/>
          <w:marTop w:val="0"/>
          <w:marBottom w:val="0"/>
          <w:divBdr>
            <w:top w:val="none" w:sz="0" w:space="0" w:color="auto"/>
            <w:left w:val="none" w:sz="0" w:space="0" w:color="auto"/>
            <w:bottom w:val="none" w:sz="0" w:space="0" w:color="auto"/>
            <w:right w:val="none" w:sz="0" w:space="0" w:color="auto"/>
          </w:divBdr>
        </w:div>
        <w:div w:id="1838183160">
          <w:marLeft w:val="640"/>
          <w:marRight w:val="0"/>
          <w:marTop w:val="0"/>
          <w:marBottom w:val="0"/>
          <w:divBdr>
            <w:top w:val="none" w:sz="0" w:space="0" w:color="auto"/>
            <w:left w:val="none" w:sz="0" w:space="0" w:color="auto"/>
            <w:bottom w:val="none" w:sz="0" w:space="0" w:color="auto"/>
            <w:right w:val="none" w:sz="0" w:space="0" w:color="auto"/>
          </w:divBdr>
        </w:div>
        <w:div w:id="2035492474">
          <w:marLeft w:val="640"/>
          <w:marRight w:val="0"/>
          <w:marTop w:val="0"/>
          <w:marBottom w:val="0"/>
          <w:divBdr>
            <w:top w:val="none" w:sz="0" w:space="0" w:color="auto"/>
            <w:left w:val="none" w:sz="0" w:space="0" w:color="auto"/>
            <w:bottom w:val="none" w:sz="0" w:space="0" w:color="auto"/>
            <w:right w:val="none" w:sz="0" w:space="0" w:color="auto"/>
          </w:divBdr>
        </w:div>
        <w:div w:id="1120149326">
          <w:marLeft w:val="640"/>
          <w:marRight w:val="0"/>
          <w:marTop w:val="0"/>
          <w:marBottom w:val="0"/>
          <w:divBdr>
            <w:top w:val="none" w:sz="0" w:space="0" w:color="auto"/>
            <w:left w:val="none" w:sz="0" w:space="0" w:color="auto"/>
            <w:bottom w:val="none" w:sz="0" w:space="0" w:color="auto"/>
            <w:right w:val="none" w:sz="0" w:space="0" w:color="auto"/>
          </w:divBdr>
        </w:div>
      </w:divsChild>
    </w:div>
    <w:div w:id="1329553993">
      <w:bodyDiv w:val="1"/>
      <w:marLeft w:val="0"/>
      <w:marRight w:val="0"/>
      <w:marTop w:val="0"/>
      <w:marBottom w:val="0"/>
      <w:divBdr>
        <w:top w:val="none" w:sz="0" w:space="0" w:color="auto"/>
        <w:left w:val="none" w:sz="0" w:space="0" w:color="auto"/>
        <w:bottom w:val="none" w:sz="0" w:space="0" w:color="auto"/>
        <w:right w:val="none" w:sz="0" w:space="0" w:color="auto"/>
      </w:divBdr>
      <w:divsChild>
        <w:div w:id="1621375250">
          <w:marLeft w:val="640"/>
          <w:marRight w:val="0"/>
          <w:marTop w:val="0"/>
          <w:marBottom w:val="0"/>
          <w:divBdr>
            <w:top w:val="none" w:sz="0" w:space="0" w:color="auto"/>
            <w:left w:val="none" w:sz="0" w:space="0" w:color="auto"/>
            <w:bottom w:val="none" w:sz="0" w:space="0" w:color="auto"/>
            <w:right w:val="none" w:sz="0" w:space="0" w:color="auto"/>
          </w:divBdr>
        </w:div>
        <w:div w:id="2068919663">
          <w:marLeft w:val="640"/>
          <w:marRight w:val="0"/>
          <w:marTop w:val="0"/>
          <w:marBottom w:val="0"/>
          <w:divBdr>
            <w:top w:val="none" w:sz="0" w:space="0" w:color="auto"/>
            <w:left w:val="none" w:sz="0" w:space="0" w:color="auto"/>
            <w:bottom w:val="none" w:sz="0" w:space="0" w:color="auto"/>
            <w:right w:val="none" w:sz="0" w:space="0" w:color="auto"/>
          </w:divBdr>
        </w:div>
        <w:div w:id="87773616">
          <w:marLeft w:val="640"/>
          <w:marRight w:val="0"/>
          <w:marTop w:val="0"/>
          <w:marBottom w:val="0"/>
          <w:divBdr>
            <w:top w:val="none" w:sz="0" w:space="0" w:color="auto"/>
            <w:left w:val="none" w:sz="0" w:space="0" w:color="auto"/>
            <w:bottom w:val="none" w:sz="0" w:space="0" w:color="auto"/>
            <w:right w:val="none" w:sz="0" w:space="0" w:color="auto"/>
          </w:divBdr>
        </w:div>
        <w:div w:id="1971129755">
          <w:marLeft w:val="640"/>
          <w:marRight w:val="0"/>
          <w:marTop w:val="0"/>
          <w:marBottom w:val="0"/>
          <w:divBdr>
            <w:top w:val="none" w:sz="0" w:space="0" w:color="auto"/>
            <w:left w:val="none" w:sz="0" w:space="0" w:color="auto"/>
            <w:bottom w:val="none" w:sz="0" w:space="0" w:color="auto"/>
            <w:right w:val="none" w:sz="0" w:space="0" w:color="auto"/>
          </w:divBdr>
        </w:div>
        <w:div w:id="1993871874">
          <w:marLeft w:val="640"/>
          <w:marRight w:val="0"/>
          <w:marTop w:val="0"/>
          <w:marBottom w:val="0"/>
          <w:divBdr>
            <w:top w:val="none" w:sz="0" w:space="0" w:color="auto"/>
            <w:left w:val="none" w:sz="0" w:space="0" w:color="auto"/>
            <w:bottom w:val="none" w:sz="0" w:space="0" w:color="auto"/>
            <w:right w:val="none" w:sz="0" w:space="0" w:color="auto"/>
          </w:divBdr>
        </w:div>
        <w:div w:id="1569875080">
          <w:marLeft w:val="640"/>
          <w:marRight w:val="0"/>
          <w:marTop w:val="0"/>
          <w:marBottom w:val="0"/>
          <w:divBdr>
            <w:top w:val="none" w:sz="0" w:space="0" w:color="auto"/>
            <w:left w:val="none" w:sz="0" w:space="0" w:color="auto"/>
            <w:bottom w:val="none" w:sz="0" w:space="0" w:color="auto"/>
            <w:right w:val="none" w:sz="0" w:space="0" w:color="auto"/>
          </w:divBdr>
        </w:div>
        <w:div w:id="1524896759">
          <w:marLeft w:val="640"/>
          <w:marRight w:val="0"/>
          <w:marTop w:val="0"/>
          <w:marBottom w:val="0"/>
          <w:divBdr>
            <w:top w:val="none" w:sz="0" w:space="0" w:color="auto"/>
            <w:left w:val="none" w:sz="0" w:space="0" w:color="auto"/>
            <w:bottom w:val="none" w:sz="0" w:space="0" w:color="auto"/>
            <w:right w:val="none" w:sz="0" w:space="0" w:color="auto"/>
          </w:divBdr>
        </w:div>
        <w:div w:id="1900630591">
          <w:marLeft w:val="640"/>
          <w:marRight w:val="0"/>
          <w:marTop w:val="0"/>
          <w:marBottom w:val="0"/>
          <w:divBdr>
            <w:top w:val="none" w:sz="0" w:space="0" w:color="auto"/>
            <w:left w:val="none" w:sz="0" w:space="0" w:color="auto"/>
            <w:bottom w:val="none" w:sz="0" w:space="0" w:color="auto"/>
            <w:right w:val="none" w:sz="0" w:space="0" w:color="auto"/>
          </w:divBdr>
        </w:div>
        <w:div w:id="1644698788">
          <w:marLeft w:val="640"/>
          <w:marRight w:val="0"/>
          <w:marTop w:val="0"/>
          <w:marBottom w:val="0"/>
          <w:divBdr>
            <w:top w:val="none" w:sz="0" w:space="0" w:color="auto"/>
            <w:left w:val="none" w:sz="0" w:space="0" w:color="auto"/>
            <w:bottom w:val="none" w:sz="0" w:space="0" w:color="auto"/>
            <w:right w:val="none" w:sz="0" w:space="0" w:color="auto"/>
          </w:divBdr>
        </w:div>
        <w:div w:id="1559780514">
          <w:marLeft w:val="640"/>
          <w:marRight w:val="0"/>
          <w:marTop w:val="0"/>
          <w:marBottom w:val="0"/>
          <w:divBdr>
            <w:top w:val="none" w:sz="0" w:space="0" w:color="auto"/>
            <w:left w:val="none" w:sz="0" w:space="0" w:color="auto"/>
            <w:bottom w:val="none" w:sz="0" w:space="0" w:color="auto"/>
            <w:right w:val="none" w:sz="0" w:space="0" w:color="auto"/>
          </w:divBdr>
        </w:div>
      </w:divsChild>
    </w:div>
    <w:div w:id="1336300995">
      <w:bodyDiv w:val="1"/>
      <w:marLeft w:val="0"/>
      <w:marRight w:val="0"/>
      <w:marTop w:val="0"/>
      <w:marBottom w:val="0"/>
      <w:divBdr>
        <w:top w:val="none" w:sz="0" w:space="0" w:color="auto"/>
        <w:left w:val="none" w:sz="0" w:space="0" w:color="auto"/>
        <w:bottom w:val="none" w:sz="0" w:space="0" w:color="auto"/>
        <w:right w:val="none" w:sz="0" w:space="0" w:color="auto"/>
      </w:divBdr>
    </w:div>
    <w:div w:id="1342394558">
      <w:bodyDiv w:val="1"/>
      <w:marLeft w:val="0"/>
      <w:marRight w:val="0"/>
      <w:marTop w:val="0"/>
      <w:marBottom w:val="0"/>
      <w:divBdr>
        <w:top w:val="none" w:sz="0" w:space="0" w:color="auto"/>
        <w:left w:val="none" w:sz="0" w:space="0" w:color="auto"/>
        <w:bottom w:val="none" w:sz="0" w:space="0" w:color="auto"/>
        <w:right w:val="none" w:sz="0" w:space="0" w:color="auto"/>
      </w:divBdr>
      <w:divsChild>
        <w:div w:id="1017003158">
          <w:marLeft w:val="640"/>
          <w:marRight w:val="0"/>
          <w:marTop w:val="0"/>
          <w:marBottom w:val="0"/>
          <w:divBdr>
            <w:top w:val="none" w:sz="0" w:space="0" w:color="auto"/>
            <w:left w:val="none" w:sz="0" w:space="0" w:color="auto"/>
            <w:bottom w:val="none" w:sz="0" w:space="0" w:color="auto"/>
            <w:right w:val="none" w:sz="0" w:space="0" w:color="auto"/>
          </w:divBdr>
        </w:div>
        <w:div w:id="1790514062">
          <w:marLeft w:val="640"/>
          <w:marRight w:val="0"/>
          <w:marTop w:val="0"/>
          <w:marBottom w:val="0"/>
          <w:divBdr>
            <w:top w:val="none" w:sz="0" w:space="0" w:color="auto"/>
            <w:left w:val="none" w:sz="0" w:space="0" w:color="auto"/>
            <w:bottom w:val="none" w:sz="0" w:space="0" w:color="auto"/>
            <w:right w:val="none" w:sz="0" w:space="0" w:color="auto"/>
          </w:divBdr>
        </w:div>
        <w:div w:id="843518684">
          <w:marLeft w:val="640"/>
          <w:marRight w:val="0"/>
          <w:marTop w:val="0"/>
          <w:marBottom w:val="0"/>
          <w:divBdr>
            <w:top w:val="none" w:sz="0" w:space="0" w:color="auto"/>
            <w:left w:val="none" w:sz="0" w:space="0" w:color="auto"/>
            <w:bottom w:val="none" w:sz="0" w:space="0" w:color="auto"/>
            <w:right w:val="none" w:sz="0" w:space="0" w:color="auto"/>
          </w:divBdr>
        </w:div>
        <w:div w:id="196168182">
          <w:marLeft w:val="640"/>
          <w:marRight w:val="0"/>
          <w:marTop w:val="0"/>
          <w:marBottom w:val="0"/>
          <w:divBdr>
            <w:top w:val="none" w:sz="0" w:space="0" w:color="auto"/>
            <w:left w:val="none" w:sz="0" w:space="0" w:color="auto"/>
            <w:bottom w:val="none" w:sz="0" w:space="0" w:color="auto"/>
            <w:right w:val="none" w:sz="0" w:space="0" w:color="auto"/>
          </w:divBdr>
        </w:div>
        <w:div w:id="1891184557">
          <w:marLeft w:val="640"/>
          <w:marRight w:val="0"/>
          <w:marTop w:val="0"/>
          <w:marBottom w:val="0"/>
          <w:divBdr>
            <w:top w:val="none" w:sz="0" w:space="0" w:color="auto"/>
            <w:left w:val="none" w:sz="0" w:space="0" w:color="auto"/>
            <w:bottom w:val="none" w:sz="0" w:space="0" w:color="auto"/>
            <w:right w:val="none" w:sz="0" w:space="0" w:color="auto"/>
          </w:divBdr>
        </w:div>
        <w:div w:id="463625398">
          <w:marLeft w:val="640"/>
          <w:marRight w:val="0"/>
          <w:marTop w:val="0"/>
          <w:marBottom w:val="0"/>
          <w:divBdr>
            <w:top w:val="none" w:sz="0" w:space="0" w:color="auto"/>
            <w:left w:val="none" w:sz="0" w:space="0" w:color="auto"/>
            <w:bottom w:val="none" w:sz="0" w:space="0" w:color="auto"/>
            <w:right w:val="none" w:sz="0" w:space="0" w:color="auto"/>
          </w:divBdr>
        </w:div>
        <w:div w:id="1715931416">
          <w:marLeft w:val="640"/>
          <w:marRight w:val="0"/>
          <w:marTop w:val="0"/>
          <w:marBottom w:val="0"/>
          <w:divBdr>
            <w:top w:val="none" w:sz="0" w:space="0" w:color="auto"/>
            <w:left w:val="none" w:sz="0" w:space="0" w:color="auto"/>
            <w:bottom w:val="none" w:sz="0" w:space="0" w:color="auto"/>
            <w:right w:val="none" w:sz="0" w:space="0" w:color="auto"/>
          </w:divBdr>
        </w:div>
        <w:div w:id="1674919372">
          <w:marLeft w:val="640"/>
          <w:marRight w:val="0"/>
          <w:marTop w:val="0"/>
          <w:marBottom w:val="0"/>
          <w:divBdr>
            <w:top w:val="none" w:sz="0" w:space="0" w:color="auto"/>
            <w:left w:val="none" w:sz="0" w:space="0" w:color="auto"/>
            <w:bottom w:val="none" w:sz="0" w:space="0" w:color="auto"/>
            <w:right w:val="none" w:sz="0" w:space="0" w:color="auto"/>
          </w:divBdr>
        </w:div>
        <w:div w:id="1478839407">
          <w:marLeft w:val="640"/>
          <w:marRight w:val="0"/>
          <w:marTop w:val="0"/>
          <w:marBottom w:val="0"/>
          <w:divBdr>
            <w:top w:val="none" w:sz="0" w:space="0" w:color="auto"/>
            <w:left w:val="none" w:sz="0" w:space="0" w:color="auto"/>
            <w:bottom w:val="none" w:sz="0" w:space="0" w:color="auto"/>
            <w:right w:val="none" w:sz="0" w:space="0" w:color="auto"/>
          </w:divBdr>
        </w:div>
        <w:div w:id="1814910728">
          <w:marLeft w:val="640"/>
          <w:marRight w:val="0"/>
          <w:marTop w:val="0"/>
          <w:marBottom w:val="0"/>
          <w:divBdr>
            <w:top w:val="none" w:sz="0" w:space="0" w:color="auto"/>
            <w:left w:val="none" w:sz="0" w:space="0" w:color="auto"/>
            <w:bottom w:val="none" w:sz="0" w:space="0" w:color="auto"/>
            <w:right w:val="none" w:sz="0" w:space="0" w:color="auto"/>
          </w:divBdr>
        </w:div>
        <w:div w:id="1725106028">
          <w:marLeft w:val="640"/>
          <w:marRight w:val="0"/>
          <w:marTop w:val="0"/>
          <w:marBottom w:val="0"/>
          <w:divBdr>
            <w:top w:val="none" w:sz="0" w:space="0" w:color="auto"/>
            <w:left w:val="none" w:sz="0" w:space="0" w:color="auto"/>
            <w:bottom w:val="none" w:sz="0" w:space="0" w:color="auto"/>
            <w:right w:val="none" w:sz="0" w:space="0" w:color="auto"/>
          </w:divBdr>
        </w:div>
        <w:div w:id="877089849">
          <w:marLeft w:val="640"/>
          <w:marRight w:val="0"/>
          <w:marTop w:val="0"/>
          <w:marBottom w:val="0"/>
          <w:divBdr>
            <w:top w:val="none" w:sz="0" w:space="0" w:color="auto"/>
            <w:left w:val="none" w:sz="0" w:space="0" w:color="auto"/>
            <w:bottom w:val="none" w:sz="0" w:space="0" w:color="auto"/>
            <w:right w:val="none" w:sz="0" w:space="0" w:color="auto"/>
          </w:divBdr>
        </w:div>
        <w:div w:id="572935708">
          <w:marLeft w:val="640"/>
          <w:marRight w:val="0"/>
          <w:marTop w:val="0"/>
          <w:marBottom w:val="0"/>
          <w:divBdr>
            <w:top w:val="none" w:sz="0" w:space="0" w:color="auto"/>
            <w:left w:val="none" w:sz="0" w:space="0" w:color="auto"/>
            <w:bottom w:val="none" w:sz="0" w:space="0" w:color="auto"/>
            <w:right w:val="none" w:sz="0" w:space="0" w:color="auto"/>
          </w:divBdr>
        </w:div>
        <w:div w:id="967784363">
          <w:marLeft w:val="640"/>
          <w:marRight w:val="0"/>
          <w:marTop w:val="0"/>
          <w:marBottom w:val="0"/>
          <w:divBdr>
            <w:top w:val="none" w:sz="0" w:space="0" w:color="auto"/>
            <w:left w:val="none" w:sz="0" w:space="0" w:color="auto"/>
            <w:bottom w:val="none" w:sz="0" w:space="0" w:color="auto"/>
            <w:right w:val="none" w:sz="0" w:space="0" w:color="auto"/>
          </w:divBdr>
        </w:div>
        <w:div w:id="1113667207">
          <w:marLeft w:val="640"/>
          <w:marRight w:val="0"/>
          <w:marTop w:val="0"/>
          <w:marBottom w:val="0"/>
          <w:divBdr>
            <w:top w:val="none" w:sz="0" w:space="0" w:color="auto"/>
            <w:left w:val="none" w:sz="0" w:space="0" w:color="auto"/>
            <w:bottom w:val="none" w:sz="0" w:space="0" w:color="auto"/>
            <w:right w:val="none" w:sz="0" w:space="0" w:color="auto"/>
          </w:divBdr>
        </w:div>
        <w:div w:id="1810593445">
          <w:marLeft w:val="640"/>
          <w:marRight w:val="0"/>
          <w:marTop w:val="0"/>
          <w:marBottom w:val="0"/>
          <w:divBdr>
            <w:top w:val="none" w:sz="0" w:space="0" w:color="auto"/>
            <w:left w:val="none" w:sz="0" w:space="0" w:color="auto"/>
            <w:bottom w:val="none" w:sz="0" w:space="0" w:color="auto"/>
            <w:right w:val="none" w:sz="0" w:space="0" w:color="auto"/>
          </w:divBdr>
        </w:div>
      </w:divsChild>
    </w:div>
    <w:div w:id="1350906594">
      <w:bodyDiv w:val="1"/>
      <w:marLeft w:val="0"/>
      <w:marRight w:val="0"/>
      <w:marTop w:val="0"/>
      <w:marBottom w:val="0"/>
      <w:divBdr>
        <w:top w:val="none" w:sz="0" w:space="0" w:color="auto"/>
        <w:left w:val="none" w:sz="0" w:space="0" w:color="auto"/>
        <w:bottom w:val="none" w:sz="0" w:space="0" w:color="auto"/>
        <w:right w:val="none" w:sz="0" w:space="0" w:color="auto"/>
      </w:divBdr>
      <w:divsChild>
        <w:div w:id="256639841">
          <w:marLeft w:val="640"/>
          <w:marRight w:val="0"/>
          <w:marTop w:val="0"/>
          <w:marBottom w:val="0"/>
          <w:divBdr>
            <w:top w:val="none" w:sz="0" w:space="0" w:color="auto"/>
            <w:left w:val="none" w:sz="0" w:space="0" w:color="auto"/>
            <w:bottom w:val="none" w:sz="0" w:space="0" w:color="auto"/>
            <w:right w:val="none" w:sz="0" w:space="0" w:color="auto"/>
          </w:divBdr>
        </w:div>
        <w:div w:id="576138863">
          <w:marLeft w:val="640"/>
          <w:marRight w:val="0"/>
          <w:marTop w:val="0"/>
          <w:marBottom w:val="0"/>
          <w:divBdr>
            <w:top w:val="none" w:sz="0" w:space="0" w:color="auto"/>
            <w:left w:val="none" w:sz="0" w:space="0" w:color="auto"/>
            <w:bottom w:val="none" w:sz="0" w:space="0" w:color="auto"/>
            <w:right w:val="none" w:sz="0" w:space="0" w:color="auto"/>
          </w:divBdr>
        </w:div>
        <w:div w:id="2029209363">
          <w:marLeft w:val="640"/>
          <w:marRight w:val="0"/>
          <w:marTop w:val="0"/>
          <w:marBottom w:val="0"/>
          <w:divBdr>
            <w:top w:val="none" w:sz="0" w:space="0" w:color="auto"/>
            <w:left w:val="none" w:sz="0" w:space="0" w:color="auto"/>
            <w:bottom w:val="none" w:sz="0" w:space="0" w:color="auto"/>
            <w:right w:val="none" w:sz="0" w:space="0" w:color="auto"/>
          </w:divBdr>
        </w:div>
        <w:div w:id="1210217199">
          <w:marLeft w:val="640"/>
          <w:marRight w:val="0"/>
          <w:marTop w:val="0"/>
          <w:marBottom w:val="0"/>
          <w:divBdr>
            <w:top w:val="none" w:sz="0" w:space="0" w:color="auto"/>
            <w:left w:val="none" w:sz="0" w:space="0" w:color="auto"/>
            <w:bottom w:val="none" w:sz="0" w:space="0" w:color="auto"/>
            <w:right w:val="none" w:sz="0" w:space="0" w:color="auto"/>
          </w:divBdr>
        </w:div>
        <w:div w:id="1740053095">
          <w:marLeft w:val="640"/>
          <w:marRight w:val="0"/>
          <w:marTop w:val="0"/>
          <w:marBottom w:val="0"/>
          <w:divBdr>
            <w:top w:val="none" w:sz="0" w:space="0" w:color="auto"/>
            <w:left w:val="none" w:sz="0" w:space="0" w:color="auto"/>
            <w:bottom w:val="none" w:sz="0" w:space="0" w:color="auto"/>
            <w:right w:val="none" w:sz="0" w:space="0" w:color="auto"/>
          </w:divBdr>
        </w:div>
        <w:div w:id="2055157520">
          <w:marLeft w:val="640"/>
          <w:marRight w:val="0"/>
          <w:marTop w:val="0"/>
          <w:marBottom w:val="0"/>
          <w:divBdr>
            <w:top w:val="none" w:sz="0" w:space="0" w:color="auto"/>
            <w:left w:val="none" w:sz="0" w:space="0" w:color="auto"/>
            <w:bottom w:val="none" w:sz="0" w:space="0" w:color="auto"/>
            <w:right w:val="none" w:sz="0" w:space="0" w:color="auto"/>
          </w:divBdr>
        </w:div>
        <w:div w:id="28260353">
          <w:marLeft w:val="640"/>
          <w:marRight w:val="0"/>
          <w:marTop w:val="0"/>
          <w:marBottom w:val="0"/>
          <w:divBdr>
            <w:top w:val="none" w:sz="0" w:space="0" w:color="auto"/>
            <w:left w:val="none" w:sz="0" w:space="0" w:color="auto"/>
            <w:bottom w:val="none" w:sz="0" w:space="0" w:color="auto"/>
            <w:right w:val="none" w:sz="0" w:space="0" w:color="auto"/>
          </w:divBdr>
        </w:div>
        <w:div w:id="486096619">
          <w:marLeft w:val="640"/>
          <w:marRight w:val="0"/>
          <w:marTop w:val="0"/>
          <w:marBottom w:val="0"/>
          <w:divBdr>
            <w:top w:val="none" w:sz="0" w:space="0" w:color="auto"/>
            <w:left w:val="none" w:sz="0" w:space="0" w:color="auto"/>
            <w:bottom w:val="none" w:sz="0" w:space="0" w:color="auto"/>
            <w:right w:val="none" w:sz="0" w:space="0" w:color="auto"/>
          </w:divBdr>
        </w:div>
        <w:div w:id="1353411968">
          <w:marLeft w:val="640"/>
          <w:marRight w:val="0"/>
          <w:marTop w:val="0"/>
          <w:marBottom w:val="0"/>
          <w:divBdr>
            <w:top w:val="none" w:sz="0" w:space="0" w:color="auto"/>
            <w:left w:val="none" w:sz="0" w:space="0" w:color="auto"/>
            <w:bottom w:val="none" w:sz="0" w:space="0" w:color="auto"/>
            <w:right w:val="none" w:sz="0" w:space="0" w:color="auto"/>
          </w:divBdr>
        </w:div>
        <w:div w:id="1842621251">
          <w:marLeft w:val="640"/>
          <w:marRight w:val="0"/>
          <w:marTop w:val="0"/>
          <w:marBottom w:val="0"/>
          <w:divBdr>
            <w:top w:val="none" w:sz="0" w:space="0" w:color="auto"/>
            <w:left w:val="none" w:sz="0" w:space="0" w:color="auto"/>
            <w:bottom w:val="none" w:sz="0" w:space="0" w:color="auto"/>
            <w:right w:val="none" w:sz="0" w:space="0" w:color="auto"/>
          </w:divBdr>
        </w:div>
        <w:div w:id="1328245100">
          <w:marLeft w:val="640"/>
          <w:marRight w:val="0"/>
          <w:marTop w:val="0"/>
          <w:marBottom w:val="0"/>
          <w:divBdr>
            <w:top w:val="none" w:sz="0" w:space="0" w:color="auto"/>
            <w:left w:val="none" w:sz="0" w:space="0" w:color="auto"/>
            <w:bottom w:val="none" w:sz="0" w:space="0" w:color="auto"/>
            <w:right w:val="none" w:sz="0" w:space="0" w:color="auto"/>
          </w:divBdr>
        </w:div>
        <w:div w:id="2004317538">
          <w:marLeft w:val="640"/>
          <w:marRight w:val="0"/>
          <w:marTop w:val="0"/>
          <w:marBottom w:val="0"/>
          <w:divBdr>
            <w:top w:val="none" w:sz="0" w:space="0" w:color="auto"/>
            <w:left w:val="none" w:sz="0" w:space="0" w:color="auto"/>
            <w:bottom w:val="none" w:sz="0" w:space="0" w:color="auto"/>
            <w:right w:val="none" w:sz="0" w:space="0" w:color="auto"/>
          </w:divBdr>
        </w:div>
        <w:div w:id="1458909334">
          <w:marLeft w:val="640"/>
          <w:marRight w:val="0"/>
          <w:marTop w:val="0"/>
          <w:marBottom w:val="0"/>
          <w:divBdr>
            <w:top w:val="none" w:sz="0" w:space="0" w:color="auto"/>
            <w:left w:val="none" w:sz="0" w:space="0" w:color="auto"/>
            <w:bottom w:val="none" w:sz="0" w:space="0" w:color="auto"/>
            <w:right w:val="none" w:sz="0" w:space="0" w:color="auto"/>
          </w:divBdr>
        </w:div>
        <w:div w:id="169610910">
          <w:marLeft w:val="640"/>
          <w:marRight w:val="0"/>
          <w:marTop w:val="0"/>
          <w:marBottom w:val="0"/>
          <w:divBdr>
            <w:top w:val="none" w:sz="0" w:space="0" w:color="auto"/>
            <w:left w:val="none" w:sz="0" w:space="0" w:color="auto"/>
            <w:bottom w:val="none" w:sz="0" w:space="0" w:color="auto"/>
            <w:right w:val="none" w:sz="0" w:space="0" w:color="auto"/>
          </w:divBdr>
        </w:div>
      </w:divsChild>
    </w:div>
    <w:div w:id="1366951089">
      <w:bodyDiv w:val="1"/>
      <w:marLeft w:val="0"/>
      <w:marRight w:val="0"/>
      <w:marTop w:val="0"/>
      <w:marBottom w:val="0"/>
      <w:divBdr>
        <w:top w:val="none" w:sz="0" w:space="0" w:color="auto"/>
        <w:left w:val="none" w:sz="0" w:space="0" w:color="auto"/>
        <w:bottom w:val="none" w:sz="0" w:space="0" w:color="auto"/>
        <w:right w:val="none" w:sz="0" w:space="0" w:color="auto"/>
      </w:divBdr>
      <w:divsChild>
        <w:div w:id="1847940162">
          <w:marLeft w:val="640"/>
          <w:marRight w:val="0"/>
          <w:marTop w:val="0"/>
          <w:marBottom w:val="0"/>
          <w:divBdr>
            <w:top w:val="none" w:sz="0" w:space="0" w:color="auto"/>
            <w:left w:val="none" w:sz="0" w:space="0" w:color="auto"/>
            <w:bottom w:val="none" w:sz="0" w:space="0" w:color="auto"/>
            <w:right w:val="none" w:sz="0" w:space="0" w:color="auto"/>
          </w:divBdr>
        </w:div>
        <w:div w:id="103156409">
          <w:marLeft w:val="640"/>
          <w:marRight w:val="0"/>
          <w:marTop w:val="0"/>
          <w:marBottom w:val="0"/>
          <w:divBdr>
            <w:top w:val="none" w:sz="0" w:space="0" w:color="auto"/>
            <w:left w:val="none" w:sz="0" w:space="0" w:color="auto"/>
            <w:bottom w:val="none" w:sz="0" w:space="0" w:color="auto"/>
            <w:right w:val="none" w:sz="0" w:space="0" w:color="auto"/>
          </w:divBdr>
        </w:div>
        <w:div w:id="1712849876">
          <w:marLeft w:val="640"/>
          <w:marRight w:val="0"/>
          <w:marTop w:val="0"/>
          <w:marBottom w:val="0"/>
          <w:divBdr>
            <w:top w:val="none" w:sz="0" w:space="0" w:color="auto"/>
            <w:left w:val="none" w:sz="0" w:space="0" w:color="auto"/>
            <w:bottom w:val="none" w:sz="0" w:space="0" w:color="auto"/>
            <w:right w:val="none" w:sz="0" w:space="0" w:color="auto"/>
          </w:divBdr>
        </w:div>
        <w:div w:id="1553157301">
          <w:marLeft w:val="640"/>
          <w:marRight w:val="0"/>
          <w:marTop w:val="0"/>
          <w:marBottom w:val="0"/>
          <w:divBdr>
            <w:top w:val="none" w:sz="0" w:space="0" w:color="auto"/>
            <w:left w:val="none" w:sz="0" w:space="0" w:color="auto"/>
            <w:bottom w:val="none" w:sz="0" w:space="0" w:color="auto"/>
            <w:right w:val="none" w:sz="0" w:space="0" w:color="auto"/>
          </w:divBdr>
        </w:div>
        <w:div w:id="1303341284">
          <w:marLeft w:val="640"/>
          <w:marRight w:val="0"/>
          <w:marTop w:val="0"/>
          <w:marBottom w:val="0"/>
          <w:divBdr>
            <w:top w:val="none" w:sz="0" w:space="0" w:color="auto"/>
            <w:left w:val="none" w:sz="0" w:space="0" w:color="auto"/>
            <w:bottom w:val="none" w:sz="0" w:space="0" w:color="auto"/>
            <w:right w:val="none" w:sz="0" w:space="0" w:color="auto"/>
          </w:divBdr>
        </w:div>
        <w:div w:id="609434918">
          <w:marLeft w:val="640"/>
          <w:marRight w:val="0"/>
          <w:marTop w:val="0"/>
          <w:marBottom w:val="0"/>
          <w:divBdr>
            <w:top w:val="none" w:sz="0" w:space="0" w:color="auto"/>
            <w:left w:val="none" w:sz="0" w:space="0" w:color="auto"/>
            <w:bottom w:val="none" w:sz="0" w:space="0" w:color="auto"/>
            <w:right w:val="none" w:sz="0" w:space="0" w:color="auto"/>
          </w:divBdr>
        </w:div>
        <w:div w:id="117113477">
          <w:marLeft w:val="640"/>
          <w:marRight w:val="0"/>
          <w:marTop w:val="0"/>
          <w:marBottom w:val="0"/>
          <w:divBdr>
            <w:top w:val="none" w:sz="0" w:space="0" w:color="auto"/>
            <w:left w:val="none" w:sz="0" w:space="0" w:color="auto"/>
            <w:bottom w:val="none" w:sz="0" w:space="0" w:color="auto"/>
            <w:right w:val="none" w:sz="0" w:space="0" w:color="auto"/>
          </w:divBdr>
        </w:div>
        <w:div w:id="536159324">
          <w:marLeft w:val="640"/>
          <w:marRight w:val="0"/>
          <w:marTop w:val="0"/>
          <w:marBottom w:val="0"/>
          <w:divBdr>
            <w:top w:val="none" w:sz="0" w:space="0" w:color="auto"/>
            <w:left w:val="none" w:sz="0" w:space="0" w:color="auto"/>
            <w:bottom w:val="none" w:sz="0" w:space="0" w:color="auto"/>
            <w:right w:val="none" w:sz="0" w:space="0" w:color="auto"/>
          </w:divBdr>
        </w:div>
        <w:div w:id="1584757597">
          <w:marLeft w:val="640"/>
          <w:marRight w:val="0"/>
          <w:marTop w:val="0"/>
          <w:marBottom w:val="0"/>
          <w:divBdr>
            <w:top w:val="none" w:sz="0" w:space="0" w:color="auto"/>
            <w:left w:val="none" w:sz="0" w:space="0" w:color="auto"/>
            <w:bottom w:val="none" w:sz="0" w:space="0" w:color="auto"/>
            <w:right w:val="none" w:sz="0" w:space="0" w:color="auto"/>
          </w:divBdr>
        </w:div>
        <w:div w:id="1051227049">
          <w:marLeft w:val="640"/>
          <w:marRight w:val="0"/>
          <w:marTop w:val="0"/>
          <w:marBottom w:val="0"/>
          <w:divBdr>
            <w:top w:val="none" w:sz="0" w:space="0" w:color="auto"/>
            <w:left w:val="none" w:sz="0" w:space="0" w:color="auto"/>
            <w:bottom w:val="none" w:sz="0" w:space="0" w:color="auto"/>
            <w:right w:val="none" w:sz="0" w:space="0" w:color="auto"/>
          </w:divBdr>
        </w:div>
        <w:div w:id="1166213142">
          <w:marLeft w:val="640"/>
          <w:marRight w:val="0"/>
          <w:marTop w:val="0"/>
          <w:marBottom w:val="0"/>
          <w:divBdr>
            <w:top w:val="none" w:sz="0" w:space="0" w:color="auto"/>
            <w:left w:val="none" w:sz="0" w:space="0" w:color="auto"/>
            <w:bottom w:val="none" w:sz="0" w:space="0" w:color="auto"/>
            <w:right w:val="none" w:sz="0" w:space="0" w:color="auto"/>
          </w:divBdr>
        </w:div>
        <w:div w:id="1374886637">
          <w:marLeft w:val="640"/>
          <w:marRight w:val="0"/>
          <w:marTop w:val="0"/>
          <w:marBottom w:val="0"/>
          <w:divBdr>
            <w:top w:val="none" w:sz="0" w:space="0" w:color="auto"/>
            <w:left w:val="none" w:sz="0" w:space="0" w:color="auto"/>
            <w:bottom w:val="none" w:sz="0" w:space="0" w:color="auto"/>
            <w:right w:val="none" w:sz="0" w:space="0" w:color="auto"/>
          </w:divBdr>
        </w:div>
        <w:div w:id="150025318">
          <w:marLeft w:val="640"/>
          <w:marRight w:val="0"/>
          <w:marTop w:val="0"/>
          <w:marBottom w:val="0"/>
          <w:divBdr>
            <w:top w:val="none" w:sz="0" w:space="0" w:color="auto"/>
            <w:left w:val="none" w:sz="0" w:space="0" w:color="auto"/>
            <w:bottom w:val="none" w:sz="0" w:space="0" w:color="auto"/>
            <w:right w:val="none" w:sz="0" w:space="0" w:color="auto"/>
          </w:divBdr>
        </w:div>
        <w:div w:id="993097946">
          <w:marLeft w:val="640"/>
          <w:marRight w:val="0"/>
          <w:marTop w:val="0"/>
          <w:marBottom w:val="0"/>
          <w:divBdr>
            <w:top w:val="none" w:sz="0" w:space="0" w:color="auto"/>
            <w:left w:val="none" w:sz="0" w:space="0" w:color="auto"/>
            <w:bottom w:val="none" w:sz="0" w:space="0" w:color="auto"/>
            <w:right w:val="none" w:sz="0" w:space="0" w:color="auto"/>
          </w:divBdr>
        </w:div>
        <w:div w:id="1641379060">
          <w:marLeft w:val="640"/>
          <w:marRight w:val="0"/>
          <w:marTop w:val="0"/>
          <w:marBottom w:val="0"/>
          <w:divBdr>
            <w:top w:val="none" w:sz="0" w:space="0" w:color="auto"/>
            <w:left w:val="none" w:sz="0" w:space="0" w:color="auto"/>
            <w:bottom w:val="none" w:sz="0" w:space="0" w:color="auto"/>
            <w:right w:val="none" w:sz="0" w:space="0" w:color="auto"/>
          </w:divBdr>
        </w:div>
      </w:divsChild>
    </w:div>
    <w:div w:id="1370455872">
      <w:bodyDiv w:val="1"/>
      <w:marLeft w:val="0"/>
      <w:marRight w:val="0"/>
      <w:marTop w:val="0"/>
      <w:marBottom w:val="0"/>
      <w:divBdr>
        <w:top w:val="none" w:sz="0" w:space="0" w:color="auto"/>
        <w:left w:val="none" w:sz="0" w:space="0" w:color="auto"/>
        <w:bottom w:val="none" w:sz="0" w:space="0" w:color="auto"/>
        <w:right w:val="none" w:sz="0" w:space="0" w:color="auto"/>
      </w:divBdr>
      <w:divsChild>
        <w:div w:id="1097020093">
          <w:marLeft w:val="640"/>
          <w:marRight w:val="0"/>
          <w:marTop w:val="0"/>
          <w:marBottom w:val="0"/>
          <w:divBdr>
            <w:top w:val="none" w:sz="0" w:space="0" w:color="auto"/>
            <w:left w:val="none" w:sz="0" w:space="0" w:color="auto"/>
            <w:bottom w:val="none" w:sz="0" w:space="0" w:color="auto"/>
            <w:right w:val="none" w:sz="0" w:space="0" w:color="auto"/>
          </w:divBdr>
        </w:div>
        <w:div w:id="47729237">
          <w:marLeft w:val="640"/>
          <w:marRight w:val="0"/>
          <w:marTop w:val="0"/>
          <w:marBottom w:val="0"/>
          <w:divBdr>
            <w:top w:val="none" w:sz="0" w:space="0" w:color="auto"/>
            <w:left w:val="none" w:sz="0" w:space="0" w:color="auto"/>
            <w:bottom w:val="none" w:sz="0" w:space="0" w:color="auto"/>
            <w:right w:val="none" w:sz="0" w:space="0" w:color="auto"/>
          </w:divBdr>
        </w:div>
        <w:div w:id="1038503592">
          <w:marLeft w:val="640"/>
          <w:marRight w:val="0"/>
          <w:marTop w:val="0"/>
          <w:marBottom w:val="0"/>
          <w:divBdr>
            <w:top w:val="none" w:sz="0" w:space="0" w:color="auto"/>
            <w:left w:val="none" w:sz="0" w:space="0" w:color="auto"/>
            <w:bottom w:val="none" w:sz="0" w:space="0" w:color="auto"/>
            <w:right w:val="none" w:sz="0" w:space="0" w:color="auto"/>
          </w:divBdr>
        </w:div>
        <w:div w:id="655496828">
          <w:marLeft w:val="640"/>
          <w:marRight w:val="0"/>
          <w:marTop w:val="0"/>
          <w:marBottom w:val="0"/>
          <w:divBdr>
            <w:top w:val="none" w:sz="0" w:space="0" w:color="auto"/>
            <w:left w:val="none" w:sz="0" w:space="0" w:color="auto"/>
            <w:bottom w:val="none" w:sz="0" w:space="0" w:color="auto"/>
            <w:right w:val="none" w:sz="0" w:space="0" w:color="auto"/>
          </w:divBdr>
        </w:div>
        <w:div w:id="533739560">
          <w:marLeft w:val="640"/>
          <w:marRight w:val="0"/>
          <w:marTop w:val="0"/>
          <w:marBottom w:val="0"/>
          <w:divBdr>
            <w:top w:val="none" w:sz="0" w:space="0" w:color="auto"/>
            <w:left w:val="none" w:sz="0" w:space="0" w:color="auto"/>
            <w:bottom w:val="none" w:sz="0" w:space="0" w:color="auto"/>
            <w:right w:val="none" w:sz="0" w:space="0" w:color="auto"/>
          </w:divBdr>
        </w:div>
        <w:div w:id="1975518695">
          <w:marLeft w:val="640"/>
          <w:marRight w:val="0"/>
          <w:marTop w:val="0"/>
          <w:marBottom w:val="0"/>
          <w:divBdr>
            <w:top w:val="none" w:sz="0" w:space="0" w:color="auto"/>
            <w:left w:val="none" w:sz="0" w:space="0" w:color="auto"/>
            <w:bottom w:val="none" w:sz="0" w:space="0" w:color="auto"/>
            <w:right w:val="none" w:sz="0" w:space="0" w:color="auto"/>
          </w:divBdr>
        </w:div>
        <w:div w:id="2138722470">
          <w:marLeft w:val="640"/>
          <w:marRight w:val="0"/>
          <w:marTop w:val="0"/>
          <w:marBottom w:val="0"/>
          <w:divBdr>
            <w:top w:val="none" w:sz="0" w:space="0" w:color="auto"/>
            <w:left w:val="none" w:sz="0" w:space="0" w:color="auto"/>
            <w:bottom w:val="none" w:sz="0" w:space="0" w:color="auto"/>
            <w:right w:val="none" w:sz="0" w:space="0" w:color="auto"/>
          </w:divBdr>
        </w:div>
        <w:div w:id="379985154">
          <w:marLeft w:val="640"/>
          <w:marRight w:val="0"/>
          <w:marTop w:val="0"/>
          <w:marBottom w:val="0"/>
          <w:divBdr>
            <w:top w:val="none" w:sz="0" w:space="0" w:color="auto"/>
            <w:left w:val="none" w:sz="0" w:space="0" w:color="auto"/>
            <w:bottom w:val="none" w:sz="0" w:space="0" w:color="auto"/>
            <w:right w:val="none" w:sz="0" w:space="0" w:color="auto"/>
          </w:divBdr>
        </w:div>
        <w:div w:id="1670907448">
          <w:marLeft w:val="640"/>
          <w:marRight w:val="0"/>
          <w:marTop w:val="0"/>
          <w:marBottom w:val="0"/>
          <w:divBdr>
            <w:top w:val="none" w:sz="0" w:space="0" w:color="auto"/>
            <w:left w:val="none" w:sz="0" w:space="0" w:color="auto"/>
            <w:bottom w:val="none" w:sz="0" w:space="0" w:color="auto"/>
            <w:right w:val="none" w:sz="0" w:space="0" w:color="auto"/>
          </w:divBdr>
        </w:div>
        <w:div w:id="166143615">
          <w:marLeft w:val="640"/>
          <w:marRight w:val="0"/>
          <w:marTop w:val="0"/>
          <w:marBottom w:val="0"/>
          <w:divBdr>
            <w:top w:val="none" w:sz="0" w:space="0" w:color="auto"/>
            <w:left w:val="none" w:sz="0" w:space="0" w:color="auto"/>
            <w:bottom w:val="none" w:sz="0" w:space="0" w:color="auto"/>
            <w:right w:val="none" w:sz="0" w:space="0" w:color="auto"/>
          </w:divBdr>
        </w:div>
        <w:div w:id="2016614808">
          <w:marLeft w:val="640"/>
          <w:marRight w:val="0"/>
          <w:marTop w:val="0"/>
          <w:marBottom w:val="0"/>
          <w:divBdr>
            <w:top w:val="none" w:sz="0" w:space="0" w:color="auto"/>
            <w:left w:val="none" w:sz="0" w:space="0" w:color="auto"/>
            <w:bottom w:val="none" w:sz="0" w:space="0" w:color="auto"/>
            <w:right w:val="none" w:sz="0" w:space="0" w:color="auto"/>
          </w:divBdr>
        </w:div>
        <w:div w:id="1506240631">
          <w:marLeft w:val="640"/>
          <w:marRight w:val="0"/>
          <w:marTop w:val="0"/>
          <w:marBottom w:val="0"/>
          <w:divBdr>
            <w:top w:val="none" w:sz="0" w:space="0" w:color="auto"/>
            <w:left w:val="none" w:sz="0" w:space="0" w:color="auto"/>
            <w:bottom w:val="none" w:sz="0" w:space="0" w:color="auto"/>
            <w:right w:val="none" w:sz="0" w:space="0" w:color="auto"/>
          </w:divBdr>
        </w:div>
      </w:divsChild>
    </w:div>
    <w:div w:id="1378360697">
      <w:bodyDiv w:val="1"/>
      <w:marLeft w:val="0"/>
      <w:marRight w:val="0"/>
      <w:marTop w:val="0"/>
      <w:marBottom w:val="0"/>
      <w:divBdr>
        <w:top w:val="none" w:sz="0" w:space="0" w:color="auto"/>
        <w:left w:val="none" w:sz="0" w:space="0" w:color="auto"/>
        <w:bottom w:val="none" w:sz="0" w:space="0" w:color="auto"/>
        <w:right w:val="none" w:sz="0" w:space="0" w:color="auto"/>
      </w:divBdr>
      <w:divsChild>
        <w:div w:id="1297250234">
          <w:marLeft w:val="640"/>
          <w:marRight w:val="0"/>
          <w:marTop w:val="0"/>
          <w:marBottom w:val="0"/>
          <w:divBdr>
            <w:top w:val="none" w:sz="0" w:space="0" w:color="auto"/>
            <w:left w:val="none" w:sz="0" w:space="0" w:color="auto"/>
            <w:bottom w:val="none" w:sz="0" w:space="0" w:color="auto"/>
            <w:right w:val="none" w:sz="0" w:space="0" w:color="auto"/>
          </w:divBdr>
        </w:div>
        <w:div w:id="587083963">
          <w:marLeft w:val="640"/>
          <w:marRight w:val="0"/>
          <w:marTop w:val="0"/>
          <w:marBottom w:val="0"/>
          <w:divBdr>
            <w:top w:val="none" w:sz="0" w:space="0" w:color="auto"/>
            <w:left w:val="none" w:sz="0" w:space="0" w:color="auto"/>
            <w:bottom w:val="none" w:sz="0" w:space="0" w:color="auto"/>
            <w:right w:val="none" w:sz="0" w:space="0" w:color="auto"/>
          </w:divBdr>
        </w:div>
        <w:div w:id="1881630292">
          <w:marLeft w:val="640"/>
          <w:marRight w:val="0"/>
          <w:marTop w:val="0"/>
          <w:marBottom w:val="0"/>
          <w:divBdr>
            <w:top w:val="none" w:sz="0" w:space="0" w:color="auto"/>
            <w:left w:val="none" w:sz="0" w:space="0" w:color="auto"/>
            <w:bottom w:val="none" w:sz="0" w:space="0" w:color="auto"/>
            <w:right w:val="none" w:sz="0" w:space="0" w:color="auto"/>
          </w:divBdr>
        </w:div>
        <w:div w:id="43069964">
          <w:marLeft w:val="640"/>
          <w:marRight w:val="0"/>
          <w:marTop w:val="0"/>
          <w:marBottom w:val="0"/>
          <w:divBdr>
            <w:top w:val="none" w:sz="0" w:space="0" w:color="auto"/>
            <w:left w:val="none" w:sz="0" w:space="0" w:color="auto"/>
            <w:bottom w:val="none" w:sz="0" w:space="0" w:color="auto"/>
            <w:right w:val="none" w:sz="0" w:space="0" w:color="auto"/>
          </w:divBdr>
        </w:div>
        <w:div w:id="145097858">
          <w:marLeft w:val="640"/>
          <w:marRight w:val="0"/>
          <w:marTop w:val="0"/>
          <w:marBottom w:val="0"/>
          <w:divBdr>
            <w:top w:val="none" w:sz="0" w:space="0" w:color="auto"/>
            <w:left w:val="none" w:sz="0" w:space="0" w:color="auto"/>
            <w:bottom w:val="none" w:sz="0" w:space="0" w:color="auto"/>
            <w:right w:val="none" w:sz="0" w:space="0" w:color="auto"/>
          </w:divBdr>
        </w:div>
        <w:div w:id="513035724">
          <w:marLeft w:val="640"/>
          <w:marRight w:val="0"/>
          <w:marTop w:val="0"/>
          <w:marBottom w:val="0"/>
          <w:divBdr>
            <w:top w:val="none" w:sz="0" w:space="0" w:color="auto"/>
            <w:left w:val="none" w:sz="0" w:space="0" w:color="auto"/>
            <w:bottom w:val="none" w:sz="0" w:space="0" w:color="auto"/>
            <w:right w:val="none" w:sz="0" w:space="0" w:color="auto"/>
          </w:divBdr>
        </w:div>
        <w:div w:id="487090517">
          <w:marLeft w:val="640"/>
          <w:marRight w:val="0"/>
          <w:marTop w:val="0"/>
          <w:marBottom w:val="0"/>
          <w:divBdr>
            <w:top w:val="none" w:sz="0" w:space="0" w:color="auto"/>
            <w:left w:val="none" w:sz="0" w:space="0" w:color="auto"/>
            <w:bottom w:val="none" w:sz="0" w:space="0" w:color="auto"/>
            <w:right w:val="none" w:sz="0" w:space="0" w:color="auto"/>
          </w:divBdr>
        </w:div>
        <w:div w:id="1454637709">
          <w:marLeft w:val="640"/>
          <w:marRight w:val="0"/>
          <w:marTop w:val="0"/>
          <w:marBottom w:val="0"/>
          <w:divBdr>
            <w:top w:val="none" w:sz="0" w:space="0" w:color="auto"/>
            <w:left w:val="none" w:sz="0" w:space="0" w:color="auto"/>
            <w:bottom w:val="none" w:sz="0" w:space="0" w:color="auto"/>
            <w:right w:val="none" w:sz="0" w:space="0" w:color="auto"/>
          </w:divBdr>
        </w:div>
        <w:div w:id="237640943">
          <w:marLeft w:val="640"/>
          <w:marRight w:val="0"/>
          <w:marTop w:val="0"/>
          <w:marBottom w:val="0"/>
          <w:divBdr>
            <w:top w:val="none" w:sz="0" w:space="0" w:color="auto"/>
            <w:left w:val="none" w:sz="0" w:space="0" w:color="auto"/>
            <w:bottom w:val="none" w:sz="0" w:space="0" w:color="auto"/>
            <w:right w:val="none" w:sz="0" w:space="0" w:color="auto"/>
          </w:divBdr>
        </w:div>
        <w:div w:id="312569187">
          <w:marLeft w:val="640"/>
          <w:marRight w:val="0"/>
          <w:marTop w:val="0"/>
          <w:marBottom w:val="0"/>
          <w:divBdr>
            <w:top w:val="none" w:sz="0" w:space="0" w:color="auto"/>
            <w:left w:val="none" w:sz="0" w:space="0" w:color="auto"/>
            <w:bottom w:val="none" w:sz="0" w:space="0" w:color="auto"/>
            <w:right w:val="none" w:sz="0" w:space="0" w:color="auto"/>
          </w:divBdr>
        </w:div>
        <w:div w:id="832332650">
          <w:marLeft w:val="640"/>
          <w:marRight w:val="0"/>
          <w:marTop w:val="0"/>
          <w:marBottom w:val="0"/>
          <w:divBdr>
            <w:top w:val="none" w:sz="0" w:space="0" w:color="auto"/>
            <w:left w:val="none" w:sz="0" w:space="0" w:color="auto"/>
            <w:bottom w:val="none" w:sz="0" w:space="0" w:color="auto"/>
            <w:right w:val="none" w:sz="0" w:space="0" w:color="auto"/>
          </w:divBdr>
        </w:div>
        <w:div w:id="1026714147">
          <w:marLeft w:val="640"/>
          <w:marRight w:val="0"/>
          <w:marTop w:val="0"/>
          <w:marBottom w:val="0"/>
          <w:divBdr>
            <w:top w:val="none" w:sz="0" w:space="0" w:color="auto"/>
            <w:left w:val="none" w:sz="0" w:space="0" w:color="auto"/>
            <w:bottom w:val="none" w:sz="0" w:space="0" w:color="auto"/>
            <w:right w:val="none" w:sz="0" w:space="0" w:color="auto"/>
          </w:divBdr>
        </w:div>
        <w:div w:id="2146698990">
          <w:marLeft w:val="640"/>
          <w:marRight w:val="0"/>
          <w:marTop w:val="0"/>
          <w:marBottom w:val="0"/>
          <w:divBdr>
            <w:top w:val="none" w:sz="0" w:space="0" w:color="auto"/>
            <w:left w:val="none" w:sz="0" w:space="0" w:color="auto"/>
            <w:bottom w:val="none" w:sz="0" w:space="0" w:color="auto"/>
            <w:right w:val="none" w:sz="0" w:space="0" w:color="auto"/>
          </w:divBdr>
        </w:div>
        <w:div w:id="1813791737">
          <w:marLeft w:val="640"/>
          <w:marRight w:val="0"/>
          <w:marTop w:val="0"/>
          <w:marBottom w:val="0"/>
          <w:divBdr>
            <w:top w:val="none" w:sz="0" w:space="0" w:color="auto"/>
            <w:left w:val="none" w:sz="0" w:space="0" w:color="auto"/>
            <w:bottom w:val="none" w:sz="0" w:space="0" w:color="auto"/>
            <w:right w:val="none" w:sz="0" w:space="0" w:color="auto"/>
          </w:divBdr>
        </w:div>
        <w:div w:id="2123302445">
          <w:marLeft w:val="640"/>
          <w:marRight w:val="0"/>
          <w:marTop w:val="0"/>
          <w:marBottom w:val="0"/>
          <w:divBdr>
            <w:top w:val="none" w:sz="0" w:space="0" w:color="auto"/>
            <w:left w:val="none" w:sz="0" w:space="0" w:color="auto"/>
            <w:bottom w:val="none" w:sz="0" w:space="0" w:color="auto"/>
            <w:right w:val="none" w:sz="0" w:space="0" w:color="auto"/>
          </w:divBdr>
        </w:div>
        <w:div w:id="465199677">
          <w:marLeft w:val="640"/>
          <w:marRight w:val="0"/>
          <w:marTop w:val="0"/>
          <w:marBottom w:val="0"/>
          <w:divBdr>
            <w:top w:val="none" w:sz="0" w:space="0" w:color="auto"/>
            <w:left w:val="none" w:sz="0" w:space="0" w:color="auto"/>
            <w:bottom w:val="none" w:sz="0" w:space="0" w:color="auto"/>
            <w:right w:val="none" w:sz="0" w:space="0" w:color="auto"/>
          </w:divBdr>
        </w:div>
        <w:div w:id="84765293">
          <w:marLeft w:val="640"/>
          <w:marRight w:val="0"/>
          <w:marTop w:val="0"/>
          <w:marBottom w:val="0"/>
          <w:divBdr>
            <w:top w:val="none" w:sz="0" w:space="0" w:color="auto"/>
            <w:left w:val="none" w:sz="0" w:space="0" w:color="auto"/>
            <w:bottom w:val="none" w:sz="0" w:space="0" w:color="auto"/>
            <w:right w:val="none" w:sz="0" w:space="0" w:color="auto"/>
          </w:divBdr>
        </w:div>
        <w:div w:id="445737735">
          <w:marLeft w:val="640"/>
          <w:marRight w:val="0"/>
          <w:marTop w:val="0"/>
          <w:marBottom w:val="0"/>
          <w:divBdr>
            <w:top w:val="none" w:sz="0" w:space="0" w:color="auto"/>
            <w:left w:val="none" w:sz="0" w:space="0" w:color="auto"/>
            <w:bottom w:val="none" w:sz="0" w:space="0" w:color="auto"/>
            <w:right w:val="none" w:sz="0" w:space="0" w:color="auto"/>
          </w:divBdr>
        </w:div>
        <w:div w:id="2040427721">
          <w:marLeft w:val="640"/>
          <w:marRight w:val="0"/>
          <w:marTop w:val="0"/>
          <w:marBottom w:val="0"/>
          <w:divBdr>
            <w:top w:val="none" w:sz="0" w:space="0" w:color="auto"/>
            <w:left w:val="none" w:sz="0" w:space="0" w:color="auto"/>
            <w:bottom w:val="none" w:sz="0" w:space="0" w:color="auto"/>
            <w:right w:val="none" w:sz="0" w:space="0" w:color="auto"/>
          </w:divBdr>
        </w:div>
        <w:div w:id="1719820990">
          <w:marLeft w:val="640"/>
          <w:marRight w:val="0"/>
          <w:marTop w:val="0"/>
          <w:marBottom w:val="0"/>
          <w:divBdr>
            <w:top w:val="none" w:sz="0" w:space="0" w:color="auto"/>
            <w:left w:val="none" w:sz="0" w:space="0" w:color="auto"/>
            <w:bottom w:val="none" w:sz="0" w:space="0" w:color="auto"/>
            <w:right w:val="none" w:sz="0" w:space="0" w:color="auto"/>
          </w:divBdr>
        </w:div>
        <w:div w:id="349069631">
          <w:marLeft w:val="640"/>
          <w:marRight w:val="0"/>
          <w:marTop w:val="0"/>
          <w:marBottom w:val="0"/>
          <w:divBdr>
            <w:top w:val="none" w:sz="0" w:space="0" w:color="auto"/>
            <w:left w:val="none" w:sz="0" w:space="0" w:color="auto"/>
            <w:bottom w:val="none" w:sz="0" w:space="0" w:color="auto"/>
            <w:right w:val="none" w:sz="0" w:space="0" w:color="auto"/>
          </w:divBdr>
        </w:div>
        <w:div w:id="1332637545">
          <w:marLeft w:val="640"/>
          <w:marRight w:val="0"/>
          <w:marTop w:val="0"/>
          <w:marBottom w:val="0"/>
          <w:divBdr>
            <w:top w:val="none" w:sz="0" w:space="0" w:color="auto"/>
            <w:left w:val="none" w:sz="0" w:space="0" w:color="auto"/>
            <w:bottom w:val="none" w:sz="0" w:space="0" w:color="auto"/>
            <w:right w:val="none" w:sz="0" w:space="0" w:color="auto"/>
          </w:divBdr>
        </w:div>
      </w:divsChild>
    </w:div>
    <w:div w:id="1401446087">
      <w:bodyDiv w:val="1"/>
      <w:marLeft w:val="0"/>
      <w:marRight w:val="0"/>
      <w:marTop w:val="0"/>
      <w:marBottom w:val="0"/>
      <w:divBdr>
        <w:top w:val="none" w:sz="0" w:space="0" w:color="auto"/>
        <w:left w:val="none" w:sz="0" w:space="0" w:color="auto"/>
        <w:bottom w:val="none" w:sz="0" w:space="0" w:color="auto"/>
        <w:right w:val="none" w:sz="0" w:space="0" w:color="auto"/>
      </w:divBdr>
      <w:divsChild>
        <w:div w:id="770397450">
          <w:marLeft w:val="640"/>
          <w:marRight w:val="0"/>
          <w:marTop w:val="0"/>
          <w:marBottom w:val="0"/>
          <w:divBdr>
            <w:top w:val="none" w:sz="0" w:space="0" w:color="auto"/>
            <w:left w:val="none" w:sz="0" w:space="0" w:color="auto"/>
            <w:bottom w:val="none" w:sz="0" w:space="0" w:color="auto"/>
            <w:right w:val="none" w:sz="0" w:space="0" w:color="auto"/>
          </w:divBdr>
        </w:div>
        <w:div w:id="306128874">
          <w:marLeft w:val="640"/>
          <w:marRight w:val="0"/>
          <w:marTop w:val="0"/>
          <w:marBottom w:val="0"/>
          <w:divBdr>
            <w:top w:val="none" w:sz="0" w:space="0" w:color="auto"/>
            <w:left w:val="none" w:sz="0" w:space="0" w:color="auto"/>
            <w:bottom w:val="none" w:sz="0" w:space="0" w:color="auto"/>
            <w:right w:val="none" w:sz="0" w:space="0" w:color="auto"/>
          </w:divBdr>
        </w:div>
        <w:div w:id="1592548428">
          <w:marLeft w:val="640"/>
          <w:marRight w:val="0"/>
          <w:marTop w:val="0"/>
          <w:marBottom w:val="0"/>
          <w:divBdr>
            <w:top w:val="none" w:sz="0" w:space="0" w:color="auto"/>
            <w:left w:val="none" w:sz="0" w:space="0" w:color="auto"/>
            <w:bottom w:val="none" w:sz="0" w:space="0" w:color="auto"/>
            <w:right w:val="none" w:sz="0" w:space="0" w:color="auto"/>
          </w:divBdr>
        </w:div>
        <w:div w:id="1735858671">
          <w:marLeft w:val="640"/>
          <w:marRight w:val="0"/>
          <w:marTop w:val="0"/>
          <w:marBottom w:val="0"/>
          <w:divBdr>
            <w:top w:val="none" w:sz="0" w:space="0" w:color="auto"/>
            <w:left w:val="none" w:sz="0" w:space="0" w:color="auto"/>
            <w:bottom w:val="none" w:sz="0" w:space="0" w:color="auto"/>
            <w:right w:val="none" w:sz="0" w:space="0" w:color="auto"/>
          </w:divBdr>
        </w:div>
        <w:div w:id="2103064252">
          <w:marLeft w:val="640"/>
          <w:marRight w:val="0"/>
          <w:marTop w:val="0"/>
          <w:marBottom w:val="0"/>
          <w:divBdr>
            <w:top w:val="none" w:sz="0" w:space="0" w:color="auto"/>
            <w:left w:val="none" w:sz="0" w:space="0" w:color="auto"/>
            <w:bottom w:val="none" w:sz="0" w:space="0" w:color="auto"/>
            <w:right w:val="none" w:sz="0" w:space="0" w:color="auto"/>
          </w:divBdr>
        </w:div>
        <w:div w:id="1720665378">
          <w:marLeft w:val="640"/>
          <w:marRight w:val="0"/>
          <w:marTop w:val="0"/>
          <w:marBottom w:val="0"/>
          <w:divBdr>
            <w:top w:val="none" w:sz="0" w:space="0" w:color="auto"/>
            <w:left w:val="none" w:sz="0" w:space="0" w:color="auto"/>
            <w:bottom w:val="none" w:sz="0" w:space="0" w:color="auto"/>
            <w:right w:val="none" w:sz="0" w:space="0" w:color="auto"/>
          </w:divBdr>
        </w:div>
        <w:div w:id="1133906452">
          <w:marLeft w:val="640"/>
          <w:marRight w:val="0"/>
          <w:marTop w:val="0"/>
          <w:marBottom w:val="0"/>
          <w:divBdr>
            <w:top w:val="none" w:sz="0" w:space="0" w:color="auto"/>
            <w:left w:val="none" w:sz="0" w:space="0" w:color="auto"/>
            <w:bottom w:val="none" w:sz="0" w:space="0" w:color="auto"/>
            <w:right w:val="none" w:sz="0" w:space="0" w:color="auto"/>
          </w:divBdr>
        </w:div>
        <w:div w:id="540285236">
          <w:marLeft w:val="640"/>
          <w:marRight w:val="0"/>
          <w:marTop w:val="0"/>
          <w:marBottom w:val="0"/>
          <w:divBdr>
            <w:top w:val="none" w:sz="0" w:space="0" w:color="auto"/>
            <w:left w:val="none" w:sz="0" w:space="0" w:color="auto"/>
            <w:bottom w:val="none" w:sz="0" w:space="0" w:color="auto"/>
            <w:right w:val="none" w:sz="0" w:space="0" w:color="auto"/>
          </w:divBdr>
        </w:div>
        <w:div w:id="1891728567">
          <w:marLeft w:val="640"/>
          <w:marRight w:val="0"/>
          <w:marTop w:val="0"/>
          <w:marBottom w:val="0"/>
          <w:divBdr>
            <w:top w:val="none" w:sz="0" w:space="0" w:color="auto"/>
            <w:left w:val="none" w:sz="0" w:space="0" w:color="auto"/>
            <w:bottom w:val="none" w:sz="0" w:space="0" w:color="auto"/>
            <w:right w:val="none" w:sz="0" w:space="0" w:color="auto"/>
          </w:divBdr>
        </w:div>
        <w:div w:id="732773424">
          <w:marLeft w:val="640"/>
          <w:marRight w:val="0"/>
          <w:marTop w:val="0"/>
          <w:marBottom w:val="0"/>
          <w:divBdr>
            <w:top w:val="none" w:sz="0" w:space="0" w:color="auto"/>
            <w:left w:val="none" w:sz="0" w:space="0" w:color="auto"/>
            <w:bottom w:val="none" w:sz="0" w:space="0" w:color="auto"/>
            <w:right w:val="none" w:sz="0" w:space="0" w:color="auto"/>
          </w:divBdr>
        </w:div>
        <w:div w:id="268197353">
          <w:marLeft w:val="640"/>
          <w:marRight w:val="0"/>
          <w:marTop w:val="0"/>
          <w:marBottom w:val="0"/>
          <w:divBdr>
            <w:top w:val="none" w:sz="0" w:space="0" w:color="auto"/>
            <w:left w:val="none" w:sz="0" w:space="0" w:color="auto"/>
            <w:bottom w:val="none" w:sz="0" w:space="0" w:color="auto"/>
            <w:right w:val="none" w:sz="0" w:space="0" w:color="auto"/>
          </w:divBdr>
        </w:div>
        <w:div w:id="1433352726">
          <w:marLeft w:val="640"/>
          <w:marRight w:val="0"/>
          <w:marTop w:val="0"/>
          <w:marBottom w:val="0"/>
          <w:divBdr>
            <w:top w:val="none" w:sz="0" w:space="0" w:color="auto"/>
            <w:left w:val="none" w:sz="0" w:space="0" w:color="auto"/>
            <w:bottom w:val="none" w:sz="0" w:space="0" w:color="auto"/>
            <w:right w:val="none" w:sz="0" w:space="0" w:color="auto"/>
          </w:divBdr>
        </w:div>
        <w:div w:id="140193354">
          <w:marLeft w:val="640"/>
          <w:marRight w:val="0"/>
          <w:marTop w:val="0"/>
          <w:marBottom w:val="0"/>
          <w:divBdr>
            <w:top w:val="none" w:sz="0" w:space="0" w:color="auto"/>
            <w:left w:val="none" w:sz="0" w:space="0" w:color="auto"/>
            <w:bottom w:val="none" w:sz="0" w:space="0" w:color="auto"/>
            <w:right w:val="none" w:sz="0" w:space="0" w:color="auto"/>
          </w:divBdr>
        </w:div>
      </w:divsChild>
    </w:div>
    <w:div w:id="1404373129">
      <w:bodyDiv w:val="1"/>
      <w:marLeft w:val="0"/>
      <w:marRight w:val="0"/>
      <w:marTop w:val="0"/>
      <w:marBottom w:val="0"/>
      <w:divBdr>
        <w:top w:val="none" w:sz="0" w:space="0" w:color="auto"/>
        <w:left w:val="none" w:sz="0" w:space="0" w:color="auto"/>
        <w:bottom w:val="none" w:sz="0" w:space="0" w:color="auto"/>
        <w:right w:val="none" w:sz="0" w:space="0" w:color="auto"/>
      </w:divBdr>
      <w:divsChild>
        <w:div w:id="1255746791">
          <w:marLeft w:val="640"/>
          <w:marRight w:val="0"/>
          <w:marTop w:val="0"/>
          <w:marBottom w:val="0"/>
          <w:divBdr>
            <w:top w:val="none" w:sz="0" w:space="0" w:color="auto"/>
            <w:left w:val="none" w:sz="0" w:space="0" w:color="auto"/>
            <w:bottom w:val="none" w:sz="0" w:space="0" w:color="auto"/>
            <w:right w:val="none" w:sz="0" w:space="0" w:color="auto"/>
          </w:divBdr>
        </w:div>
        <w:div w:id="927234924">
          <w:marLeft w:val="640"/>
          <w:marRight w:val="0"/>
          <w:marTop w:val="0"/>
          <w:marBottom w:val="0"/>
          <w:divBdr>
            <w:top w:val="none" w:sz="0" w:space="0" w:color="auto"/>
            <w:left w:val="none" w:sz="0" w:space="0" w:color="auto"/>
            <w:bottom w:val="none" w:sz="0" w:space="0" w:color="auto"/>
            <w:right w:val="none" w:sz="0" w:space="0" w:color="auto"/>
          </w:divBdr>
        </w:div>
        <w:div w:id="37320546">
          <w:marLeft w:val="640"/>
          <w:marRight w:val="0"/>
          <w:marTop w:val="0"/>
          <w:marBottom w:val="0"/>
          <w:divBdr>
            <w:top w:val="none" w:sz="0" w:space="0" w:color="auto"/>
            <w:left w:val="none" w:sz="0" w:space="0" w:color="auto"/>
            <w:bottom w:val="none" w:sz="0" w:space="0" w:color="auto"/>
            <w:right w:val="none" w:sz="0" w:space="0" w:color="auto"/>
          </w:divBdr>
        </w:div>
        <w:div w:id="158077959">
          <w:marLeft w:val="640"/>
          <w:marRight w:val="0"/>
          <w:marTop w:val="0"/>
          <w:marBottom w:val="0"/>
          <w:divBdr>
            <w:top w:val="none" w:sz="0" w:space="0" w:color="auto"/>
            <w:left w:val="none" w:sz="0" w:space="0" w:color="auto"/>
            <w:bottom w:val="none" w:sz="0" w:space="0" w:color="auto"/>
            <w:right w:val="none" w:sz="0" w:space="0" w:color="auto"/>
          </w:divBdr>
        </w:div>
        <w:div w:id="1823883718">
          <w:marLeft w:val="640"/>
          <w:marRight w:val="0"/>
          <w:marTop w:val="0"/>
          <w:marBottom w:val="0"/>
          <w:divBdr>
            <w:top w:val="none" w:sz="0" w:space="0" w:color="auto"/>
            <w:left w:val="none" w:sz="0" w:space="0" w:color="auto"/>
            <w:bottom w:val="none" w:sz="0" w:space="0" w:color="auto"/>
            <w:right w:val="none" w:sz="0" w:space="0" w:color="auto"/>
          </w:divBdr>
        </w:div>
        <w:div w:id="1488325562">
          <w:marLeft w:val="640"/>
          <w:marRight w:val="0"/>
          <w:marTop w:val="0"/>
          <w:marBottom w:val="0"/>
          <w:divBdr>
            <w:top w:val="none" w:sz="0" w:space="0" w:color="auto"/>
            <w:left w:val="none" w:sz="0" w:space="0" w:color="auto"/>
            <w:bottom w:val="none" w:sz="0" w:space="0" w:color="auto"/>
            <w:right w:val="none" w:sz="0" w:space="0" w:color="auto"/>
          </w:divBdr>
        </w:div>
        <w:div w:id="1934043877">
          <w:marLeft w:val="640"/>
          <w:marRight w:val="0"/>
          <w:marTop w:val="0"/>
          <w:marBottom w:val="0"/>
          <w:divBdr>
            <w:top w:val="none" w:sz="0" w:space="0" w:color="auto"/>
            <w:left w:val="none" w:sz="0" w:space="0" w:color="auto"/>
            <w:bottom w:val="none" w:sz="0" w:space="0" w:color="auto"/>
            <w:right w:val="none" w:sz="0" w:space="0" w:color="auto"/>
          </w:divBdr>
        </w:div>
        <w:div w:id="590697310">
          <w:marLeft w:val="640"/>
          <w:marRight w:val="0"/>
          <w:marTop w:val="0"/>
          <w:marBottom w:val="0"/>
          <w:divBdr>
            <w:top w:val="none" w:sz="0" w:space="0" w:color="auto"/>
            <w:left w:val="none" w:sz="0" w:space="0" w:color="auto"/>
            <w:bottom w:val="none" w:sz="0" w:space="0" w:color="auto"/>
            <w:right w:val="none" w:sz="0" w:space="0" w:color="auto"/>
          </w:divBdr>
        </w:div>
        <w:div w:id="1690133377">
          <w:marLeft w:val="640"/>
          <w:marRight w:val="0"/>
          <w:marTop w:val="0"/>
          <w:marBottom w:val="0"/>
          <w:divBdr>
            <w:top w:val="none" w:sz="0" w:space="0" w:color="auto"/>
            <w:left w:val="none" w:sz="0" w:space="0" w:color="auto"/>
            <w:bottom w:val="none" w:sz="0" w:space="0" w:color="auto"/>
            <w:right w:val="none" w:sz="0" w:space="0" w:color="auto"/>
          </w:divBdr>
        </w:div>
        <w:div w:id="1660648354">
          <w:marLeft w:val="640"/>
          <w:marRight w:val="0"/>
          <w:marTop w:val="0"/>
          <w:marBottom w:val="0"/>
          <w:divBdr>
            <w:top w:val="none" w:sz="0" w:space="0" w:color="auto"/>
            <w:left w:val="none" w:sz="0" w:space="0" w:color="auto"/>
            <w:bottom w:val="none" w:sz="0" w:space="0" w:color="auto"/>
            <w:right w:val="none" w:sz="0" w:space="0" w:color="auto"/>
          </w:divBdr>
        </w:div>
        <w:div w:id="816144455">
          <w:marLeft w:val="640"/>
          <w:marRight w:val="0"/>
          <w:marTop w:val="0"/>
          <w:marBottom w:val="0"/>
          <w:divBdr>
            <w:top w:val="none" w:sz="0" w:space="0" w:color="auto"/>
            <w:left w:val="none" w:sz="0" w:space="0" w:color="auto"/>
            <w:bottom w:val="none" w:sz="0" w:space="0" w:color="auto"/>
            <w:right w:val="none" w:sz="0" w:space="0" w:color="auto"/>
          </w:divBdr>
        </w:div>
        <w:div w:id="966425167">
          <w:marLeft w:val="640"/>
          <w:marRight w:val="0"/>
          <w:marTop w:val="0"/>
          <w:marBottom w:val="0"/>
          <w:divBdr>
            <w:top w:val="none" w:sz="0" w:space="0" w:color="auto"/>
            <w:left w:val="none" w:sz="0" w:space="0" w:color="auto"/>
            <w:bottom w:val="none" w:sz="0" w:space="0" w:color="auto"/>
            <w:right w:val="none" w:sz="0" w:space="0" w:color="auto"/>
          </w:divBdr>
        </w:div>
      </w:divsChild>
    </w:div>
    <w:div w:id="1407722761">
      <w:bodyDiv w:val="1"/>
      <w:marLeft w:val="0"/>
      <w:marRight w:val="0"/>
      <w:marTop w:val="0"/>
      <w:marBottom w:val="0"/>
      <w:divBdr>
        <w:top w:val="none" w:sz="0" w:space="0" w:color="auto"/>
        <w:left w:val="none" w:sz="0" w:space="0" w:color="auto"/>
        <w:bottom w:val="none" w:sz="0" w:space="0" w:color="auto"/>
        <w:right w:val="none" w:sz="0" w:space="0" w:color="auto"/>
      </w:divBdr>
      <w:divsChild>
        <w:div w:id="421339222">
          <w:marLeft w:val="640"/>
          <w:marRight w:val="0"/>
          <w:marTop w:val="0"/>
          <w:marBottom w:val="0"/>
          <w:divBdr>
            <w:top w:val="none" w:sz="0" w:space="0" w:color="auto"/>
            <w:left w:val="none" w:sz="0" w:space="0" w:color="auto"/>
            <w:bottom w:val="none" w:sz="0" w:space="0" w:color="auto"/>
            <w:right w:val="none" w:sz="0" w:space="0" w:color="auto"/>
          </w:divBdr>
        </w:div>
        <w:div w:id="635452889">
          <w:marLeft w:val="640"/>
          <w:marRight w:val="0"/>
          <w:marTop w:val="0"/>
          <w:marBottom w:val="0"/>
          <w:divBdr>
            <w:top w:val="none" w:sz="0" w:space="0" w:color="auto"/>
            <w:left w:val="none" w:sz="0" w:space="0" w:color="auto"/>
            <w:bottom w:val="none" w:sz="0" w:space="0" w:color="auto"/>
            <w:right w:val="none" w:sz="0" w:space="0" w:color="auto"/>
          </w:divBdr>
        </w:div>
        <w:div w:id="1060129003">
          <w:marLeft w:val="640"/>
          <w:marRight w:val="0"/>
          <w:marTop w:val="0"/>
          <w:marBottom w:val="0"/>
          <w:divBdr>
            <w:top w:val="none" w:sz="0" w:space="0" w:color="auto"/>
            <w:left w:val="none" w:sz="0" w:space="0" w:color="auto"/>
            <w:bottom w:val="none" w:sz="0" w:space="0" w:color="auto"/>
            <w:right w:val="none" w:sz="0" w:space="0" w:color="auto"/>
          </w:divBdr>
        </w:div>
        <w:div w:id="1982465412">
          <w:marLeft w:val="640"/>
          <w:marRight w:val="0"/>
          <w:marTop w:val="0"/>
          <w:marBottom w:val="0"/>
          <w:divBdr>
            <w:top w:val="none" w:sz="0" w:space="0" w:color="auto"/>
            <w:left w:val="none" w:sz="0" w:space="0" w:color="auto"/>
            <w:bottom w:val="none" w:sz="0" w:space="0" w:color="auto"/>
            <w:right w:val="none" w:sz="0" w:space="0" w:color="auto"/>
          </w:divBdr>
        </w:div>
        <w:div w:id="398867847">
          <w:marLeft w:val="640"/>
          <w:marRight w:val="0"/>
          <w:marTop w:val="0"/>
          <w:marBottom w:val="0"/>
          <w:divBdr>
            <w:top w:val="none" w:sz="0" w:space="0" w:color="auto"/>
            <w:left w:val="none" w:sz="0" w:space="0" w:color="auto"/>
            <w:bottom w:val="none" w:sz="0" w:space="0" w:color="auto"/>
            <w:right w:val="none" w:sz="0" w:space="0" w:color="auto"/>
          </w:divBdr>
        </w:div>
        <w:div w:id="75977887">
          <w:marLeft w:val="640"/>
          <w:marRight w:val="0"/>
          <w:marTop w:val="0"/>
          <w:marBottom w:val="0"/>
          <w:divBdr>
            <w:top w:val="none" w:sz="0" w:space="0" w:color="auto"/>
            <w:left w:val="none" w:sz="0" w:space="0" w:color="auto"/>
            <w:bottom w:val="none" w:sz="0" w:space="0" w:color="auto"/>
            <w:right w:val="none" w:sz="0" w:space="0" w:color="auto"/>
          </w:divBdr>
        </w:div>
        <w:div w:id="1945305405">
          <w:marLeft w:val="640"/>
          <w:marRight w:val="0"/>
          <w:marTop w:val="0"/>
          <w:marBottom w:val="0"/>
          <w:divBdr>
            <w:top w:val="none" w:sz="0" w:space="0" w:color="auto"/>
            <w:left w:val="none" w:sz="0" w:space="0" w:color="auto"/>
            <w:bottom w:val="none" w:sz="0" w:space="0" w:color="auto"/>
            <w:right w:val="none" w:sz="0" w:space="0" w:color="auto"/>
          </w:divBdr>
        </w:div>
        <w:div w:id="130759192">
          <w:marLeft w:val="640"/>
          <w:marRight w:val="0"/>
          <w:marTop w:val="0"/>
          <w:marBottom w:val="0"/>
          <w:divBdr>
            <w:top w:val="none" w:sz="0" w:space="0" w:color="auto"/>
            <w:left w:val="none" w:sz="0" w:space="0" w:color="auto"/>
            <w:bottom w:val="none" w:sz="0" w:space="0" w:color="auto"/>
            <w:right w:val="none" w:sz="0" w:space="0" w:color="auto"/>
          </w:divBdr>
        </w:div>
        <w:div w:id="898589368">
          <w:marLeft w:val="640"/>
          <w:marRight w:val="0"/>
          <w:marTop w:val="0"/>
          <w:marBottom w:val="0"/>
          <w:divBdr>
            <w:top w:val="none" w:sz="0" w:space="0" w:color="auto"/>
            <w:left w:val="none" w:sz="0" w:space="0" w:color="auto"/>
            <w:bottom w:val="none" w:sz="0" w:space="0" w:color="auto"/>
            <w:right w:val="none" w:sz="0" w:space="0" w:color="auto"/>
          </w:divBdr>
        </w:div>
        <w:div w:id="1491798195">
          <w:marLeft w:val="640"/>
          <w:marRight w:val="0"/>
          <w:marTop w:val="0"/>
          <w:marBottom w:val="0"/>
          <w:divBdr>
            <w:top w:val="none" w:sz="0" w:space="0" w:color="auto"/>
            <w:left w:val="none" w:sz="0" w:space="0" w:color="auto"/>
            <w:bottom w:val="none" w:sz="0" w:space="0" w:color="auto"/>
            <w:right w:val="none" w:sz="0" w:space="0" w:color="auto"/>
          </w:divBdr>
        </w:div>
        <w:div w:id="1394811004">
          <w:marLeft w:val="640"/>
          <w:marRight w:val="0"/>
          <w:marTop w:val="0"/>
          <w:marBottom w:val="0"/>
          <w:divBdr>
            <w:top w:val="none" w:sz="0" w:space="0" w:color="auto"/>
            <w:left w:val="none" w:sz="0" w:space="0" w:color="auto"/>
            <w:bottom w:val="none" w:sz="0" w:space="0" w:color="auto"/>
            <w:right w:val="none" w:sz="0" w:space="0" w:color="auto"/>
          </w:divBdr>
        </w:div>
        <w:div w:id="1093009420">
          <w:marLeft w:val="640"/>
          <w:marRight w:val="0"/>
          <w:marTop w:val="0"/>
          <w:marBottom w:val="0"/>
          <w:divBdr>
            <w:top w:val="none" w:sz="0" w:space="0" w:color="auto"/>
            <w:left w:val="none" w:sz="0" w:space="0" w:color="auto"/>
            <w:bottom w:val="none" w:sz="0" w:space="0" w:color="auto"/>
            <w:right w:val="none" w:sz="0" w:space="0" w:color="auto"/>
          </w:divBdr>
        </w:div>
        <w:div w:id="1412195836">
          <w:marLeft w:val="640"/>
          <w:marRight w:val="0"/>
          <w:marTop w:val="0"/>
          <w:marBottom w:val="0"/>
          <w:divBdr>
            <w:top w:val="none" w:sz="0" w:space="0" w:color="auto"/>
            <w:left w:val="none" w:sz="0" w:space="0" w:color="auto"/>
            <w:bottom w:val="none" w:sz="0" w:space="0" w:color="auto"/>
            <w:right w:val="none" w:sz="0" w:space="0" w:color="auto"/>
          </w:divBdr>
        </w:div>
        <w:div w:id="440296454">
          <w:marLeft w:val="640"/>
          <w:marRight w:val="0"/>
          <w:marTop w:val="0"/>
          <w:marBottom w:val="0"/>
          <w:divBdr>
            <w:top w:val="none" w:sz="0" w:space="0" w:color="auto"/>
            <w:left w:val="none" w:sz="0" w:space="0" w:color="auto"/>
            <w:bottom w:val="none" w:sz="0" w:space="0" w:color="auto"/>
            <w:right w:val="none" w:sz="0" w:space="0" w:color="auto"/>
          </w:divBdr>
        </w:div>
      </w:divsChild>
    </w:div>
    <w:div w:id="1409767659">
      <w:bodyDiv w:val="1"/>
      <w:marLeft w:val="0"/>
      <w:marRight w:val="0"/>
      <w:marTop w:val="0"/>
      <w:marBottom w:val="0"/>
      <w:divBdr>
        <w:top w:val="none" w:sz="0" w:space="0" w:color="auto"/>
        <w:left w:val="none" w:sz="0" w:space="0" w:color="auto"/>
        <w:bottom w:val="none" w:sz="0" w:space="0" w:color="auto"/>
        <w:right w:val="none" w:sz="0" w:space="0" w:color="auto"/>
      </w:divBdr>
      <w:divsChild>
        <w:div w:id="1075006443">
          <w:marLeft w:val="640"/>
          <w:marRight w:val="0"/>
          <w:marTop w:val="0"/>
          <w:marBottom w:val="0"/>
          <w:divBdr>
            <w:top w:val="none" w:sz="0" w:space="0" w:color="auto"/>
            <w:left w:val="none" w:sz="0" w:space="0" w:color="auto"/>
            <w:bottom w:val="none" w:sz="0" w:space="0" w:color="auto"/>
            <w:right w:val="none" w:sz="0" w:space="0" w:color="auto"/>
          </w:divBdr>
        </w:div>
        <w:div w:id="195512242">
          <w:marLeft w:val="640"/>
          <w:marRight w:val="0"/>
          <w:marTop w:val="0"/>
          <w:marBottom w:val="0"/>
          <w:divBdr>
            <w:top w:val="none" w:sz="0" w:space="0" w:color="auto"/>
            <w:left w:val="none" w:sz="0" w:space="0" w:color="auto"/>
            <w:bottom w:val="none" w:sz="0" w:space="0" w:color="auto"/>
            <w:right w:val="none" w:sz="0" w:space="0" w:color="auto"/>
          </w:divBdr>
        </w:div>
        <w:div w:id="574168777">
          <w:marLeft w:val="640"/>
          <w:marRight w:val="0"/>
          <w:marTop w:val="0"/>
          <w:marBottom w:val="0"/>
          <w:divBdr>
            <w:top w:val="none" w:sz="0" w:space="0" w:color="auto"/>
            <w:left w:val="none" w:sz="0" w:space="0" w:color="auto"/>
            <w:bottom w:val="none" w:sz="0" w:space="0" w:color="auto"/>
            <w:right w:val="none" w:sz="0" w:space="0" w:color="auto"/>
          </w:divBdr>
        </w:div>
        <w:div w:id="548031741">
          <w:marLeft w:val="640"/>
          <w:marRight w:val="0"/>
          <w:marTop w:val="0"/>
          <w:marBottom w:val="0"/>
          <w:divBdr>
            <w:top w:val="none" w:sz="0" w:space="0" w:color="auto"/>
            <w:left w:val="none" w:sz="0" w:space="0" w:color="auto"/>
            <w:bottom w:val="none" w:sz="0" w:space="0" w:color="auto"/>
            <w:right w:val="none" w:sz="0" w:space="0" w:color="auto"/>
          </w:divBdr>
        </w:div>
        <w:div w:id="503865937">
          <w:marLeft w:val="640"/>
          <w:marRight w:val="0"/>
          <w:marTop w:val="0"/>
          <w:marBottom w:val="0"/>
          <w:divBdr>
            <w:top w:val="none" w:sz="0" w:space="0" w:color="auto"/>
            <w:left w:val="none" w:sz="0" w:space="0" w:color="auto"/>
            <w:bottom w:val="none" w:sz="0" w:space="0" w:color="auto"/>
            <w:right w:val="none" w:sz="0" w:space="0" w:color="auto"/>
          </w:divBdr>
        </w:div>
        <w:div w:id="1821270193">
          <w:marLeft w:val="640"/>
          <w:marRight w:val="0"/>
          <w:marTop w:val="0"/>
          <w:marBottom w:val="0"/>
          <w:divBdr>
            <w:top w:val="none" w:sz="0" w:space="0" w:color="auto"/>
            <w:left w:val="none" w:sz="0" w:space="0" w:color="auto"/>
            <w:bottom w:val="none" w:sz="0" w:space="0" w:color="auto"/>
            <w:right w:val="none" w:sz="0" w:space="0" w:color="auto"/>
          </w:divBdr>
        </w:div>
        <w:div w:id="199706766">
          <w:marLeft w:val="640"/>
          <w:marRight w:val="0"/>
          <w:marTop w:val="0"/>
          <w:marBottom w:val="0"/>
          <w:divBdr>
            <w:top w:val="none" w:sz="0" w:space="0" w:color="auto"/>
            <w:left w:val="none" w:sz="0" w:space="0" w:color="auto"/>
            <w:bottom w:val="none" w:sz="0" w:space="0" w:color="auto"/>
            <w:right w:val="none" w:sz="0" w:space="0" w:color="auto"/>
          </w:divBdr>
        </w:div>
        <w:div w:id="148405759">
          <w:marLeft w:val="640"/>
          <w:marRight w:val="0"/>
          <w:marTop w:val="0"/>
          <w:marBottom w:val="0"/>
          <w:divBdr>
            <w:top w:val="none" w:sz="0" w:space="0" w:color="auto"/>
            <w:left w:val="none" w:sz="0" w:space="0" w:color="auto"/>
            <w:bottom w:val="none" w:sz="0" w:space="0" w:color="auto"/>
            <w:right w:val="none" w:sz="0" w:space="0" w:color="auto"/>
          </w:divBdr>
        </w:div>
        <w:div w:id="1186362179">
          <w:marLeft w:val="640"/>
          <w:marRight w:val="0"/>
          <w:marTop w:val="0"/>
          <w:marBottom w:val="0"/>
          <w:divBdr>
            <w:top w:val="none" w:sz="0" w:space="0" w:color="auto"/>
            <w:left w:val="none" w:sz="0" w:space="0" w:color="auto"/>
            <w:bottom w:val="none" w:sz="0" w:space="0" w:color="auto"/>
            <w:right w:val="none" w:sz="0" w:space="0" w:color="auto"/>
          </w:divBdr>
        </w:div>
        <w:div w:id="234515862">
          <w:marLeft w:val="640"/>
          <w:marRight w:val="0"/>
          <w:marTop w:val="0"/>
          <w:marBottom w:val="0"/>
          <w:divBdr>
            <w:top w:val="none" w:sz="0" w:space="0" w:color="auto"/>
            <w:left w:val="none" w:sz="0" w:space="0" w:color="auto"/>
            <w:bottom w:val="none" w:sz="0" w:space="0" w:color="auto"/>
            <w:right w:val="none" w:sz="0" w:space="0" w:color="auto"/>
          </w:divBdr>
        </w:div>
        <w:div w:id="1146898156">
          <w:marLeft w:val="640"/>
          <w:marRight w:val="0"/>
          <w:marTop w:val="0"/>
          <w:marBottom w:val="0"/>
          <w:divBdr>
            <w:top w:val="none" w:sz="0" w:space="0" w:color="auto"/>
            <w:left w:val="none" w:sz="0" w:space="0" w:color="auto"/>
            <w:bottom w:val="none" w:sz="0" w:space="0" w:color="auto"/>
            <w:right w:val="none" w:sz="0" w:space="0" w:color="auto"/>
          </w:divBdr>
        </w:div>
        <w:div w:id="1701777278">
          <w:marLeft w:val="640"/>
          <w:marRight w:val="0"/>
          <w:marTop w:val="0"/>
          <w:marBottom w:val="0"/>
          <w:divBdr>
            <w:top w:val="none" w:sz="0" w:space="0" w:color="auto"/>
            <w:left w:val="none" w:sz="0" w:space="0" w:color="auto"/>
            <w:bottom w:val="none" w:sz="0" w:space="0" w:color="auto"/>
            <w:right w:val="none" w:sz="0" w:space="0" w:color="auto"/>
          </w:divBdr>
        </w:div>
        <w:div w:id="1838884586">
          <w:marLeft w:val="640"/>
          <w:marRight w:val="0"/>
          <w:marTop w:val="0"/>
          <w:marBottom w:val="0"/>
          <w:divBdr>
            <w:top w:val="none" w:sz="0" w:space="0" w:color="auto"/>
            <w:left w:val="none" w:sz="0" w:space="0" w:color="auto"/>
            <w:bottom w:val="none" w:sz="0" w:space="0" w:color="auto"/>
            <w:right w:val="none" w:sz="0" w:space="0" w:color="auto"/>
          </w:divBdr>
        </w:div>
        <w:div w:id="1924681929">
          <w:marLeft w:val="640"/>
          <w:marRight w:val="0"/>
          <w:marTop w:val="0"/>
          <w:marBottom w:val="0"/>
          <w:divBdr>
            <w:top w:val="none" w:sz="0" w:space="0" w:color="auto"/>
            <w:left w:val="none" w:sz="0" w:space="0" w:color="auto"/>
            <w:bottom w:val="none" w:sz="0" w:space="0" w:color="auto"/>
            <w:right w:val="none" w:sz="0" w:space="0" w:color="auto"/>
          </w:divBdr>
        </w:div>
        <w:div w:id="1370379471">
          <w:marLeft w:val="640"/>
          <w:marRight w:val="0"/>
          <w:marTop w:val="0"/>
          <w:marBottom w:val="0"/>
          <w:divBdr>
            <w:top w:val="none" w:sz="0" w:space="0" w:color="auto"/>
            <w:left w:val="none" w:sz="0" w:space="0" w:color="auto"/>
            <w:bottom w:val="none" w:sz="0" w:space="0" w:color="auto"/>
            <w:right w:val="none" w:sz="0" w:space="0" w:color="auto"/>
          </w:divBdr>
        </w:div>
        <w:div w:id="791481928">
          <w:marLeft w:val="640"/>
          <w:marRight w:val="0"/>
          <w:marTop w:val="0"/>
          <w:marBottom w:val="0"/>
          <w:divBdr>
            <w:top w:val="none" w:sz="0" w:space="0" w:color="auto"/>
            <w:left w:val="none" w:sz="0" w:space="0" w:color="auto"/>
            <w:bottom w:val="none" w:sz="0" w:space="0" w:color="auto"/>
            <w:right w:val="none" w:sz="0" w:space="0" w:color="auto"/>
          </w:divBdr>
        </w:div>
        <w:div w:id="1892962350">
          <w:marLeft w:val="640"/>
          <w:marRight w:val="0"/>
          <w:marTop w:val="0"/>
          <w:marBottom w:val="0"/>
          <w:divBdr>
            <w:top w:val="none" w:sz="0" w:space="0" w:color="auto"/>
            <w:left w:val="none" w:sz="0" w:space="0" w:color="auto"/>
            <w:bottom w:val="none" w:sz="0" w:space="0" w:color="auto"/>
            <w:right w:val="none" w:sz="0" w:space="0" w:color="auto"/>
          </w:divBdr>
        </w:div>
        <w:div w:id="70012248">
          <w:marLeft w:val="640"/>
          <w:marRight w:val="0"/>
          <w:marTop w:val="0"/>
          <w:marBottom w:val="0"/>
          <w:divBdr>
            <w:top w:val="none" w:sz="0" w:space="0" w:color="auto"/>
            <w:left w:val="none" w:sz="0" w:space="0" w:color="auto"/>
            <w:bottom w:val="none" w:sz="0" w:space="0" w:color="auto"/>
            <w:right w:val="none" w:sz="0" w:space="0" w:color="auto"/>
          </w:divBdr>
        </w:div>
      </w:divsChild>
    </w:div>
    <w:div w:id="1426457500">
      <w:bodyDiv w:val="1"/>
      <w:marLeft w:val="0"/>
      <w:marRight w:val="0"/>
      <w:marTop w:val="0"/>
      <w:marBottom w:val="0"/>
      <w:divBdr>
        <w:top w:val="none" w:sz="0" w:space="0" w:color="auto"/>
        <w:left w:val="none" w:sz="0" w:space="0" w:color="auto"/>
        <w:bottom w:val="none" w:sz="0" w:space="0" w:color="auto"/>
        <w:right w:val="none" w:sz="0" w:space="0" w:color="auto"/>
      </w:divBdr>
      <w:divsChild>
        <w:div w:id="465122409">
          <w:marLeft w:val="640"/>
          <w:marRight w:val="0"/>
          <w:marTop w:val="0"/>
          <w:marBottom w:val="0"/>
          <w:divBdr>
            <w:top w:val="none" w:sz="0" w:space="0" w:color="auto"/>
            <w:left w:val="none" w:sz="0" w:space="0" w:color="auto"/>
            <w:bottom w:val="none" w:sz="0" w:space="0" w:color="auto"/>
            <w:right w:val="none" w:sz="0" w:space="0" w:color="auto"/>
          </w:divBdr>
        </w:div>
        <w:div w:id="977762361">
          <w:marLeft w:val="640"/>
          <w:marRight w:val="0"/>
          <w:marTop w:val="0"/>
          <w:marBottom w:val="0"/>
          <w:divBdr>
            <w:top w:val="none" w:sz="0" w:space="0" w:color="auto"/>
            <w:left w:val="none" w:sz="0" w:space="0" w:color="auto"/>
            <w:bottom w:val="none" w:sz="0" w:space="0" w:color="auto"/>
            <w:right w:val="none" w:sz="0" w:space="0" w:color="auto"/>
          </w:divBdr>
        </w:div>
        <w:div w:id="2133983561">
          <w:marLeft w:val="640"/>
          <w:marRight w:val="0"/>
          <w:marTop w:val="0"/>
          <w:marBottom w:val="0"/>
          <w:divBdr>
            <w:top w:val="none" w:sz="0" w:space="0" w:color="auto"/>
            <w:left w:val="none" w:sz="0" w:space="0" w:color="auto"/>
            <w:bottom w:val="none" w:sz="0" w:space="0" w:color="auto"/>
            <w:right w:val="none" w:sz="0" w:space="0" w:color="auto"/>
          </w:divBdr>
        </w:div>
        <w:div w:id="1807704009">
          <w:marLeft w:val="640"/>
          <w:marRight w:val="0"/>
          <w:marTop w:val="0"/>
          <w:marBottom w:val="0"/>
          <w:divBdr>
            <w:top w:val="none" w:sz="0" w:space="0" w:color="auto"/>
            <w:left w:val="none" w:sz="0" w:space="0" w:color="auto"/>
            <w:bottom w:val="none" w:sz="0" w:space="0" w:color="auto"/>
            <w:right w:val="none" w:sz="0" w:space="0" w:color="auto"/>
          </w:divBdr>
        </w:div>
        <w:div w:id="166796173">
          <w:marLeft w:val="640"/>
          <w:marRight w:val="0"/>
          <w:marTop w:val="0"/>
          <w:marBottom w:val="0"/>
          <w:divBdr>
            <w:top w:val="none" w:sz="0" w:space="0" w:color="auto"/>
            <w:left w:val="none" w:sz="0" w:space="0" w:color="auto"/>
            <w:bottom w:val="none" w:sz="0" w:space="0" w:color="auto"/>
            <w:right w:val="none" w:sz="0" w:space="0" w:color="auto"/>
          </w:divBdr>
        </w:div>
        <w:div w:id="835851117">
          <w:marLeft w:val="640"/>
          <w:marRight w:val="0"/>
          <w:marTop w:val="0"/>
          <w:marBottom w:val="0"/>
          <w:divBdr>
            <w:top w:val="none" w:sz="0" w:space="0" w:color="auto"/>
            <w:left w:val="none" w:sz="0" w:space="0" w:color="auto"/>
            <w:bottom w:val="none" w:sz="0" w:space="0" w:color="auto"/>
            <w:right w:val="none" w:sz="0" w:space="0" w:color="auto"/>
          </w:divBdr>
        </w:div>
        <w:div w:id="1181973231">
          <w:marLeft w:val="640"/>
          <w:marRight w:val="0"/>
          <w:marTop w:val="0"/>
          <w:marBottom w:val="0"/>
          <w:divBdr>
            <w:top w:val="none" w:sz="0" w:space="0" w:color="auto"/>
            <w:left w:val="none" w:sz="0" w:space="0" w:color="auto"/>
            <w:bottom w:val="none" w:sz="0" w:space="0" w:color="auto"/>
            <w:right w:val="none" w:sz="0" w:space="0" w:color="auto"/>
          </w:divBdr>
        </w:div>
        <w:div w:id="373313642">
          <w:marLeft w:val="640"/>
          <w:marRight w:val="0"/>
          <w:marTop w:val="0"/>
          <w:marBottom w:val="0"/>
          <w:divBdr>
            <w:top w:val="none" w:sz="0" w:space="0" w:color="auto"/>
            <w:left w:val="none" w:sz="0" w:space="0" w:color="auto"/>
            <w:bottom w:val="none" w:sz="0" w:space="0" w:color="auto"/>
            <w:right w:val="none" w:sz="0" w:space="0" w:color="auto"/>
          </w:divBdr>
        </w:div>
        <w:div w:id="937130902">
          <w:marLeft w:val="640"/>
          <w:marRight w:val="0"/>
          <w:marTop w:val="0"/>
          <w:marBottom w:val="0"/>
          <w:divBdr>
            <w:top w:val="none" w:sz="0" w:space="0" w:color="auto"/>
            <w:left w:val="none" w:sz="0" w:space="0" w:color="auto"/>
            <w:bottom w:val="none" w:sz="0" w:space="0" w:color="auto"/>
            <w:right w:val="none" w:sz="0" w:space="0" w:color="auto"/>
          </w:divBdr>
        </w:div>
        <w:div w:id="410084194">
          <w:marLeft w:val="640"/>
          <w:marRight w:val="0"/>
          <w:marTop w:val="0"/>
          <w:marBottom w:val="0"/>
          <w:divBdr>
            <w:top w:val="none" w:sz="0" w:space="0" w:color="auto"/>
            <w:left w:val="none" w:sz="0" w:space="0" w:color="auto"/>
            <w:bottom w:val="none" w:sz="0" w:space="0" w:color="auto"/>
            <w:right w:val="none" w:sz="0" w:space="0" w:color="auto"/>
          </w:divBdr>
        </w:div>
        <w:div w:id="2031493051">
          <w:marLeft w:val="640"/>
          <w:marRight w:val="0"/>
          <w:marTop w:val="0"/>
          <w:marBottom w:val="0"/>
          <w:divBdr>
            <w:top w:val="none" w:sz="0" w:space="0" w:color="auto"/>
            <w:left w:val="none" w:sz="0" w:space="0" w:color="auto"/>
            <w:bottom w:val="none" w:sz="0" w:space="0" w:color="auto"/>
            <w:right w:val="none" w:sz="0" w:space="0" w:color="auto"/>
          </w:divBdr>
        </w:div>
        <w:div w:id="1950820333">
          <w:marLeft w:val="640"/>
          <w:marRight w:val="0"/>
          <w:marTop w:val="0"/>
          <w:marBottom w:val="0"/>
          <w:divBdr>
            <w:top w:val="none" w:sz="0" w:space="0" w:color="auto"/>
            <w:left w:val="none" w:sz="0" w:space="0" w:color="auto"/>
            <w:bottom w:val="none" w:sz="0" w:space="0" w:color="auto"/>
            <w:right w:val="none" w:sz="0" w:space="0" w:color="auto"/>
          </w:divBdr>
        </w:div>
        <w:div w:id="1654944533">
          <w:marLeft w:val="640"/>
          <w:marRight w:val="0"/>
          <w:marTop w:val="0"/>
          <w:marBottom w:val="0"/>
          <w:divBdr>
            <w:top w:val="none" w:sz="0" w:space="0" w:color="auto"/>
            <w:left w:val="none" w:sz="0" w:space="0" w:color="auto"/>
            <w:bottom w:val="none" w:sz="0" w:space="0" w:color="auto"/>
            <w:right w:val="none" w:sz="0" w:space="0" w:color="auto"/>
          </w:divBdr>
        </w:div>
        <w:div w:id="229312173">
          <w:marLeft w:val="640"/>
          <w:marRight w:val="0"/>
          <w:marTop w:val="0"/>
          <w:marBottom w:val="0"/>
          <w:divBdr>
            <w:top w:val="none" w:sz="0" w:space="0" w:color="auto"/>
            <w:left w:val="none" w:sz="0" w:space="0" w:color="auto"/>
            <w:bottom w:val="none" w:sz="0" w:space="0" w:color="auto"/>
            <w:right w:val="none" w:sz="0" w:space="0" w:color="auto"/>
          </w:divBdr>
        </w:div>
        <w:div w:id="1171262665">
          <w:marLeft w:val="640"/>
          <w:marRight w:val="0"/>
          <w:marTop w:val="0"/>
          <w:marBottom w:val="0"/>
          <w:divBdr>
            <w:top w:val="none" w:sz="0" w:space="0" w:color="auto"/>
            <w:left w:val="none" w:sz="0" w:space="0" w:color="auto"/>
            <w:bottom w:val="none" w:sz="0" w:space="0" w:color="auto"/>
            <w:right w:val="none" w:sz="0" w:space="0" w:color="auto"/>
          </w:divBdr>
        </w:div>
        <w:div w:id="1988972930">
          <w:marLeft w:val="640"/>
          <w:marRight w:val="0"/>
          <w:marTop w:val="0"/>
          <w:marBottom w:val="0"/>
          <w:divBdr>
            <w:top w:val="none" w:sz="0" w:space="0" w:color="auto"/>
            <w:left w:val="none" w:sz="0" w:space="0" w:color="auto"/>
            <w:bottom w:val="none" w:sz="0" w:space="0" w:color="auto"/>
            <w:right w:val="none" w:sz="0" w:space="0" w:color="auto"/>
          </w:divBdr>
        </w:div>
        <w:div w:id="884368577">
          <w:marLeft w:val="640"/>
          <w:marRight w:val="0"/>
          <w:marTop w:val="0"/>
          <w:marBottom w:val="0"/>
          <w:divBdr>
            <w:top w:val="none" w:sz="0" w:space="0" w:color="auto"/>
            <w:left w:val="none" w:sz="0" w:space="0" w:color="auto"/>
            <w:bottom w:val="none" w:sz="0" w:space="0" w:color="auto"/>
            <w:right w:val="none" w:sz="0" w:space="0" w:color="auto"/>
          </w:divBdr>
        </w:div>
        <w:div w:id="82606702">
          <w:marLeft w:val="640"/>
          <w:marRight w:val="0"/>
          <w:marTop w:val="0"/>
          <w:marBottom w:val="0"/>
          <w:divBdr>
            <w:top w:val="none" w:sz="0" w:space="0" w:color="auto"/>
            <w:left w:val="none" w:sz="0" w:space="0" w:color="auto"/>
            <w:bottom w:val="none" w:sz="0" w:space="0" w:color="auto"/>
            <w:right w:val="none" w:sz="0" w:space="0" w:color="auto"/>
          </w:divBdr>
        </w:div>
        <w:div w:id="200409913">
          <w:marLeft w:val="640"/>
          <w:marRight w:val="0"/>
          <w:marTop w:val="0"/>
          <w:marBottom w:val="0"/>
          <w:divBdr>
            <w:top w:val="none" w:sz="0" w:space="0" w:color="auto"/>
            <w:left w:val="none" w:sz="0" w:space="0" w:color="auto"/>
            <w:bottom w:val="none" w:sz="0" w:space="0" w:color="auto"/>
            <w:right w:val="none" w:sz="0" w:space="0" w:color="auto"/>
          </w:divBdr>
        </w:div>
        <w:div w:id="1098790237">
          <w:marLeft w:val="640"/>
          <w:marRight w:val="0"/>
          <w:marTop w:val="0"/>
          <w:marBottom w:val="0"/>
          <w:divBdr>
            <w:top w:val="none" w:sz="0" w:space="0" w:color="auto"/>
            <w:left w:val="none" w:sz="0" w:space="0" w:color="auto"/>
            <w:bottom w:val="none" w:sz="0" w:space="0" w:color="auto"/>
            <w:right w:val="none" w:sz="0" w:space="0" w:color="auto"/>
          </w:divBdr>
        </w:div>
        <w:div w:id="1777091174">
          <w:marLeft w:val="640"/>
          <w:marRight w:val="0"/>
          <w:marTop w:val="0"/>
          <w:marBottom w:val="0"/>
          <w:divBdr>
            <w:top w:val="none" w:sz="0" w:space="0" w:color="auto"/>
            <w:left w:val="none" w:sz="0" w:space="0" w:color="auto"/>
            <w:bottom w:val="none" w:sz="0" w:space="0" w:color="auto"/>
            <w:right w:val="none" w:sz="0" w:space="0" w:color="auto"/>
          </w:divBdr>
        </w:div>
      </w:divsChild>
    </w:div>
    <w:div w:id="1432779696">
      <w:bodyDiv w:val="1"/>
      <w:marLeft w:val="0"/>
      <w:marRight w:val="0"/>
      <w:marTop w:val="0"/>
      <w:marBottom w:val="0"/>
      <w:divBdr>
        <w:top w:val="none" w:sz="0" w:space="0" w:color="auto"/>
        <w:left w:val="none" w:sz="0" w:space="0" w:color="auto"/>
        <w:bottom w:val="none" w:sz="0" w:space="0" w:color="auto"/>
        <w:right w:val="none" w:sz="0" w:space="0" w:color="auto"/>
      </w:divBdr>
      <w:divsChild>
        <w:div w:id="756364862">
          <w:marLeft w:val="640"/>
          <w:marRight w:val="0"/>
          <w:marTop w:val="0"/>
          <w:marBottom w:val="0"/>
          <w:divBdr>
            <w:top w:val="none" w:sz="0" w:space="0" w:color="auto"/>
            <w:left w:val="none" w:sz="0" w:space="0" w:color="auto"/>
            <w:bottom w:val="none" w:sz="0" w:space="0" w:color="auto"/>
            <w:right w:val="none" w:sz="0" w:space="0" w:color="auto"/>
          </w:divBdr>
        </w:div>
        <w:div w:id="231738138">
          <w:marLeft w:val="640"/>
          <w:marRight w:val="0"/>
          <w:marTop w:val="0"/>
          <w:marBottom w:val="0"/>
          <w:divBdr>
            <w:top w:val="none" w:sz="0" w:space="0" w:color="auto"/>
            <w:left w:val="none" w:sz="0" w:space="0" w:color="auto"/>
            <w:bottom w:val="none" w:sz="0" w:space="0" w:color="auto"/>
            <w:right w:val="none" w:sz="0" w:space="0" w:color="auto"/>
          </w:divBdr>
        </w:div>
        <w:div w:id="2146853126">
          <w:marLeft w:val="640"/>
          <w:marRight w:val="0"/>
          <w:marTop w:val="0"/>
          <w:marBottom w:val="0"/>
          <w:divBdr>
            <w:top w:val="none" w:sz="0" w:space="0" w:color="auto"/>
            <w:left w:val="none" w:sz="0" w:space="0" w:color="auto"/>
            <w:bottom w:val="none" w:sz="0" w:space="0" w:color="auto"/>
            <w:right w:val="none" w:sz="0" w:space="0" w:color="auto"/>
          </w:divBdr>
        </w:div>
        <w:div w:id="1422293384">
          <w:marLeft w:val="640"/>
          <w:marRight w:val="0"/>
          <w:marTop w:val="0"/>
          <w:marBottom w:val="0"/>
          <w:divBdr>
            <w:top w:val="none" w:sz="0" w:space="0" w:color="auto"/>
            <w:left w:val="none" w:sz="0" w:space="0" w:color="auto"/>
            <w:bottom w:val="none" w:sz="0" w:space="0" w:color="auto"/>
            <w:right w:val="none" w:sz="0" w:space="0" w:color="auto"/>
          </w:divBdr>
        </w:div>
        <w:div w:id="270548293">
          <w:marLeft w:val="640"/>
          <w:marRight w:val="0"/>
          <w:marTop w:val="0"/>
          <w:marBottom w:val="0"/>
          <w:divBdr>
            <w:top w:val="none" w:sz="0" w:space="0" w:color="auto"/>
            <w:left w:val="none" w:sz="0" w:space="0" w:color="auto"/>
            <w:bottom w:val="none" w:sz="0" w:space="0" w:color="auto"/>
            <w:right w:val="none" w:sz="0" w:space="0" w:color="auto"/>
          </w:divBdr>
        </w:div>
        <w:div w:id="633369725">
          <w:marLeft w:val="640"/>
          <w:marRight w:val="0"/>
          <w:marTop w:val="0"/>
          <w:marBottom w:val="0"/>
          <w:divBdr>
            <w:top w:val="none" w:sz="0" w:space="0" w:color="auto"/>
            <w:left w:val="none" w:sz="0" w:space="0" w:color="auto"/>
            <w:bottom w:val="none" w:sz="0" w:space="0" w:color="auto"/>
            <w:right w:val="none" w:sz="0" w:space="0" w:color="auto"/>
          </w:divBdr>
        </w:div>
        <w:div w:id="401292967">
          <w:marLeft w:val="640"/>
          <w:marRight w:val="0"/>
          <w:marTop w:val="0"/>
          <w:marBottom w:val="0"/>
          <w:divBdr>
            <w:top w:val="none" w:sz="0" w:space="0" w:color="auto"/>
            <w:left w:val="none" w:sz="0" w:space="0" w:color="auto"/>
            <w:bottom w:val="none" w:sz="0" w:space="0" w:color="auto"/>
            <w:right w:val="none" w:sz="0" w:space="0" w:color="auto"/>
          </w:divBdr>
        </w:div>
        <w:div w:id="494230256">
          <w:marLeft w:val="640"/>
          <w:marRight w:val="0"/>
          <w:marTop w:val="0"/>
          <w:marBottom w:val="0"/>
          <w:divBdr>
            <w:top w:val="none" w:sz="0" w:space="0" w:color="auto"/>
            <w:left w:val="none" w:sz="0" w:space="0" w:color="auto"/>
            <w:bottom w:val="none" w:sz="0" w:space="0" w:color="auto"/>
            <w:right w:val="none" w:sz="0" w:space="0" w:color="auto"/>
          </w:divBdr>
        </w:div>
        <w:div w:id="1042361527">
          <w:marLeft w:val="640"/>
          <w:marRight w:val="0"/>
          <w:marTop w:val="0"/>
          <w:marBottom w:val="0"/>
          <w:divBdr>
            <w:top w:val="none" w:sz="0" w:space="0" w:color="auto"/>
            <w:left w:val="none" w:sz="0" w:space="0" w:color="auto"/>
            <w:bottom w:val="none" w:sz="0" w:space="0" w:color="auto"/>
            <w:right w:val="none" w:sz="0" w:space="0" w:color="auto"/>
          </w:divBdr>
        </w:div>
        <w:div w:id="2071145611">
          <w:marLeft w:val="640"/>
          <w:marRight w:val="0"/>
          <w:marTop w:val="0"/>
          <w:marBottom w:val="0"/>
          <w:divBdr>
            <w:top w:val="none" w:sz="0" w:space="0" w:color="auto"/>
            <w:left w:val="none" w:sz="0" w:space="0" w:color="auto"/>
            <w:bottom w:val="none" w:sz="0" w:space="0" w:color="auto"/>
            <w:right w:val="none" w:sz="0" w:space="0" w:color="auto"/>
          </w:divBdr>
        </w:div>
        <w:div w:id="1534263940">
          <w:marLeft w:val="640"/>
          <w:marRight w:val="0"/>
          <w:marTop w:val="0"/>
          <w:marBottom w:val="0"/>
          <w:divBdr>
            <w:top w:val="none" w:sz="0" w:space="0" w:color="auto"/>
            <w:left w:val="none" w:sz="0" w:space="0" w:color="auto"/>
            <w:bottom w:val="none" w:sz="0" w:space="0" w:color="auto"/>
            <w:right w:val="none" w:sz="0" w:space="0" w:color="auto"/>
          </w:divBdr>
        </w:div>
        <w:div w:id="99766081">
          <w:marLeft w:val="640"/>
          <w:marRight w:val="0"/>
          <w:marTop w:val="0"/>
          <w:marBottom w:val="0"/>
          <w:divBdr>
            <w:top w:val="none" w:sz="0" w:space="0" w:color="auto"/>
            <w:left w:val="none" w:sz="0" w:space="0" w:color="auto"/>
            <w:bottom w:val="none" w:sz="0" w:space="0" w:color="auto"/>
            <w:right w:val="none" w:sz="0" w:space="0" w:color="auto"/>
          </w:divBdr>
        </w:div>
        <w:div w:id="38361547">
          <w:marLeft w:val="640"/>
          <w:marRight w:val="0"/>
          <w:marTop w:val="0"/>
          <w:marBottom w:val="0"/>
          <w:divBdr>
            <w:top w:val="none" w:sz="0" w:space="0" w:color="auto"/>
            <w:left w:val="none" w:sz="0" w:space="0" w:color="auto"/>
            <w:bottom w:val="none" w:sz="0" w:space="0" w:color="auto"/>
            <w:right w:val="none" w:sz="0" w:space="0" w:color="auto"/>
          </w:divBdr>
        </w:div>
      </w:divsChild>
    </w:div>
    <w:div w:id="1461417674">
      <w:bodyDiv w:val="1"/>
      <w:marLeft w:val="0"/>
      <w:marRight w:val="0"/>
      <w:marTop w:val="0"/>
      <w:marBottom w:val="0"/>
      <w:divBdr>
        <w:top w:val="none" w:sz="0" w:space="0" w:color="auto"/>
        <w:left w:val="none" w:sz="0" w:space="0" w:color="auto"/>
        <w:bottom w:val="none" w:sz="0" w:space="0" w:color="auto"/>
        <w:right w:val="none" w:sz="0" w:space="0" w:color="auto"/>
      </w:divBdr>
      <w:divsChild>
        <w:div w:id="922955098">
          <w:marLeft w:val="640"/>
          <w:marRight w:val="0"/>
          <w:marTop w:val="0"/>
          <w:marBottom w:val="0"/>
          <w:divBdr>
            <w:top w:val="none" w:sz="0" w:space="0" w:color="auto"/>
            <w:left w:val="none" w:sz="0" w:space="0" w:color="auto"/>
            <w:bottom w:val="none" w:sz="0" w:space="0" w:color="auto"/>
            <w:right w:val="none" w:sz="0" w:space="0" w:color="auto"/>
          </w:divBdr>
        </w:div>
        <w:div w:id="2096513211">
          <w:marLeft w:val="640"/>
          <w:marRight w:val="0"/>
          <w:marTop w:val="0"/>
          <w:marBottom w:val="0"/>
          <w:divBdr>
            <w:top w:val="none" w:sz="0" w:space="0" w:color="auto"/>
            <w:left w:val="none" w:sz="0" w:space="0" w:color="auto"/>
            <w:bottom w:val="none" w:sz="0" w:space="0" w:color="auto"/>
            <w:right w:val="none" w:sz="0" w:space="0" w:color="auto"/>
          </w:divBdr>
        </w:div>
        <w:div w:id="424424479">
          <w:marLeft w:val="640"/>
          <w:marRight w:val="0"/>
          <w:marTop w:val="0"/>
          <w:marBottom w:val="0"/>
          <w:divBdr>
            <w:top w:val="none" w:sz="0" w:space="0" w:color="auto"/>
            <w:left w:val="none" w:sz="0" w:space="0" w:color="auto"/>
            <w:bottom w:val="none" w:sz="0" w:space="0" w:color="auto"/>
            <w:right w:val="none" w:sz="0" w:space="0" w:color="auto"/>
          </w:divBdr>
        </w:div>
        <w:div w:id="1914242542">
          <w:marLeft w:val="640"/>
          <w:marRight w:val="0"/>
          <w:marTop w:val="0"/>
          <w:marBottom w:val="0"/>
          <w:divBdr>
            <w:top w:val="none" w:sz="0" w:space="0" w:color="auto"/>
            <w:left w:val="none" w:sz="0" w:space="0" w:color="auto"/>
            <w:bottom w:val="none" w:sz="0" w:space="0" w:color="auto"/>
            <w:right w:val="none" w:sz="0" w:space="0" w:color="auto"/>
          </w:divBdr>
        </w:div>
        <w:div w:id="9259880">
          <w:marLeft w:val="640"/>
          <w:marRight w:val="0"/>
          <w:marTop w:val="0"/>
          <w:marBottom w:val="0"/>
          <w:divBdr>
            <w:top w:val="none" w:sz="0" w:space="0" w:color="auto"/>
            <w:left w:val="none" w:sz="0" w:space="0" w:color="auto"/>
            <w:bottom w:val="none" w:sz="0" w:space="0" w:color="auto"/>
            <w:right w:val="none" w:sz="0" w:space="0" w:color="auto"/>
          </w:divBdr>
        </w:div>
        <w:div w:id="652029271">
          <w:marLeft w:val="640"/>
          <w:marRight w:val="0"/>
          <w:marTop w:val="0"/>
          <w:marBottom w:val="0"/>
          <w:divBdr>
            <w:top w:val="none" w:sz="0" w:space="0" w:color="auto"/>
            <w:left w:val="none" w:sz="0" w:space="0" w:color="auto"/>
            <w:bottom w:val="none" w:sz="0" w:space="0" w:color="auto"/>
            <w:right w:val="none" w:sz="0" w:space="0" w:color="auto"/>
          </w:divBdr>
        </w:div>
        <w:div w:id="154882268">
          <w:marLeft w:val="640"/>
          <w:marRight w:val="0"/>
          <w:marTop w:val="0"/>
          <w:marBottom w:val="0"/>
          <w:divBdr>
            <w:top w:val="none" w:sz="0" w:space="0" w:color="auto"/>
            <w:left w:val="none" w:sz="0" w:space="0" w:color="auto"/>
            <w:bottom w:val="none" w:sz="0" w:space="0" w:color="auto"/>
            <w:right w:val="none" w:sz="0" w:space="0" w:color="auto"/>
          </w:divBdr>
        </w:div>
        <w:div w:id="539048558">
          <w:marLeft w:val="640"/>
          <w:marRight w:val="0"/>
          <w:marTop w:val="0"/>
          <w:marBottom w:val="0"/>
          <w:divBdr>
            <w:top w:val="none" w:sz="0" w:space="0" w:color="auto"/>
            <w:left w:val="none" w:sz="0" w:space="0" w:color="auto"/>
            <w:bottom w:val="none" w:sz="0" w:space="0" w:color="auto"/>
            <w:right w:val="none" w:sz="0" w:space="0" w:color="auto"/>
          </w:divBdr>
        </w:div>
        <w:div w:id="1087458319">
          <w:marLeft w:val="640"/>
          <w:marRight w:val="0"/>
          <w:marTop w:val="0"/>
          <w:marBottom w:val="0"/>
          <w:divBdr>
            <w:top w:val="none" w:sz="0" w:space="0" w:color="auto"/>
            <w:left w:val="none" w:sz="0" w:space="0" w:color="auto"/>
            <w:bottom w:val="none" w:sz="0" w:space="0" w:color="auto"/>
            <w:right w:val="none" w:sz="0" w:space="0" w:color="auto"/>
          </w:divBdr>
        </w:div>
        <w:div w:id="196821753">
          <w:marLeft w:val="640"/>
          <w:marRight w:val="0"/>
          <w:marTop w:val="0"/>
          <w:marBottom w:val="0"/>
          <w:divBdr>
            <w:top w:val="none" w:sz="0" w:space="0" w:color="auto"/>
            <w:left w:val="none" w:sz="0" w:space="0" w:color="auto"/>
            <w:bottom w:val="none" w:sz="0" w:space="0" w:color="auto"/>
            <w:right w:val="none" w:sz="0" w:space="0" w:color="auto"/>
          </w:divBdr>
        </w:div>
        <w:div w:id="1416393256">
          <w:marLeft w:val="640"/>
          <w:marRight w:val="0"/>
          <w:marTop w:val="0"/>
          <w:marBottom w:val="0"/>
          <w:divBdr>
            <w:top w:val="none" w:sz="0" w:space="0" w:color="auto"/>
            <w:left w:val="none" w:sz="0" w:space="0" w:color="auto"/>
            <w:bottom w:val="none" w:sz="0" w:space="0" w:color="auto"/>
            <w:right w:val="none" w:sz="0" w:space="0" w:color="auto"/>
          </w:divBdr>
        </w:div>
        <w:div w:id="1509634463">
          <w:marLeft w:val="640"/>
          <w:marRight w:val="0"/>
          <w:marTop w:val="0"/>
          <w:marBottom w:val="0"/>
          <w:divBdr>
            <w:top w:val="none" w:sz="0" w:space="0" w:color="auto"/>
            <w:left w:val="none" w:sz="0" w:space="0" w:color="auto"/>
            <w:bottom w:val="none" w:sz="0" w:space="0" w:color="auto"/>
            <w:right w:val="none" w:sz="0" w:space="0" w:color="auto"/>
          </w:divBdr>
        </w:div>
        <w:div w:id="821316476">
          <w:marLeft w:val="640"/>
          <w:marRight w:val="0"/>
          <w:marTop w:val="0"/>
          <w:marBottom w:val="0"/>
          <w:divBdr>
            <w:top w:val="none" w:sz="0" w:space="0" w:color="auto"/>
            <w:left w:val="none" w:sz="0" w:space="0" w:color="auto"/>
            <w:bottom w:val="none" w:sz="0" w:space="0" w:color="auto"/>
            <w:right w:val="none" w:sz="0" w:space="0" w:color="auto"/>
          </w:divBdr>
        </w:div>
        <w:div w:id="1769422678">
          <w:marLeft w:val="640"/>
          <w:marRight w:val="0"/>
          <w:marTop w:val="0"/>
          <w:marBottom w:val="0"/>
          <w:divBdr>
            <w:top w:val="none" w:sz="0" w:space="0" w:color="auto"/>
            <w:left w:val="none" w:sz="0" w:space="0" w:color="auto"/>
            <w:bottom w:val="none" w:sz="0" w:space="0" w:color="auto"/>
            <w:right w:val="none" w:sz="0" w:space="0" w:color="auto"/>
          </w:divBdr>
        </w:div>
        <w:div w:id="1000743309">
          <w:marLeft w:val="640"/>
          <w:marRight w:val="0"/>
          <w:marTop w:val="0"/>
          <w:marBottom w:val="0"/>
          <w:divBdr>
            <w:top w:val="none" w:sz="0" w:space="0" w:color="auto"/>
            <w:left w:val="none" w:sz="0" w:space="0" w:color="auto"/>
            <w:bottom w:val="none" w:sz="0" w:space="0" w:color="auto"/>
            <w:right w:val="none" w:sz="0" w:space="0" w:color="auto"/>
          </w:divBdr>
        </w:div>
        <w:div w:id="697465218">
          <w:marLeft w:val="640"/>
          <w:marRight w:val="0"/>
          <w:marTop w:val="0"/>
          <w:marBottom w:val="0"/>
          <w:divBdr>
            <w:top w:val="none" w:sz="0" w:space="0" w:color="auto"/>
            <w:left w:val="none" w:sz="0" w:space="0" w:color="auto"/>
            <w:bottom w:val="none" w:sz="0" w:space="0" w:color="auto"/>
            <w:right w:val="none" w:sz="0" w:space="0" w:color="auto"/>
          </w:divBdr>
        </w:div>
        <w:div w:id="2033458435">
          <w:marLeft w:val="640"/>
          <w:marRight w:val="0"/>
          <w:marTop w:val="0"/>
          <w:marBottom w:val="0"/>
          <w:divBdr>
            <w:top w:val="none" w:sz="0" w:space="0" w:color="auto"/>
            <w:left w:val="none" w:sz="0" w:space="0" w:color="auto"/>
            <w:bottom w:val="none" w:sz="0" w:space="0" w:color="auto"/>
            <w:right w:val="none" w:sz="0" w:space="0" w:color="auto"/>
          </w:divBdr>
        </w:div>
        <w:div w:id="795753423">
          <w:marLeft w:val="640"/>
          <w:marRight w:val="0"/>
          <w:marTop w:val="0"/>
          <w:marBottom w:val="0"/>
          <w:divBdr>
            <w:top w:val="none" w:sz="0" w:space="0" w:color="auto"/>
            <w:left w:val="none" w:sz="0" w:space="0" w:color="auto"/>
            <w:bottom w:val="none" w:sz="0" w:space="0" w:color="auto"/>
            <w:right w:val="none" w:sz="0" w:space="0" w:color="auto"/>
          </w:divBdr>
        </w:div>
        <w:div w:id="816385881">
          <w:marLeft w:val="640"/>
          <w:marRight w:val="0"/>
          <w:marTop w:val="0"/>
          <w:marBottom w:val="0"/>
          <w:divBdr>
            <w:top w:val="none" w:sz="0" w:space="0" w:color="auto"/>
            <w:left w:val="none" w:sz="0" w:space="0" w:color="auto"/>
            <w:bottom w:val="none" w:sz="0" w:space="0" w:color="auto"/>
            <w:right w:val="none" w:sz="0" w:space="0" w:color="auto"/>
          </w:divBdr>
        </w:div>
        <w:div w:id="385884830">
          <w:marLeft w:val="640"/>
          <w:marRight w:val="0"/>
          <w:marTop w:val="0"/>
          <w:marBottom w:val="0"/>
          <w:divBdr>
            <w:top w:val="none" w:sz="0" w:space="0" w:color="auto"/>
            <w:left w:val="none" w:sz="0" w:space="0" w:color="auto"/>
            <w:bottom w:val="none" w:sz="0" w:space="0" w:color="auto"/>
            <w:right w:val="none" w:sz="0" w:space="0" w:color="auto"/>
          </w:divBdr>
        </w:div>
        <w:div w:id="396057341">
          <w:marLeft w:val="640"/>
          <w:marRight w:val="0"/>
          <w:marTop w:val="0"/>
          <w:marBottom w:val="0"/>
          <w:divBdr>
            <w:top w:val="none" w:sz="0" w:space="0" w:color="auto"/>
            <w:left w:val="none" w:sz="0" w:space="0" w:color="auto"/>
            <w:bottom w:val="none" w:sz="0" w:space="0" w:color="auto"/>
            <w:right w:val="none" w:sz="0" w:space="0" w:color="auto"/>
          </w:divBdr>
        </w:div>
        <w:div w:id="913508357">
          <w:marLeft w:val="640"/>
          <w:marRight w:val="0"/>
          <w:marTop w:val="0"/>
          <w:marBottom w:val="0"/>
          <w:divBdr>
            <w:top w:val="none" w:sz="0" w:space="0" w:color="auto"/>
            <w:left w:val="none" w:sz="0" w:space="0" w:color="auto"/>
            <w:bottom w:val="none" w:sz="0" w:space="0" w:color="auto"/>
            <w:right w:val="none" w:sz="0" w:space="0" w:color="auto"/>
          </w:divBdr>
        </w:div>
        <w:div w:id="2010054832">
          <w:marLeft w:val="640"/>
          <w:marRight w:val="0"/>
          <w:marTop w:val="0"/>
          <w:marBottom w:val="0"/>
          <w:divBdr>
            <w:top w:val="none" w:sz="0" w:space="0" w:color="auto"/>
            <w:left w:val="none" w:sz="0" w:space="0" w:color="auto"/>
            <w:bottom w:val="none" w:sz="0" w:space="0" w:color="auto"/>
            <w:right w:val="none" w:sz="0" w:space="0" w:color="auto"/>
          </w:divBdr>
        </w:div>
      </w:divsChild>
    </w:div>
    <w:div w:id="1474180690">
      <w:bodyDiv w:val="1"/>
      <w:marLeft w:val="0"/>
      <w:marRight w:val="0"/>
      <w:marTop w:val="0"/>
      <w:marBottom w:val="0"/>
      <w:divBdr>
        <w:top w:val="none" w:sz="0" w:space="0" w:color="auto"/>
        <w:left w:val="none" w:sz="0" w:space="0" w:color="auto"/>
        <w:bottom w:val="none" w:sz="0" w:space="0" w:color="auto"/>
        <w:right w:val="none" w:sz="0" w:space="0" w:color="auto"/>
      </w:divBdr>
      <w:divsChild>
        <w:div w:id="1902401194">
          <w:marLeft w:val="640"/>
          <w:marRight w:val="0"/>
          <w:marTop w:val="0"/>
          <w:marBottom w:val="0"/>
          <w:divBdr>
            <w:top w:val="none" w:sz="0" w:space="0" w:color="auto"/>
            <w:left w:val="none" w:sz="0" w:space="0" w:color="auto"/>
            <w:bottom w:val="none" w:sz="0" w:space="0" w:color="auto"/>
            <w:right w:val="none" w:sz="0" w:space="0" w:color="auto"/>
          </w:divBdr>
        </w:div>
        <w:div w:id="624698322">
          <w:marLeft w:val="640"/>
          <w:marRight w:val="0"/>
          <w:marTop w:val="0"/>
          <w:marBottom w:val="0"/>
          <w:divBdr>
            <w:top w:val="none" w:sz="0" w:space="0" w:color="auto"/>
            <w:left w:val="none" w:sz="0" w:space="0" w:color="auto"/>
            <w:bottom w:val="none" w:sz="0" w:space="0" w:color="auto"/>
            <w:right w:val="none" w:sz="0" w:space="0" w:color="auto"/>
          </w:divBdr>
        </w:div>
        <w:div w:id="774324936">
          <w:marLeft w:val="640"/>
          <w:marRight w:val="0"/>
          <w:marTop w:val="0"/>
          <w:marBottom w:val="0"/>
          <w:divBdr>
            <w:top w:val="none" w:sz="0" w:space="0" w:color="auto"/>
            <w:left w:val="none" w:sz="0" w:space="0" w:color="auto"/>
            <w:bottom w:val="none" w:sz="0" w:space="0" w:color="auto"/>
            <w:right w:val="none" w:sz="0" w:space="0" w:color="auto"/>
          </w:divBdr>
        </w:div>
        <w:div w:id="554394383">
          <w:marLeft w:val="640"/>
          <w:marRight w:val="0"/>
          <w:marTop w:val="0"/>
          <w:marBottom w:val="0"/>
          <w:divBdr>
            <w:top w:val="none" w:sz="0" w:space="0" w:color="auto"/>
            <w:left w:val="none" w:sz="0" w:space="0" w:color="auto"/>
            <w:bottom w:val="none" w:sz="0" w:space="0" w:color="auto"/>
            <w:right w:val="none" w:sz="0" w:space="0" w:color="auto"/>
          </w:divBdr>
        </w:div>
        <w:div w:id="34737676">
          <w:marLeft w:val="640"/>
          <w:marRight w:val="0"/>
          <w:marTop w:val="0"/>
          <w:marBottom w:val="0"/>
          <w:divBdr>
            <w:top w:val="none" w:sz="0" w:space="0" w:color="auto"/>
            <w:left w:val="none" w:sz="0" w:space="0" w:color="auto"/>
            <w:bottom w:val="none" w:sz="0" w:space="0" w:color="auto"/>
            <w:right w:val="none" w:sz="0" w:space="0" w:color="auto"/>
          </w:divBdr>
        </w:div>
        <w:div w:id="749431143">
          <w:marLeft w:val="640"/>
          <w:marRight w:val="0"/>
          <w:marTop w:val="0"/>
          <w:marBottom w:val="0"/>
          <w:divBdr>
            <w:top w:val="none" w:sz="0" w:space="0" w:color="auto"/>
            <w:left w:val="none" w:sz="0" w:space="0" w:color="auto"/>
            <w:bottom w:val="none" w:sz="0" w:space="0" w:color="auto"/>
            <w:right w:val="none" w:sz="0" w:space="0" w:color="auto"/>
          </w:divBdr>
        </w:div>
        <w:div w:id="1558932461">
          <w:marLeft w:val="640"/>
          <w:marRight w:val="0"/>
          <w:marTop w:val="0"/>
          <w:marBottom w:val="0"/>
          <w:divBdr>
            <w:top w:val="none" w:sz="0" w:space="0" w:color="auto"/>
            <w:left w:val="none" w:sz="0" w:space="0" w:color="auto"/>
            <w:bottom w:val="none" w:sz="0" w:space="0" w:color="auto"/>
            <w:right w:val="none" w:sz="0" w:space="0" w:color="auto"/>
          </w:divBdr>
        </w:div>
        <w:div w:id="1490443921">
          <w:marLeft w:val="640"/>
          <w:marRight w:val="0"/>
          <w:marTop w:val="0"/>
          <w:marBottom w:val="0"/>
          <w:divBdr>
            <w:top w:val="none" w:sz="0" w:space="0" w:color="auto"/>
            <w:left w:val="none" w:sz="0" w:space="0" w:color="auto"/>
            <w:bottom w:val="none" w:sz="0" w:space="0" w:color="auto"/>
            <w:right w:val="none" w:sz="0" w:space="0" w:color="auto"/>
          </w:divBdr>
        </w:div>
        <w:div w:id="395012324">
          <w:marLeft w:val="640"/>
          <w:marRight w:val="0"/>
          <w:marTop w:val="0"/>
          <w:marBottom w:val="0"/>
          <w:divBdr>
            <w:top w:val="none" w:sz="0" w:space="0" w:color="auto"/>
            <w:left w:val="none" w:sz="0" w:space="0" w:color="auto"/>
            <w:bottom w:val="none" w:sz="0" w:space="0" w:color="auto"/>
            <w:right w:val="none" w:sz="0" w:space="0" w:color="auto"/>
          </w:divBdr>
        </w:div>
        <w:div w:id="1959751229">
          <w:marLeft w:val="640"/>
          <w:marRight w:val="0"/>
          <w:marTop w:val="0"/>
          <w:marBottom w:val="0"/>
          <w:divBdr>
            <w:top w:val="none" w:sz="0" w:space="0" w:color="auto"/>
            <w:left w:val="none" w:sz="0" w:space="0" w:color="auto"/>
            <w:bottom w:val="none" w:sz="0" w:space="0" w:color="auto"/>
            <w:right w:val="none" w:sz="0" w:space="0" w:color="auto"/>
          </w:divBdr>
        </w:div>
        <w:div w:id="1159148959">
          <w:marLeft w:val="640"/>
          <w:marRight w:val="0"/>
          <w:marTop w:val="0"/>
          <w:marBottom w:val="0"/>
          <w:divBdr>
            <w:top w:val="none" w:sz="0" w:space="0" w:color="auto"/>
            <w:left w:val="none" w:sz="0" w:space="0" w:color="auto"/>
            <w:bottom w:val="none" w:sz="0" w:space="0" w:color="auto"/>
            <w:right w:val="none" w:sz="0" w:space="0" w:color="auto"/>
          </w:divBdr>
        </w:div>
        <w:div w:id="2137747825">
          <w:marLeft w:val="640"/>
          <w:marRight w:val="0"/>
          <w:marTop w:val="0"/>
          <w:marBottom w:val="0"/>
          <w:divBdr>
            <w:top w:val="none" w:sz="0" w:space="0" w:color="auto"/>
            <w:left w:val="none" w:sz="0" w:space="0" w:color="auto"/>
            <w:bottom w:val="none" w:sz="0" w:space="0" w:color="auto"/>
            <w:right w:val="none" w:sz="0" w:space="0" w:color="auto"/>
          </w:divBdr>
        </w:div>
        <w:div w:id="1874002094">
          <w:marLeft w:val="640"/>
          <w:marRight w:val="0"/>
          <w:marTop w:val="0"/>
          <w:marBottom w:val="0"/>
          <w:divBdr>
            <w:top w:val="none" w:sz="0" w:space="0" w:color="auto"/>
            <w:left w:val="none" w:sz="0" w:space="0" w:color="auto"/>
            <w:bottom w:val="none" w:sz="0" w:space="0" w:color="auto"/>
            <w:right w:val="none" w:sz="0" w:space="0" w:color="auto"/>
          </w:divBdr>
        </w:div>
        <w:div w:id="53358467">
          <w:marLeft w:val="640"/>
          <w:marRight w:val="0"/>
          <w:marTop w:val="0"/>
          <w:marBottom w:val="0"/>
          <w:divBdr>
            <w:top w:val="none" w:sz="0" w:space="0" w:color="auto"/>
            <w:left w:val="none" w:sz="0" w:space="0" w:color="auto"/>
            <w:bottom w:val="none" w:sz="0" w:space="0" w:color="auto"/>
            <w:right w:val="none" w:sz="0" w:space="0" w:color="auto"/>
          </w:divBdr>
        </w:div>
        <w:div w:id="852065803">
          <w:marLeft w:val="640"/>
          <w:marRight w:val="0"/>
          <w:marTop w:val="0"/>
          <w:marBottom w:val="0"/>
          <w:divBdr>
            <w:top w:val="none" w:sz="0" w:space="0" w:color="auto"/>
            <w:left w:val="none" w:sz="0" w:space="0" w:color="auto"/>
            <w:bottom w:val="none" w:sz="0" w:space="0" w:color="auto"/>
            <w:right w:val="none" w:sz="0" w:space="0" w:color="auto"/>
          </w:divBdr>
        </w:div>
        <w:div w:id="221064946">
          <w:marLeft w:val="640"/>
          <w:marRight w:val="0"/>
          <w:marTop w:val="0"/>
          <w:marBottom w:val="0"/>
          <w:divBdr>
            <w:top w:val="none" w:sz="0" w:space="0" w:color="auto"/>
            <w:left w:val="none" w:sz="0" w:space="0" w:color="auto"/>
            <w:bottom w:val="none" w:sz="0" w:space="0" w:color="auto"/>
            <w:right w:val="none" w:sz="0" w:space="0" w:color="auto"/>
          </w:divBdr>
        </w:div>
        <w:div w:id="885877267">
          <w:marLeft w:val="640"/>
          <w:marRight w:val="0"/>
          <w:marTop w:val="0"/>
          <w:marBottom w:val="0"/>
          <w:divBdr>
            <w:top w:val="none" w:sz="0" w:space="0" w:color="auto"/>
            <w:left w:val="none" w:sz="0" w:space="0" w:color="auto"/>
            <w:bottom w:val="none" w:sz="0" w:space="0" w:color="auto"/>
            <w:right w:val="none" w:sz="0" w:space="0" w:color="auto"/>
          </w:divBdr>
        </w:div>
        <w:div w:id="834607970">
          <w:marLeft w:val="640"/>
          <w:marRight w:val="0"/>
          <w:marTop w:val="0"/>
          <w:marBottom w:val="0"/>
          <w:divBdr>
            <w:top w:val="none" w:sz="0" w:space="0" w:color="auto"/>
            <w:left w:val="none" w:sz="0" w:space="0" w:color="auto"/>
            <w:bottom w:val="none" w:sz="0" w:space="0" w:color="auto"/>
            <w:right w:val="none" w:sz="0" w:space="0" w:color="auto"/>
          </w:divBdr>
        </w:div>
        <w:div w:id="1040204380">
          <w:marLeft w:val="640"/>
          <w:marRight w:val="0"/>
          <w:marTop w:val="0"/>
          <w:marBottom w:val="0"/>
          <w:divBdr>
            <w:top w:val="none" w:sz="0" w:space="0" w:color="auto"/>
            <w:left w:val="none" w:sz="0" w:space="0" w:color="auto"/>
            <w:bottom w:val="none" w:sz="0" w:space="0" w:color="auto"/>
            <w:right w:val="none" w:sz="0" w:space="0" w:color="auto"/>
          </w:divBdr>
        </w:div>
        <w:div w:id="1165168895">
          <w:marLeft w:val="640"/>
          <w:marRight w:val="0"/>
          <w:marTop w:val="0"/>
          <w:marBottom w:val="0"/>
          <w:divBdr>
            <w:top w:val="none" w:sz="0" w:space="0" w:color="auto"/>
            <w:left w:val="none" w:sz="0" w:space="0" w:color="auto"/>
            <w:bottom w:val="none" w:sz="0" w:space="0" w:color="auto"/>
            <w:right w:val="none" w:sz="0" w:space="0" w:color="auto"/>
          </w:divBdr>
        </w:div>
        <w:div w:id="1208952614">
          <w:marLeft w:val="640"/>
          <w:marRight w:val="0"/>
          <w:marTop w:val="0"/>
          <w:marBottom w:val="0"/>
          <w:divBdr>
            <w:top w:val="none" w:sz="0" w:space="0" w:color="auto"/>
            <w:left w:val="none" w:sz="0" w:space="0" w:color="auto"/>
            <w:bottom w:val="none" w:sz="0" w:space="0" w:color="auto"/>
            <w:right w:val="none" w:sz="0" w:space="0" w:color="auto"/>
          </w:divBdr>
        </w:div>
        <w:div w:id="2028284086">
          <w:marLeft w:val="640"/>
          <w:marRight w:val="0"/>
          <w:marTop w:val="0"/>
          <w:marBottom w:val="0"/>
          <w:divBdr>
            <w:top w:val="none" w:sz="0" w:space="0" w:color="auto"/>
            <w:left w:val="none" w:sz="0" w:space="0" w:color="auto"/>
            <w:bottom w:val="none" w:sz="0" w:space="0" w:color="auto"/>
            <w:right w:val="none" w:sz="0" w:space="0" w:color="auto"/>
          </w:divBdr>
        </w:div>
      </w:divsChild>
    </w:div>
    <w:div w:id="1510752732">
      <w:bodyDiv w:val="1"/>
      <w:marLeft w:val="0"/>
      <w:marRight w:val="0"/>
      <w:marTop w:val="0"/>
      <w:marBottom w:val="0"/>
      <w:divBdr>
        <w:top w:val="none" w:sz="0" w:space="0" w:color="auto"/>
        <w:left w:val="none" w:sz="0" w:space="0" w:color="auto"/>
        <w:bottom w:val="none" w:sz="0" w:space="0" w:color="auto"/>
        <w:right w:val="none" w:sz="0" w:space="0" w:color="auto"/>
      </w:divBdr>
      <w:divsChild>
        <w:div w:id="105776909">
          <w:marLeft w:val="640"/>
          <w:marRight w:val="0"/>
          <w:marTop w:val="0"/>
          <w:marBottom w:val="0"/>
          <w:divBdr>
            <w:top w:val="none" w:sz="0" w:space="0" w:color="auto"/>
            <w:left w:val="none" w:sz="0" w:space="0" w:color="auto"/>
            <w:bottom w:val="none" w:sz="0" w:space="0" w:color="auto"/>
            <w:right w:val="none" w:sz="0" w:space="0" w:color="auto"/>
          </w:divBdr>
        </w:div>
        <w:div w:id="634026416">
          <w:marLeft w:val="640"/>
          <w:marRight w:val="0"/>
          <w:marTop w:val="0"/>
          <w:marBottom w:val="0"/>
          <w:divBdr>
            <w:top w:val="none" w:sz="0" w:space="0" w:color="auto"/>
            <w:left w:val="none" w:sz="0" w:space="0" w:color="auto"/>
            <w:bottom w:val="none" w:sz="0" w:space="0" w:color="auto"/>
            <w:right w:val="none" w:sz="0" w:space="0" w:color="auto"/>
          </w:divBdr>
        </w:div>
        <w:div w:id="282079019">
          <w:marLeft w:val="640"/>
          <w:marRight w:val="0"/>
          <w:marTop w:val="0"/>
          <w:marBottom w:val="0"/>
          <w:divBdr>
            <w:top w:val="none" w:sz="0" w:space="0" w:color="auto"/>
            <w:left w:val="none" w:sz="0" w:space="0" w:color="auto"/>
            <w:bottom w:val="none" w:sz="0" w:space="0" w:color="auto"/>
            <w:right w:val="none" w:sz="0" w:space="0" w:color="auto"/>
          </w:divBdr>
        </w:div>
        <w:div w:id="1007368106">
          <w:marLeft w:val="640"/>
          <w:marRight w:val="0"/>
          <w:marTop w:val="0"/>
          <w:marBottom w:val="0"/>
          <w:divBdr>
            <w:top w:val="none" w:sz="0" w:space="0" w:color="auto"/>
            <w:left w:val="none" w:sz="0" w:space="0" w:color="auto"/>
            <w:bottom w:val="none" w:sz="0" w:space="0" w:color="auto"/>
            <w:right w:val="none" w:sz="0" w:space="0" w:color="auto"/>
          </w:divBdr>
        </w:div>
        <w:div w:id="631597441">
          <w:marLeft w:val="640"/>
          <w:marRight w:val="0"/>
          <w:marTop w:val="0"/>
          <w:marBottom w:val="0"/>
          <w:divBdr>
            <w:top w:val="none" w:sz="0" w:space="0" w:color="auto"/>
            <w:left w:val="none" w:sz="0" w:space="0" w:color="auto"/>
            <w:bottom w:val="none" w:sz="0" w:space="0" w:color="auto"/>
            <w:right w:val="none" w:sz="0" w:space="0" w:color="auto"/>
          </w:divBdr>
        </w:div>
        <w:div w:id="908224975">
          <w:marLeft w:val="640"/>
          <w:marRight w:val="0"/>
          <w:marTop w:val="0"/>
          <w:marBottom w:val="0"/>
          <w:divBdr>
            <w:top w:val="none" w:sz="0" w:space="0" w:color="auto"/>
            <w:left w:val="none" w:sz="0" w:space="0" w:color="auto"/>
            <w:bottom w:val="none" w:sz="0" w:space="0" w:color="auto"/>
            <w:right w:val="none" w:sz="0" w:space="0" w:color="auto"/>
          </w:divBdr>
        </w:div>
        <w:div w:id="305358071">
          <w:marLeft w:val="640"/>
          <w:marRight w:val="0"/>
          <w:marTop w:val="0"/>
          <w:marBottom w:val="0"/>
          <w:divBdr>
            <w:top w:val="none" w:sz="0" w:space="0" w:color="auto"/>
            <w:left w:val="none" w:sz="0" w:space="0" w:color="auto"/>
            <w:bottom w:val="none" w:sz="0" w:space="0" w:color="auto"/>
            <w:right w:val="none" w:sz="0" w:space="0" w:color="auto"/>
          </w:divBdr>
        </w:div>
        <w:div w:id="722564433">
          <w:marLeft w:val="640"/>
          <w:marRight w:val="0"/>
          <w:marTop w:val="0"/>
          <w:marBottom w:val="0"/>
          <w:divBdr>
            <w:top w:val="none" w:sz="0" w:space="0" w:color="auto"/>
            <w:left w:val="none" w:sz="0" w:space="0" w:color="auto"/>
            <w:bottom w:val="none" w:sz="0" w:space="0" w:color="auto"/>
            <w:right w:val="none" w:sz="0" w:space="0" w:color="auto"/>
          </w:divBdr>
        </w:div>
        <w:div w:id="1034235014">
          <w:marLeft w:val="640"/>
          <w:marRight w:val="0"/>
          <w:marTop w:val="0"/>
          <w:marBottom w:val="0"/>
          <w:divBdr>
            <w:top w:val="none" w:sz="0" w:space="0" w:color="auto"/>
            <w:left w:val="none" w:sz="0" w:space="0" w:color="auto"/>
            <w:bottom w:val="none" w:sz="0" w:space="0" w:color="auto"/>
            <w:right w:val="none" w:sz="0" w:space="0" w:color="auto"/>
          </w:divBdr>
        </w:div>
        <w:div w:id="648441366">
          <w:marLeft w:val="640"/>
          <w:marRight w:val="0"/>
          <w:marTop w:val="0"/>
          <w:marBottom w:val="0"/>
          <w:divBdr>
            <w:top w:val="none" w:sz="0" w:space="0" w:color="auto"/>
            <w:left w:val="none" w:sz="0" w:space="0" w:color="auto"/>
            <w:bottom w:val="none" w:sz="0" w:space="0" w:color="auto"/>
            <w:right w:val="none" w:sz="0" w:space="0" w:color="auto"/>
          </w:divBdr>
        </w:div>
        <w:div w:id="692416288">
          <w:marLeft w:val="640"/>
          <w:marRight w:val="0"/>
          <w:marTop w:val="0"/>
          <w:marBottom w:val="0"/>
          <w:divBdr>
            <w:top w:val="none" w:sz="0" w:space="0" w:color="auto"/>
            <w:left w:val="none" w:sz="0" w:space="0" w:color="auto"/>
            <w:bottom w:val="none" w:sz="0" w:space="0" w:color="auto"/>
            <w:right w:val="none" w:sz="0" w:space="0" w:color="auto"/>
          </w:divBdr>
        </w:div>
        <w:div w:id="1104761040">
          <w:marLeft w:val="640"/>
          <w:marRight w:val="0"/>
          <w:marTop w:val="0"/>
          <w:marBottom w:val="0"/>
          <w:divBdr>
            <w:top w:val="none" w:sz="0" w:space="0" w:color="auto"/>
            <w:left w:val="none" w:sz="0" w:space="0" w:color="auto"/>
            <w:bottom w:val="none" w:sz="0" w:space="0" w:color="auto"/>
            <w:right w:val="none" w:sz="0" w:space="0" w:color="auto"/>
          </w:divBdr>
        </w:div>
        <w:div w:id="1123502117">
          <w:marLeft w:val="640"/>
          <w:marRight w:val="0"/>
          <w:marTop w:val="0"/>
          <w:marBottom w:val="0"/>
          <w:divBdr>
            <w:top w:val="none" w:sz="0" w:space="0" w:color="auto"/>
            <w:left w:val="none" w:sz="0" w:space="0" w:color="auto"/>
            <w:bottom w:val="none" w:sz="0" w:space="0" w:color="auto"/>
            <w:right w:val="none" w:sz="0" w:space="0" w:color="auto"/>
          </w:divBdr>
        </w:div>
        <w:div w:id="1311862817">
          <w:marLeft w:val="640"/>
          <w:marRight w:val="0"/>
          <w:marTop w:val="0"/>
          <w:marBottom w:val="0"/>
          <w:divBdr>
            <w:top w:val="none" w:sz="0" w:space="0" w:color="auto"/>
            <w:left w:val="none" w:sz="0" w:space="0" w:color="auto"/>
            <w:bottom w:val="none" w:sz="0" w:space="0" w:color="auto"/>
            <w:right w:val="none" w:sz="0" w:space="0" w:color="auto"/>
          </w:divBdr>
        </w:div>
        <w:div w:id="1658656368">
          <w:marLeft w:val="640"/>
          <w:marRight w:val="0"/>
          <w:marTop w:val="0"/>
          <w:marBottom w:val="0"/>
          <w:divBdr>
            <w:top w:val="none" w:sz="0" w:space="0" w:color="auto"/>
            <w:left w:val="none" w:sz="0" w:space="0" w:color="auto"/>
            <w:bottom w:val="none" w:sz="0" w:space="0" w:color="auto"/>
            <w:right w:val="none" w:sz="0" w:space="0" w:color="auto"/>
          </w:divBdr>
        </w:div>
        <w:div w:id="524441447">
          <w:marLeft w:val="640"/>
          <w:marRight w:val="0"/>
          <w:marTop w:val="0"/>
          <w:marBottom w:val="0"/>
          <w:divBdr>
            <w:top w:val="none" w:sz="0" w:space="0" w:color="auto"/>
            <w:left w:val="none" w:sz="0" w:space="0" w:color="auto"/>
            <w:bottom w:val="none" w:sz="0" w:space="0" w:color="auto"/>
            <w:right w:val="none" w:sz="0" w:space="0" w:color="auto"/>
          </w:divBdr>
        </w:div>
        <w:div w:id="137721760">
          <w:marLeft w:val="640"/>
          <w:marRight w:val="0"/>
          <w:marTop w:val="0"/>
          <w:marBottom w:val="0"/>
          <w:divBdr>
            <w:top w:val="none" w:sz="0" w:space="0" w:color="auto"/>
            <w:left w:val="none" w:sz="0" w:space="0" w:color="auto"/>
            <w:bottom w:val="none" w:sz="0" w:space="0" w:color="auto"/>
            <w:right w:val="none" w:sz="0" w:space="0" w:color="auto"/>
          </w:divBdr>
        </w:div>
        <w:div w:id="1438335189">
          <w:marLeft w:val="640"/>
          <w:marRight w:val="0"/>
          <w:marTop w:val="0"/>
          <w:marBottom w:val="0"/>
          <w:divBdr>
            <w:top w:val="none" w:sz="0" w:space="0" w:color="auto"/>
            <w:left w:val="none" w:sz="0" w:space="0" w:color="auto"/>
            <w:bottom w:val="none" w:sz="0" w:space="0" w:color="auto"/>
            <w:right w:val="none" w:sz="0" w:space="0" w:color="auto"/>
          </w:divBdr>
        </w:div>
        <w:div w:id="1999841469">
          <w:marLeft w:val="640"/>
          <w:marRight w:val="0"/>
          <w:marTop w:val="0"/>
          <w:marBottom w:val="0"/>
          <w:divBdr>
            <w:top w:val="none" w:sz="0" w:space="0" w:color="auto"/>
            <w:left w:val="none" w:sz="0" w:space="0" w:color="auto"/>
            <w:bottom w:val="none" w:sz="0" w:space="0" w:color="auto"/>
            <w:right w:val="none" w:sz="0" w:space="0" w:color="auto"/>
          </w:divBdr>
        </w:div>
        <w:div w:id="591813720">
          <w:marLeft w:val="640"/>
          <w:marRight w:val="0"/>
          <w:marTop w:val="0"/>
          <w:marBottom w:val="0"/>
          <w:divBdr>
            <w:top w:val="none" w:sz="0" w:space="0" w:color="auto"/>
            <w:left w:val="none" w:sz="0" w:space="0" w:color="auto"/>
            <w:bottom w:val="none" w:sz="0" w:space="0" w:color="auto"/>
            <w:right w:val="none" w:sz="0" w:space="0" w:color="auto"/>
          </w:divBdr>
        </w:div>
        <w:div w:id="946156060">
          <w:marLeft w:val="640"/>
          <w:marRight w:val="0"/>
          <w:marTop w:val="0"/>
          <w:marBottom w:val="0"/>
          <w:divBdr>
            <w:top w:val="none" w:sz="0" w:space="0" w:color="auto"/>
            <w:left w:val="none" w:sz="0" w:space="0" w:color="auto"/>
            <w:bottom w:val="none" w:sz="0" w:space="0" w:color="auto"/>
            <w:right w:val="none" w:sz="0" w:space="0" w:color="auto"/>
          </w:divBdr>
        </w:div>
      </w:divsChild>
    </w:div>
    <w:div w:id="1514152589">
      <w:bodyDiv w:val="1"/>
      <w:marLeft w:val="0"/>
      <w:marRight w:val="0"/>
      <w:marTop w:val="0"/>
      <w:marBottom w:val="0"/>
      <w:divBdr>
        <w:top w:val="none" w:sz="0" w:space="0" w:color="auto"/>
        <w:left w:val="none" w:sz="0" w:space="0" w:color="auto"/>
        <w:bottom w:val="none" w:sz="0" w:space="0" w:color="auto"/>
        <w:right w:val="none" w:sz="0" w:space="0" w:color="auto"/>
      </w:divBdr>
      <w:divsChild>
        <w:div w:id="295917404">
          <w:marLeft w:val="640"/>
          <w:marRight w:val="0"/>
          <w:marTop w:val="0"/>
          <w:marBottom w:val="0"/>
          <w:divBdr>
            <w:top w:val="none" w:sz="0" w:space="0" w:color="auto"/>
            <w:left w:val="none" w:sz="0" w:space="0" w:color="auto"/>
            <w:bottom w:val="none" w:sz="0" w:space="0" w:color="auto"/>
            <w:right w:val="none" w:sz="0" w:space="0" w:color="auto"/>
          </w:divBdr>
        </w:div>
        <w:div w:id="848257752">
          <w:marLeft w:val="640"/>
          <w:marRight w:val="0"/>
          <w:marTop w:val="0"/>
          <w:marBottom w:val="0"/>
          <w:divBdr>
            <w:top w:val="none" w:sz="0" w:space="0" w:color="auto"/>
            <w:left w:val="none" w:sz="0" w:space="0" w:color="auto"/>
            <w:bottom w:val="none" w:sz="0" w:space="0" w:color="auto"/>
            <w:right w:val="none" w:sz="0" w:space="0" w:color="auto"/>
          </w:divBdr>
        </w:div>
        <w:div w:id="1394350088">
          <w:marLeft w:val="640"/>
          <w:marRight w:val="0"/>
          <w:marTop w:val="0"/>
          <w:marBottom w:val="0"/>
          <w:divBdr>
            <w:top w:val="none" w:sz="0" w:space="0" w:color="auto"/>
            <w:left w:val="none" w:sz="0" w:space="0" w:color="auto"/>
            <w:bottom w:val="none" w:sz="0" w:space="0" w:color="auto"/>
            <w:right w:val="none" w:sz="0" w:space="0" w:color="auto"/>
          </w:divBdr>
        </w:div>
        <w:div w:id="1972008875">
          <w:marLeft w:val="640"/>
          <w:marRight w:val="0"/>
          <w:marTop w:val="0"/>
          <w:marBottom w:val="0"/>
          <w:divBdr>
            <w:top w:val="none" w:sz="0" w:space="0" w:color="auto"/>
            <w:left w:val="none" w:sz="0" w:space="0" w:color="auto"/>
            <w:bottom w:val="none" w:sz="0" w:space="0" w:color="auto"/>
            <w:right w:val="none" w:sz="0" w:space="0" w:color="auto"/>
          </w:divBdr>
        </w:div>
        <w:div w:id="1393849096">
          <w:marLeft w:val="640"/>
          <w:marRight w:val="0"/>
          <w:marTop w:val="0"/>
          <w:marBottom w:val="0"/>
          <w:divBdr>
            <w:top w:val="none" w:sz="0" w:space="0" w:color="auto"/>
            <w:left w:val="none" w:sz="0" w:space="0" w:color="auto"/>
            <w:bottom w:val="none" w:sz="0" w:space="0" w:color="auto"/>
            <w:right w:val="none" w:sz="0" w:space="0" w:color="auto"/>
          </w:divBdr>
        </w:div>
        <w:div w:id="2035763007">
          <w:marLeft w:val="640"/>
          <w:marRight w:val="0"/>
          <w:marTop w:val="0"/>
          <w:marBottom w:val="0"/>
          <w:divBdr>
            <w:top w:val="none" w:sz="0" w:space="0" w:color="auto"/>
            <w:left w:val="none" w:sz="0" w:space="0" w:color="auto"/>
            <w:bottom w:val="none" w:sz="0" w:space="0" w:color="auto"/>
            <w:right w:val="none" w:sz="0" w:space="0" w:color="auto"/>
          </w:divBdr>
        </w:div>
        <w:div w:id="2102943189">
          <w:marLeft w:val="640"/>
          <w:marRight w:val="0"/>
          <w:marTop w:val="0"/>
          <w:marBottom w:val="0"/>
          <w:divBdr>
            <w:top w:val="none" w:sz="0" w:space="0" w:color="auto"/>
            <w:left w:val="none" w:sz="0" w:space="0" w:color="auto"/>
            <w:bottom w:val="none" w:sz="0" w:space="0" w:color="auto"/>
            <w:right w:val="none" w:sz="0" w:space="0" w:color="auto"/>
          </w:divBdr>
        </w:div>
        <w:div w:id="1128232765">
          <w:marLeft w:val="640"/>
          <w:marRight w:val="0"/>
          <w:marTop w:val="0"/>
          <w:marBottom w:val="0"/>
          <w:divBdr>
            <w:top w:val="none" w:sz="0" w:space="0" w:color="auto"/>
            <w:left w:val="none" w:sz="0" w:space="0" w:color="auto"/>
            <w:bottom w:val="none" w:sz="0" w:space="0" w:color="auto"/>
            <w:right w:val="none" w:sz="0" w:space="0" w:color="auto"/>
          </w:divBdr>
        </w:div>
        <w:div w:id="1686397016">
          <w:marLeft w:val="640"/>
          <w:marRight w:val="0"/>
          <w:marTop w:val="0"/>
          <w:marBottom w:val="0"/>
          <w:divBdr>
            <w:top w:val="none" w:sz="0" w:space="0" w:color="auto"/>
            <w:left w:val="none" w:sz="0" w:space="0" w:color="auto"/>
            <w:bottom w:val="none" w:sz="0" w:space="0" w:color="auto"/>
            <w:right w:val="none" w:sz="0" w:space="0" w:color="auto"/>
          </w:divBdr>
        </w:div>
        <w:div w:id="1190872525">
          <w:marLeft w:val="640"/>
          <w:marRight w:val="0"/>
          <w:marTop w:val="0"/>
          <w:marBottom w:val="0"/>
          <w:divBdr>
            <w:top w:val="none" w:sz="0" w:space="0" w:color="auto"/>
            <w:left w:val="none" w:sz="0" w:space="0" w:color="auto"/>
            <w:bottom w:val="none" w:sz="0" w:space="0" w:color="auto"/>
            <w:right w:val="none" w:sz="0" w:space="0" w:color="auto"/>
          </w:divBdr>
        </w:div>
        <w:div w:id="478351879">
          <w:marLeft w:val="640"/>
          <w:marRight w:val="0"/>
          <w:marTop w:val="0"/>
          <w:marBottom w:val="0"/>
          <w:divBdr>
            <w:top w:val="none" w:sz="0" w:space="0" w:color="auto"/>
            <w:left w:val="none" w:sz="0" w:space="0" w:color="auto"/>
            <w:bottom w:val="none" w:sz="0" w:space="0" w:color="auto"/>
            <w:right w:val="none" w:sz="0" w:space="0" w:color="auto"/>
          </w:divBdr>
        </w:div>
        <w:div w:id="1205167970">
          <w:marLeft w:val="640"/>
          <w:marRight w:val="0"/>
          <w:marTop w:val="0"/>
          <w:marBottom w:val="0"/>
          <w:divBdr>
            <w:top w:val="none" w:sz="0" w:space="0" w:color="auto"/>
            <w:left w:val="none" w:sz="0" w:space="0" w:color="auto"/>
            <w:bottom w:val="none" w:sz="0" w:space="0" w:color="auto"/>
            <w:right w:val="none" w:sz="0" w:space="0" w:color="auto"/>
          </w:divBdr>
        </w:div>
        <w:div w:id="397090756">
          <w:marLeft w:val="640"/>
          <w:marRight w:val="0"/>
          <w:marTop w:val="0"/>
          <w:marBottom w:val="0"/>
          <w:divBdr>
            <w:top w:val="none" w:sz="0" w:space="0" w:color="auto"/>
            <w:left w:val="none" w:sz="0" w:space="0" w:color="auto"/>
            <w:bottom w:val="none" w:sz="0" w:space="0" w:color="auto"/>
            <w:right w:val="none" w:sz="0" w:space="0" w:color="auto"/>
          </w:divBdr>
        </w:div>
        <w:div w:id="399866313">
          <w:marLeft w:val="640"/>
          <w:marRight w:val="0"/>
          <w:marTop w:val="0"/>
          <w:marBottom w:val="0"/>
          <w:divBdr>
            <w:top w:val="none" w:sz="0" w:space="0" w:color="auto"/>
            <w:left w:val="none" w:sz="0" w:space="0" w:color="auto"/>
            <w:bottom w:val="none" w:sz="0" w:space="0" w:color="auto"/>
            <w:right w:val="none" w:sz="0" w:space="0" w:color="auto"/>
          </w:divBdr>
        </w:div>
        <w:div w:id="1727988785">
          <w:marLeft w:val="640"/>
          <w:marRight w:val="0"/>
          <w:marTop w:val="0"/>
          <w:marBottom w:val="0"/>
          <w:divBdr>
            <w:top w:val="none" w:sz="0" w:space="0" w:color="auto"/>
            <w:left w:val="none" w:sz="0" w:space="0" w:color="auto"/>
            <w:bottom w:val="none" w:sz="0" w:space="0" w:color="auto"/>
            <w:right w:val="none" w:sz="0" w:space="0" w:color="auto"/>
          </w:divBdr>
        </w:div>
        <w:div w:id="1052080373">
          <w:marLeft w:val="640"/>
          <w:marRight w:val="0"/>
          <w:marTop w:val="0"/>
          <w:marBottom w:val="0"/>
          <w:divBdr>
            <w:top w:val="none" w:sz="0" w:space="0" w:color="auto"/>
            <w:left w:val="none" w:sz="0" w:space="0" w:color="auto"/>
            <w:bottom w:val="none" w:sz="0" w:space="0" w:color="auto"/>
            <w:right w:val="none" w:sz="0" w:space="0" w:color="auto"/>
          </w:divBdr>
        </w:div>
        <w:div w:id="1044787797">
          <w:marLeft w:val="640"/>
          <w:marRight w:val="0"/>
          <w:marTop w:val="0"/>
          <w:marBottom w:val="0"/>
          <w:divBdr>
            <w:top w:val="none" w:sz="0" w:space="0" w:color="auto"/>
            <w:left w:val="none" w:sz="0" w:space="0" w:color="auto"/>
            <w:bottom w:val="none" w:sz="0" w:space="0" w:color="auto"/>
            <w:right w:val="none" w:sz="0" w:space="0" w:color="auto"/>
          </w:divBdr>
        </w:div>
        <w:div w:id="1154101379">
          <w:marLeft w:val="640"/>
          <w:marRight w:val="0"/>
          <w:marTop w:val="0"/>
          <w:marBottom w:val="0"/>
          <w:divBdr>
            <w:top w:val="none" w:sz="0" w:space="0" w:color="auto"/>
            <w:left w:val="none" w:sz="0" w:space="0" w:color="auto"/>
            <w:bottom w:val="none" w:sz="0" w:space="0" w:color="auto"/>
            <w:right w:val="none" w:sz="0" w:space="0" w:color="auto"/>
          </w:divBdr>
        </w:div>
        <w:div w:id="11077430">
          <w:marLeft w:val="640"/>
          <w:marRight w:val="0"/>
          <w:marTop w:val="0"/>
          <w:marBottom w:val="0"/>
          <w:divBdr>
            <w:top w:val="none" w:sz="0" w:space="0" w:color="auto"/>
            <w:left w:val="none" w:sz="0" w:space="0" w:color="auto"/>
            <w:bottom w:val="none" w:sz="0" w:space="0" w:color="auto"/>
            <w:right w:val="none" w:sz="0" w:space="0" w:color="auto"/>
          </w:divBdr>
        </w:div>
        <w:div w:id="1356225740">
          <w:marLeft w:val="640"/>
          <w:marRight w:val="0"/>
          <w:marTop w:val="0"/>
          <w:marBottom w:val="0"/>
          <w:divBdr>
            <w:top w:val="none" w:sz="0" w:space="0" w:color="auto"/>
            <w:left w:val="none" w:sz="0" w:space="0" w:color="auto"/>
            <w:bottom w:val="none" w:sz="0" w:space="0" w:color="auto"/>
            <w:right w:val="none" w:sz="0" w:space="0" w:color="auto"/>
          </w:divBdr>
        </w:div>
        <w:div w:id="1484275991">
          <w:marLeft w:val="640"/>
          <w:marRight w:val="0"/>
          <w:marTop w:val="0"/>
          <w:marBottom w:val="0"/>
          <w:divBdr>
            <w:top w:val="none" w:sz="0" w:space="0" w:color="auto"/>
            <w:left w:val="none" w:sz="0" w:space="0" w:color="auto"/>
            <w:bottom w:val="none" w:sz="0" w:space="0" w:color="auto"/>
            <w:right w:val="none" w:sz="0" w:space="0" w:color="auto"/>
          </w:divBdr>
        </w:div>
        <w:div w:id="381638502">
          <w:marLeft w:val="640"/>
          <w:marRight w:val="0"/>
          <w:marTop w:val="0"/>
          <w:marBottom w:val="0"/>
          <w:divBdr>
            <w:top w:val="none" w:sz="0" w:space="0" w:color="auto"/>
            <w:left w:val="none" w:sz="0" w:space="0" w:color="auto"/>
            <w:bottom w:val="none" w:sz="0" w:space="0" w:color="auto"/>
            <w:right w:val="none" w:sz="0" w:space="0" w:color="auto"/>
          </w:divBdr>
        </w:div>
      </w:divsChild>
    </w:div>
    <w:div w:id="1520240638">
      <w:bodyDiv w:val="1"/>
      <w:marLeft w:val="0"/>
      <w:marRight w:val="0"/>
      <w:marTop w:val="0"/>
      <w:marBottom w:val="0"/>
      <w:divBdr>
        <w:top w:val="none" w:sz="0" w:space="0" w:color="auto"/>
        <w:left w:val="none" w:sz="0" w:space="0" w:color="auto"/>
        <w:bottom w:val="none" w:sz="0" w:space="0" w:color="auto"/>
        <w:right w:val="none" w:sz="0" w:space="0" w:color="auto"/>
      </w:divBdr>
      <w:divsChild>
        <w:div w:id="607393506">
          <w:marLeft w:val="640"/>
          <w:marRight w:val="0"/>
          <w:marTop w:val="0"/>
          <w:marBottom w:val="0"/>
          <w:divBdr>
            <w:top w:val="none" w:sz="0" w:space="0" w:color="auto"/>
            <w:left w:val="none" w:sz="0" w:space="0" w:color="auto"/>
            <w:bottom w:val="none" w:sz="0" w:space="0" w:color="auto"/>
            <w:right w:val="none" w:sz="0" w:space="0" w:color="auto"/>
          </w:divBdr>
        </w:div>
        <w:div w:id="1748185898">
          <w:marLeft w:val="640"/>
          <w:marRight w:val="0"/>
          <w:marTop w:val="0"/>
          <w:marBottom w:val="0"/>
          <w:divBdr>
            <w:top w:val="none" w:sz="0" w:space="0" w:color="auto"/>
            <w:left w:val="none" w:sz="0" w:space="0" w:color="auto"/>
            <w:bottom w:val="none" w:sz="0" w:space="0" w:color="auto"/>
            <w:right w:val="none" w:sz="0" w:space="0" w:color="auto"/>
          </w:divBdr>
        </w:div>
        <w:div w:id="1921982933">
          <w:marLeft w:val="640"/>
          <w:marRight w:val="0"/>
          <w:marTop w:val="0"/>
          <w:marBottom w:val="0"/>
          <w:divBdr>
            <w:top w:val="none" w:sz="0" w:space="0" w:color="auto"/>
            <w:left w:val="none" w:sz="0" w:space="0" w:color="auto"/>
            <w:bottom w:val="none" w:sz="0" w:space="0" w:color="auto"/>
            <w:right w:val="none" w:sz="0" w:space="0" w:color="auto"/>
          </w:divBdr>
        </w:div>
        <w:div w:id="2136243806">
          <w:marLeft w:val="640"/>
          <w:marRight w:val="0"/>
          <w:marTop w:val="0"/>
          <w:marBottom w:val="0"/>
          <w:divBdr>
            <w:top w:val="none" w:sz="0" w:space="0" w:color="auto"/>
            <w:left w:val="none" w:sz="0" w:space="0" w:color="auto"/>
            <w:bottom w:val="none" w:sz="0" w:space="0" w:color="auto"/>
            <w:right w:val="none" w:sz="0" w:space="0" w:color="auto"/>
          </w:divBdr>
        </w:div>
        <w:div w:id="352537780">
          <w:marLeft w:val="640"/>
          <w:marRight w:val="0"/>
          <w:marTop w:val="0"/>
          <w:marBottom w:val="0"/>
          <w:divBdr>
            <w:top w:val="none" w:sz="0" w:space="0" w:color="auto"/>
            <w:left w:val="none" w:sz="0" w:space="0" w:color="auto"/>
            <w:bottom w:val="none" w:sz="0" w:space="0" w:color="auto"/>
            <w:right w:val="none" w:sz="0" w:space="0" w:color="auto"/>
          </w:divBdr>
        </w:div>
        <w:div w:id="804204764">
          <w:marLeft w:val="640"/>
          <w:marRight w:val="0"/>
          <w:marTop w:val="0"/>
          <w:marBottom w:val="0"/>
          <w:divBdr>
            <w:top w:val="none" w:sz="0" w:space="0" w:color="auto"/>
            <w:left w:val="none" w:sz="0" w:space="0" w:color="auto"/>
            <w:bottom w:val="none" w:sz="0" w:space="0" w:color="auto"/>
            <w:right w:val="none" w:sz="0" w:space="0" w:color="auto"/>
          </w:divBdr>
        </w:div>
        <w:div w:id="286937005">
          <w:marLeft w:val="640"/>
          <w:marRight w:val="0"/>
          <w:marTop w:val="0"/>
          <w:marBottom w:val="0"/>
          <w:divBdr>
            <w:top w:val="none" w:sz="0" w:space="0" w:color="auto"/>
            <w:left w:val="none" w:sz="0" w:space="0" w:color="auto"/>
            <w:bottom w:val="none" w:sz="0" w:space="0" w:color="auto"/>
            <w:right w:val="none" w:sz="0" w:space="0" w:color="auto"/>
          </w:divBdr>
        </w:div>
        <w:div w:id="1326007298">
          <w:marLeft w:val="640"/>
          <w:marRight w:val="0"/>
          <w:marTop w:val="0"/>
          <w:marBottom w:val="0"/>
          <w:divBdr>
            <w:top w:val="none" w:sz="0" w:space="0" w:color="auto"/>
            <w:left w:val="none" w:sz="0" w:space="0" w:color="auto"/>
            <w:bottom w:val="none" w:sz="0" w:space="0" w:color="auto"/>
            <w:right w:val="none" w:sz="0" w:space="0" w:color="auto"/>
          </w:divBdr>
        </w:div>
        <w:div w:id="428307675">
          <w:marLeft w:val="640"/>
          <w:marRight w:val="0"/>
          <w:marTop w:val="0"/>
          <w:marBottom w:val="0"/>
          <w:divBdr>
            <w:top w:val="none" w:sz="0" w:space="0" w:color="auto"/>
            <w:left w:val="none" w:sz="0" w:space="0" w:color="auto"/>
            <w:bottom w:val="none" w:sz="0" w:space="0" w:color="auto"/>
            <w:right w:val="none" w:sz="0" w:space="0" w:color="auto"/>
          </w:divBdr>
        </w:div>
        <w:div w:id="421493357">
          <w:marLeft w:val="640"/>
          <w:marRight w:val="0"/>
          <w:marTop w:val="0"/>
          <w:marBottom w:val="0"/>
          <w:divBdr>
            <w:top w:val="none" w:sz="0" w:space="0" w:color="auto"/>
            <w:left w:val="none" w:sz="0" w:space="0" w:color="auto"/>
            <w:bottom w:val="none" w:sz="0" w:space="0" w:color="auto"/>
            <w:right w:val="none" w:sz="0" w:space="0" w:color="auto"/>
          </w:divBdr>
        </w:div>
      </w:divsChild>
    </w:div>
    <w:div w:id="1558205777">
      <w:bodyDiv w:val="1"/>
      <w:marLeft w:val="0"/>
      <w:marRight w:val="0"/>
      <w:marTop w:val="0"/>
      <w:marBottom w:val="0"/>
      <w:divBdr>
        <w:top w:val="none" w:sz="0" w:space="0" w:color="auto"/>
        <w:left w:val="none" w:sz="0" w:space="0" w:color="auto"/>
        <w:bottom w:val="none" w:sz="0" w:space="0" w:color="auto"/>
        <w:right w:val="none" w:sz="0" w:space="0" w:color="auto"/>
      </w:divBdr>
      <w:divsChild>
        <w:div w:id="914633868">
          <w:marLeft w:val="640"/>
          <w:marRight w:val="0"/>
          <w:marTop w:val="0"/>
          <w:marBottom w:val="0"/>
          <w:divBdr>
            <w:top w:val="none" w:sz="0" w:space="0" w:color="auto"/>
            <w:left w:val="none" w:sz="0" w:space="0" w:color="auto"/>
            <w:bottom w:val="none" w:sz="0" w:space="0" w:color="auto"/>
            <w:right w:val="none" w:sz="0" w:space="0" w:color="auto"/>
          </w:divBdr>
        </w:div>
        <w:div w:id="1775704040">
          <w:marLeft w:val="640"/>
          <w:marRight w:val="0"/>
          <w:marTop w:val="0"/>
          <w:marBottom w:val="0"/>
          <w:divBdr>
            <w:top w:val="none" w:sz="0" w:space="0" w:color="auto"/>
            <w:left w:val="none" w:sz="0" w:space="0" w:color="auto"/>
            <w:bottom w:val="none" w:sz="0" w:space="0" w:color="auto"/>
            <w:right w:val="none" w:sz="0" w:space="0" w:color="auto"/>
          </w:divBdr>
        </w:div>
        <w:div w:id="691691720">
          <w:marLeft w:val="640"/>
          <w:marRight w:val="0"/>
          <w:marTop w:val="0"/>
          <w:marBottom w:val="0"/>
          <w:divBdr>
            <w:top w:val="none" w:sz="0" w:space="0" w:color="auto"/>
            <w:left w:val="none" w:sz="0" w:space="0" w:color="auto"/>
            <w:bottom w:val="none" w:sz="0" w:space="0" w:color="auto"/>
            <w:right w:val="none" w:sz="0" w:space="0" w:color="auto"/>
          </w:divBdr>
        </w:div>
        <w:div w:id="1926452465">
          <w:marLeft w:val="640"/>
          <w:marRight w:val="0"/>
          <w:marTop w:val="0"/>
          <w:marBottom w:val="0"/>
          <w:divBdr>
            <w:top w:val="none" w:sz="0" w:space="0" w:color="auto"/>
            <w:left w:val="none" w:sz="0" w:space="0" w:color="auto"/>
            <w:bottom w:val="none" w:sz="0" w:space="0" w:color="auto"/>
            <w:right w:val="none" w:sz="0" w:space="0" w:color="auto"/>
          </w:divBdr>
        </w:div>
        <w:div w:id="1401244090">
          <w:marLeft w:val="640"/>
          <w:marRight w:val="0"/>
          <w:marTop w:val="0"/>
          <w:marBottom w:val="0"/>
          <w:divBdr>
            <w:top w:val="none" w:sz="0" w:space="0" w:color="auto"/>
            <w:left w:val="none" w:sz="0" w:space="0" w:color="auto"/>
            <w:bottom w:val="none" w:sz="0" w:space="0" w:color="auto"/>
            <w:right w:val="none" w:sz="0" w:space="0" w:color="auto"/>
          </w:divBdr>
        </w:div>
        <w:div w:id="2017146607">
          <w:marLeft w:val="640"/>
          <w:marRight w:val="0"/>
          <w:marTop w:val="0"/>
          <w:marBottom w:val="0"/>
          <w:divBdr>
            <w:top w:val="none" w:sz="0" w:space="0" w:color="auto"/>
            <w:left w:val="none" w:sz="0" w:space="0" w:color="auto"/>
            <w:bottom w:val="none" w:sz="0" w:space="0" w:color="auto"/>
            <w:right w:val="none" w:sz="0" w:space="0" w:color="auto"/>
          </w:divBdr>
        </w:div>
        <w:div w:id="2117628409">
          <w:marLeft w:val="640"/>
          <w:marRight w:val="0"/>
          <w:marTop w:val="0"/>
          <w:marBottom w:val="0"/>
          <w:divBdr>
            <w:top w:val="none" w:sz="0" w:space="0" w:color="auto"/>
            <w:left w:val="none" w:sz="0" w:space="0" w:color="auto"/>
            <w:bottom w:val="none" w:sz="0" w:space="0" w:color="auto"/>
            <w:right w:val="none" w:sz="0" w:space="0" w:color="auto"/>
          </w:divBdr>
        </w:div>
        <w:div w:id="2007124908">
          <w:marLeft w:val="640"/>
          <w:marRight w:val="0"/>
          <w:marTop w:val="0"/>
          <w:marBottom w:val="0"/>
          <w:divBdr>
            <w:top w:val="none" w:sz="0" w:space="0" w:color="auto"/>
            <w:left w:val="none" w:sz="0" w:space="0" w:color="auto"/>
            <w:bottom w:val="none" w:sz="0" w:space="0" w:color="auto"/>
            <w:right w:val="none" w:sz="0" w:space="0" w:color="auto"/>
          </w:divBdr>
        </w:div>
        <w:div w:id="308947541">
          <w:marLeft w:val="640"/>
          <w:marRight w:val="0"/>
          <w:marTop w:val="0"/>
          <w:marBottom w:val="0"/>
          <w:divBdr>
            <w:top w:val="none" w:sz="0" w:space="0" w:color="auto"/>
            <w:left w:val="none" w:sz="0" w:space="0" w:color="auto"/>
            <w:bottom w:val="none" w:sz="0" w:space="0" w:color="auto"/>
            <w:right w:val="none" w:sz="0" w:space="0" w:color="auto"/>
          </w:divBdr>
        </w:div>
        <w:div w:id="448820470">
          <w:marLeft w:val="640"/>
          <w:marRight w:val="0"/>
          <w:marTop w:val="0"/>
          <w:marBottom w:val="0"/>
          <w:divBdr>
            <w:top w:val="none" w:sz="0" w:space="0" w:color="auto"/>
            <w:left w:val="none" w:sz="0" w:space="0" w:color="auto"/>
            <w:bottom w:val="none" w:sz="0" w:space="0" w:color="auto"/>
            <w:right w:val="none" w:sz="0" w:space="0" w:color="auto"/>
          </w:divBdr>
        </w:div>
        <w:div w:id="1034621127">
          <w:marLeft w:val="640"/>
          <w:marRight w:val="0"/>
          <w:marTop w:val="0"/>
          <w:marBottom w:val="0"/>
          <w:divBdr>
            <w:top w:val="none" w:sz="0" w:space="0" w:color="auto"/>
            <w:left w:val="none" w:sz="0" w:space="0" w:color="auto"/>
            <w:bottom w:val="none" w:sz="0" w:space="0" w:color="auto"/>
            <w:right w:val="none" w:sz="0" w:space="0" w:color="auto"/>
          </w:divBdr>
        </w:div>
        <w:div w:id="986785955">
          <w:marLeft w:val="640"/>
          <w:marRight w:val="0"/>
          <w:marTop w:val="0"/>
          <w:marBottom w:val="0"/>
          <w:divBdr>
            <w:top w:val="none" w:sz="0" w:space="0" w:color="auto"/>
            <w:left w:val="none" w:sz="0" w:space="0" w:color="auto"/>
            <w:bottom w:val="none" w:sz="0" w:space="0" w:color="auto"/>
            <w:right w:val="none" w:sz="0" w:space="0" w:color="auto"/>
          </w:divBdr>
        </w:div>
        <w:div w:id="4215462">
          <w:marLeft w:val="640"/>
          <w:marRight w:val="0"/>
          <w:marTop w:val="0"/>
          <w:marBottom w:val="0"/>
          <w:divBdr>
            <w:top w:val="none" w:sz="0" w:space="0" w:color="auto"/>
            <w:left w:val="none" w:sz="0" w:space="0" w:color="auto"/>
            <w:bottom w:val="none" w:sz="0" w:space="0" w:color="auto"/>
            <w:right w:val="none" w:sz="0" w:space="0" w:color="auto"/>
          </w:divBdr>
        </w:div>
      </w:divsChild>
    </w:div>
    <w:div w:id="1636644102">
      <w:bodyDiv w:val="1"/>
      <w:marLeft w:val="0"/>
      <w:marRight w:val="0"/>
      <w:marTop w:val="0"/>
      <w:marBottom w:val="0"/>
      <w:divBdr>
        <w:top w:val="none" w:sz="0" w:space="0" w:color="auto"/>
        <w:left w:val="none" w:sz="0" w:space="0" w:color="auto"/>
        <w:bottom w:val="none" w:sz="0" w:space="0" w:color="auto"/>
        <w:right w:val="none" w:sz="0" w:space="0" w:color="auto"/>
      </w:divBdr>
      <w:divsChild>
        <w:div w:id="2001079136">
          <w:marLeft w:val="640"/>
          <w:marRight w:val="0"/>
          <w:marTop w:val="0"/>
          <w:marBottom w:val="0"/>
          <w:divBdr>
            <w:top w:val="none" w:sz="0" w:space="0" w:color="auto"/>
            <w:left w:val="none" w:sz="0" w:space="0" w:color="auto"/>
            <w:bottom w:val="none" w:sz="0" w:space="0" w:color="auto"/>
            <w:right w:val="none" w:sz="0" w:space="0" w:color="auto"/>
          </w:divBdr>
        </w:div>
        <w:div w:id="1712726054">
          <w:marLeft w:val="640"/>
          <w:marRight w:val="0"/>
          <w:marTop w:val="0"/>
          <w:marBottom w:val="0"/>
          <w:divBdr>
            <w:top w:val="none" w:sz="0" w:space="0" w:color="auto"/>
            <w:left w:val="none" w:sz="0" w:space="0" w:color="auto"/>
            <w:bottom w:val="none" w:sz="0" w:space="0" w:color="auto"/>
            <w:right w:val="none" w:sz="0" w:space="0" w:color="auto"/>
          </w:divBdr>
        </w:div>
        <w:div w:id="1709184205">
          <w:marLeft w:val="640"/>
          <w:marRight w:val="0"/>
          <w:marTop w:val="0"/>
          <w:marBottom w:val="0"/>
          <w:divBdr>
            <w:top w:val="none" w:sz="0" w:space="0" w:color="auto"/>
            <w:left w:val="none" w:sz="0" w:space="0" w:color="auto"/>
            <w:bottom w:val="none" w:sz="0" w:space="0" w:color="auto"/>
            <w:right w:val="none" w:sz="0" w:space="0" w:color="auto"/>
          </w:divBdr>
        </w:div>
        <w:div w:id="56901383">
          <w:marLeft w:val="640"/>
          <w:marRight w:val="0"/>
          <w:marTop w:val="0"/>
          <w:marBottom w:val="0"/>
          <w:divBdr>
            <w:top w:val="none" w:sz="0" w:space="0" w:color="auto"/>
            <w:left w:val="none" w:sz="0" w:space="0" w:color="auto"/>
            <w:bottom w:val="none" w:sz="0" w:space="0" w:color="auto"/>
            <w:right w:val="none" w:sz="0" w:space="0" w:color="auto"/>
          </w:divBdr>
        </w:div>
        <w:div w:id="431055150">
          <w:marLeft w:val="640"/>
          <w:marRight w:val="0"/>
          <w:marTop w:val="0"/>
          <w:marBottom w:val="0"/>
          <w:divBdr>
            <w:top w:val="none" w:sz="0" w:space="0" w:color="auto"/>
            <w:left w:val="none" w:sz="0" w:space="0" w:color="auto"/>
            <w:bottom w:val="none" w:sz="0" w:space="0" w:color="auto"/>
            <w:right w:val="none" w:sz="0" w:space="0" w:color="auto"/>
          </w:divBdr>
        </w:div>
        <w:div w:id="1157182676">
          <w:marLeft w:val="640"/>
          <w:marRight w:val="0"/>
          <w:marTop w:val="0"/>
          <w:marBottom w:val="0"/>
          <w:divBdr>
            <w:top w:val="none" w:sz="0" w:space="0" w:color="auto"/>
            <w:left w:val="none" w:sz="0" w:space="0" w:color="auto"/>
            <w:bottom w:val="none" w:sz="0" w:space="0" w:color="auto"/>
            <w:right w:val="none" w:sz="0" w:space="0" w:color="auto"/>
          </w:divBdr>
        </w:div>
        <w:div w:id="1052776075">
          <w:marLeft w:val="640"/>
          <w:marRight w:val="0"/>
          <w:marTop w:val="0"/>
          <w:marBottom w:val="0"/>
          <w:divBdr>
            <w:top w:val="none" w:sz="0" w:space="0" w:color="auto"/>
            <w:left w:val="none" w:sz="0" w:space="0" w:color="auto"/>
            <w:bottom w:val="none" w:sz="0" w:space="0" w:color="auto"/>
            <w:right w:val="none" w:sz="0" w:space="0" w:color="auto"/>
          </w:divBdr>
        </w:div>
        <w:div w:id="1544749781">
          <w:marLeft w:val="640"/>
          <w:marRight w:val="0"/>
          <w:marTop w:val="0"/>
          <w:marBottom w:val="0"/>
          <w:divBdr>
            <w:top w:val="none" w:sz="0" w:space="0" w:color="auto"/>
            <w:left w:val="none" w:sz="0" w:space="0" w:color="auto"/>
            <w:bottom w:val="none" w:sz="0" w:space="0" w:color="auto"/>
            <w:right w:val="none" w:sz="0" w:space="0" w:color="auto"/>
          </w:divBdr>
        </w:div>
        <w:div w:id="547229459">
          <w:marLeft w:val="640"/>
          <w:marRight w:val="0"/>
          <w:marTop w:val="0"/>
          <w:marBottom w:val="0"/>
          <w:divBdr>
            <w:top w:val="none" w:sz="0" w:space="0" w:color="auto"/>
            <w:left w:val="none" w:sz="0" w:space="0" w:color="auto"/>
            <w:bottom w:val="none" w:sz="0" w:space="0" w:color="auto"/>
            <w:right w:val="none" w:sz="0" w:space="0" w:color="auto"/>
          </w:divBdr>
        </w:div>
        <w:div w:id="1650596361">
          <w:marLeft w:val="640"/>
          <w:marRight w:val="0"/>
          <w:marTop w:val="0"/>
          <w:marBottom w:val="0"/>
          <w:divBdr>
            <w:top w:val="none" w:sz="0" w:space="0" w:color="auto"/>
            <w:left w:val="none" w:sz="0" w:space="0" w:color="auto"/>
            <w:bottom w:val="none" w:sz="0" w:space="0" w:color="auto"/>
            <w:right w:val="none" w:sz="0" w:space="0" w:color="auto"/>
          </w:divBdr>
        </w:div>
        <w:div w:id="1395274890">
          <w:marLeft w:val="640"/>
          <w:marRight w:val="0"/>
          <w:marTop w:val="0"/>
          <w:marBottom w:val="0"/>
          <w:divBdr>
            <w:top w:val="none" w:sz="0" w:space="0" w:color="auto"/>
            <w:left w:val="none" w:sz="0" w:space="0" w:color="auto"/>
            <w:bottom w:val="none" w:sz="0" w:space="0" w:color="auto"/>
            <w:right w:val="none" w:sz="0" w:space="0" w:color="auto"/>
          </w:divBdr>
        </w:div>
        <w:div w:id="599679674">
          <w:marLeft w:val="640"/>
          <w:marRight w:val="0"/>
          <w:marTop w:val="0"/>
          <w:marBottom w:val="0"/>
          <w:divBdr>
            <w:top w:val="none" w:sz="0" w:space="0" w:color="auto"/>
            <w:left w:val="none" w:sz="0" w:space="0" w:color="auto"/>
            <w:bottom w:val="none" w:sz="0" w:space="0" w:color="auto"/>
            <w:right w:val="none" w:sz="0" w:space="0" w:color="auto"/>
          </w:divBdr>
        </w:div>
        <w:div w:id="767045734">
          <w:marLeft w:val="640"/>
          <w:marRight w:val="0"/>
          <w:marTop w:val="0"/>
          <w:marBottom w:val="0"/>
          <w:divBdr>
            <w:top w:val="none" w:sz="0" w:space="0" w:color="auto"/>
            <w:left w:val="none" w:sz="0" w:space="0" w:color="auto"/>
            <w:bottom w:val="none" w:sz="0" w:space="0" w:color="auto"/>
            <w:right w:val="none" w:sz="0" w:space="0" w:color="auto"/>
          </w:divBdr>
        </w:div>
      </w:divsChild>
    </w:div>
    <w:div w:id="1694646636">
      <w:bodyDiv w:val="1"/>
      <w:marLeft w:val="0"/>
      <w:marRight w:val="0"/>
      <w:marTop w:val="0"/>
      <w:marBottom w:val="0"/>
      <w:divBdr>
        <w:top w:val="none" w:sz="0" w:space="0" w:color="auto"/>
        <w:left w:val="none" w:sz="0" w:space="0" w:color="auto"/>
        <w:bottom w:val="none" w:sz="0" w:space="0" w:color="auto"/>
        <w:right w:val="none" w:sz="0" w:space="0" w:color="auto"/>
      </w:divBdr>
      <w:divsChild>
        <w:div w:id="1115447528">
          <w:marLeft w:val="640"/>
          <w:marRight w:val="0"/>
          <w:marTop w:val="0"/>
          <w:marBottom w:val="0"/>
          <w:divBdr>
            <w:top w:val="none" w:sz="0" w:space="0" w:color="auto"/>
            <w:left w:val="none" w:sz="0" w:space="0" w:color="auto"/>
            <w:bottom w:val="none" w:sz="0" w:space="0" w:color="auto"/>
            <w:right w:val="none" w:sz="0" w:space="0" w:color="auto"/>
          </w:divBdr>
        </w:div>
        <w:div w:id="950628493">
          <w:marLeft w:val="640"/>
          <w:marRight w:val="0"/>
          <w:marTop w:val="0"/>
          <w:marBottom w:val="0"/>
          <w:divBdr>
            <w:top w:val="none" w:sz="0" w:space="0" w:color="auto"/>
            <w:left w:val="none" w:sz="0" w:space="0" w:color="auto"/>
            <w:bottom w:val="none" w:sz="0" w:space="0" w:color="auto"/>
            <w:right w:val="none" w:sz="0" w:space="0" w:color="auto"/>
          </w:divBdr>
        </w:div>
        <w:div w:id="2117944704">
          <w:marLeft w:val="640"/>
          <w:marRight w:val="0"/>
          <w:marTop w:val="0"/>
          <w:marBottom w:val="0"/>
          <w:divBdr>
            <w:top w:val="none" w:sz="0" w:space="0" w:color="auto"/>
            <w:left w:val="none" w:sz="0" w:space="0" w:color="auto"/>
            <w:bottom w:val="none" w:sz="0" w:space="0" w:color="auto"/>
            <w:right w:val="none" w:sz="0" w:space="0" w:color="auto"/>
          </w:divBdr>
        </w:div>
        <w:div w:id="1756128479">
          <w:marLeft w:val="640"/>
          <w:marRight w:val="0"/>
          <w:marTop w:val="0"/>
          <w:marBottom w:val="0"/>
          <w:divBdr>
            <w:top w:val="none" w:sz="0" w:space="0" w:color="auto"/>
            <w:left w:val="none" w:sz="0" w:space="0" w:color="auto"/>
            <w:bottom w:val="none" w:sz="0" w:space="0" w:color="auto"/>
            <w:right w:val="none" w:sz="0" w:space="0" w:color="auto"/>
          </w:divBdr>
        </w:div>
        <w:div w:id="1491824059">
          <w:marLeft w:val="640"/>
          <w:marRight w:val="0"/>
          <w:marTop w:val="0"/>
          <w:marBottom w:val="0"/>
          <w:divBdr>
            <w:top w:val="none" w:sz="0" w:space="0" w:color="auto"/>
            <w:left w:val="none" w:sz="0" w:space="0" w:color="auto"/>
            <w:bottom w:val="none" w:sz="0" w:space="0" w:color="auto"/>
            <w:right w:val="none" w:sz="0" w:space="0" w:color="auto"/>
          </w:divBdr>
        </w:div>
        <w:div w:id="966936105">
          <w:marLeft w:val="640"/>
          <w:marRight w:val="0"/>
          <w:marTop w:val="0"/>
          <w:marBottom w:val="0"/>
          <w:divBdr>
            <w:top w:val="none" w:sz="0" w:space="0" w:color="auto"/>
            <w:left w:val="none" w:sz="0" w:space="0" w:color="auto"/>
            <w:bottom w:val="none" w:sz="0" w:space="0" w:color="auto"/>
            <w:right w:val="none" w:sz="0" w:space="0" w:color="auto"/>
          </w:divBdr>
        </w:div>
        <w:div w:id="659230619">
          <w:marLeft w:val="640"/>
          <w:marRight w:val="0"/>
          <w:marTop w:val="0"/>
          <w:marBottom w:val="0"/>
          <w:divBdr>
            <w:top w:val="none" w:sz="0" w:space="0" w:color="auto"/>
            <w:left w:val="none" w:sz="0" w:space="0" w:color="auto"/>
            <w:bottom w:val="none" w:sz="0" w:space="0" w:color="auto"/>
            <w:right w:val="none" w:sz="0" w:space="0" w:color="auto"/>
          </w:divBdr>
        </w:div>
        <w:div w:id="927038165">
          <w:marLeft w:val="640"/>
          <w:marRight w:val="0"/>
          <w:marTop w:val="0"/>
          <w:marBottom w:val="0"/>
          <w:divBdr>
            <w:top w:val="none" w:sz="0" w:space="0" w:color="auto"/>
            <w:left w:val="none" w:sz="0" w:space="0" w:color="auto"/>
            <w:bottom w:val="none" w:sz="0" w:space="0" w:color="auto"/>
            <w:right w:val="none" w:sz="0" w:space="0" w:color="auto"/>
          </w:divBdr>
        </w:div>
        <w:div w:id="2036422072">
          <w:marLeft w:val="640"/>
          <w:marRight w:val="0"/>
          <w:marTop w:val="0"/>
          <w:marBottom w:val="0"/>
          <w:divBdr>
            <w:top w:val="none" w:sz="0" w:space="0" w:color="auto"/>
            <w:left w:val="none" w:sz="0" w:space="0" w:color="auto"/>
            <w:bottom w:val="none" w:sz="0" w:space="0" w:color="auto"/>
            <w:right w:val="none" w:sz="0" w:space="0" w:color="auto"/>
          </w:divBdr>
        </w:div>
        <w:div w:id="88504516">
          <w:marLeft w:val="640"/>
          <w:marRight w:val="0"/>
          <w:marTop w:val="0"/>
          <w:marBottom w:val="0"/>
          <w:divBdr>
            <w:top w:val="none" w:sz="0" w:space="0" w:color="auto"/>
            <w:left w:val="none" w:sz="0" w:space="0" w:color="auto"/>
            <w:bottom w:val="none" w:sz="0" w:space="0" w:color="auto"/>
            <w:right w:val="none" w:sz="0" w:space="0" w:color="auto"/>
          </w:divBdr>
        </w:div>
        <w:div w:id="339503480">
          <w:marLeft w:val="640"/>
          <w:marRight w:val="0"/>
          <w:marTop w:val="0"/>
          <w:marBottom w:val="0"/>
          <w:divBdr>
            <w:top w:val="none" w:sz="0" w:space="0" w:color="auto"/>
            <w:left w:val="none" w:sz="0" w:space="0" w:color="auto"/>
            <w:bottom w:val="none" w:sz="0" w:space="0" w:color="auto"/>
            <w:right w:val="none" w:sz="0" w:space="0" w:color="auto"/>
          </w:divBdr>
        </w:div>
        <w:div w:id="1461220022">
          <w:marLeft w:val="640"/>
          <w:marRight w:val="0"/>
          <w:marTop w:val="0"/>
          <w:marBottom w:val="0"/>
          <w:divBdr>
            <w:top w:val="none" w:sz="0" w:space="0" w:color="auto"/>
            <w:left w:val="none" w:sz="0" w:space="0" w:color="auto"/>
            <w:bottom w:val="none" w:sz="0" w:space="0" w:color="auto"/>
            <w:right w:val="none" w:sz="0" w:space="0" w:color="auto"/>
          </w:divBdr>
        </w:div>
        <w:div w:id="1455249946">
          <w:marLeft w:val="640"/>
          <w:marRight w:val="0"/>
          <w:marTop w:val="0"/>
          <w:marBottom w:val="0"/>
          <w:divBdr>
            <w:top w:val="none" w:sz="0" w:space="0" w:color="auto"/>
            <w:left w:val="none" w:sz="0" w:space="0" w:color="auto"/>
            <w:bottom w:val="none" w:sz="0" w:space="0" w:color="auto"/>
            <w:right w:val="none" w:sz="0" w:space="0" w:color="auto"/>
          </w:divBdr>
        </w:div>
        <w:div w:id="688333906">
          <w:marLeft w:val="640"/>
          <w:marRight w:val="0"/>
          <w:marTop w:val="0"/>
          <w:marBottom w:val="0"/>
          <w:divBdr>
            <w:top w:val="none" w:sz="0" w:space="0" w:color="auto"/>
            <w:left w:val="none" w:sz="0" w:space="0" w:color="auto"/>
            <w:bottom w:val="none" w:sz="0" w:space="0" w:color="auto"/>
            <w:right w:val="none" w:sz="0" w:space="0" w:color="auto"/>
          </w:divBdr>
        </w:div>
      </w:divsChild>
    </w:div>
    <w:div w:id="1697581297">
      <w:bodyDiv w:val="1"/>
      <w:marLeft w:val="0"/>
      <w:marRight w:val="0"/>
      <w:marTop w:val="0"/>
      <w:marBottom w:val="0"/>
      <w:divBdr>
        <w:top w:val="none" w:sz="0" w:space="0" w:color="auto"/>
        <w:left w:val="none" w:sz="0" w:space="0" w:color="auto"/>
        <w:bottom w:val="none" w:sz="0" w:space="0" w:color="auto"/>
        <w:right w:val="none" w:sz="0" w:space="0" w:color="auto"/>
      </w:divBdr>
    </w:div>
    <w:div w:id="1705129165">
      <w:bodyDiv w:val="1"/>
      <w:marLeft w:val="0"/>
      <w:marRight w:val="0"/>
      <w:marTop w:val="0"/>
      <w:marBottom w:val="0"/>
      <w:divBdr>
        <w:top w:val="none" w:sz="0" w:space="0" w:color="auto"/>
        <w:left w:val="none" w:sz="0" w:space="0" w:color="auto"/>
        <w:bottom w:val="none" w:sz="0" w:space="0" w:color="auto"/>
        <w:right w:val="none" w:sz="0" w:space="0" w:color="auto"/>
      </w:divBdr>
      <w:divsChild>
        <w:div w:id="1544368200">
          <w:marLeft w:val="640"/>
          <w:marRight w:val="0"/>
          <w:marTop w:val="0"/>
          <w:marBottom w:val="0"/>
          <w:divBdr>
            <w:top w:val="none" w:sz="0" w:space="0" w:color="auto"/>
            <w:left w:val="none" w:sz="0" w:space="0" w:color="auto"/>
            <w:bottom w:val="none" w:sz="0" w:space="0" w:color="auto"/>
            <w:right w:val="none" w:sz="0" w:space="0" w:color="auto"/>
          </w:divBdr>
        </w:div>
        <w:div w:id="1029450519">
          <w:marLeft w:val="640"/>
          <w:marRight w:val="0"/>
          <w:marTop w:val="0"/>
          <w:marBottom w:val="0"/>
          <w:divBdr>
            <w:top w:val="none" w:sz="0" w:space="0" w:color="auto"/>
            <w:left w:val="none" w:sz="0" w:space="0" w:color="auto"/>
            <w:bottom w:val="none" w:sz="0" w:space="0" w:color="auto"/>
            <w:right w:val="none" w:sz="0" w:space="0" w:color="auto"/>
          </w:divBdr>
        </w:div>
        <w:div w:id="894124843">
          <w:marLeft w:val="640"/>
          <w:marRight w:val="0"/>
          <w:marTop w:val="0"/>
          <w:marBottom w:val="0"/>
          <w:divBdr>
            <w:top w:val="none" w:sz="0" w:space="0" w:color="auto"/>
            <w:left w:val="none" w:sz="0" w:space="0" w:color="auto"/>
            <w:bottom w:val="none" w:sz="0" w:space="0" w:color="auto"/>
            <w:right w:val="none" w:sz="0" w:space="0" w:color="auto"/>
          </w:divBdr>
        </w:div>
        <w:div w:id="1408116259">
          <w:marLeft w:val="640"/>
          <w:marRight w:val="0"/>
          <w:marTop w:val="0"/>
          <w:marBottom w:val="0"/>
          <w:divBdr>
            <w:top w:val="none" w:sz="0" w:space="0" w:color="auto"/>
            <w:left w:val="none" w:sz="0" w:space="0" w:color="auto"/>
            <w:bottom w:val="none" w:sz="0" w:space="0" w:color="auto"/>
            <w:right w:val="none" w:sz="0" w:space="0" w:color="auto"/>
          </w:divBdr>
        </w:div>
        <w:div w:id="687366726">
          <w:marLeft w:val="640"/>
          <w:marRight w:val="0"/>
          <w:marTop w:val="0"/>
          <w:marBottom w:val="0"/>
          <w:divBdr>
            <w:top w:val="none" w:sz="0" w:space="0" w:color="auto"/>
            <w:left w:val="none" w:sz="0" w:space="0" w:color="auto"/>
            <w:bottom w:val="none" w:sz="0" w:space="0" w:color="auto"/>
            <w:right w:val="none" w:sz="0" w:space="0" w:color="auto"/>
          </w:divBdr>
        </w:div>
        <w:div w:id="882718052">
          <w:marLeft w:val="640"/>
          <w:marRight w:val="0"/>
          <w:marTop w:val="0"/>
          <w:marBottom w:val="0"/>
          <w:divBdr>
            <w:top w:val="none" w:sz="0" w:space="0" w:color="auto"/>
            <w:left w:val="none" w:sz="0" w:space="0" w:color="auto"/>
            <w:bottom w:val="none" w:sz="0" w:space="0" w:color="auto"/>
            <w:right w:val="none" w:sz="0" w:space="0" w:color="auto"/>
          </w:divBdr>
        </w:div>
        <w:div w:id="1380476715">
          <w:marLeft w:val="640"/>
          <w:marRight w:val="0"/>
          <w:marTop w:val="0"/>
          <w:marBottom w:val="0"/>
          <w:divBdr>
            <w:top w:val="none" w:sz="0" w:space="0" w:color="auto"/>
            <w:left w:val="none" w:sz="0" w:space="0" w:color="auto"/>
            <w:bottom w:val="none" w:sz="0" w:space="0" w:color="auto"/>
            <w:right w:val="none" w:sz="0" w:space="0" w:color="auto"/>
          </w:divBdr>
        </w:div>
        <w:div w:id="1926528442">
          <w:marLeft w:val="640"/>
          <w:marRight w:val="0"/>
          <w:marTop w:val="0"/>
          <w:marBottom w:val="0"/>
          <w:divBdr>
            <w:top w:val="none" w:sz="0" w:space="0" w:color="auto"/>
            <w:left w:val="none" w:sz="0" w:space="0" w:color="auto"/>
            <w:bottom w:val="none" w:sz="0" w:space="0" w:color="auto"/>
            <w:right w:val="none" w:sz="0" w:space="0" w:color="auto"/>
          </w:divBdr>
        </w:div>
        <w:div w:id="21177246">
          <w:marLeft w:val="640"/>
          <w:marRight w:val="0"/>
          <w:marTop w:val="0"/>
          <w:marBottom w:val="0"/>
          <w:divBdr>
            <w:top w:val="none" w:sz="0" w:space="0" w:color="auto"/>
            <w:left w:val="none" w:sz="0" w:space="0" w:color="auto"/>
            <w:bottom w:val="none" w:sz="0" w:space="0" w:color="auto"/>
            <w:right w:val="none" w:sz="0" w:space="0" w:color="auto"/>
          </w:divBdr>
        </w:div>
        <w:div w:id="161818358">
          <w:marLeft w:val="640"/>
          <w:marRight w:val="0"/>
          <w:marTop w:val="0"/>
          <w:marBottom w:val="0"/>
          <w:divBdr>
            <w:top w:val="none" w:sz="0" w:space="0" w:color="auto"/>
            <w:left w:val="none" w:sz="0" w:space="0" w:color="auto"/>
            <w:bottom w:val="none" w:sz="0" w:space="0" w:color="auto"/>
            <w:right w:val="none" w:sz="0" w:space="0" w:color="auto"/>
          </w:divBdr>
        </w:div>
        <w:div w:id="764112518">
          <w:marLeft w:val="640"/>
          <w:marRight w:val="0"/>
          <w:marTop w:val="0"/>
          <w:marBottom w:val="0"/>
          <w:divBdr>
            <w:top w:val="none" w:sz="0" w:space="0" w:color="auto"/>
            <w:left w:val="none" w:sz="0" w:space="0" w:color="auto"/>
            <w:bottom w:val="none" w:sz="0" w:space="0" w:color="auto"/>
            <w:right w:val="none" w:sz="0" w:space="0" w:color="auto"/>
          </w:divBdr>
        </w:div>
        <w:div w:id="620108087">
          <w:marLeft w:val="640"/>
          <w:marRight w:val="0"/>
          <w:marTop w:val="0"/>
          <w:marBottom w:val="0"/>
          <w:divBdr>
            <w:top w:val="none" w:sz="0" w:space="0" w:color="auto"/>
            <w:left w:val="none" w:sz="0" w:space="0" w:color="auto"/>
            <w:bottom w:val="none" w:sz="0" w:space="0" w:color="auto"/>
            <w:right w:val="none" w:sz="0" w:space="0" w:color="auto"/>
          </w:divBdr>
        </w:div>
        <w:div w:id="1360664043">
          <w:marLeft w:val="640"/>
          <w:marRight w:val="0"/>
          <w:marTop w:val="0"/>
          <w:marBottom w:val="0"/>
          <w:divBdr>
            <w:top w:val="none" w:sz="0" w:space="0" w:color="auto"/>
            <w:left w:val="none" w:sz="0" w:space="0" w:color="auto"/>
            <w:bottom w:val="none" w:sz="0" w:space="0" w:color="auto"/>
            <w:right w:val="none" w:sz="0" w:space="0" w:color="auto"/>
          </w:divBdr>
        </w:div>
      </w:divsChild>
    </w:div>
    <w:div w:id="1708097438">
      <w:bodyDiv w:val="1"/>
      <w:marLeft w:val="0"/>
      <w:marRight w:val="0"/>
      <w:marTop w:val="0"/>
      <w:marBottom w:val="0"/>
      <w:divBdr>
        <w:top w:val="none" w:sz="0" w:space="0" w:color="auto"/>
        <w:left w:val="none" w:sz="0" w:space="0" w:color="auto"/>
        <w:bottom w:val="none" w:sz="0" w:space="0" w:color="auto"/>
        <w:right w:val="none" w:sz="0" w:space="0" w:color="auto"/>
      </w:divBdr>
      <w:divsChild>
        <w:div w:id="1058436412">
          <w:marLeft w:val="640"/>
          <w:marRight w:val="0"/>
          <w:marTop w:val="0"/>
          <w:marBottom w:val="0"/>
          <w:divBdr>
            <w:top w:val="none" w:sz="0" w:space="0" w:color="auto"/>
            <w:left w:val="none" w:sz="0" w:space="0" w:color="auto"/>
            <w:bottom w:val="none" w:sz="0" w:space="0" w:color="auto"/>
            <w:right w:val="none" w:sz="0" w:space="0" w:color="auto"/>
          </w:divBdr>
        </w:div>
        <w:div w:id="661279915">
          <w:marLeft w:val="640"/>
          <w:marRight w:val="0"/>
          <w:marTop w:val="0"/>
          <w:marBottom w:val="0"/>
          <w:divBdr>
            <w:top w:val="none" w:sz="0" w:space="0" w:color="auto"/>
            <w:left w:val="none" w:sz="0" w:space="0" w:color="auto"/>
            <w:bottom w:val="none" w:sz="0" w:space="0" w:color="auto"/>
            <w:right w:val="none" w:sz="0" w:space="0" w:color="auto"/>
          </w:divBdr>
        </w:div>
        <w:div w:id="1889299212">
          <w:marLeft w:val="640"/>
          <w:marRight w:val="0"/>
          <w:marTop w:val="0"/>
          <w:marBottom w:val="0"/>
          <w:divBdr>
            <w:top w:val="none" w:sz="0" w:space="0" w:color="auto"/>
            <w:left w:val="none" w:sz="0" w:space="0" w:color="auto"/>
            <w:bottom w:val="none" w:sz="0" w:space="0" w:color="auto"/>
            <w:right w:val="none" w:sz="0" w:space="0" w:color="auto"/>
          </w:divBdr>
        </w:div>
        <w:div w:id="628167336">
          <w:marLeft w:val="640"/>
          <w:marRight w:val="0"/>
          <w:marTop w:val="0"/>
          <w:marBottom w:val="0"/>
          <w:divBdr>
            <w:top w:val="none" w:sz="0" w:space="0" w:color="auto"/>
            <w:left w:val="none" w:sz="0" w:space="0" w:color="auto"/>
            <w:bottom w:val="none" w:sz="0" w:space="0" w:color="auto"/>
            <w:right w:val="none" w:sz="0" w:space="0" w:color="auto"/>
          </w:divBdr>
        </w:div>
        <w:div w:id="1705903054">
          <w:marLeft w:val="640"/>
          <w:marRight w:val="0"/>
          <w:marTop w:val="0"/>
          <w:marBottom w:val="0"/>
          <w:divBdr>
            <w:top w:val="none" w:sz="0" w:space="0" w:color="auto"/>
            <w:left w:val="none" w:sz="0" w:space="0" w:color="auto"/>
            <w:bottom w:val="none" w:sz="0" w:space="0" w:color="auto"/>
            <w:right w:val="none" w:sz="0" w:space="0" w:color="auto"/>
          </w:divBdr>
        </w:div>
        <w:div w:id="12998392">
          <w:marLeft w:val="640"/>
          <w:marRight w:val="0"/>
          <w:marTop w:val="0"/>
          <w:marBottom w:val="0"/>
          <w:divBdr>
            <w:top w:val="none" w:sz="0" w:space="0" w:color="auto"/>
            <w:left w:val="none" w:sz="0" w:space="0" w:color="auto"/>
            <w:bottom w:val="none" w:sz="0" w:space="0" w:color="auto"/>
            <w:right w:val="none" w:sz="0" w:space="0" w:color="auto"/>
          </w:divBdr>
        </w:div>
        <w:div w:id="1460295225">
          <w:marLeft w:val="640"/>
          <w:marRight w:val="0"/>
          <w:marTop w:val="0"/>
          <w:marBottom w:val="0"/>
          <w:divBdr>
            <w:top w:val="none" w:sz="0" w:space="0" w:color="auto"/>
            <w:left w:val="none" w:sz="0" w:space="0" w:color="auto"/>
            <w:bottom w:val="none" w:sz="0" w:space="0" w:color="auto"/>
            <w:right w:val="none" w:sz="0" w:space="0" w:color="auto"/>
          </w:divBdr>
        </w:div>
        <w:div w:id="873738527">
          <w:marLeft w:val="640"/>
          <w:marRight w:val="0"/>
          <w:marTop w:val="0"/>
          <w:marBottom w:val="0"/>
          <w:divBdr>
            <w:top w:val="none" w:sz="0" w:space="0" w:color="auto"/>
            <w:left w:val="none" w:sz="0" w:space="0" w:color="auto"/>
            <w:bottom w:val="none" w:sz="0" w:space="0" w:color="auto"/>
            <w:right w:val="none" w:sz="0" w:space="0" w:color="auto"/>
          </w:divBdr>
        </w:div>
        <w:div w:id="956519524">
          <w:marLeft w:val="640"/>
          <w:marRight w:val="0"/>
          <w:marTop w:val="0"/>
          <w:marBottom w:val="0"/>
          <w:divBdr>
            <w:top w:val="none" w:sz="0" w:space="0" w:color="auto"/>
            <w:left w:val="none" w:sz="0" w:space="0" w:color="auto"/>
            <w:bottom w:val="none" w:sz="0" w:space="0" w:color="auto"/>
            <w:right w:val="none" w:sz="0" w:space="0" w:color="auto"/>
          </w:divBdr>
        </w:div>
        <w:div w:id="1084379959">
          <w:marLeft w:val="640"/>
          <w:marRight w:val="0"/>
          <w:marTop w:val="0"/>
          <w:marBottom w:val="0"/>
          <w:divBdr>
            <w:top w:val="none" w:sz="0" w:space="0" w:color="auto"/>
            <w:left w:val="none" w:sz="0" w:space="0" w:color="auto"/>
            <w:bottom w:val="none" w:sz="0" w:space="0" w:color="auto"/>
            <w:right w:val="none" w:sz="0" w:space="0" w:color="auto"/>
          </w:divBdr>
        </w:div>
        <w:div w:id="334454628">
          <w:marLeft w:val="640"/>
          <w:marRight w:val="0"/>
          <w:marTop w:val="0"/>
          <w:marBottom w:val="0"/>
          <w:divBdr>
            <w:top w:val="none" w:sz="0" w:space="0" w:color="auto"/>
            <w:left w:val="none" w:sz="0" w:space="0" w:color="auto"/>
            <w:bottom w:val="none" w:sz="0" w:space="0" w:color="auto"/>
            <w:right w:val="none" w:sz="0" w:space="0" w:color="auto"/>
          </w:divBdr>
        </w:div>
        <w:div w:id="267272836">
          <w:marLeft w:val="640"/>
          <w:marRight w:val="0"/>
          <w:marTop w:val="0"/>
          <w:marBottom w:val="0"/>
          <w:divBdr>
            <w:top w:val="none" w:sz="0" w:space="0" w:color="auto"/>
            <w:left w:val="none" w:sz="0" w:space="0" w:color="auto"/>
            <w:bottom w:val="none" w:sz="0" w:space="0" w:color="auto"/>
            <w:right w:val="none" w:sz="0" w:space="0" w:color="auto"/>
          </w:divBdr>
        </w:div>
        <w:div w:id="835808551">
          <w:marLeft w:val="640"/>
          <w:marRight w:val="0"/>
          <w:marTop w:val="0"/>
          <w:marBottom w:val="0"/>
          <w:divBdr>
            <w:top w:val="none" w:sz="0" w:space="0" w:color="auto"/>
            <w:left w:val="none" w:sz="0" w:space="0" w:color="auto"/>
            <w:bottom w:val="none" w:sz="0" w:space="0" w:color="auto"/>
            <w:right w:val="none" w:sz="0" w:space="0" w:color="auto"/>
          </w:divBdr>
        </w:div>
        <w:div w:id="49808560">
          <w:marLeft w:val="640"/>
          <w:marRight w:val="0"/>
          <w:marTop w:val="0"/>
          <w:marBottom w:val="0"/>
          <w:divBdr>
            <w:top w:val="none" w:sz="0" w:space="0" w:color="auto"/>
            <w:left w:val="none" w:sz="0" w:space="0" w:color="auto"/>
            <w:bottom w:val="none" w:sz="0" w:space="0" w:color="auto"/>
            <w:right w:val="none" w:sz="0" w:space="0" w:color="auto"/>
          </w:divBdr>
        </w:div>
        <w:div w:id="323437713">
          <w:marLeft w:val="640"/>
          <w:marRight w:val="0"/>
          <w:marTop w:val="0"/>
          <w:marBottom w:val="0"/>
          <w:divBdr>
            <w:top w:val="none" w:sz="0" w:space="0" w:color="auto"/>
            <w:left w:val="none" w:sz="0" w:space="0" w:color="auto"/>
            <w:bottom w:val="none" w:sz="0" w:space="0" w:color="auto"/>
            <w:right w:val="none" w:sz="0" w:space="0" w:color="auto"/>
          </w:divBdr>
        </w:div>
        <w:div w:id="1874423195">
          <w:marLeft w:val="640"/>
          <w:marRight w:val="0"/>
          <w:marTop w:val="0"/>
          <w:marBottom w:val="0"/>
          <w:divBdr>
            <w:top w:val="none" w:sz="0" w:space="0" w:color="auto"/>
            <w:left w:val="none" w:sz="0" w:space="0" w:color="auto"/>
            <w:bottom w:val="none" w:sz="0" w:space="0" w:color="auto"/>
            <w:right w:val="none" w:sz="0" w:space="0" w:color="auto"/>
          </w:divBdr>
        </w:div>
        <w:div w:id="253050715">
          <w:marLeft w:val="640"/>
          <w:marRight w:val="0"/>
          <w:marTop w:val="0"/>
          <w:marBottom w:val="0"/>
          <w:divBdr>
            <w:top w:val="none" w:sz="0" w:space="0" w:color="auto"/>
            <w:left w:val="none" w:sz="0" w:space="0" w:color="auto"/>
            <w:bottom w:val="none" w:sz="0" w:space="0" w:color="auto"/>
            <w:right w:val="none" w:sz="0" w:space="0" w:color="auto"/>
          </w:divBdr>
        </w:div>
        <w:div w:id="1799645519">
          <w:marLeft w:val="640"/>
          <w:marRight w:val="0"/>
          <w:marTop w:val="0"/>
          <w:marBottom w:val="0"/>
          <w:divBdr>
            <w:top w:val="none" w:sz="0" w:space="0" w:color="auto"/>
            <w:left w:val="none" w:sz="0" w:space="0" w:color="auto"/>
            <w:bottom w:val="none" w:sz="0" w:space="0" w:color="auto"/>
            <w:right w:val="none" w:sz="0" w:space="0" w:color="auto"/>
          </w:divBdr>
        </w:div>
        <w:div w:id="821431281">
          <w:marLeft w:val="640"/>
          <w:marRight w:val="0"/>
          <w:marTop w:val="0"/>
          <w:marBottom w:val="0"/>
          <w:divBdr>
            <w:top w:val="none" w:sz="0" w:space="0" w:color="auto"/>
            <w:left w:val="none" w:sz="0" w:space="0" w:color="auto"/>
            <w:bottom w:val="none" w:sz="0" w:space="0" w:color="auto"/>
            <w:right w:val="none" w:sz="0" w:space="0" w:color="auto"/>
          </w:divBdr>
        </w:div>
        <w:div w:id="1403068191">
          <w:marLeft w:val="640"/>
          <w:marRight w:val="0"/>
          <w:marTop w:val="0"/>
          <w:marBottom w:val="0"/>
          <w:divBdr>
            <w:top w:val="none" w:sz="0" w:space="0" w:color="auto"/>
            <w:left w:val="none" w:sz="0" w:space="0" w:color="auto"/>
            <w:bottom w:val="none" w:sz="0" w:space="0" w:color="auto"/>
            <w:right w:val="none" w:sz="0" w:space="0" w:color="auto"/>
          </w:divBdr>
        </w:div>
        <w:div w:id="1237132200">
          <w:marLeft w:val="640"/>
          <w:marRight w:val="0"/>
          <w:marTop w:val="0"/>
          <w:marBottom w:val="0"/>
          <w:divBdr>
            <w:top w:val="none" w:sz="0" w:space="0" w:color="auto"/>
            <w:left w:val="none" w:sz="0" w:space="0" w:color="auto"/>
            <w:bottom w:val="none" w:sz="0" w:space="0" w:color="auto"/>
            <w:right w:val="none" w:sz="0" w:space="0" w:color="auto"/>
          </w:divBdr>
        </w:div>
        <w:div w:id="414015835">
          <w:marLeft w:val="640"/>
          <w:marRight w:val="0"/>
          <w:marTop w:val="0"/>
          <w:marBottom w:val="0"/>
          <w:divBdr>
            <w:top w:val="none" w:sz="0" w:space="0" w:color="auto"/>
            <w:left w:val="none" w:sz="0" w:space="0" w:color="auto"/>
            <w:bottom w:val="none" w:sz="0" w:space="0" w:color="auto"/>
            <w:right w:val="none" w:sz="0" w:space="0" w:color="auto"/>
          </w:divBdr>
        </w:div>
        <w:div w:id="221447349">
          <w:marLeft w:val="640"/>
          <w:marRight w:val="0"/>
          <w:marTop w:val="0"/>
          <w:marBottom w:val="0"/>
          <w:divBdr>
            <w:top w:val="none" w:sz="0" w:space="0" w:color="auto"/>
            <w:left w:val="none" w:sz="0" w:space="0" w:color="auto"/>
            <w:bottom w:val="none" w:sz="0" w:space="0" w:color="auto"/>
            <w:right w:val="none" w:sz="0" w:space="0" w:color="auto"/>
          </w:divBdr>
        </w:div>
      </w:divsChild>
    </w:div>
    <w:div w:id="1715960203">
      <w:bodyDiv w:val="1"/>
      <w:marLeft w:val="0"/>
      <w:marRight w:val="0"/>
      <w:marTop w:val="0"/>
      <w:marBottom w:val="0"/>
      <w:divBdr>
        <w:top w:val="none" w:sz="0" w:space="0" w:color="auto"/>
        <w:left w:val="none" w:sz="0" w:space="0" w:color="auto"/>
        <w:bottom w:val="none" w:sz="0" w:space="0" w:color="auto"/>
        <w:right w:val="none" w:sz="0" w:space="0" w:color="auto"/>
      </w:divBdr>
      <w:divsChild>
        <w:div w:id="1193570528">
          <w:marLeft w:val="640"/>
          <w:marRight w:val="0"/>
          <w:marTop w:val="0"/>
          <w:marBottom w:val="0"/>
          <w:divBdr>
            <w:top w:val="none" w:sz="0" w:space="0" w:color="auto"/>
            <w:left w:val="none" w:sz="0" w:space="0" w:color="auto"/>
            <w:bottom w:val="none" w:sz="0" w:space="0" w:color="auto"/>
            <w:right w:val="none" w:sz="0" w:space="0" w:color="auto"/>
          </w:divBdr>
        </w:div>
        <w:div w:id="1622806381">
          <w:marLeft w:val="640"/>
          <w:marRight w:val="0"/>
          <w:marTop w:val="0"/>
          <w:marBottom w:val="0"/>
          <w:divBdr>
            <w:top w:val="none" w:sz="0" w:space="0" w:color="auto"/>
            <w:left w:val="none" w:sz="0" w:space="0" w:color="auto"/>
            <w:bottom w:val="none" w:sz="0" w:space="0" w:color="auto"/>
            <w:right w:val="none" w:sz="0" w:space="0" w:color="auto"/>
          </w:divBdr>
        </w:div>
        <w:div w:id="1537499847">
          <w:marLeft w:val="640"/>
          <w:marRight w:val="0"/>
          <w:marTop w:val="0"/>
          <w:marBottom w:val="0"/>
          <w:divBdr>
            <w:top w:val="none" w:sz="0" w:space="0" w:color="auto"/>
            <w:left w:val="none" w:sz="0" w:space="0" w:color="auto"/>
            <w:bottom w:val="none" w:sz="0" w:space="0" w:color="auto"/>
            <w:right w:val="none" w:sz="0" w:space="0" w:color="auto"/>
          </w:divBdr>
        </w:div>
        <w:div w:id="31152316">
          <w:marLeft w:val="640"/>
          <w:marRight w:val="0"/>
          <w:marTop w:val="0"/>
          <w:marBottom w:val="0"/>
          <w:divBdr>
            <w:top w:val="none" w:sz="0" w:space="0" w:color="auto"/>
            <w:left w:val="none" w:sz="0" w:space="0" w:color="auto"/>
            <w:bottom w:val="none" w:sz="0" w:space="0" w:color="auto"/>
            <w:right w:val="none" w:sz="0" w:space="0" w:color="auto"/>
          </w:divBdr>
        </w:div>
        <w:div w:id="1275601676">
          <w:marLeft w:val="640"/>
          <w:marRight w:val="0"/>
          <w:marTop w:val="0"/>
          <w:marBottom w:val="0"/>
          <w:divBdr>
            <w:top w:val="none" w:sz="0" w:space="0" w:color="auto"/>
            <w:left w:val="none" w:sz="0" w:space="0" w:color="auto"/>
            <w:bottom w:val="none" w:sz="0" w:space="0" w:color="auto"/>
            <w:right w:val="none" w:sz="0" w:space="0" w:color="auto"/>
          </w:divBdr>
        </w:div>
        <w:div w:id="479545148">
          <w:marLeft w:val="640"/>
          <w:marRight w:val="0"/>
          <w:marTop w:val="0"/>
          <w:marBottom w:val="0"/>
          <w:divBdr>
            <w:top w:val="none" w:sz="0" w:space="0" w:color="auto"/>
            <w:left w:val="none" w:sz="0" w:space="0" w:color="auto"/>
            <w:bottom w:val="none" w:sz="0" w:space="0" w:color="auto"/>
            <w:right w:val="none" w:sz="0" w:space="0" w:color="auto"/>
          </w:divBdr>
        </w:div>
        <w:div w:id="1930313563">
          <w:marLeft w:val="640"/>
          <w:marRight w:val="0"/>
          <w:marTop w:val="0"/>
          <w:marBottom w:val="0"/>
          <w:divBdr>
            <w:top w:val="none" w:sz="0" w:space="0" w:color="auto"/>
            <w:left w:val="none" w:sz="0" w:space="0" w:color="auto"/>
            <w:bottom w:val="none" w:sz="0" w:space="0" w:color="auto"/>
            <w:right w:val="none" w:sz="0" w:space="0" w:color="auto"/>
          </w:divBdr>
        </w:div>
        <w:div w:id="551507128">
          <w:marLeft w:val="640"/>
          <w:marRight w:val="0"/>
          <w:marTop w:val="0"/>
          <w:marBottom w:val="0"/>
          <w:divBdr>
            <w:top w:val="none" w:sz="0" w:space="0" w:color="auto"/>
            <w:left w:val="none" w:sz="0" w:space="0" w:color="auto"/>
            <w:bottom w:val="none" w:sz="0" w:space="0" w:color="auto"/>
            <w:right w:val="none" w:sz="0" w:space="0" w:color="auto"/>
          </w:divBdr>
        </w:div>
        <w:div w:id="1029796116">
          <w:marLeft w:val="640"/>
          <w:marRight w:val="0"/>
          <w:marTop w:val="0"/>
          <w:marBottom w:val="0"/>
          <w:divBdr>
            <w:top w:val="none" w:sz="0" w:space="0" w:color="auto"/>
            <w:left w:val="none" w:sz="0" w:space="0" w:color="auto"/>
            <w:bottom w:val="none" w:sz="0" w:space="0" w:color="auto"/>
            <w:right w:val="none" w:sz="0" w:space="0" w:color="auto"/>
          </w:divBdr>
        </w:div>
        <w:div w:id="1191383655">
          <w:marLeft w:val="640"/>
          <w:marRight w:val="0"/>
          <w:marTop w:val="0"/>
          <w:marBottom w:val="0"/>
          <w:divBdr>
            <w:top w:val="none" w:sz="0" w:space="0" w:color="auto"/>
            <w:left w:val="none" w:sz="0" w:space="0" w:color="auto"/>
            <w:bottom w:val="none" w:sz="0" w:space="0" w:color="auto"/>
            <w:right w:val="none" w:sz="0" w:space="0" w:color="auto"/>
          </w:divBdr>
        </w:div>
        <w:div w:id="2047371841">
          <w:marLeft w:val="640"/>
          <w:marRight w:val="0"/>
          <w:marTop w:val="0"/>
          <w:marBottom w:val="0"/>
          <w:divBdr>
            <w:top w:val="none" w:sz="0" w:space="0" w:color="auto"/>
            <w:left w:val="none" w:sz="0" w:space="0" w:color="auto"/>
            <w:bottom w:val="none" w:sz="0" w:space="0" w:color="auto"/>
            <w:right w:val="none" w:sz="0" w:space="0" w:color="auto"/>
          </w:divBdr>
        </w:div>
        <w:div w:id="1476919664">
          <w:marLeft w:val="640"/>
          <w:marRight w:val="0"/>
          <w:marTop w:val="0"/>
          <w:marBottom w:val="0"/>
          <w:divBdr>
            <w:top w:val="none" w:sz="0" w:space="0" w:color="auto"/>
            <w:left w:val="none" w:sz="0" w:space="0" w:color="auto"/>
            <w:bottom w:val="none" w:sz="0" w:space="0" w:color="auto"/>
            <w:right w:val="none" w:sz="0" w:space="0" w:color="auto"/>
          </w:divBdr>
        </w:div>
        <w:div w:id="1091007569">
          <w:marLeft w:val="640"/>
          <w:marRight w:val="0"/>
          <w:marTop w:val="0"/>
          <w:marBottom w:val="0"/>
          <w:divBdr>
            <w:top w:val="none" w:sz="0" w:space="0" w:color="auto"/>
            <w:left w:val="none" w:sz="0" w:space="0" w:color="auto"/>
            <w:bottom w:val="none" w:sz="0" w:space="0" w:color="auto"/>
            <w:right w:val="none" w:sz="0" w:space="0" w:color="auto"/>
          </w:divBdr>
        </w:div>
        <w:div w:id="1807963302">
          <w:marLeft w:val="640"/>
          <w:marRight w:val="0"/>
          <w:marTop w:val="0"/>
          <w:marBottom w:val="0"/>
          <w:divBdr>
            <w:top w:val="none" w:sz="0" w:space="0" w:color="auto"/>
            <w:left w:val="none" w:sz="0" w:space="0" w:color="auto"/>
            <w:bottom w:val="none" w:sz="0" w:space="0" w:color="auto"/>
            <w:right w:val="none" w:sz="0" w:space="0" w:color="auto"/>
          </w:divBdr>
        </w:div>
        <w:div w:id="329451563">
          <w:marLeft w:val="640"/>
          <w:marRight w:val="0"/>
          <w:marTop w:val="0"/>
          <w:marBottom w:val="0"/>
          <w:divBdr>
            <w:top w:val="none" w:sz="0" w:space="0" w:color="auto"/>
            <w:left w:val="none" w:sz="0" w:space="0" w:color="auto"/>
            <w:bottom w:val="none" w:sz="0" w:space="0" w:color="auto"/>
            <w:right w:val="none" w:sz="0" w:space="0" w:color="auto"/>
          </w:divBdr>
        </w:div>
      </w:divsChild>
    </w:div>
    <w:div w:id="1727412627">
      <w:bodyDiv w:val="1"/>
      <w:marLeft w:val="0"/>
      <w:marRight w:val="0"/>
      <w:marTop w:val="0"/>
      <w:marBottom w:val="0"/>
      <w:divBdr>
        <w:top w:val="none" w:sz="0" w:space="0" w:color="auto"/>
        <w:left w:val="none" w:sz="0" w:space="0" w:color="auto"/>
        <w:bottom w:val="none" w:sz="0" w:space="0" w:color="auto"/>
        <w:right w:val="none" w:sz="0" w:space="0" w:color="auto"/>
      </w:divBdr>
    </w:div>
    <w:div w:id="1736468486">
      <w:bodyDiv w:val="1"/>
      <w:marLeft w:val="0"/>
      <w:marRight w:val="0"/>
      <w:marTop w:val="0"/>
      <w:marBottom w:val="0"/>
      <w:divBdr>
        <w:top w:val="none" w:sz="0" w:space="0" w:color="auto"/>
        <w:left w:val="none" w:sz="0" w:space="0" w:color="auto"/>
        <w:bottom w:val="none" w:sz="0" w:space="0" w:color="auto"/>
        <w:right w:val="none" w:sz="0" w:space="0" w:color="auto"/>
      </w:divBdr>
      <w:divsChild>
        <w:div w:id="2129278413">
          <w:marLeft w:val="640"/>
          <w:marRight w:val="0"/>
          <w:marTop w:val="0"/>
          <w:marBottom w:val="0"/>
          <w:divBdr>
            <w:top w:val="none" w:sz="0" w:space="0" w:color="auto"/>
            <w:left w:val="none" w:sz="0" w:space="0" w:color="auto"/>
            <w:bottom w:val="none" w:sz="0" w:space="0" w:color="auto"/>
            <w:right w:val="none" w:sz="0" w:space="0" w:color="auto"/>
          </w:divBdr>
        </w:div>
        <w:div w:id="1707949972">
          <w:marLeft w:val="640"/>
          <w:marRight w:val="0"/>
          <w:marTop w:val="0"/>
          <w:marBottom w:val="0"/>
          <w:divBdr>
            <w:top w:val="none" w:sz="0" w:space="0" w:color="auto"/>
            <w:left w:val="none" w:sz="0" w:space="0" w:color="auto"/>
            <w:bottom w:val="none" w:sz="0" w:space="0" w:color="auto"/>
            <w:right w:val="none" w:sz="0" w:space="0" w:color="auto"/>
          </w:divBdr>
        </w:div>
        <w:div w:id="392627713">
          <w:marLeft w:val="640"/>
          <w:marRight w:val="0"/>
          <w:marTop w:val="0"/>
          <w:marBottom w:val="0"/>
          <w:divBdr>
            <w:top w:val="none" w:sz="0" w:space="0" w:color="auto"/>
            <w:left w:val="none" w:sz="0" w:space="0" w:color="auto"/>
            <w:bottom w:val="none" w:sz="0" w:space="0" w:color="auto"/>
            <w:right w:val="none" w:sz="0" w:space="0" w:color="auto"/>
          </w:divBdr>
        </w:div>
        <w:div w:id="618293179">
          <w:marLeft w:val="640"/>
          <w:marRight w:val="0"/>
          <w:marTop w:val="0"/>
          <w:marBottom w:val="0"/>
          <w:divBdr>
            <w:top w:val="none" w:sz="0" w:space="0" w:color="auto"/>
            <w:left w:val="none" w:sz="0" w:space="0" w:color="auto"/>
            <w:bottom w:val="none" w:sz="0" w:space="0" w:color="auto"/>
            <w:right w:val="none" w:sz="0" w:space="0" w:color="auto"/>
          </w:divBdr>
        </w:div>
        <w:div w:id="1454397582">
          <w:marLeft w:val="640"/>
          <w:marRight w:val="0"/>
          <w:marTop w:val="0"/>
          <w:marBottom w:val="0"/>
          <w:divBdr>
            <w:top w:val="none" w:sz="0" w:space="0" w:color="auto"/>
            <w:left w:val="none" w:sz="0" w:space="0" w:color="auto"/>
            <w:bottom w:val="none" w:sz="0" w:space="0" w:color="auto"/>
            <w:right w:val="none" w:sz="0" w:space="0" w:color="auto"/>
          </w:divBdr>
        </w:div>
        <w:div w:id="1017075356">
          <w:marLeft w:val="640"/>
          <w:marRight w:val="0"/>
          <w:marTop w:val="0"/>
          <w:marBottom w:val="0"/>
          <w:divBdr>
            <w:top w:val="none" w:sz="0" w:space="0" w:color="auto"/>
            <w:left w:val="none" w:sz="0" w:space="0" w:color="auto"/>
            <w:bottom w:val="none" w:sz="0" w:space="0" w:color="auto"/>
            <w:right w:val="none" w:sz="0" w:space="0" w:color="auto"/>
          </w:divBdr>
        </w:div>
        <w:div w:id="1024743913">
          <w:marLeft w:val="640"/>
          <w:marRight w:val="0"/>
          <w:marTop w:val="0"/>
          <w:marBottom w:val="0"/>
          <w:divBdr>
            <w:top w:val="none" w:sz="0" w:space="0" w:color="auto"/>
            <w:left w:val="none" w:sz="0" w:space="0" w:color="auto"/>
            <w:bottom w:val="none" w:sz="0" w:space="0" w:color="auto"/>
            <w:right w:val="none" w:sz="0" w:space="0" w:color="auto"/>
          </w:divBdr>
        </w:div>
        <w:div w:id="1546723297">
          <w:marLeft w:val="640"/>
          <w:marRight w:val="0"/>
          <w:marTop w:val="0"/>
          <w:marBottom w:val="0"/>
          <w:divBdr>
            <w:top w:val="none" w:sz="0" w:space="0" w:color="auto"/>
            <w:left w:val="none" w:sz="0" w:space="0" w:color="auto"/>
            <w:bottom w:val="none" w:sz="0" w:space="0" w:color="auto"/>
            <w:right w:val="none" w:sz="0" w:space="0" w:color="auto"/>
          </w:divBdr>
        </w:div>
        <w:div w:id="962537751">
          <w:marLeft w:val="640"/>
          <w:marRight w:val="0"/>
          <w:marTop w:val="0"/>
          <w:marBottom w:val="0"/>
          <w:divBdr>
            <w:top w:val="none" w:sz="0" w:space="0" w:color="auto"/>
            <w:left w:val="none" w:sz="0" w:space="0" w:color="auto"/>
            <w:bottom w:val="none" w:sz="0" w:space="0" w:color="auto"/>
            <w:right w:val="none" w:sz="0" w:space="0" w:color="auto"/>
          </w:divBdr>
        </w:div>
        <w:div w:id="230114715">
          <w:marLeft w:val="640"/>
          <w:marRight w:val="0"/>
          <w:marTop w:val="0"/>
          <w:marBottom w:val="0"/>
          <w:divBdr>
            <w:top w:val="none" w:sz="0" w:space="0" w:color="auto"/>
            <w:left w:val="none" w:sz="0" w:space="0" w:color="auto"/>
            <w:bottom w:val="none" w:sz="0" w:space="0" w:color="auto"/>
            <w:right w:val="none" w:sz="0" w:space="0" w:color="auto"/>
          </w:divBdr>
        </w:div>
        <w:div w:id="451748780">
          <w:marLeft w:val="640"/>
          <w:marRight w:val="0"/>
          <w:marTop w:val="0"/>
          <w:marBottom w:val="0"/>
          <w:divBdr>
            <w:top w:val="none" w:sz="0" w:space="0" w:color="auto"/>
            <w:left w:val="none" w:sz="0" w:space="0" w:color="auto"/>
            <w:bottom w:val="none" w:sz="0" w:space="0" w:color="auto"/>
            <w:right w:val="none" w:sz="0" w:space="0" w:color="auto"/>
          </w:divBdr>
        </w:div>
        <w:div w:id="1235160213">
          <w:marLeft w:val="640"/>
          <w:marRight w:val="0"/>
          <w:marTop w:val="0"/>
          <w:marBottom w:val="0"/>
          <w:divBdr>
            <w:top w:val="none" w:sz="0" w:space="0" w:color="auto"/>
            <w:left w:val="none" w:sz="0" w:space="0" w:color="auto"/>
            <w:bottom w:val="none" w:sz="0" w:space="0" w:color="auto"/>
            <w:right w:val="none" w:sz="0" w:space="0" w:color="auto"/>
          </w:divBdr>
        </w:div>
        <w:div w:id="437798058">
          <w:marLeft w:val="640"/>
          <w:marRight w:val="0"/>
          <w:marTop w:val="0"/>
          <w:marBottom w:val="0"/>
          <w:divBdr>
            <w:top w:val="none" w:sz="0" w:space="0" w:color="auto"/>
            <w:left w:val="none" w:sz="0" w:space="0" w:color="auto"/>
            <w:bottom w:val="none" w:sz="0" w:space="0" w:color="auto"/>
            <w:right w:val="none" w:sz="0" w:space="0" w:color="auto"/>
          </w:divBdr>
        </w:div>
        <w:div w:id="56363831">
          <w:marLeft w:val="640"/>
          <w:marRight w:val="0"/>
          <w:marTop w:val="0"/>
          <w:marBottom w:val="0"/>
          <w:divBdr>
            <w:top w:val="none" w:sz="0" w:space="0" w:color="auto"/>
            <w:left w:val="none" w:sz="0" w:space="0" w:color="auto"/>
            <w:bottom w:val="none" w:sz="0" w:space="0" w:color="auto"/>
            <w:right w:val="none" w:sz="0" w:space="0" w:color="auto"/>
          </w:divBdr>
        </w:div>
        <w:div w:id="365915290">
          <w:marLeft w:val="640"/>
          <w:marRight w:val="0"/>
          <w:marTop w:val="0"/>
          <w:marBottom w:val="0"/>
          <w:divBdr>
            <w:top w:val="none" w:sz="0" w:space="0" w:color="auto"/>
            <w:left w:val="none" w:sz="0" w:space="0" w:color="auto"/>
            <w:bottom w:val="none" w:sz="0" w:space="0" w:color="auto"/>
            <w:right w:val="none" w:sz="0" w:space="0" w:color="auto"/>
          </w:divBdr>
        </w:div>
        <w:div w:id="1509296559">
          <w:marLeft w:val="640"/>
          <w:marRight w:val="0"/>
          <w:marTop w:val="0"/>
          <w:marBottom w:val="0"/>
          <w:divBdr>
            <w:top w:val="none" w:sz="0" w:space="0" w:color="auto"/>
            <w:left w:val="none" w:sz="0" w:space="0" w:color="auto"/>
            <w:bottom w:val="none" w:sz="0" w:space="0" w:color="auto"/>
            <w:right w:val="none" w:sz="0" w:space="0" w:color="auto"/>
          </w:divBdr>
        </w:div>
        <w:div w:id="148791811">
          <w:marLeft w:val="640"/>
          <w:marRight w:val="0"/>
          <w:marTop w:val="0"/>
          <w:marBottom w:val="0"/>
          <w:divBdr>
            <w:top w:val="none" w:sz="0" w:space="0" w:color="auto"/>
            <w:left w:val="none" w:sz="0" w:space="0" w:color="auto"/>
            <w:bottom w:val="none" w:sz="0" w:space="0" w:color="auto"/>
            <w:right w:val="none" w:sz="0" w:space="0" w:color="auto"/>
          </w:divBdr>
        </w:div>
        <w:div w:id="814613406">
          <w:marLeft w:val="640"/>
          <w:marRight w:val="0"/>
          <w:marTop w:val="0"/>
          <w:marBottom w:val="0"/>
          <w:divBdr>
            <w:top w:val="none" w:sz="0" w:space="0" w:color="auto"/>
            <w:left w:val="none" w:sz="0" w:space="0" w:color="auto"/>
            <w:bottom w:val="none" w:sz="0" w:space="0" w:color="auto"/>
            <w:right w:val="none" w:sz="0" w:space="0" w:color="auto"/>
          </w:divBdr>
        </w:div>
        <w:div w:id="346375240">
          <w:marLeft w:val="640"/>
          <w:marRight w:val="0"/>
          <w:marTop w:val="0"/>
          <w:marBottom w:val="0"/>
          <w:divBdr>
            <w:top w:val="none" w:sz="0" w:space="0" w:color="auto"/>
            <w:left w:val="none" w:sz="0" w:space="0" w:color="auto"/>
            <w:bottom w:val="none" w:sz="0" w:space="0" w:color="auto"/>
            <w:right w:val="none" w:sz="0" w:space="0" w:color="auto"/>
          </w:divBdr>
        </w:div>
        <w:div w:id="2023163836">
          <w:marLeft w:val="640"/>
          <w:marRight w:val="0"/>
          <w:marTop w:val="0"/>
          <w:marBottom w:val="0"/>
          <w:divBdr>
            <w:top w:val="none" w:sz="0" w:space="0" w:color="auto"/>
            <w:left w:val="none" w:sz="0" w:space="0" w:color="auto"/>
            <w:bottom w:val="none" w:sz="0" w:space="0" w:color="auto"/>
            <w:right w:val="none" w:sz="0" w:space="0" w:color="auto"/>
          </w:divBdr>
        </w:div>
      </w:divsChild>
    </w:div>
    <w:div w:id="1746606431">
      <w:bodyDiv w:val="1"/>
      <w:marLeft w:val="0"/>
      <w:marRight w:val="0"/>
      <w:marTop w:val="0"/>
      <w:marBottom w:val="0"/>
      <w:divBdr>
        <w:top w:val="none" w:sz="0" w:space="0" w:color="auto"/>
        <w:left w:val="none" w:sz="0" w:space="0" w:color="auto"/>
        <w:bottom w:val="none" w:sz="0" w:space="0" w:color="auto"/>
        <w:right w:val="none" w:sz="0" w:space="0" w:color="auto"/>
      </w:divBdr>
      <w:divsChild>
        <w:div w:id="215049181">
          <w:marLeft w:val="640"/>
          <w:marRight w:val="0"/>
          <w:marTop w:val="0"/>
          <w:marBottom w:val="0"/>
          <w:divBdr>
            <w:top w:val="none" w:sz="0" w:space="0" w:color="auto"/>
            <w:left w:val="none" w:sz="0" w:space="0" w:color="auto"/>
            <w:bottom w:val="none" w:sz="0" w:space="0" w:color="auto"/>
            <w:right w:val="none" w:sz="0" w:space="0" w:color="auto"/>
          </w:divBdr>
        </w:div>
        <w:div w:id="950012050">
          <w:marLeft w:val="640"/>
          <w:marRight w:val="0"/>
          <w:marTop w:val="0"/>
          <w:marBottom w:val="0"/>
          <w:divBdr>
            <w:top w:val="none" w:sz="0" w:space="0" w:color="auto"/>
            <w:left w:val="none" w:sz="0" w:space="0" w:color="auto"/>
            <w:bottom w:val="none" w:sz="0" w:space="0" w:color="auto"/>
            <w:right w:val="none" w:sz="0" w:space="0" w:color="auto"/>
          </w:divBdr>
        </w:div>
        <w:div w:id="1642692190">
          <w:marLeft w:val="640"/>
          <w:marRight w:val="0"/>
          <w:marTop w:val="0"/>
          <w:marBottom w:val="0"/>
          <w:divBdr>
            <w:top w:val="none" w:sz="0" w:space="0" w:color="auto"/>
            <w:left w:val="none" w:sz="0" w:space="0" w:color="auto"/>
            <w:bottom w:val="none" w:sz="0" w:space="0" w:color="auto"/>
            <w:right w:val="none" w:sz="0" w:space="0" w:color="auto"/>
          </w:divBdr>
        </w:div>
        <w:div w:id="437024209">
          <w:marLeft w:val="640"/>
          <w:marRight w:val="0"/>
          <w:marTop w:val="0"/>
          <w:marBottom w:val="0"/>
          <w:divBdr>
            <w:top w:val="none" w:sz="0" w:space="0" w:color="auto"/>
            <w:left w:val="none" w:sz="0" w:space="0" w:color="auto"/>
            <w:bottom w:val="none" w:sz="0" w:space="0" w:color="auto"/>
            <w:right w:val="none" w:sz="0" w:space="0" w:color="auto"/>
          </w:divBdr>
        </w:div>
        <w:div w:id="2074304496">
          <w:marLeft w:val="640"/>
          <w:marRight w:val="0"/>
          <w:marTop w:val="0"/>
          <w:marBottom w:val="0"/>
          <w:divBdr>
            <w:top w:val="none" w:sz="0" w:space="0" w:color="auto"/>
            <w:left w:val="none" w:sz="0" w:space="0" w:color="auto"/>
            <w:bottom w:val="none" w:sz="0" w:space="0" w:color="auto"/>
            <w:right w:val="none" w:sz="0" w:space="0" w:color="auto"/>
          </w:divBdr>
        </w:div>
        <w:div w:id="422604740">
          <w:marLeft w:val="640"/>
          <w:marRight w:val="0"/>
          <w:marTop w:val="0"/>
          <w:marBottom w:val="0"/>
          <w:divBdr>
            <w:top w:val="none" w:sz="0" w:space="0" w:color="auto"/>
            <w:left w:val="none" w:sz="0" w:space="0" w:color="auto"/>
            <w:bottom w:val="none" w:sz="0" w:space="0" w:color="auto"/>
            <w:right w:val="none" w:sz="0" w:space="0" w:color="auto"/>
          </w:divBdr>
        </w:div>
        <w:div w:id="1610893688">
          <w:marLeft w:val="640"/>
          <w:marRight w:val="0"/>
          <w:marTop w:val="0"/>
          <w:marBottom w:val="0"/>
          <w:divBdr>
            <w:top w:val="none" w:sz="0" w:space="0" w:color="auto"/>
            <w:left w:val="none" w:sz="0" w:space="0" w:color="auto"/>
            <w:bottom w:val="none" w:sz="0" w:space="0" w:color="auto"/>
            <w:right w:val="none" w:sz="0" w:space="0" w:color="auto"/>
          </w:divBdr>
        </w:div>
        <w:div w:id="801459703">
          <w:marLeft w:val="640"/>
          <w:marRight w:val="0"/>
          <w:marTop w:val="0"/>
          <w:marBottom w:val="0"/>
          <w:divBdr>
            <w:top w:val="none" w:sz="0" w:space="0" w:color="auto"/>
            <w:left w:val="none" w:sz="0" w:space="0" w:color="auto"/>
            <w:bottom w:val="none" w:sz="0" w:space="0" w:color="auto"/>
            <w:right w:val="none" w:sz="0" w:space="0" w:color="auto"/>
          </w:divBdr>
        </w:div>
        <w:div w:id="704402706">
          <w:marLeft w:val="640"/>
          <w:marRight w:val="0"/>
          <w:marTop w:val="0"/>
          <w:marBottom w:val="0"/>
          <w:divBdr>
            <w:top w:val="none" w:sz="0" w:space="0" w:color="auto"/>
            <w:left w:val="none" w:sz="0" w:space="0" w:color="auto"/>
            <w:bottom w:val="none" w:sz="0" w:space="0" w:color="auto"/>
            <w:right w:val="none" w:sz="0" w:space="0" w:color="auto"/>
          </w:divBdr>
        </w:div>
        <w:div w:id="661663160">
          <w:marLeft w:val="640"/>
          <w:marRight w:val="0"/>
          <w:marTop w:val="0"/>
          <w:marBottom w:val="0"/>
          <w:divBdr>
            <w:top w:val="none" w:sz="0" w:space="0" w:color="auto"/>
            <w:left w:val="none" w:sz="0" w:space="0" w:color="auto"/>
            <w:bottom w:val="none" w:sz="0" w:space="0" w:color="auto"/>
            <w:right w:val="none" w:sz="0" w:space="0" w:color="auto"/>
          </w:divBdr>
        </w:div>
        <w:div w:id="1871457726">
          <w:marLeft w:val="640"/>
          <w:marRight w:val="0"/>
          <w:marTop w:val="0"/>
          <w:marBottom w:val="0"/>
          <w:divBdr>
            <w:top w:val="none" w:sz="0" w:space="0" w:color="auto"/>
            <w:left w:val="none" w:sz="0" w:space="0" w:color="auto"/>
            <w:bottom w:val="none" w:sz="0" w:space="0" w:color="auto"/>
            <w:right w:val="none" w:sz="0" w:space="0" w:color="auto"/>
          </w:divBdr>
        </w:div>
        <w:div w:id="1453481378">
          <w:marLeft w:val="640"/>
          <w:marRight w:val="0"/>
          <w:marTop w:val="0"/>
          <w:marBottom w:val="0"/>
          <w:divBdr>
            <w:top w:val="none" w:sz="0" w:space="0" w:color="auto"/>
            <w:left w:val="none" w:sz="0" w:space="0" w:color="auto"/>
            <w:bottom w:val="none" w:sz="0" w:space="0" w:color="auto"/>
            <w:right w:val="none" w:sz="0" w:space="0" w:color="auto"/>
          </w:divBdr>
        </w:div>
        <w:div w:id="673843567">
          <w:marLeft w:val="640"/>
          <w:marRight w:val="0"/>
          <w:marTop w:val="0"/>
          <w:marBottom w:val="0"/>
          <w:divBdr>
            <w:top w:val="none" w:sz="0" w:space="0" w:color="auto"/>
            <w:left w:val="none" w:sz="0" w:space="0" w:color="auto"/>
            <w:bottom w:val="none" w:sz="0" w:space="0" w:color="auto"/>
            <w:right w:val="none" w:sz="0" w:space="0" w:color="auto"/>
          </w:divBdr>
        </w:div>
      </w:divsChild>
    </w:div>
    <w:div w:id="1764914775">
      <w:bodyDiv w:val="1"/>
      <w:marLeft w:val="0"/>
      <w:marRight w:val="0"/>
      <w:marTop w:val="0"/>
      <w:marBottom w:val="0"/>
      <w:divBdr>
        <w:top w:val="none" w:sz="0" w:space="0" w:color="auto"/>
        <w:left w:val="none" w:sz="0" w:space="0" w:color="auto"/>
        <w:bottom w:val="none" w:sz="0" w:space="0" w:color="auto"/>
        <w:right w:val="none" w:sz="0" w:space="0" w:color="auto"/>
      </w:divBdr>
      <w:divsChild>
        <w:div w:id="715471264">
          <w:marLeft w:val="640"/>
          <w:marRight w:val="0"/>
          <w:marTop w:val="0"/>
          <w:marBottom w:val="0"/>
          <w:divBdr>
            <w:top w:val="none" w:sz="0" w:space="0" w:color="auto"/>
            <w:left w:val="none" w:sz="0" w:space="0" w:color="auto"/>
            <w:bottom w:val="none" w:sz="0" w:space="0" w:color="auto"/>
            <w:right w:val="none" w:sz="0" w:space="0" w:color="auto"/>
          </w:divBdr>
        </w:div>
        <w:div w:id="1469737472">
          <w:marLeft w:val="640"/>
          <w:marRight w:val="0"/>
          <w:marTop w:val="0"/>
          <w:marBottom w:val="0"/>
          <w:divBdr>
            <w:top w:val="none" w:sz="0" w:space="0" w:color="auto"/>
            <w:left w:val="none" w:sz="0" w:space="0" w:color="auto"/>
            <w:bottom w:val="none" w:sz="0" w:space="0" w:color="auto"/>
            <w:right w:val="none" w:sz="0" w:space="0" w:color="auto"/>
          </w:divBdr>
        </w:div>
        <w:div w:id="520897794">
          <w:marLeft w:val="640"/>
          <w:marRight w:val="0"/>
          <w:marTop w:val="0"/>
          <w:marBottom w:val="0"/>
          <w:divBdr>
            <w:top w:val="none" w:sz="0" w:space="0" w:color="auto"/>
            <w:left w:val="none" w:sz="0" w:space="0" w:color="auto"/>
            <w:bottom w:val="none" w:sz="0" w:space="0" w:color="auto"/>
            <w:right w:val="none" w:sz="0" w:space="0" w:color="auto"/>
          </w:divBdr>
        </w:div>
        <w:div w:id="76756063">
          <w:marLeft w:val="640"/>
          <w:marRight w:val="0"/>
          <w:marTop w:val="0"/>
          <w:marBottom w:val="0"/>
          <w:divBdr>
            <w:top w:val="none" w:sz="0" w:space="0" w:color="auto"/>
            <w:left w:val="none" w:sz="0" w:space="0" w:color="auto"/>
            <w:bottom w:val="none" w:sz="0" w:space="0" w:color="auto"/>
            <w:right w:val="none" w:sz="0" w:space="0" w:color="auto"/>
          </w:divBdr>
        </w:div>
        <w:div w:id="1247616680">
          <w:marLeft w:val="640"/>
          <w:marRight w:val="0"/>
          <w:marTop w:val="0"/>
          <w:marBottom w:val="0"/>
          <w:divBdr>
            <w:top w:val="none" w:sz="0" w:space="0" w:color="auto"/>
            <w:left w:val="none" w:sz="0" w:space="0" w:color="auto"/>
            <w:bottom w:val="none" w:sz="0" w:space="0" w:color="auto"/>
            <w:right w:val="none" w:sz="0" w:space="0" w:color="auto"/>
          </w:divBdr>
        </w:div>
        <w:div w:id="741026165">
          <w:marLeft w:val="640"/>
          <w:marRight w:val="0"/>
          <w:marTop w:val="0"/>
          <w:marBottom w:val="0"/>
          <w:divBdr>
            <w:top w:val="none" w:sz="0" w:space="0" w:color="auto"/>
            <w:left w:val="none" w:sz="0" w:space="0" w:color="auto"/>
            <w:bottom w:val="none" w:sz="0" w:space="0" w:color="auto"/>
            <w:right w:val="none" w:sz="0" w:space="0" w:color="auto"/>
          </w:divBdr>
        </w:div>
        <w:div w:id="143859924">
          <w:marLeft w:val="640"/>
          <w:marRight w:val="0"/>
          <w:marTop w:val="0"/>
          <w:marBottom w:val="0"/>
          <w:divBdr>
            <w:top w:val="none" w:sz="0" w:space="0" w:color="auto"/>
            <w:left w:val="none" w:sz="0" w:space="0" w:color="auto"/>
            <w:bottom w:val="none" w:sz="0" w:space="0" w:color="auto"/>
            <w:right w:val="none" w:sz="0" w:space="0" w:color="auto"/>
          </w:divBdr>
        </w:div>
        <w:div w:id="2052801691">
          <w:marLeft w:val="640"/>
          <w:marRight w:val="0"/>
          <w:marTop w:val="0"/>
          <w:marBottom w:val="0"/>
          <w:divBdr>
            <w:top w:val="none" w:sz="0" w:space="0" w:color="auto"/>
            <w:left w:val="none" w:sz="0" w:space="0" w:color="auto"/>
            <w:bottom w:val="none" w:sz="0" w:space="0" w:color="auto"/>
            <w:right w:val="none" w:sz="0" w:space="0" w:color="auto"/>
          </w:divBdr>
        </w:div>
        <w:div w:id="337998642">
          <w:marLeft w:val="640"/>
          <w:marRight w:val="0"/>
          <w:marTop w:val="0"/>
          <w:marBottom w:val="0"/>
          <w:divBdr>
            <w:top w:val="none" w:sz="0" w:space="0" w:color="auto"/>
            <w:left w:val="none" w:sz="0" w:space="0" w:color="auto"/>
            <w:bottom w:val="none" w:sz="0" w:space="0" w:color="auto"/>
            <w:right w:val="none" w:sz="0" w:space="0" w:color="auto"/>
          </w:divBdr>
        </w:div>
        <w:div w:id="1613048789">
          <w:marLeft w:val="640"/>
          <w:marRight w:val="0"/>
          <w:marTop w:val="0"/>
          <w:marBottom w:val="0"/>
          <w:divBdr>
            <w:top w:val="none" w:sz="0" w:space="0" w:color="auto"/>
            <w:left w:val="none" w:sz="0" w:space="0" w:color="auto"/>
            <w:bottom w:val="none" w:sz="0" w:space="0" w:color="auto"/>
            <w:right w:val="none" w:sz="0" w:space="0" w:color="auto"/>
          </w:divBdr>
        </w:div>
        <w:div w:id="628701785">
          <w:marLeft w:val="640"/>
          <w:marRight w:val="0"/>
          <w:marTop w:val="0"/>
          <w:marBottom w:val="0"/>
          <w:divBdr>
            <w:top w:val="none" w:sz="0" w:space="0" w:color="auto"/>
            <w:left w:val="none" w:sz="0" w:space="0" w:color="auto"/>
            <w:bottom w:val="none" w:sz="0" w:space="0" w:color="auto"/>
            <w:right w:val="none" w:sz="0" w:space="0" w:color="auto"/>
          </w:divBdr>
        </w:div>
        <w:div w:id="183397249">
          <w:marLeft w:val="640"/>
          <w:marRight w:val="0"/>
          <w:marTop w:val="0"/>
          <w:marBottom w:val="0"/>
          <w:divBdr>
            <w:top w:val="none" w:sz="0" w:space="0" w:color="auto"/>
            <w:left w:val="none" w:sz="0" w:space="0" w:color="auto"/>
            <w:bottom w:val="none" w:sz="0" w:space="0" w:color="auto"/>
            <w:right w:val="none" w:sz="0" w:space="0" w:color="auto"/>
          </w:divBdr>
        </w:div>
      </w:divsChild>
    </w:div>
    <w:div w:id="1768185837">
      <w:bodyDiv w:val="1"/>
      <w:marLeft w:val="0"/>
      <w:marRight w:val="0"/>
      <w:marTop w:val="0"/>
      <w:marBottom w:val="0"/>
      <w:divBdr>
        <w:top w:val="none" w:sz="0" w:space="0" w:color="auto"/>
        <w:left w:val="none" w:sz="0" w:space="0" w:color="auto"/>
        <w:bottom w:val="none" w:sz="0" w:space="0" w:color="auto"/>
        <w:right w:val="none" w:sz="0" w:space="0" w:color="auto"/>
      </w:divBdr>
      <w:divsChild>
        <w:div w:id="631328355">
          <w:marLeft w:val="640"/>
          <w:marRight w:val="0"/>
          <w:marTop w:val="0"/>
          <w:marBottom w:val="0"/>
          <w:divBdr>
            <w:top w:val="none" w:sz="0" w:space="0" w:color="auto"/>
            <w:left w:val="none" w:sz="0" w:space="0" w:color="auto"/>
            <w:bottom w:val="none" w:sz="0" w:space="0" w:color="auto"/>
            <w:right w:val="none" w:sz="0" w:space="0" w:color="auto"/>
          </w:divBdr>
        </w:div>
        <w:div w:id="1256130387">
          <w:marLeft w:val="640"/>
          <w:marRight w:val="0"/>
          <w:marTop w:val="0"/>
          <w:marBottom w:val="0"/>
          <w:divBdr>
            <w:top w:val="none" w:sz="0" w:space="0" w:color="auto"/>
            <w:left w:val="none" w:sz="0" w:space="0" w:color="auto"/>
            <w:bottom w:val="none" w:sz="0" w:space="0" w:color="auto"/>
            <w:right w:val="none" w:sz="0" w:space="0" w:color="auto"/>
          </w:divBdr>
        </w:div>
        <w:div w:id="307515284">
          <w:marLeft w:val="640"/>
          <w:marRight w:val="0"/>
          <w:marTop w:val="0"/>
          <w:marBottom w:val="0"/>
          <w:divBdr>
            <w:top w:val="none" w:sz="0" w:space="0" w:color="auto"/>
            <w:left w:val="none" w:sz="0" w:space="0" w:color="auto"/>
            <w:bottom w:val="none" w:sz="0" w:space="0" w:color="auto"/>
            <w:right w:val="none" w:sz="0" w:space="0" w:color="auto"/>
          </w:divBdr>
        </w:div>
        <w:div w:id="2012828189">
          <w:marLeft w:val="640"/>
          <w:marRight w:val="0"/>
          <w:marTop w:val="0"/>
          <w:marBottom w:val="0"/>
          <w:divBdr>
            <w:top w:val="none" w:sz="0" w:space="0" w:color="auto"/>
            <w:left w:val="none" w:sz="0" w:space="0" w:color="auto"/>
            <w:bottom w:val="none" w:sz="0" w:space="0" w:color="auto"/>
            <w:right w:val="none" w:sz="0" w:space="0" w:color="auto"/>
          </w:divBdr>
        </w:div>
        <w:div w:id="891890283">
          <w:marLeft w:val="640"/>
          <w:marRight w:val="0"/>
          <w:marTop w:val="0"/>
          <w:marBottom w:val="0"/>
          <w:divBdr>
            <w:top w:val="none" w:sz="0" w:space="0" w:color="auto"/>
            <w:left w:val="none" w:sz="0" w:space="0" w:color="auto"/>
            <w:bottom w:val="none" w:sz="0" w:space="0" w:color="auto"/>
            <w:right w:val="none" w:sz="0" w:space="0" w:color="auto"/>
          </w:divBdr>
        </w:div>
        <w:div w:id="1850754669">
          <w:marLeft w:val="640"/>
          <w:marRight w:val="0"/>
          <w:marTop w:val="0"/>
          <w:marBottom w:val="0"/>
          <w:divBdr>
            <w:top w:val="none" w:sz="0" w:space="0" w:color="auto"/>
            <w:left w:val="none" w:sz="0" w:space="0" w:color="auto"/>
            <w:bottom w:val="none" w:sz="0" w:space="0" w:color="auto"/>
            <w:right w:val="none" w:sz="0" w:space="0" w:color="auto"/>
          </w:divBdr>
        </w:div>
        <w:div w:id="1518032798">
          <w:marLeft w:val="640"/>
          <w:marRight w:val="0"/>
          <w:marTop w:val="0"/>
          <w:marBottom w:val="0"/>
          <w:divBdr>
            <w:top w:val="none" w:sz="0" w:space="0" w:color="auto"/>
            <w:left w:val="none" w:sz="0" w:space="0" w:color="auto"/>
            <w:bottom w:val="none" w:sz="0" w:space="0" w:color="auto"/>
            <w:right w:val="none" w:sz="0" w:space="0" w:color="auto"/>
          </w:divBdr>
        </w:div>
        <w:div w:id="1665471227">
          <w:marLeft w:val="640"/>
          <w:marRight w:val="0"/>
          <w:marTop w:val="0"/>
          <w:marBottom w:val="0"/>
          <w:divBdr>
            <w:top w:val="none" w:sz="0" w:space="0" w:color="auto"/>
            <w:left w:val="none" w:sz="0" w:space="0" w:color="auto"/>
            <w:bottom w:val="none" w:sz="0" w:space="0" w:color="auto"/>
            <w:right w:val="none" w:sz="0" w:space="0" w:color="auto"/>
          </w:divBdr>
        </w:div>
        <w:div w:id="1030911170">
          <w:marLeft w:val="640"/>
          <w:marRight w:val="0"/>
          <w:marTop w:val="0"/>
          <w:marBottom w:val="0"/>
          <w:divBdr>
            <w:top w:val="none" w:sz="0" w:space="0" w:color="auto"/>
            <w:left w:val="none" w:sz="0" w:space="0" w:color="auto"/>
            <w:bottom w:val="none" w:sz="0" w:space="0" w:color="auto"/>
            <w:right w:val="none" w:sz="0" w:space="0" w:color="auto"/>
          </w:divBdr>
        </w:div>
        <w:div w:id="1338924600">
          <w:marLeft w:val="640"/>
          <w:marRight w:val="0"/>
          <w:marTop w:val="0"/>
          <w:marBottom w:val="0"/>
          <w:divBdr>
            <w:top w:val="none" w:sz="0" w:space="0" w:color="auto"/>
            <w:left w:val="none" w:sz="0" w:space="0" w:color="auto"/>
            <w:bottom w:val="none" w:sz="0" w:space="0" w:color="auto"/>
            <w:right w:val="none" w:sz="0" w:space="0" w:color="auto"/>
          </w:divBdr>
        </w:div>
        <w:div w:id="503520855">
          <w:marLeft w:val="640"/>
          <w:marRight w:val="0"/>
          <w:marTop w:val="0"/>
          <w:marBottom w:val="0"/>
          <w:divBdr>
            <w:top w:val="none" w:sz="0" w:space="0" w:color="auto"/>
            <w:left w:val="none" w:sz="0" w:space="0" w:color="auto"/>
            <w:bottom w:val="none" w:sz="0" w:space="0" w:color="auto"/>
            <w:right w:val="none" w:sz="0" w:space="0" w:color="auto"/>
          </w:divBdr>
        </w:div>
        <w:div w:id="320623387">
          <w:marLeft w:val="640"/>
          <w:marRight w:val="0"/>
          <w:marTop w:val="0"/>
          <w:marBottom w:val="0"/>
          <w:divBdr>
            <w:top w:val="none" w:sz="0" w:space="0" w:color="auto"/>
            <w:left w:val="none" w:sz="0" w:space="0" w:color="auto"/>
            <w:bottom w:val="none" w:sz="0" w:space="0" w:color="auto"/>
            <w:right w:val="none" w:sz="0" w:space="0" w:color="auto"/>
          </w:divBdr>
        </w:div>
        <w:div w:id="1495729911">
          <w:marLeft w:val="640"/>
          <w:marRight w:val="0"/>
          <w:marTop w:val="0"/>
          <w:marBottom w:val="0"/>
          <w:divBdr>
            <w:top w:val="none" w:sz="0" w:space="0" w:color="auto"/>
            <w:left w:val="none" w:sz="0" w:space="0" w:color="auto"/>
            <w:bottom w:val="none" w:sz="0" w:space="0" w:color="auto"/>
            <w:right w:val="none" w:sz="0" w:space="0" w:color="auto"/>
          </w:divBdr>
        </w:div>
        <w:div w:id="1167405324">
          <w:marLeft w:val="640"/>
          <w:marRight w:val="0"/>
          <w:marTop w:val="0"/>
          <w:marBottom w:val="0"/>
          <w:divBdr>
            <w:top w:val="none" w:sz="0" w:space="0" w:color="auto"/>
            <w:left w:val="none" w:sz="0" w:space="0" w:color="auto"/>
            <w:bottom w:val="none" w:sz="0" w:space="0" w:color="auto"/>
            <w:right w:val="none" w:sz="0" w:space="0" w:color="auto"/>
          </w:divBdr>
        </w:div>
        <w:div w:id="910581713">
          <w:marLeft w:val="640"/>
          <w:marRight w:val="0"/>
          <w:marTop w:val="0"/>
          <w:marBottom w:val="0"/>
          <w:divBdr>
            <w:top w:val="none" w:sz="0" w:space="0" w:color="auto"/>
            <w:left w:val="none" w:sz="0" w:space="0" w:color="auto"/>
            <w:bottom w:val="none" w:sz="0" w:space="0" w:color="auto"/>
            <w:right w:val="none" w:sz="0" w:space="0" w:color="auto"/>
          </w:divBdr>
        </w:div>
      </w:divsChild>
    </w:div>
    <w:div w:id="1779763326">
      <w:bodyDiv w:val="1"/>
      <w:marLeft w:val="0"/>
      <w:marRight w:val="0"/>
      <w:marTop w:val="0"/>
      <w:marBottom w:val="0"/>
      <w:divBdr>
        <w:top w:val="none" w:sz="0" w:space="0" w:color="auto"/>
        <w:left w:val="none" w:sz="0" w:space="0" w:color="auto"/>
        <w:bottom w:val="none" w:sz="0" w:space="0" w:color="auto"/>
        <w:right w:val="none" w:sz="0" w:space="0" w:color="auto"/>
      </w:divBdr>
      <w:divsChild>
        <w:div w:id="1474441978">
          <w:marLeft w:val="640"/>
          <w:marRight w:val="0"/>
          <w:marTop w:val="0"/>
          <w:marBottom w:val="0"/>
          <w:divBdr>
            <w:top w:val="none" w:sz="0" w:space="0" w:color="auto"/>
            <w:left w:val="none" w:sz="0" w:space="0" w:color="auto"/>
            <w:bottom w:val="none" w:sz="0" w:space="0" w:color="auto"/>
            <w:right w:val="none" w:sz="0" w:space="0" w:color="auto"/>
          </w:divBdr>
        </w:div>
        <w:div w:id="817192357">
          <w:marLeft w:val="640"/>
          <w:marRight w:val="0"/>
          <w:marTop w:val="0"/>
          <w:marBottom w:val="0"/>
          <w:divBdr>
            <w:top w:val="none" w:sz="0" w:space="0" w:color="auto"/>
            <w:left w:val="none" w:sz="0" w:space="0" w:color="auto"/>
            <w:bottom w:val="none" w:sz="0" w:space="0" w:color="auto"/>
            <w:right w:val="none" w:sz="0" w:space="0" w:color="auto"/>
          </w:divBdr>
        </w:div>
        <w:div w:id="808716456">
          <w:marLeft w:val="640"/>
          <w:marRight w:val="0"/>
          <w:marTop w:val="0"/>
          <w:marBottom w:val="0"/>
          <w:divBdr>
            <w:top w:val="none" w:sz="0" w:space="0" w:color="auto"/>
            <w:left w:val="none" w:sz="0" w:space="0" w:color="auto"/>
            <w:bottom w:val="none" w:sz="0" w:space="0" w:color="auto"/>
            <w:right w:val="none" w:sz="0" w:space="0" w:color="auto"/>
          </w:divBdr>
        </w:div>
        <w:div w:id="1916433197">
          <w:marLeft w:val="640"/>
          <w:marRight w:val="0"/>
          <w:marTop w:val="0"/>
          <w:marBottom w:val="0"/>
          <w:divBdr>
            <w:top w:val="none" w:sz="0" w:space="0" w:color="auto"/>
            <w:left w:val="none" w:sz="0" w:space="0" w:color="auto"/>
            <w:bottom w:val="none" w:sz="0" w:space="0" w:color="auto"/>
            <w:right w:val="none" w:sz="0" w:space="0" w:color="auto"/>
          </w:divBdr>
        </w:div>
        <w:div w:id="213004939">
          <w:marLeft w:val="640"/>
          <w:marRight w:val="0"/>
          <w:marTop w:val="0"/>
          <w:marBottom w:val="0"/>
          <w:divBdr>
            <w:top w:val="none" w:sz="0" w:space="0" w:color="auto"/>
            <w:left w:val="none" w:sz="0" w:space="0" w:color="auto"/>
            <w:bottom w:val="none" w:sz="0" w:space="0" w:color="auto"/>
            <w:right w:val="none" w:sz="0" w:space="0" w:color="auto"/>
          </w:divBdr>
        </w:div>
        <w:div w:id="1995454609">
          <w:marLeft w:val="640"/>
          <w:marRight w:val="0"/>
          <w:marTop w:val="0"/>
          <w:marBottom w:val="0"/>
          <w:divBdr>
            <w:top w:val="none" w:sz="0" w:space="0" w:color="auto"/>
            <w:left w:val="none" w:sz="0" w:space="0" w:color="auto"/>
            <w:bottom w:val="none" w:sz="0" w:space="0" w:color="auto"/>
            <w:right w:val="none" w:sz="0" w:space="0" w:color="auto"/>
          </w:divBdr>
        </w:div>
        <w:div w:id="1457065890">
          <w:marLeft w:val="640"/>
          <w:marRight w:val="0"/>
          <w:marTop w:val="0"/>
          <w:marBottom w:val="0"/>
          <w:divBdr>
            <w:top w:val="none" w:sz="0" w:space="0" w:color="auto"/>
            <w:left w:val="none" w:sz="0" w:space="0" w:color="auto"/>
            <w:bottom w:val="none" w:sz="0" w:space="0" w:color="auto"/>
            <w:right w:val="none" w:sz="0" w:space="0" w:color="auto"/>
          </w:divBdr>
        </w:div>
        <w:div w:id="691108504">
          <w:marLeft w:val="640"/>
          <w:marRight w:val="0"/>
          <w:marTop w:val="0"/>
          <w:marBottom w:val="0"/>
          <w:divBdr>
            <w:top w:val="none" w:sz="0" w:space="0" w:color="auto"/>
            <w:left w:val="none" w:sz="0" w:space="0" w:color="auto"/>
            <w:bottom w:val="none" w:sz="0" w:space="0" w:color="auto"/>
            <w:right w:val="none" w:sz="0" w:space="0" w:color="auto"/>
          </w:divBdr>
        </w:div>
        <w:div w:id="739325601">
          <w:marLeft w:val="640"/>
          <w:marRight w:val="0"/>
          <w:marTop w:val="0"/>
          <w:marBottom w:val="0"/>
          <w:divBdr>
            <w:top w:val="none" w:sz="0" w:space="0" w:color="auto"/>
            <w:left w:val="none" w:sz="0" w:space="0" w:color="auto"/>
            <w:bottom w:val="none" w:sz="0" w:space="0" w:color="auto"/>
            <w:right w:val="none" w:sz="0" w:space="0" w:color="auto"/>
          </w:divBdr>
        </w:div>
        <w:div w:id="1069692255">
          <w:marLeft w:val="640"/>
          <w:marRight w:val="0"/>
          <w:marTop w:val="0"/>
          <w:marBottom w:val="0"/>
          <w:divBdr>
            <w:top w:val="none" w:sz="0" w:space="0" w:color="auto"/>
            <w:left w:val="none" w:sz="0" w:space="0" w:color="auto"/>
            <w:bottom w:val="none" w:sz="0" w:space="0" w:color="auto"/>
            <w:right w:val="none" w:sz="0" w:space="0" w:color="auto"/>
          </w:divBdr>
        </w:div>
        <w:div w:id="204144834">
          <w:marLeft w:val="640"/>
          <w:marRight w:val="0"/>
          <w:marTop w:val="0"/>
          <w:marBottom w:val="0"/>
          <w:divBdr>
            <w:top w:val="none" w:sz="0" w:space="0" w:color="auto"/>
            <w:left w:val="none" w:sz="0" w:space="0" w:color="auto"/>
            <w:bottom w:val="none" w:sz="0" w:space="0" w:color="auto"/>
            <w:right w:val="none" w:sz="0" w:space="0" w:color="auto"/>
          </w:divBdr>
        </w:div>
        <w:div w:id="2043095978">
          <w:marLeft w:val="640"/>
          <w:marRight w:val="0"/>
          <w:marTop w:val="0"/>
          <w:marBottom w:val="0"/>
          <w:divBdr>
            <w:top w:val="none" w:sz="0" w:space="0" w:color="auto"/>
            <w:left w:val="none" w:sz="0" w:space="0" w:color="auto"/>
            <w:bottom w:val="none" w:sz="0" w:space="0" w:color="auto"/>
            <w:right w:val="none" w:sz="0" w:space="0" w:color="auto"/>
          </w:divBdr>
        </w:div>
        <w:div w:id="139154158">
          <w:marLeft w:val="640"/>
          <w:marRight w:val="0"/>
          <w:marTop w:val="0"/>
          <w:marBottom w:val="0"/>
          <w:divBdr>
            <w:top w:val="none" w:sz="0" w:space="0" w:color="auto"/>
            <w:left w:val="none" w:sz="0" w:space="0" w:color="auto"/>
            <w:bottom w:val="none" w:sz="0" w:space="0" w:color="auto"/>
            <w:right w:val="none" w:sz="0" w:space="0" w:color="auto"/>
          </w:divBdr>
        </w:div>
        <w:div w:id="1050494447">
          <w:marLeft w:val="640"/>
          <w:marRight w:val="0"/>
          <w:marTop w:val="0"/>
          <w:marBottom w:val="0"/>
          <w:divBdr>
            <w:top w:val="none" w:sz="0" w:space="0" w:color="auto"/>
            <w:left w:val="none" w:sz="0" w:space="0" w:color="auto"/>
            <w:bottom w:val="none" w:sz="0" w:space="0" w:color="auto"/>
            <w:right w:val="none" w:sz="0" w:space="0" w:color="auto"/>
          </w:divBdr>
        </w:div>
        <w:div w:id="1330207485">
          <w:marLeft w:val="640"/>
          <w:marRight w:val="0"/>
          <w:marTop w:val="0"/>
          <w:marBottom w:val="0"/>
          <w:divBdr>
            <w:top w:val="none" w:sz="0" w:space="0" w:color="auto"/>
            <w:left w:val="none" w:sz="0" w:space="0" w:color="auto"/>
            <w:bottom w:val="none" w:sz="0" w:space="0" w:color="auto"/>
            <w:right w:val="none" w:sz="0" w:space="0" w:color="auto"/>
          </w:divBdr>
        </w:div>
        <w:div w:id="438305781">
          <w:marLeft w:val="640"/>
          <w:marRight w:val="0"/>
          <w:marTop w:val="0"/>
          <w:marBottom w:val="0"/>
          <w:divBdr>
            <w:top w:val="none" w:sz="0" w:space="0" w:color="auto"/>
            <w:left w:val="none" w:sz="0" w:space="0" w:color="auto"/>
            <w:bottom w:val="none" w:sz="0" w:space="0" w:color="auto"/>
            <w:right w:val="none" w:sz="0" w:space="0" w:color="auto"/>
          </w:divBdr>
        </w:div>
        <w:div w:id="1886135917">
          <w:marLeft w:val="640"/>
          <w:marRight w:val="0"/>
          <w:marTop w:val="0"/>
          <w:marBottom w:val="0"/>
          <w:divBdr>
            <w:top w:val="none" w:sz="0" w:space="0" w:color="auto"/>
            <w:left w:val="none" w:sz="0" w:space="0" w:color="auto"/>
            <w:bottom w:val="none" w:sz="0" w:space="0" w:color="auto"/>
            <w:right w:val="none" w:sz="0" w:space="0" w:color="auto"/>
          </w:divBdr>
        </w:div>
        <w:div w:id="1188102795">
          <w:marLeft w:val="640"/>
          <w:marRight w:val="0"/>
          <w:marTop w:val="0"/>
          <w:marBottom w:val="0"/>
          <w:divBdr>
            <w:top w:val="none" w:sz="0" w:space="0" w:color="auto"/>
            <w:left w:val="none" w:sz="0" w:space="0" w:color="auto"/>
            <w:bottom w:val="none" w:sz="0" w:space="0" w:color="auto"/>
            <w:right w:val="none" w:sz="0" w:space="0" w:color="auto"/>
          </w:divBdr>
        </w:div>
        <w:div w:id="544413046">
          <w:marLeft w:val="640"/>
          <w:marRight w:val="0"/>
          <w:marTop w:val="0"/>
          <w:marBottom w:val="0"/>
          <w:divBdr>
            <w:top w:val="none" w:sz="0" w:space="0" w:color="auto"/>
            <w:left w:val="none" w:sz="0" w:space="0" w:color="auto"/>
            <w:bottom w:val="none" w:sz="0" w:space="0" w:color="auto"/>
            <w:right w:val="none" w:sz="0" w:space="0" w:color="auto"/>
          </w:divBdr>
        </w:div>
        <w:div w:id="1845046781">
          <w:marLeft w:val="640"/>
          <w:marRight w:val="0"/>
          <w:marTop w:val="0"/>
          <w:marBottom w:val="0"/>
          <w:divBdr>
            <w:top w:val="none" w:sz="0" w:space="0" w:color="auto"/>
            <w:left w:val="none" w:sz="0" w:space="0" w:color="auto"/>
            <w:bottom w:val="none" w:sz="0" w:space="0" w:color="auto"/>
            <w:right w:val="none" w:sz="0" w:space="0" w:color="auto"/>
          </w:divBdr>
        </w:div>
      </w:divsChild>
    </w:div>
    <w:div w:id="1791168145">
      <w:bodyDiv w:val="1"/>
      <w:marLeft w:val="0"/>
      <w:marRight w:val="0"/>
      <w:marTop w:val="0"/>
      <w:marBottom w:val="0"/>
      <w:divBdr>
        <w:top w:val="none" w:sz="0" w:space="0" w:color="auto"/>
        <w:left w:val="none" w:sz="0" w:space="0" w:color="auto"/>
        <w:bottom w:val="none" w:sz="0" w:space="0" w:color="auto"/>
        <w:right w:val="none" w:sz="0" w:space="0" w:color="auto"/>
      </w:divBdr>
      <w:divsChild>
        <w:div w:id="1023746688">
          <w:marLeft w:val="640"/>
          <w:marRight w:val="0"/>
          <w:marTop w:val="0"/>
          <w:marBottom w:val="0"/>
          <w:divBdr>
            <w:top w:val="none" w:sz="0" w:space="0" w:color="auto"/>
            <w:left w:val="none" w:sz="0" w:space="0" w:color="auto"/>
            <w:bottom w:val="none" w:sz="0" w:space="0" w:color="auto"/>
            <w:right w:val="none" w:sz="0" w:space="0" w:color="auto"/>
          </w:divBdr>
        </w:div>
        <w:div w:id="588782295">
          <w:marLeft w:val="640"/>
          <w:marRight w:val="0"/>
          <w:marTop w:val="0"/>
          <w:marBottom w:val="0"/>
          <w:divBdr>
            <w:top w:val="none" w:sz="0" w:space="0" w:color="auto"/>
            <w:left w:val="none" w:sz="0" w:space="0" w:color="auto"/>
            <w:bottom w:val="none" w:sz="0" w:space="0" w:color="auto"/>
            <w:right w:val="none" w:sz="0" w:space="0" w:color="auto"/>
          </w:divBdr>
        </w:div>
        <w:div w:id="768701339">
          <w:marLeft w:val="640"/>
          <w:marRight w:val="0"/>
          <w:marTop w:val="0"/>
          <w:marBottom w:val="0"/>
          <w:divBdr>
            <w:top w:val="none" w:sz="0" w:space="0" w:color="auto"/>
            <w:left w:val="none" w:sz="0" w:space="0" w:color="auto"/>
            <w:bottom w:val="none" w:sz="0" w:space="0" w:color="auto"/>
            <w:right w:val="none" w:sz="0" w:space="0" w:color="auto"/>
          </w:divBdr>
        </w:div>
        <w:div w:id="560748279">
          <w:marLeft w:val="640"/>
          <w:marRight w:val="0"/>
          <w:marTop w:val="0"/>
          <w:marBottom w:val="0"/>
          <w:divBdr>
            <w:top w:val="none" w:sz="0" w:space="0" w:color="auto"/>
            <w:left w:val="none" w:sz="0" w:space="0" w:color="auto"/>
            <w:bottom w:val="none" w:sz="0" w:space="0" w:color="auto"/>
            <w:right w:val="none" w:sz="0" w:space="0" w:color="auto"/>
          </w:divBdr>
        </w:div>
        <w:div w:id="1889760423">
          <w:marLeft w:val="640"/>
          <w:marRight w:val="0"/>
          <w:marTop w:val="0"/>
          <w:marBottom w:val="0"/>
          <w:divBdr>
            <w:top w:val="none" w:sz="0" w:space="0" w:color="auto"/>
            <w:left w:val="none" w:sz="0" w:space="0" w:color="auto"/>
            <w:bottom w:val="none" w:sz="0" w:space="0" w:color="auto"/>
            <w:right w:val="none" w:sz="0" w:space="0" w:color="auto"/>
          </w:divBdr>
        </w:div>
        <w:div w:id="1354258688">
          <w:marLeft w:val="640"/>
          <w:marRight w:val="0"/>
          <w:marTop w:val="0"/>
          <w:marBottom w:val="0"/>
          <w:divBdr>
            <w:top w:val="none" w:sz="0" w:space="0" w:color="auto"/>
            <w:left w:val="none" w:sz="0" w:space="0" w:color="auto"/>
            <w:bottom w:val="none" w:sz="0" w:space="0" w:color="auto"/>
            <w:right w:val="none" w:sz="0" w:space="0" w:color="auto"/>
          </w:divBdr>
        </w:div>
        <w:div w:id="2034839841">
          <w:marLeft w:val="640"/>
          <w:marRight w:val="0"/>
          <w:marTop w:val="0"/>
          <w:marBottom w:val="0"/>
          <w:divBdr>
            <w:top w:val="none" w:sz="0" w:space="0" w:color="auto"/>
            <w:left w:val="none" w:sz="0" w:space="0" w:color="auto"/>
            <w:bottom w:val="none" w:sz="0" w:space="0" w:color="auto"/>
            <w:right w:val="none" w:sz="0" w:space="0" w:color="auto"/>
          </w:divBdr>
        </w:div>
        <w:div w:id="1221134855">
          <w:marLeft w:val="640"/>
          <w:marRight w:val="0"/>
          <w:marTop w:val="0"/>
          <w:marBottom w:val="0"/>
          <w:divBdr>
            <w:top w:val="none" w:sz="0" w:space="0" w:color="auto"/>
            <w:left w:val="none" w:sz="0" w:space="0" w:color="auto"/>
            <w:bottom w:val="none" w:sz="0" w:space="0" w:color="auto"/>
            <w:right w:val="none" w:sz="0" w:space="0" w:color="auto"/>
          </w:divBdr>
        </w:div>
        <w:div w:id="936403332">
          <w:marLeft w:val="640"/>
          <w:marRight w:val="0"/>
          <w:marTop w:val="0"/>
          <w:marBottom w:val="0"/>
          <w:divBdr>
            <w:top w:val="none" w:sz="0" w:space="0" w:color="auto"/>
            <w:left w:val="none" w:sz="0" w:space="0" w:color="auto"/>
            <w:bottom w:val="none" w:sz="0" w:space="0" w:color="auto"/>
            <w:right w:val="none" w:sz="0" w:space="0" w:color="auto"/>
          </w:divBdr>
        </w:div>
        <w:div w:id="960495659">
          <w:marLeft w:val="640"/>
          <w:marRight w:val="0"/>
          <w:marTop w:val="0"/>
          <w:marBottom w:val="0"/>
          <w:divBdr>
            <w:top w:val="none" w:sz="0" w:space="0" w:color="auto"/>
            <w:left w:val="none" w:sz="0" w:space="0" w:color="auto"/>
            <w:bottom w:val="none" w:sz="0" w:space="0" w:color="auto"/>
            <w:right w:val="none" w:sz="0" w:space="0" w:color="auto"/>
          </w:divBdr>
        </w:div>
        <w:div w:id="139463071">
          <w:marLeft w:val="640"/>
          <w:marRight w:val="0"/>
          <w:marTop w:val="0"/>
          <w:marBottom w:val="0"/>
          <w:divBdr>
            <w:top w:val="none" w:sz="0" w:space="0" w:color="auto"/>
            <w:left w:val="none" w:sz="0" w:space="0" w:color="auto"/>
            <w:bottom w:val="none" w:sz="0" w:space="0" w:color="auto"/>
            <w:right w:val="none" w:sz="0" w:space="0" w:color="auto"/>
          </w:divBdr>
        </w:div>
        <w:div w:id="641352614">
          <w:marLeft w:val="640"/>
          <w:marRight w:val="0"/>
          <w:marTop w:val="0"/>
          <w:marBottom w:val="0"/>
          <w:divBdr>
            <w:top w:val="none" w:sz="0" w:space="0" w:color="auto"/>
            <w:left w:val="none" w:sz="0" w:space="0" w:color="auto"/>
            <w:bottom w:val="none" w:sz="0" w:space="0" w:color="auto"/>
            <w:right w:val="none" w:sz="0" w:space="0" w:color="auto"/>
          </w:divBdr>
        </w:div>
        <w:div w:id="1637025970">
          <w:marLeft w:val="640"/>
          <w:marRight w:val="0"/>
          <w:marTop w:val="0"/>
          <w:marBottom w:val="0"/>
          <w:divBdr>
            <w:top w:val="none" w:sz="0" w:space="0" w:color="auto"/>
            <w:left w:val="none" w:sz="0" w:space="0" w:color="auto"/>
            <w:bottom w:val="none" w:sz="0" w:space="0" w:color="auto"/>
            <w:right w:val="none" w:sz="0" w:space="0" w:color="auto"/>
          </w:divBdr>
        </w:div>
        <w:div w:id="256451953">
          <w:marLeft w:val="640"/>
          <w:marRight w:val="0"/>
          <w:marTop w:val="0"/>
          <w:marBottom w:val="0"/>
          <w:divBdr>
            <w:top w:val="none" w:sz="0" w:space="0" w:color="auto"/>
            <w:left w:val="none" w:sz="0" w:space="0" w:color="auto"/>
            <w:bottom w:val="none" w:sz="0" w:space="0" w:color="auto"/>
            <w:right w:val="none" w:sz="0" w:space="0" w:color="auto"/>
          </w:divBdr>
        </w:div>
        <w:div w:id="1873571323">
          <w:marLeft w:val="640"/>
          <w:marRight w:val="0"/>
          <w:marTop w:val="0"/>
          <w:marBottom w:val="0"/>
          <w:divBdr>
            <w:top w:val="none" w:sz="0" w:space="0" w:color="auto"/>
            <w:left w:val="none" w:sz="0" w:space="0" w:color="auto"/>
            <w:bottom w:val="none" w:sz="0" w:space="0" w:color="auto"/>
            <w:right w:val="none" w:sz="0" w:space="0" w:color="auto"/>
          </w:divBdr>
        </w:div>
      </w:divsChild>
    </w:div>
    <w:div w:id="1807620139">
      <w:bodyDiv w:val="1"/>
      <w:marLeft w:val="0"/>
      <w:marRight w:val="0"/>
      <w:marTop w:val="0"/>
      <w:marBottom w:val="0"/>
      <w:divBdr>
        <w:top w:val="none" w:sz="0" w:space="0" w:color="auto"/>
        <w:left w:val="none" w:sz="0" w:space="0" w:color="auto"/>
        <w:bottom w:val="none" w:sz="0" w:space="0" w:color="auto"/>
        <w:right w:val="none" w:sz="0" w:space="0" w:color="auto"/>
      </w:divBdr>
      <w:divsChild>
        <w:div w:id="1547331922">
          <w:marLeft w:val="640"/>
          <w:marRight w:val="0"/>
          <w:marTop w:val="0"/>
          <w:marBottom w:val="0"/>
          <w:divBdr>
            <w:top w:val="none" w:sz="0" w:space="0" w:color="auto"/>
            <w:left w:val="none" w:sz="0" w:space="0" w:color="auto"/>
            <w:bottom w:val="none" w:sz="0" w:space="0" w:color="auto"/>
            <w:right w:val="none" w:sz="0" w:space="0" w:color="auto"/>
          </w:divBdr>
        </w:div>
        <w:div w:id="119760789">
          <w:marLeft w:val="640"/>
          <w:marRight w:val="0"/>
          <w:marTop w:val="0"/>
          <w:marBottom w:val="0"/>
          <w:divBdr>
            <w:top w:val="none" w:sz="0" w:space="0" w:color="auto"/>
            <w:left w:val="none" w:sz="0" w:space="0" w:color="auto"/>
            <w:bottom w:val="none" w:sz="0" w:space="0" w:color="auto"/>
            <w:right w:val="none" w:sz="0" w:space="0" w:color="auto"/>
          </w:divBdr>
        </w:div>
        <w:div w:id="1995454518">
          <w:marLeft w:val="640"/>
          <w:marRight w:val="0"/>
          <w:marTop w:val="0"/>
          <w:marBottom w:val="0"/>
          <w:divBdr>
            <w:top w:val="none" w:sz="0" w:space="0" w:color="auto"/>
            <w:left w:val="none" w:sz="0" w:space="0" w:color="auto"/>
            <w:bottom w:val="none" w:sz="0" w:space="0" w:color="auto"/>
            <w:right w:val="none" w:sz="0" w:space="0" w:color="auto"/>
          </w:divBdr>
        </w:div>
        <w:div w:id="322006436">
          <w:marLeft w:val="640"/>
          <w:marRight w:val="0"/>
          <w:marTop w:val="0"/>
          <w:marBottom w:val="0"/>
          <w:divBdr>
            <w:top w:val="none" w:sz="0" w:space="0" w:color="auto"/>
            <w:left w:val="none" w:sz="0" w:space="0" w:color="auto"/>
            <w:bottom w:val="none" w:sz="0" w:space="0" w:color="auto"/>
            <w:right w:val="none" w:sz="0" w:space="0" w:color="auto"/>
          </w:divBdr>
        </w:div>
        <w:div w:id="1749185095">
          <w:marLeft w:val="640"/>
          <w:marRight w:val="0"/>
          <w:marTop w:val="0"/>
          <w:marBottom w:val="0"/>
          <w:divBdr>
            <w:top w:val="none" w:sz="0" w:space="0" w:color="auto"/>
            <w:left w:val="none" w:sz="0" w:space="0" w:color="auto"/>
            <w:bottom w:val="none" w:sz="0" w:space="0" w:color="auto"/>
            <w:right w:val="none" w:sz="0" w:space="0" w:color="auto"/>
          </w:divBdr>
        </w:div>
        <w:div w:id="960919994">
          <w:marLeft w:val="640"/>
          <w:marRight w:val="0"/>
          <w:marTop w:val="0"/>
          <w:marBottom w:val="0"/>
          <w:divBdr>
            <w:top w:val="none" w:sz="0" w:space="0" w:color="auto"/>
            <w:left w:val="none" w:sz="0" w:space="0" w:color="auto"/>
            <w:bottom w:val="none" w:sz="0" w:space="0" w:color="auto"/>
            <w:right w:val="none" w:sz="0" w:space="0" w:color="auto"/>
          </w:divBdr>
        </w:div>
        <w:div w:id="2008710776">
          <w:marLeft w:val="640"/>
          <w:marRight w:val="0"/>
          <w:marTop w:val="0"/>
          <w:marBottom w:val="0"/>
          <w:divBdr>
            <w:top w:val="none" w:sz="0" w:space="0" w:color="auto"/>
            <w:left w:val="none" w:sz="0" w:space="0" w:color="auto"/>
            <w:bottom w:val="none" w:sz="0" w:space="0" w:color="auto"/>
            <w:right w:val="none" w:sz="0" w:space="0" w:color="auto"/>
          </w:divBdr>
        </w:div>
        <w:div w:id="1889369435">
          <w:marLeft w:val="640"/>
          <w:marRight w:val="0"/>
          <w:marTop w:val="0"/>
          <w:marBottom w:val="0"/>
          <w:divBdr>
            <w:top w:val="none" w:sz="0" w:space="0" w:color="auto"/>
            <w:left w:val="none" w:sz="0" w:space="0" w:color="auto"/>
            <w:bottom w:val="none" w:sz="0" w:space="0" w:color="auto"/>
            <w:right w:val="none" w:sz="0" w:space="0" w:color="auto"/>
          </w:divBdr>
        </w:div>
        <w:div w:id="899630903">
          <w:marLeft w:val="640"/>
          <w:marRight w:val="0"/>
          <w:marTop w:val="0"/>
          <w:marBottom w:val="0"/>
          <w:divBdr>
            <w:top w:val="none" w:sz="0" w:space="0" w:color="auto"/>
            <w:left w:val="none" w:sz="0" w:space="0" w:color="auto"/>
            <w:bottom w:val="none" w:sz="0" w:space="0" w:color="auto"/>
            <w:right w:val="none" w:sz="0" w:space="0" w:color="auto"/>
          </w:divBdr>
        </w:div>
        <w:div w:id="918291794">
          <w:marLeft w:val="640"/>
          <w:marRight w:val="0"/>
          <w:marTop w:val="0"/>
          <w:marBottom w:val="0"/>
          <w:divBdr>
            <w:top w:val="none" w:sz="0" w:space="0" w:color="auto"/>
            <w:left w:val="none" w:sz="0" w:space="0" w:color="auto"/>
            <w:bottom w:val="none" w:sz="0" w:space="0" w:color="auto"/>
            <w:right w:val="none" w:sz="0" w:space="0" w:color="auto"/>
          </w:divBdr>
        </w:div>
        <w:div w:id="410202590">
          <w:marLeft w:val="640"/>
          <w:marRight w:val="0"/>
          <w:marTop w:val="0"/>
          <w:marBottom w:val="0"/>
          <w:divBdr>
            <w:top w:val="none" w:sz="0" w:space="0" w:color="auto"/>
            <w:left w:val="none" w:sz="0" w:space="0" w:color="auto"/>
            <w:bottom w:val="none" w:sz="0" w:space="0" w:color="auto"/>
            <w:right w:val="none" w:sz="0" w:space="0" w:color="auto"/>
          </w:divBdr>
        </w:div>
        <w:div w:id="943074775">
          <w:marLeft w:val="640"/>
          <w:marRight w:val="0"/>
          <w:marTop w:val="0"/>
          <w:marBottom w:val="0"/>
          <w:divBdr>
            <w:top w:val="none" w:sz="0" w:space="0" w:color="auto"/>
            <w:left w:val="none" w:sz="0" w:space="0" w:color="auto"/>
            <w:bottom w:val="none" w:sz="0" w:space="0" w:color="auto"/>
            <w:right w:val="none" w:sz="0" w:space="0" w:color="auto"/>
          </w:divBdr>
        </w:div>
        <w:div w:id="835539036">
          <w:marLeft w:val="640"/>
          <w:marRight w:val="0"/>
          <w:marTop w:val="0"/>
          <w:marBottom w:val="0"/>
          <w:divBdr>
            <w:top w:val="none" w:sz="0" w:space="0" w:color="auto"/>
            <w:left w:val="none" w:sz="0" w:space="0" w:color="auto"/>
            <w:bottom w:val="none" w:sz="0" w:space="0" w:color="auto"/>
            <w:right w:val="none" w:sz="0" w:space="0" w:color="auto"/>
          </w:divBdr>
        </w:div>
      </w:divsChild>
    </w:div>
    <w:div w:id="1816293207">
      <w:bodyDiv w:val="1"/>
      <w:marLeft w:val="0"/>
      <w:marRight w:val="0"/>
      <w:marTop w:val="0"/>
      <w:marBottom w:val="0"/>
      <w:divBdr>
        <w:top w:val="none" w:sz="0" w:space="0" w:color="auto"/>
        <w:left w:val="none" w:sz="0" w:space="0" w:color="auto"/>
        <w:bottom w:val="none" w:sz="0" w:space="0" w:color="auto"/>
        <w:right w:val="none" w:sz="0" w:space="0" w:color="auto"/>
      </w:divBdr>
      <w:divsChild>
        <w:div w:id="1218200165">
          <w:marLeft w:val="640"/>
          <w:marRight w:val="0"/>
          <w:marTop w:val="0"/>
          <w:marBottom w:val="0"/>
          <w:divBdr>
            <w:top w:val="none" w:sz="0" w:space="0" w:color="auto"/>
            <w:left w:val="none" w:sz="0" w:space="0" w:color="auto"/>
            <w:bottom w:val="none" w:sz="0" w:space="0" w:color="auto"/>
            <w:right w:val="none" w:sz="0" w:space="0" w:color="auto"/>
          </w:divBdr>
        </w:div>
        <w:div w:id="952982883">
          <w:marLeft w:val="640"/>
          <w:marRight w:val="0"/>
          <w:marTop w:val="0"/>
          <w:marBottom w:val="0"/>
          <w:divBdr>
            <w:top w:val="none" w:sz="0" w:space="0" w:color="auto"/>
            <w:left w:val="none" w:sz="0" w:space="0" w:color="auto"/>
            <w:bottom w:val="none" w:sz="0" w:space="0" w:color="auto"/>
            <w:right w:val="none" w:sz="0" w:space="0" w:color="auto"/>
          </w:divBdr>
        </w:div>
        <w:div w:id="1294872383">
          <w:marLeft w:val="640"/>
          <w:marRight w:val="0"/>
          <w:marTop w:val="0"/>
          <w:marBottom w:val="0"/>
          <w:divBdr>
            <w:top w:val="none" w:sz="0" w:space="0" w:color="auto"/>
            <w:left w:val="none" w:sz="0" w:space="0" w:color="auto"/>
            <w:bottom w:val="none" w:sz="0" w:space="0" w:color="auto"/>
            <w:right w:val="none" w:sz="0" w:space="0" w:color="auto"/>
          </w:divBdr>
        </w:div>
        <w:div w:id="553471665">
          <w:marLeft w:val="640"/>
          <w:marRight w:val="0"/>
          <w:marTop w:val="0"/>
          <w:marBottom w:val="0"/>
          <w:divBdr>
            <w:top w:val="none" w:sz="0" w:space="0" w:color="auto"/>
            <w:left w:val="none" w:sz="0" w:space="0" w:color="auto"/>
            <w:bottom w:val="none" w:sz="0" w:space="0" w:color="auto"/>
            <w:right w:val="none" w:sz="0" w:space="0" w:color="auto"/>
          </w:divBdr>
        </w:div>
        <w:div w:id="1978412622">
          <w:marLeft w:val="640"/>
          <w:marRight w:val="0"/>
          <w:marTop w:val="0"/>
          <w:marBottom w:val="0"/>
          <w:divBdr>
            <w:top w:val="none" w:sz="0" w:space="0" w:color="auto"/>
            <w:left w:val="none" w:sz="0" w:space="0" w:color="auto"/>
            <w:bottom w:val="none" w:sz="0" w:space="0" w:color="auto"/>
            <w:right w:val="none" w:sz="0" w:space="0" w:color="auto"/>
          </w:divBdr>
        </w:div>
        <w:div w:id="80686895">
          <w:marLeft w:val="640"/>
          <w:marRight w:val="0"/>
          <w:marTop w:val="0"/>
          <w:marBottom w:val="0"/>
          <w:divBdr>
            <w:top w:val="none" w:sz="0" w:space="0" w:color="auto"/>
            <w:left w:val="none" w:sz="0" w:space="0" w:color="auto"/>
            <w:bottom w:val="none" w:sz="0" w:space="0" w:color="auto"/>
            <w:right w:val="none" w:sz="0" w:space="0" w:color="auto"/>
          </w:divBdr>
        </w:div>
        <w:div w:id="1073699016">
          <w:marLeft w:val="640"/>
          <w:marRight w:val="0"/>
          <w:marTop w:val="0"/>
          <w:marBottom w:val="0"/>
          <w:divBdr>
            <w:top w:val="none" w:sz="0" w:space="0" w:color="auto"/>
            <w:left w:val="none" w:sz="0" w:space="0" w:color="auto"/>
            <w:bottom w:val="none" w:sz="0" w:space="0" w:color="auto"/>
            <w:right w:val="none" w:sz="0" w:space="0" w:color="auto"/>
          </w:divBdr>
        </w:div>
        <w:div w:id="494494326">
          <w:marLeft w:val="640"/>
          <w:marRight w:val="0"/>
          <w:marTop w:val="0"/>
          <w:marBottom w:val="0"/>
          <w:divBdr>
            <w:top w:val="none" w:sz="0" w:space="0" w:color="auto"/>
            <w:left w:val="none" w:sz="0" w:space="0" w:color="auto"/>
            <w:bottom w:val="none" w:sz="0" w:space="0" w:color="auto"/>
            <w:right w:val="none" w:sz="0" w:space="0" w:color="auto"/>
          </w:divBdr>
        </w:div>
        <w:div w:id="15422387">
          <w:marLeft w:val="640"/>
          <w:marRight w:val="0"/>
          <w:marTop w:val="0"/>
          <w:marBottom w:val="0"/>
          <w:divBdr>
            <w:top w:val="none" w:sz="0" w:space="0" w:color="auto"/>
            <w:left w:val="none" w:sz="0" w:space="0" w:color="auto"/>
            <w:bottom w:val="none" w:sz="0" w:space="0" w:color="auto"/>
            <w:right w:val="none" w:sz="0" w:space="0" w:color="auto"/>
          </w:divBdr>
        </w:div>
        <w:div w:id="203174519">
          <w:marLeft w:val="640"/>
          <w:marRight w:val="0"/>
          <w:marTop w:val="0"/>
          <w:marBottom w:val="0"/>
          <w:divBdr>
            <w:top w:val="none" w:sz="0" w:space="0" w:color="auto"/>
            <w:left w:val="none" w:sz="0" w:space="0" w:color="auto"/>
            <w:bottom w:val="none" w:sz="0" w:space="0" w:color="auto"/>
            <w:right w:val="none" w:sz="0" w:space="0" w:color="auto"/>
          </w:divBdr>
        </w:div>
        <w:div w:id="361825517">
          <w:marLeft w:val="640"/>
          <w:marRight w:val="0"/>
          <w:marTop w:val="0"/>
          <w:marBottom w:val="0"/>
          <w:divBdr>
            <w:top w:val="none" w:sz="0" w:space="0" w:color="auto"/>
            <w:left w:val="none" w:sz="0" w:space="0" w:color="auto"/>
            <w:bottom w:val="none" w:sz="0" w:space="0" w:color="auto"/>
            <w:right w:val="none" w:sz="0" w:space="0" w:color="auto"/>
          </w:divBdr>
        </w:div>
        <w:div w:id="1905869044">
          <w:marLeft w:val="640"/>
          <w:marRight w:val="0"/>
          <w:marTop w:val="0"/>
          <w:marBottom w:val="0"/>
          <w:divBdr>
            <w:top w:val="none" w:sz="0" w:space="0" w:color="auto"/>
            <w:left w:val="none" w:sz="0" w:space="0" w:color="auto"/>
            <w:bottom w:val="none" w:sz="0" w:space="0" w:color="auto"/>
            <w:right w:val="none" w:sz="0" w:space="0" w:color="auto"/>
          </w:divBdr>
        </w:div>
        <w:div w:id="1718314050">
          <w:marLeft w:val="640"/>
          <w:marRight w:val="0"/>
          <w:marTop w:val="0"/>
          <w:marBottom w:val="0"/>
          <w:divBdr>
            <w:top w:val="none" w:sz="0" w:space="0" w:color="auto"/>
            <w:left w:val="none" w:sz="0" w:space="0" w:color="auto"/>
            <w:bottom w:val="none" w:sz="0" w:space="0" w:color="auto"/>
            <w:right w:val="none" w:sz="0" w:space="0" w:color="auto"/>
          </w:divBdr>
        </w:div>
        <w:div w:id="1838183235">
          <w:marLeft w:val="640"/>
          <w:marRight w:val="0"/>
          <w:marTop w:val="0"/>
          <w:marBottom w:val="0"/>
          <w:divBdr>
            <w:top w:val="none" w:sz="0" w:space="0" w:color="auto"/>
            <w:left w:val="none" w:sz="0" w:space="0" w:color="auto"/>
            <w:bottom w:val="none" w:sz="0" w:space="0" w:color="auto"/>
            <w:right w:val="none" w:sz="0" w:space="0" w:color="auto"/>
          </w:divBdr>
        </w:div>
      </w:divsChild>
    </w:div>
    <w:div w:id="1826239016">
      <w:bodyDiv w:val="1"/>
      <w:marLeft w:val="0"/>
      <w:marRight w:val="0"/>
      <w:marTop w:val="0"/>
      <w:marBottom w:val="0"/>
      <w:divBdr>
        <w:top w:val="none" w:sz="0" w:space="0" w:color="auto"/>
        <w:left w:val="none" w:sz="0" w:space="0" w:color="auto"/>
        <w:bottom w:val="none" w:sz="0" w:space="0" w:color="auto"/>
        <w:right w:val="none" w:sz="0" w:space="0" w:color="auto"/>
      </w:divBdr>
      <w:divsChild>
        <w:div w:id="1674524777">
          <w:marLeft w:val="640"/>
          <w:marRight w:val="0"/>
          <w:marTop w:val="0"/>
          <w:marBottom w:val="0"/>
          <w:divBdr>
            <w:top w:val="none" w:sz="0" w:space="0" w:color="auto"/>
            <w:left w:val="none" w:sz="0" w:space="0" w:color="auto"/>
            <w:bottom w:val="none" w:sz="0" w:space="0" w:color="auto"/>
            <w:right w:val="none" w:sz="0" w:space="0" w:color="auto"/>
          </w:divBdr>
        </w:div>
        <w:div w:id="542248782">
          <w:marLeft w:val="640"/>
          <w:marRight w:val="0"/>
          <w:marTop w:val="0"/>
          <w:marBottom w:val="0"/>
          <w:divBdr>
            <w:top w:val="none" w:sz="0" w:space="0" w:color="auto"/>
            <w:left w:val="none" w:sz="0" w:space="0" w:color="auto"/>
            <w:bottom w:val="none" w:sz="0" w:space="0" w:color="auto"/>
            <w:right w:val="none" w:sz="0" w:space="0" w:color="auto"/>
          </w:divBdr>
        </w:div>
        <w:div w:id="633022040">
          <w:marLeft w:val="640"/>
          <w:marRight w:val="0"/>
          <w:marTop w:val="0"/>
          <w:marBottom w:val="0"/>
          <w:divBdr>
            <w:top w:val="none" w:sz="0" w:space="0" w:color="auto"/>
            <w:left w:val="none" w:sz="0" w:space="0" w:color="auto"/>
            <w:bottom w:val="none" w:sz="0" w:space="0" w:color="auto"/>
            <w:right w:val="none" w:sz="0" w:space="0" w:color="auto"/>
          </w:divBdr>
        </w:div>
        <w:div w:id="132917743">
          <w:marLeft w:val="640"/>
          <w:marRight w:val="0"/>
          <w:marTop w:val="0"/>
          <w:marBottom w:val="0"/>
          <w:divBdr>
            <w:top w:val="none" w:sz="0" w:space="0" w:color="auto"/>
            <w:left w:val="none" w:sz="0" w:space="0" w:color="auto"/>
            <w:bottom w:val="none" w:sz="0" w:space="0" w:color="auto"/>
            <w:right w:val="none" w:sz="0" w:space="0" w:color="auto"/>
          </w:divBdr>
        </w:div>
        <w:div w:id="1165708493">
          <w:marLeft w:val="640"/>
          <w:marRight w:val="0"/>
          <w:marTop w:val="0"/>
          <w:marBottom w:val="0"/>
          <w:divBdr>
            <w:top w:val="none" w:sz="0" w:space="0" w:color="auto"/>
            <w:left w:val="none" w:sz="0" w:space="0" w:color="auto"/>
            <w:bottom w:val="none" w:sz="0" w:space="0" w:color="auto"/>
            <w:right w:val="none" w:sz="0" w:space="0" w:color="auto"/>
          </w:divBdr>
        </w:div>
        <w:div w:id="1847597520">
          <w:marLeft w:val="640"/>
          <w:marRight w:val="0"/>
          <w:marTop w:val="0"/>
          <w:marBottom w:val="0"/>
          <w:divBdr>
            <w:top w:val="none" w:sz="0" w:space="0" w:color="auto"/>
            <w:left w:val="none" w:sz="0" w:space="0" w:color="auto"/>
            <w:bottom w:val="none" w:sz="0" w:space="0" w:color="auto"/>
            <w:right w:val="none" w:sz="0" w:space="0" w:color="auto"/>
          </w:divBdr>
        </w:div>
        <w:div w:id="1146776734">
          <w:marLeft w:val="640"/>
          <w:marRight w:val="0"/>
          <w:marTop w:val="0"/>
          <w:marBottom w:val="0"/>
          <w:divBdr>
            <w:top w:val="none" w:sz="0" w:space="0" w:color="auto"/>
            <w:left w:val="none" w:sz="0" w:space="0" w:color="auto"/>
            <w:bottom w:val="none" w:sz="0" w:space="0" w:color="auto"/>
            <w:right w:val="none" w:sz="0" w:space="0" w:color="auto"/>
          </w:divBdr>
        </w:div>
        <w:div w:id="516121164">
          <w:marLeft w:val="640"/>
          <w:marRight w:val="0"/>
          <w:marTop w:val="0"/>
          <w:marBottom w:val="0"/>
          <w:divBdr>
            <w:top w:val="none" w:sz="0" w:space="0" w:color="auto"/>
            <w:left w:val="none" w:sz="0" w:space="0" w:color="auto"/>
            <w:bottom w:val="none" w:sz="0" w:space="0" w:color="auto"/>
            <w:right w:val="none" w:sz="0" w:space="0" w:color="auto"/>
          </w:divBdr>
        </w:div>
        <w:div w:id="729572602">
          <w:marLeft w:val="640"/>
          <w:marRight w:val="0"/>
          <w:marTop w:val="0"/>
          <w:marBottom w:val="0"/>
          <w:divBdr>
            <w:top w:val="none" w:sz="0" w:space="0" w:color="auto"/>
            <w:left w:val="none" w:sz="0" w:space="0" w:color="auto"/>
            <w:bottom w:val="none" w:sz="0" w:space="0" w:color="auto"/>
            <w:right w:val="none" w:sz="0" w:space="0" w:color="auto"/>
          </w:divBdr>
        </w:div>
      </w:divsChild>
    </w:div>
    <w:div w:id="1837841902">
      <w:bodyDiv w:val="1"/>
      <w:marLeft w:val="0"/>
      <w:marRight w:val="0"/>
      <w:marTop w:val="0"/>
      <w:marBottom w:val="0"/>
      <w:divBdr>
        <w:top w:val="none" w:sz="0" w:space="0" w:color="auto"/>
        <w:left w:val="none" w:sz="0" w:space="0" w:color="auto"/>
        <w:bottom w:val="none" w:sz="0" w:space="0" w:color="auto"/>
        <w:right w:val="none" w:sz="0" w:space="0" w:color="auto"/>
      </w:divBdr>
      <w:divsChild>
        <w:div w:id="343746869">
          <w:marLeft w:val="640"/>
          <w:marRight w:val="0"/>
          <w:marTop w:val="0"/>
          <w:marBottom w:val="0"/>
          <w:divBdr>
            <w:top w:val="none" w:sz="0" w:space="0" w:color="auto"/>
            <w:left w:val="none" w:sz="0" w:space="0" w:color="auto"/>
            <w:bottom w:val="none" w:sz="0" w:space="0" w:color="auto"/>
            <w:right w:val="none" w:sz="0" w:space="0" w:color="auto"/>
          </w:divBdr>
        </w:div>
        <w:div w:id="1517385213">
          <w:marLeft w:val="640"/>
          <w:marRight w:val="0"/>
          <w:marTop w:val="0"/>
          <w:marBottom w:val="0"/>
          <w:divBdr>
            <w:top w:val="none" w:sz="0" w:space="0" w:color="auto"/>
            <w:left w:val="none" w:sz="0" w:space="0" w:color="auto"/>
            <w:bottom w:val="none" w:sz="0" w:space="0" w:color="auto"/>
            <w:right w:val="none" w:sz="0" w:space="0" w:color="auto"/>
          </w:divBdr>
        </w:div>
        <w:div w:id="347176771">
          <w:marLeft w:val="640"/>
          <w:marRight w:val="0"/>
          <w:marTop w:val="0"/>
          <w:marBottom w:val="0"/>
          <w:divBdr>
            <w:top w:val="none" w:sz="0" w:space="0" w:color="auto"/>
            <w:left w:val="none" w:sz="0" w:space="0" w:color="auto"/>
            <w:bottom w:val="none" w:sz="0" w:space="0" w:color="auto"/>
            <w:right w:val="none" w:sz="0" w:space="0" w:color="auto"/>
          </w:divBdr>
        </w:div>
        <w:div w:id="1596592645">
          <w:marLeft w:val="640"/>
          <w:marRight w:val="0"/>
          <w:marTop w:val="0"/>
          <w:marBottom w:val="0"/>
          <w:divBdr>
            <w:top w:val="none" w:sz="0" w:space="0" w:color="auto"/>
            <w:left w:val="none" w:sz="0" w:space="0" w:color="auto"/>
            <w:bottom w:val="none" w:sz="0" w:space="0" w:color="auto"/>
            <w:right w:val="none" w:sz="0" w:space="0" w:color="auto"/>
          </w:divBdr>
        </w:div>
        <w:div w:id="1598364946">
          <w:marLeft w:val="640"/>
          <w:marRight w:val="0"/>
          <w:marTop w:val="0"/>
          <w:marBottom w:val="0"/>
          <w:divBdr>
            <w:top w:val="none" w:sz="0" w:space="0" w:color="auto"/>
            <w:left w:val="none" w:sz="0" w:space="0" w:color="auto"/>
            <w:bottom w:val="none" w:sz="0" w:space="0" w:color="auto"/>
            <w:right w:val="none" w:sz="0" w:space="0" w:color="auto"/>
          </w:divBdr>
        </w:div>
        <w:div w:id="996878884">
          <w:marLeft w:val="640"/>
          <w:marRight w:val="0"/>
          <w:marTop w:val="0"/>
          <w:marBottom w:val="0"/>
          <w:divBdr>
            <w:top w:val="none" w:sz="0" w:space="0" w:color="auto"/>
            <w:left w:val="none" w:sz="0" w:space="0" w:color="auto"/>
            <w:bottom w:val="none" w:sz="0" w:space="0" w:color="auto"/>
            <w:right w:val="none" w:sz="0" w:space="0" w:color="auto"/>
          </w:divBdr>
        </w:div>
        <w:div w:id="766198493">
          <w:marLeft w:val="640"/>
          <w:marRight w:val="0"/>
          <w:marTop w:val="0"/>
          <w:marBottom w:val="0"/>
          <w:divBdr>
            <w:top w:val="none" w:sz="0" w:space="0" w:color="auto"/>
            <w:left w:val="none" w:sz="0" w:space="0" w:color="auto"/>
            <w:bottom w:val="none" w:sz="0" w:space="0" w:color="auto"/>
            <w:right w:val="none" w:sz="0" w:space="0" w:color="auto"/>
          </w:divBdr>
        </w:div>
        <w:div w:id="797335054">
          <w:marLeft w:val="640"/>
          <w:marRight w:val="0"/>
          <w:marTop w:val="0"/>
          <w:marBottom w:val="0"/>
          <w:divBdr>
            <w:top w:val="none" w:sz="0" w:space="0" w:color="auto"/>
            <w:left w:val="none" w:sz="0" w:space="0" w:color="auto"/>
            <w:bottom w:val="none" w:sz="0" w:space="0" w:color="auto"/>
            <w:right w:val="none" w:sz="0" w:space="0" w:color="auto"/>
          </w:divBdr>
        </w:div>
        <w:div w:id="1724521653">
          <w:marLeft w:val="640"/>
          <w:marRight w:val="0"/>
          <w:marTop w:val="0"/>
          <w:marBottom w:val="0"/>
          <w:divBdr>
            <w:top w:val="none" w:sz="0" w:space="0" w:color="auto"/>
            <w:left w:val="none" w:sz="0" w:space="0" w:color="auto"/>
            <w:bottom w:val="none" w:sz="0" w:space="0" w:color="auto"/>
            <w:right w:val="none" w:sz="0" w:space="0" w:color="auto"/>
          </w:divBdr>
        </w:div>
        <w:div w:id="1825854396">
          <w:marLeft w:val="640"/>
          <w:marRight w:val="0"/>
          <w:marTop w:val="0"/>
          <w:marBottom w:val="0"/>
          <w:divBdr>
            <w:top w:val="none" w:sz="0" w:space="0" w:color="auto"/>
            <w:left w:val="none" w:sz="0" w:space="0" w:color="auto"/>
            <w:bottom w:val="none" w:sz="0" w:space="0" w:color="auto"/>
            <w:right w:val="none" w:sz="0" w:space="0" w:color="auto"/>
          </w:divBdr>
        </w:div>
        <w:div w:id="24644203">
          <w:marLeft w:val="640"/>
          <w:marRight w:val="0"/>
          <w:marTop w:val="0"/>
          <w:marBottom w:val="0"/>
          <w:divBdr>
            <w:top w:val="none" w:sz="0" w:space="0" w:color="auto"/>
            <w:left w:val="none" w:sz="0" w:space="0" w:color="auto"/>
            <w:bottom w:val="none" w:sz="0" w:space="0" w:color="auto"/>
            <w:right w:val="none" w:sz="0" w:space="0" w:color="auto"/>
          </w:divBdr>
        </w:div>
        <w:div w:id="749087251">
          <w:marLeft w:val="640"/>
          <w:marRight w:val="0"/>
          <w:marTop w:val="0"/>
          <w:marBottom w:val="0"/>
          <w:divBdr>
            <w:top w:val="none" w:sz="0" w:space="0" w:color="auto"/>
            <w:left w:val="none" w:sz="0" w:space="0" w:color="auto"/>
            <w:bottom w:val="none" w:sz="0" w:space="0" w:color="auto"/>
            <w:right w:val="none" w:sz="0" w:space="0" w:color="auto"/>
          </w:divBdr>
        </w:div>
        <w:div w:id="786507597">
          <w:marLeft w:val="640"/>
          <w:marRight w:val="0"/>
          <w:marTop w:val="0"/>
          <w:marBottom w:val="0"/>
          <w:divBdr>
            <w:top w:val="none" w:sz="0" w:space="0" w:color="auto"/>
            <w:left w:val="none" w:sz="0" w:space="0" w:color="auto"/>
            <w:bottom w:val="none" w:sz="0" w:space="0" w:color="auto"/>
            <w:right w:val="none" w:sz="0" w:space="0" w:color="auto"/>
          </w:divBdr>
        </w:div>
        <w:div w:id="1394083680">
          <w:marLeft w:val="640"/>
          <w:marRight w:val="0"/>
          <w:marTop w:val="0"/>
          <w:marBottom w:val="0"/>
          <w:divBdr>
            <w:top w:val="none" w:sz="0" w:space="0" w:color="auto"/>
            <w:left w:val="none" w:sz="0" w:space="0" w:color="auto"/>
            <w:bottom w:val="none" w:sz="0" w:space="0" w:color="auto"/>
            <w:right w:val="none" w:sz="0" w:space="0" w:color="auto"/>
          </w:divBdr>
        </w:div>
      </w:divsChild>
    </w:div>
    <w:div w:id="1897080632">
      <w:bodyDiv w:val="1"/>
      <w:marLeft w:val="0"/>
      <w:marRight w:val="0"/>
      <w:marTop w:val="0"/>
      <w:marBottom w:val="0"/>
      <w:divBdr>
        <w:top w:val="none" w:sz="0" w:space="0" w:color="auto"/>
        <w:left w:val="none" w:sz="0" w:space="0" w:color="auto"/>
        <w:bottom w:val="none" w:sz="0" w:space="0" w:color="auto"/>
        <w:right w:val="none" w:sz="0" w:space="0" w:color="auto"/>
      </w:divBdr>
      <w:divsChild>
        <w:div w:id="1824807024">
          <w:marLeft w:val="640"/>
          <w:marRight w:val="0"/>
          <w:marTop w:val="0"/>
          <w:marBottom w:val="0"/>
          <w:divBdr>
            <w:top w:val="none" w:sz="0" w:space="0" w:color="auto"/>
            <w:left w:val="none" w:sz="0" w:space="0" w:color="auto"/>
            <w:bottom w:val="none" w:sz="0" w:space="0" w:color="auto"/>
            <w:right w:val="none" w:sz="0" w:space="0" w:color="auto"/>
          </w:divBdr>
        </w:div>
        <w:div w:id="1909607880">
          <w:marLeft w:val="640"/>
          <w:marRight w:val="0"/>
          <w:marTop w:val="0"/>
          <w:marBottom w:val="0"/>
          <w:divBdr>
            <w:top w:val="none" w:sz="0" w:space="0" w:color="auto"/>
            <w:left w:val="none" w:sz="0" w:space="0" w:color="auto"/>
            <w:bottom w:val="none" w:sz="0" w:space="0" w:color="auto"/>
            <w:right w:val="none" w:sz="0" w:space="0" w:color="auto"/>
          </w:divBdr>
        </w:div>
        <w:div w:id="63184918">
          <w:marLeft w:val="640"/>
          <w:marRight w:val="0"/>
          <w:marTop w:val="0"/>
          <w:marBottom w:val="0"/>
          <w:divBdr>
            <w:top w:val="none" w:sz="0" w:space="0" w:color="auto"/>
            <w:left w:val="none" w:sz="0" w:space="0" w:color="auto"/>
            <w:bottom w:val="none" w:sz="0" w:space="0" w:color="auto"/>
            <w:right w:val="none" w:sz="0" w:space="0" w:color="auto"/>
          </w:divBdr>
        </w:div>
        <w:div w:id="2103984837">
          <w:marLeft w:val="640"/>
          <w:marRight w:val="0"/>
          <w:marTop w:val="0"/>
          <w:marBottom w:val="0"/>
          <w:divBdr>
            <w:top w:val="none" w:sz="0" w:space="0" w:color="auto"/>
            <w:left w:val="none" w:sz="0" w:space="0" w:color="auto"/>
            <w:bottom w:val="none" w:sz="0" w:space="0" w:color="auto"/>
            <w:right w:val="none" w:sz="0" w:space="0" w:color="auto"/>
          </w:divBdr>
        </w:div>
        <w:div w:id="157962049">
          <w:marLeft w:val="640"/>
          <w:marRight w:val="0"/>
          <w:marTop w:val="0"/>
          <w:marBottom w:val="0"/>
          <w:divBdr>
            <w:top w:val="none" w:sz="0" w:space="0" w:color="auto"/>
            <w:left w:val="none" w:sz="0" w:space="0" w:color="auto"/>
            <w:bottom w:val="none" w:sz="0" w:space="0" w:color="auto"/>
            <w:right w:val="none" w:sz="0" w:space="0" w:color="auto"/>
          </w:divBdr>
        </w:div>
        <w:div w:id="83113211">
          <w:marLeft w:val="640"/>
          <w:marRight w:val="0"/>
          <w:marTop w:val="0"/>
          <w:marBottom w:val="0"/>
          <w:divBdr>
            <w:top w:val="none" w:sz="0" w:space="0" w:color="auto"/>
            <w:left w:val="none" w:sz="0" w:space="0" w:color="auto"/>
            <w:bottom w:val="none" w:sz="0" w:space="0" w:color="auto"/>
            <w:right w:val="none" w:sz="0" w:space="0" w:color="auto"/>
          </w:divBdr>
        </w:div>
        <w:div w:id="579870117">
          <w:marLeft w:val="640"/>
          <w:marRight w:val="0"/>
          <w:marTop w:val="0"/>
          <w:marBottom w:val="0"/>
          <w:divBdr>
            <w:top w:val="none" w:sz="0" w:space="0" w:color="auto"/>
            <w:left w:val="none" w:sz="0" w:space="0" w:color="auto"/>
            <w:bottom w:val="none" w:sz="0" w:space="0" w:color="auto"/>
            <w:right w:val="none" w:sz="0" w:space="0" w:color="auto"/>
          </w:divBdr>
        </w:div>
        <w:div w:id="1311717577">
          <w:marLeft w:val="640"/>
          <w:marRight w:val="0"/>
          <w:marTop w:val="0"/>
          <w:marBottom w:val="0"/>
          <w:divBdr>
            <w:top w:val="none" w:sz="0" w:space="0" w:color="auto"/>
            <w:left w:val="none" w:sz="0" w:space="0" w:color="auto"/>
            <w:bottom w:val="none" w:sz="0" w:space="0" w:color="auto"/>
            <w:right w:val="none" w:sz="0" w:space="0" w:color="auto"/>
          </w:divBdr>
        </w:div>
        <w:div w:id="133761072">
          <w:marLeft w:val="640"/>
          <w:marRight w:val="0"/>
          <w:marTop w:val="0"/>
          <w:marBottom w:val="0"/>
          <w:divBdr>
            <w:top w:val="none" w:sz="0" w:space="0" w:color="auto"/>
            <w:left w:val="none" w:sz="0" w:space="0" w:color="auto"/>
            <w:bottom w:val="none" w:sz="0" w:space="0" w:color="auto"/>
            <w:right w:val="none" w:sz="0" w:space="0" w:color="auto"/>
          </w:divBdr>
        </w:div>
        <w:div w:id="890459600">
          <w:marLeft w:val="640"/>
          <w:marRight w:val="0"/>
          <w:marTop w:val="0"/>
          <w:marBottom w:val="0"/>
          <w:divBdr>
            <w:top w:val="none" w:sz="0" w:space="0" w:color="auto"/>
            <w:left w:val="none" w:sz="0" w:space="0" w:color="auto"/>
            <w:bottom w:val="none" w:sz="0" w:space="0" w:color="auto"/>
            <w:right w:val="none" w:sz="0" w:space="0" w:color="auto"/>
          </w:divBdr>
        </w:div>
        <w:div w:id="976834030">
          <w:marLeft w:val="640"/>
          <w:marRight w:val="0"/>
          <w:marTop w:val="0"/>
          <w:marBottom w:val="0"/>
          <w:divBdr>
            <w:top w:val="none" w:sz="0" w:space="0" w:color="auto"/>
            <w:left w:val="none" w:sz="0" w:space="0" w:color="auto"/>
            <w:bottom w:val="none" w:sz="0" w:space="0" w:color="auto"/>
            <w:right w:val="none" w:sz="0" w:space="0" w:color="auto"/>
          </w:divBdr>
        </w:div>
        <w:div w:id="1031800585">
          <w:marLeft w:val="640"/>
          <w:marRight w:val="0"/>
          <w:marTop w:val="0"/>
          <w:marBottom w:val="0"/>
          <w:divBdr>
            <w:top w:val="none" w:sz="0" w:space="0" w:color="auto"/>
            <w:left w:val="none" w:sz="0" w:space="0" w:color="auto"/>
            <w:bottom w:val="none" w:sz="0" w:space="0" w:color="auto"/>
            <w:right w:val="none" w:sz="0" w:space="0" w:color="auto"/>
          </w:divBdr>
        </w:div>
        <w:div w:id="1797530436">
          <w:marLeft w:val="640"/>
          <w:marRight w:val="0"/>
          <w:marTop w:val="0"/>
          <w:marBottom w:val="0"/>
          <w:divBdr>
            <w:top w:val="none" w:sz="0" w:space="0" w:color="auto"/>
            <w:left w:val="none" w:sz="0" w:space="0" w:color="auto"/>
            <w:bottom w:val="none" w:sz="0" w:space="0" w:color="auto"/>
            <w:right w:val="none" w:sz="0" w:space="0" w:color="auto"/>
          </w:divBdr>
        </w:div>
      </w:divsChild>
    </w:div>
    <w:div w:id="1920554385">
      <w:bodyDiv w:val="1"/>
      <w:marLeft w:val="0"/>
      <w:marRight w:val="0"/>
      <w:marTop w:val="0"/>
      <w:marBottom w:val="0"/>
      <w:divBdr>
        <w:top w:val="none" w:sz="0" w:space="0" w:color="auto"/>
        <w:left w:val="none" w:sz="0" w:space="0" w:color="auto"/>
        <w:bottom w:val="none" w:sz="0" w:space="0" w:color="auto"/>
        <w:right w:val="none" w:sz="0" w:space="0" w:color="auto"/>
      </w:divBdr>
      <w:divsChild>
        <w:div w:id="1706177040">
          <w:marLeft w:val="640"/>
          <w:marRight w:val="0"/>
          <w:marTop w:val="0"/>
          <w:marBottom w:val="0"/>
          <w:divBdr>
            <w:top w:val="none" w:sz="0" w:space="0" w:color="auto"/>
            <w:left w:val="none" w:sz="0" w:space="0" w:color="auto"/>
            <w:bottom w:val="none" w:sz="0" w:space="0" w:color="auto"/>
            <w:right w:val="none" w:sz="0" w:space="0" w:color="auto"/>
          </w:divBdr>
        </w:div>
        <w:div w:id="801580032">
          <w:marLeft w:val="640"/>
          <w:marRight w:val="0"/>
          <w:marTop w:val="0"/>
          <w:marBottom w:val="0"/>
          <w:divBdr>
            <w:top w:val="none" w:sz="0" w:space="0" w:color="auto"/>
            <w:left w:val="none" w:sz="0" w:space="0" w:color="auto"/>
            <w:bottom w:val="none" w:sz="0" w:space="0" w:color="auto"/>
            <w:right w:val="none" w:sz="0" w:space="0" w:color="auto"/>
          </w:divBdr>
        </w:div>
        <w:div w:id="600530624">
          <w:marLeft w:val="640"/>
          <w:marRight w:val="0"/>
          <w:marTop w:val="0"/>
          <w:marBottom w:val="0"/>
          <w:divBdr>
            <w:top w:val="none" w:sz="0" w:space="0" w:color="auto"/>
            <w:left w:val="none" w:sz="0" w:space="0" w:color="auto"/>
            <w:bottom w:val="none" w:sz="0" w:space="0" w:color="auto"/>
            <w:right w:val="none" w:sz="0" w:space="0" w:color="auto"/>
          </w:divBdr>
        </w:div>
        <w:div w:id="242027607">
          <w:marLeft w:val="640"/>
          <w:marRight w:val="0"/>
          <w:marTop w:val="0"/>
          <w:marBottom w:val="0"/>
          <w:divBdr>
            <w:top w:val="none" w:sz="0" w:space="0" w:color="auto"/>
            <w:left w:val="none" w:sz="0" w:space="0" w:color="auto"/>
            <w:bottom w:val="none" w:sz="0" w:space="0" w:color="auto"/>
            <w:right w:val="none" w:sz="0" w:space="0" w:color="auto"/>
          </w:divBdr>
        </w:div>
        <w:div w:id="1974363937">
          <w:marLeft w:val="640"/>
          <w:marRight w:val="0"/>
          <w:marTop w:val="0"/>
          <w:marBottom w:val="0"/>
          <w:divBdr>
            <w:top w:val="none" w:sz="0" w:space="0" w:color="auto"/>
            <w:left w:val="none" w:sz="0" w:space="0" w:color="auto"/>
            <w:bottom w:val="none" w:sz="0" w:space="0" w:color="auto"/>
            <w:right w:val="none" w:sz="0" w:space="0" w:color="auto"/>
          </w:divBdr>
        </w:div>
        <w:div w:id="121387929">
          <w:marLeft w:val="640"/>
          <w:marRight w:val="0"/>
          <w:marTop w:val="0"/>
          <w:marBottom w:val="0"/>
          <w:divBdr>
            <w:top w:val="none" w:sz="0" w:space="0" w:color="auto"/>
            <w:left w:val="none" w:sz="0" w:space="0" w:color="auto"/>
            <w:bottom w:val="none" w:sz="0" w:space="0" w:color="auto"/>
            <w:right w:val="none" w:sz="0" w:space="0" w:color="auto"/>
          </w:divBdr>
        </w:div>
        <w:div w:id="131559345">
          <w:marLeft w:val="640"/>
          <w:marRight w:val="0"/>
          <w:marTop w:val="0"/>
          <w:marBottom w:val="0"/>
          <w:divBdr>
            <w:top w:val="none" w:sz="0" w:space="0" w:color="auto"/>
            <w:left w:val="none" w:sz="0" w:space="0" w:color="auto"/>
            <w:bottom w:val="none" w:sz="0" w:space="0" w:color="auto"/>
            <w:right w:val="none" w:sz="0" w:space="0" w:color="auto"/>
          </w:divBdr>
        </w:div>
        <w:div w:id="74474020">
          <w:marLeft w:val="640"/>
          <w:marRight w:val="0"/>
          <w:marTop w:val="0"/>
          <w:marBottom w:val="0"/>
          <w:divBdr>
            <w:top w:val="none" w:sz="0" w:space="0" w:color="auto"/>
            <w:left w:val="none" w:sz="0" w:space="0" w:color="auto"/>
            <w:bottom w:val="none" w:sz="0" w:space="0" w:color="auto"/>
            <w:right w:val="none" w:sz="0" w:space="0" w:color="auto"/>
          </w:divBdr>
        </w:div>
        <w:div w:id="436095893">
          <w:marLeft w:val="640"/>
          <w:marRight w:val="0"/>
          <w:marTop w:val="0"/>
          <w:marBottom w:val="0"/>
          <w:divBdr>
            <w:top w:val="none" w:sz="0" w:space="0" w:color="auto"/>
            <w:left w:val="none" w:sz="0" w:space="0" w:color="auto"/>
            <w:bottom w:val="none" w:sz="0" w:space="0" w:color="auto"/>
            <w:right w:val="none" w:sz="0" w:space="0" w:color="auto"/>
          </w:divBdr>
        </w:div>
        <w:div w:id="865601533">
          <w:marLeft w:val="640"/>
          <w:marRight w:val="0"/>
          <w:marTop w:val="0"/>
          <w:marBottom w:val="0"/>
          <w:divBdr>
            <w:top w:val="none" w:sz="0" w:space="0" w:color="auto"/>
            <w:left w:val="none" w:sz="0" w:space="0" w:color="auto"/>
            <w:bottom w:val="none" w:sz="0" w:space="0" w:color="auto"/>
            <w:right w:val="none" w:sz="0" w:space="0" w:color="auto"/>
          </w:divBdr>
        </w:div>
        <w:div w:id="2013868346">
          <w:marLeft w:val="640"/>
          <w:marRight w:val="0"/>
          <w:marTop w:val="0"/>
          <w:marBottom w:val="0"/>
          <w:divBdr>
            <w:top w:val="none" w:sz="0" w:space="0" w:color="auto"/>
            <w:left w:val="none" w:sz="0" w:space="0" w:color="auto"/>
            <w:bottom w:val="none" w:sz="0" w:space="0" w:color="auto"/>
            <w:right w:val="none" w:sz="0" w:space="0" w:color="auto"/>
          </w:divBdr>
        </w:div>
        <w:div w:id="291911610">
          <w:marLeft w:val="640"/>
          <w:marRight w:val="0"/>
          <w:marTop w:val="0"/>
          <w:marBottom w:val="0"/>
          <w:divBdr>
            <w:top w:val="none" w:sz="0" w:space="0" w:color="auto"/>
            <w:left w:val="none" w:sz="0" w:space="0" w:color="auto"/>
            <w:bottom w:val="none" w:sz="0" w:space="0" w:color="auto"/>
            <w:right w:val="none" w:sz="0" w:space="0" w:color="auto"/>
          </w:divBdr>
        </w:div>
      </w:divsChild>
    </w:div>
    <w:div w:id="1928226794">
      <w:bodyDiv w:val="1"/>
      <w:marLeft w:val="0"/>
      <w:marRight w:val="0"/>
      <w:marTop w:val="0"/>
      <w:marBottom w:val="0"/>
      <w:divBdr>
        <w:top w:val="none" w:sz="0" w:space="0" w:color="auto"/>
        <w:left w:val="none" w:sz="0" w:space="0" w:color="auto"/>
        <w:bottom w:val="none" w:sz="0" w:space="0" w:color="auto"/>
        <w:right w:val="none" w:sz="0" w:space="0" w:color="auto"/>
      </w:divBdr>
      <w:divsChild>
        <w:div w:id="1657109264">
          <w:marLeft w:val="640"/>
          <w:marRight w:val="0"/>
          <w:marTop w:val="0"/>
          <w:marBottom w:val="0"/>
          <w:divBdr>
            <w:top w:val="none" w:sz="0" w:space="0" w:color="auto"/>
            <w:left w:val="none" w:sz="0" w:space="0" w:color="auto"/>
            <w:bottom w:val="none" w:sz="0" w:space="0" w:color="auto"/>
            <w:right w:val="none" w:sz="0" w:space="0" w:color="auto"/>
          </w:divBdr>
        </w:div>
        <w:div w:id="942415595">
          <w:marLeft w:val="640"/>
          <w:marRight w:val="0"/>
          <w:marTop w:val="0"/>
          <w:marBottom w:val="0"/>
          <w:divBdr>
            <w:top w:val="none" w:sz="0" w:space="0" w:color="auto"/>
            <w:left w:val="none" w:sz="0" w:space="0" w:color="auto"/>
            <w:bottom w:val="none" w:sz="0" w:space="0" w:color="auto"/>
            <w:right w:val="none" w:sz="0" w:space="0" w:color="auto"/>
          </w:divBdr>
        </w:div>
        <w:div w:id="883059456">
          <w:marLeft w:val="640"/>
          <w:marRight w:val="0"/>
          <w:marTop w:val="0"/>
          <w:marBottom w:val="0"/>
          <w:divBdr>
            <w:top w:val="none" w:sz="0" w:space="0" w:color="auto"/>
            <w:left w:val="none" w:sz="0" w:space="0" w:color="auto"/>
            <w:bottom w:val="none" w:sz="0" w:space="0" w:color="auto"/>
            <w:right w:val="none" w:sz="0" w:space="0" w:color="auto"/>
          </w:divBdr>
        </w:div>
        <w:div w:id="83113602">
          <w:marLeft w:val="640"/>
          <w:marRight w:val="0"/>
          <w:marTop w:val="0"/>
          <w:marBottom w:val="0"/>
          <w:divBdr>
            <w:top w:val="none" w:sz="0" w:space="0" w:color="auto"/>
            <w:left w:val="none" w:sz="0" w:space="0" w:color="auto"/>
            <w:bottom w:val="none" w:sz="0" w:space="0" w:color="auto"/>
            <w:right w:val="none" w:sz="0" w:space="0" w:color="auto"/>
          </w:divBdr>
        </w:div>
        <w:div w:id="1011177863">
          <w:marLeft w:val="640"/>
          <w:marRight w:val="0"/>
          <w:marTop w:val="0"/>
          <w:marBottom w:val="0"/>
          <w:divBdr>
            <w:top w:val="none" w:sz="0" w:space="0" w:color="auto"/>
            <w:left w:val="none" w:sz="0" w:space="0" w:color="auto"/>
            <w:bottom w:val="none" w:sz="0" w:space="0" w:color="auto"/>
            <w:right w:val="none" w:sz="0" w:space="0" w:color="auto"/>
          </w:divBdr>
        </w:div>
        <w:div w:id="1120803263">
          <w:marLeft w:val="640"/>
          <w:marRight w:val="0"/>
          <w:marTop w:val="0"/>
          <w:marBottom w:val="0"/>
          <w:divBdr>
            <w:top w:val="none" w:sz="0" w:space="0" w:color="auto"/>
            <w:left w:val="none" w:sz="0" w:space="0" w:color="auto"/>
            <w:bottom w:val="none" w:sz="0" w:space="0" w:color="auto"/>
            <w:right w:val="none" w:sz="0" w:space="0" w:color="auto"/>
          </w:divBdr>
        </w:div>
        <w:div w:id="1006439568">
          <w:marLeft w:val="640"/>
          <w:marRight w:val="0"/>
          <w:marTop w:val="0"/>
          <w:marBottom w:val="0"/>
          <w:divBdr>
            <w:top w:val="none" w:sz="0" w:space="0" w:color="auto"/>
            <w:left w:val="none" w:sz="0" w:space="0" w:color="auto"/>
            <w:bottom w:val="none" w:sz="0" w:space="0" w:color="auto"/>
            <w:right w:val="none" w:sz="0" w:space="0" w:color="auto"/>
          </w:divBdr>
        </w:div>
        <w:div w:id="1927304593">
          <w:marLeft w:val="640"/>
          <w:marRight w:val="0"/>
          <w:marTop w:val="0"/>
          <w:marBottom w:val="0"/>
          <w:divBdr>
            <w:top w:val="none" w:sz="0" w:space="0" w:color="auto"/>
            <w:left w:val="none" w:sz="0" w:space="0" w:color="auto"/>
            <w:bottom w:val="none" w:sz="0" w:space="0" w:color="auto"/>
            <w:right w:val="none" w:sz="0" w:space="0" w:color="auto"/>
          </w:divBdr>
        </w:div>
        <w:div w:id="861358456">
          <w:marLeft w:val="640"/>
          <w:marRight w:val="0"/>
          <w:marTop w:val="0"/>
          <w:marBottom w:val="0"/>
          <w:divBdr>
            <w:top w:val="none" w:sz="0" w:space="0" w:color="auto"/>
            <w:left w:val="none" w:sz="0" w:space="0" w:color="auto"/>
            <w:bottom w:val="none" w:sz="0" w:space="0" w:color="auto"/>
            <w:right w:val="none" w:sz="0" w:space="0" w:color="auto"/>
          </w:divBdr>
        </w:div>
        <w:div w:id="598637443">
          <w:marLeft w:val="640"/>
          <w:marRight w:val="0"/>
          <w:marTop w:val="0"/>
          <w:marBottom w:val="0"/>
          <w:divBdr>
            <w:top w:val="none" w:sz="0" w:space="0" w:color="auto"/>
            <w:left w:val="none" w:sz="0" w:space="0" w:color="auto"/>
            <w:bottom w:val="none" w:sz="0" w:space="0" w:color="auto"/>
            <w:right w:val="none" w:sz="0" w:space="0" w:color="auto"/>
          </w:divBdr>
        </w:div>
        <w:div w:id="2120831463">
          <w:marLeft w:val="640"/>
          <w:marRight w:val="0"/>
          <w:marTop w:val="0"/>
          <w:marBottom w:val="0"/>
          <w:divBdr>
            <w:top w:val="none" w:sz="0" w:space="0" w:color="auto"/>
            <w:left w:val="none" w:sz="0" w:space="0" w:color="auto"/>
            <w:bottom w:val="none" w:sz="0" w:space="0" w:color="auto"/>
            <w:right w:val="none" w:sz="0" w:space="0" w:color="auto"/>
          </w:divBdr>
        </w:div>
        <w:div w:id="530414070">
          <w:marLeft w:val="640"/>
          <w:marRight w:val="0"/>
          <w:marTop w:val="0"/>
          <w:marBottom w:val="0"/>
          <w:divBdr>
            <w:top w:val="none" w:sz="0" w:space="0" w:color="auto"/>
            <w:left w:val="none" w:sz="0" w:space="0" w:color="auto"/>
            <w:bottom w:val="none" w:sz="0" w:space="0" w:color="auto"/>
            <w:right w:val="none" w:sz="0" w:space="0" w:color="auto"/>
          </w:divBdr>
        </w:div>
        <w:div w:id="246816341">
          <w:marLeft w:val="640"/>
          <w:marRight w:val="0"/>
          <w:marTop w:val="0"/>
          <w:marBottom w:val="0"/>
          <w:divBdr>
            <w:top w:val="none" w:sz="0" w:space="0" w:color="auto"/>
            <w:left w:val="none" w:sz="0" w:space="0" w:color="auto"/>
            <w:bottom w:val="none" w:sz="0" w:space="0" w:color="auto"/>
            <w:right w:val="none" w:sz="0" w:space="0" w:color="auto"/>
          </w:divBdr>
        </w:div>
        <w:div w:id="1002319489">
          <w:marLeft w:val="640"/>
          <w:marRight w:val="0"/>
          <w:marTop w:val="0"/>
          <w:marBottom w:val="0"/>
          <w:divBdr>
            <w:top w:val="none" w:sz="0" w:space="0" w:color="auto"/>
            <w:left w:val="none" w:sz="0" w:space="0" w:color="auto"/>
            <w:bottom w:val="none" w:sz="0" w:space="0" w:color="auto"/>
            <w:right w:val="none" w:sz="0" w:space="0" w:color="auto"/>
          </w:divBdr>
        </w:div>
        <w:div w:id="694813379">
          <w:marLeft w:val="640"/>
          <w:marRight w:val="0"/>
          <w:marTop w:val="0"/>
          <w:marBottom w:val="0"/>
          <w:divBdr>
            <w:top w:val="none" w:sz="0" w:space="0" w:color="auto"/>
            <w:left w:val="none" w:sz="0" w:space="0" w:color="auto"/>
            <w:bottom w:val="none" w:sz="0" w:space="0" w:color="auto"/>
            <w:right w:val="none" w:sz="0" w:space="0" w:color="auto"/>
          </w:divBdr>
        </w:div>
      </w:divsChild>
    </w:div>
    <w:div w:id="1950384050">
      <w:bodyDiv w:val="1"/>
      <w:marLeft w:val="0"/>
      <w:marRight w:val="0"/>
      <w:marTop w:val="0"/>
      <w:marBottom w:val="0"/>
      <w:divBdr>
        <w:top w:val="none" w:sz="0" w:space="0" w:color="auto"/>
        <w:left w:val="none" w:sz="0" w:space="0" w:color="auto"/>
        <w:bottom w:val="none" w:sz="0" w:space="0" w:color="auto"/>
        <w:right w:val="none" w:sz="0" w:space="0" w:color="auto"/>
      </w:divBdr>
      <w:divsChild>
        <w:div w:id="1035346644">
          <w:marLeft w:val="640"/>
          <w:marRight w:val="0"/>
          <w:marTop w:val="0"/>
          <w:marBottom w:val="0"/>
          <w:divBdr>
            <w:top w:val="none" w:sz="0" w:space="0" w:color="auto"/>
            <w:left w:val="none" w:sz="0" w:space="0" w:color="auto"/>
            <w:bottom w:val="none" w:sz="0" w:space="0" w:color="auto"/>
            <w:right w:val="none" w:sz="0" w:space="0" w:color="auto"/>
          </w:divBdr>
        </w:div>
        <w:div w:id="520825401">
          <w:marLeft w:val="640"/>
          <w:marRight w:val="0"/>
          <w:marTop w:val="0"/>
          <w:marBottom w:val="0"/>
          <w:divBdr>
            <w:top w:val="none" w:sz="0" w:space="0" w:color="auto"/>
            <w:left w:val="none" w:sz="0" w:space="0" w:color="auto"/>
            <w:bottom w:val="none" w:sz="0" w:space="0" w:color="auto"/>
            <w:right w:val="none" w:sz="0" w:space="0" w:color="auto"/>
          </w:divBdr>
        </w:div>
        <w:div w:id="1631932615">
          <w:marLeft w:val="640"/>
          <w:marRight w:val="0"/>
          <w:marTop w:val="0"/>
          <w:marBottom w:val="0"/>
          <w:divBdr>
            <w:top w:val="none" w:sz="0" w:space="0" w:color="auto"/>
            <w:left w:val="none" w:sz="0" w:space="0" w:color="auto"/>
            <w:bottom w:val="none" w:sz="0" w:space="0" w:color="auto"/>
            <w:right w:val="none" w:sz="0" w:space="0" w:color="auto"/>
          </w:divBdr>
        </w:div>
        <w:div w:id="101339178">
          <w:marLeft w:val="640"/>
          <w:marRight w:val="0"/>
          <w:marTop w:val="0"/>
          <w:marBottom w:val="0"/>
          <w:divBdr>
            <w:top w:val="none" w:sz="0" w:space="0" w:color="auto"/>
            <w:left w:val="none" w:sz="0" w:space="0" w:color="auto"/>
            <w:bottom w:val="none" w:sz="0" w:space="0" w:color="auto"/>
            <w:right w:val="none" w:sz="0" w:space="0" w:color="auto"/>
          </w:divBdr>
        </w:div>
        <w:div w:id="2120447010">
          <w:marLeft w:val="640"/>
          <w:marRight w:val="0"/>
          <w:marTop w:val="0"/>
          <w:marBottom w:val="0"/>
          <w:divBdr>
            <w:top w:val="none" w:sz="0" w:space="0" w:color="auto"/>
            <w:left w:val="none" w:sz="0" w:space="0" w:color="auto"/>
            <w:bottom w:val="none" w:sz="0" w:space="0" w:color="auto"/>
            <w:right w:val="none" w:sz="0" w:space="0" w:color="auto"/>
          </w:divBdr>
        </w:div>
        <w:div w:id="1630285412">
          <w:marLeft w:val="640"/>
          <w:marRight w:val="0"/>
          <w:marTop w:val="0"/>
          <w:marBottom w:val="0"/>
          <w:divBdr>
            <w:top w:val="none" w:sz="0" w:space="0" w:color="auto"/>
            <w:left w:val="none" w:sz="0" w:space="0" w:color="auto"/>
            <w:bottom w:val="none" w:sz="0" w:space="0" w:color="auto"/>
            <w:right w:val="none" w:sz="0" w:space="0" w:color="auto"/>
          </w:divBdr>
        </w:div>
        <w:div w:id="1036545205">
          <w:marLeft w:val="640"/>
          <w:marRight w:val="0"/>
          <w:marTop w:val="0"/>
          <w:marBottom w:val="0"/>
          <w:divBdr>
            <w:top w:val="none" w:sz="0" w:space="0" w:color="auto"/>
            <w:left w:val="none" w:sz="0" w:space="0" w:color="auto"/>
            <w:bottom w:val="none" w:sz="0" w:space="0" w:color="auto"/>
            <w:right w:val="none" w:sz="0" w:space="0" w:color="auto"/>
          </w:divBdr>
        </w:div>
        <w:div w:id="1978756659">
          <w:marLeft w:val="640"/>
          <w:marRight w:val="0"/>
          <w:marTop w:val="0"/>
          <w:marBottom w:val="0"/>
          <w:divBdr>
            <w:top w:val="none" w:sz="0" w:space="0" w:color="auto"/>
            <w:left w:val="none" w:sz="0" w:space="0" w:color="auto"/>
            <w:bottom w:val="none" w:sz="0" w:space="0" w:color="auto"/>
            <w:right w:val="none" w:sz="0" w:space="0" w:color="auto"/>
          </w:divBdr>
        </w:div>
        <w:div w:id="941641924">
          <w:marLeft w:val="640"/>
          <w:marRight w:val="0"/>
          <w:marTop w:val="0"/>
          <w:marBottom w:val="0"/>
          <w:divBdr>
            <w:top w:val="none" w:sz="0" w:space="0" w:color="auto"/>
            <w:left w:val="none" w:sz="0" w:space="0" w:color="auto"/>
            <w:bottom w:val="none" w:sz="0" w:space="0" w:color="auto"/>
            <w:right w:val="none" w:sz="0" w:space="0" w:color="auto"/>
          </w:divBdr>
        </w:div>
        <w:div w:id="461844157">
          <w:marLeft w:val="640"/>
          <w:marRight w:val="0"/>
          <w:marTop w:val="0"/>
          <w:marBottom w:val="0"/>
          <w:divBdr>
            <w:top w:val="none" w:sz="0" w:space="0" w:color="auto"/>
            <w:left w:val="none" w:sz="0" w:space="0" w:color="auto"/>
            <w:bottom w:val="none" w:sz="0" w:space="0" w:color="auto"/>
            <w:right w:val="none" w:sz="0" w:space="0" w:color="auto"/>
          </w:divBdr>
        </w:div>
        <w:div w:id="568687352">
          <w:marLeft w:val="640"/>
          <w:marRight w:val="0"/>
          <w:marTop w:val="0"/>
          <w:marBottom w:val="0"/>
          <w:divBdr>
            <w:top w:val="none" w:sz="0" w:space="0" w:color="auto"/>
            <w:left w:val="none" w:sz="0" w:space="0" w:color="auto"/>
            <w:bottom w:val="none" w:sz="0" w:space="0" w:color="auto"/>
            <w:right w:val="none" w:sz="0" w:space="0" w:color="auto"/>
          </w:divBdr>
        </w:div>
        <w:div w:id="567302484">
          <w:marLeft w:val="640"/>
          <w:marRight w:val="0"/>
          <w:marTop w:val="0"/>
          <w:marBottom w:val="0"/>
          <w:divBdr>
            <w:top w:val="none" w:sz="0" w:space="0" w:color="auto"/>
            <w:left w:val="none" w:sz="0" w:space="0" w:color="auto"/>
            <w:bottom w:val="none" w:sz="0" w:space="0" w:color="auto"/>
            <w:right w:val="none" w:sz="0" w:space="0" w:color="auto"/>
          </w:divBdr>
        </w:div>
        <w:div w:id="475874118">
          <w:marLeft w:val="640"/>
          <w:marRight w:val="0"/>
          <w:marTop w:val="0"/>
          <w:marBottom w:val="0"/>
          <w:divBdr>
            <w:top w:val="none" w:sz="0" w:space="0" w:color="auto"/>
            <w:left w:val="none" w:sz="0" w:space="0" w:color="auto"/>
            <w:bottom w:val="none" w:sz="0" w:space="0" w:color="auto"/>
            <w:right w:val="none" w:sz="0" w:space="0" w:color="auto"/>
          </w:divBdr>
        </w:div>
      </w:divsChild>
    </w:div>
    <w:div w:id="1951158793">
      <w:bodyDiv w:val="1"/>
      <w:marLeft w:val="0"/>
      <w:marRight w:val="0"/>
      <w:marTop w:val="0"/>
      <w:marBottom w:val="0"/>
      <w:divBdr>
        <w:top w:val="none" w:sz="0" w:space="0" w:color="auto"/>
        <w:left w:val="none" w:sz="0" w:space="0" w:color="auto"/>
        <w:bottom w:val="none" w:sz="0" w:space="0" w:color="auto"/>
        <w:right w:val="none" w:sz="0" w:space="0" w:color="auto"/>
      </w:divBdr>
      <w:divsChild>
        <w:div w:id="347030482">
          <w:marLeft w:val="640"/>
          <w:marRight w:val="0"/>
          <w:marTop w:val="0"/>
          <w:marBottom w:val="0"/>
          <w:divBdr>
            <w:top w:val="none" w:sz="0" w:space="0" w:color="auto"/>
            <w:left w:val="none" w:sz="0" w:space="0" w:color="auto"/>
            <w:bottom w:val="none" w:sz="0" w:space="0" w:color="auto"/>
            <w:right w:val="none" w:sz="0" w:space="0" w:color="auto"/>
          </w:divBdr>
        </w:div>
        <w:div w:id="2002540516">
          <w:marLeft w:val="640"/>
          <w:marRight w:val="0"/>
          <w:marTop w:val="0"/>
          <w:marBottom w:val="0"/>
          <w:divBdr>
            <w:top w:val="none" w:sz="0" w:space="0" w:color="auto"/>
            <w:left w:val="none" w:sz="0" w:space="0" w:color="auto"/>
            <w:bottom w:val="none" w:sz="0" w:space="0" w:color="auto"/>
            <w:right w:val="none" w:sz="0" w:space="0" w:color="auto"/>
          </w:divBdr>
        </w:div>
        <w:div w:id="1919515559">
          <w:marLeft w:val="640"/>
          <w:marRight w:val="0"/>
          <w:marTop w:val="0"/>
          <w:marBottom w:val="0"/>
          <w:divBdr>
            <w:top w:val="none" w:sz="0" w:space="0" w:color="auto"/>
            <w:left w:val="none" w:sz="0" w:space="0" w:color="auto"/>
            <w:bottom w:val="none" w:sz="0" w:space="0" w:color="auto"/>
            <w:right w:val="none" w:sz="0" w:space="0" w:color="auto"/>
          </w:divBdr>
        </w:div>
        <w:div w:id="1653950724">
          <w:marLeft w:val="640"/>
          <w:marRight w:val="0"/>
          <w:marTop w:val="0"/>
          <w:marBottom w:val="0"/>
          <w:divBdr>
            <w:top w:val="none" w:sz="0" w:space="0" w:color="auto"/>
            <w:left w:val="none" w:sz="0" w:space="0" w:color="auto"/>
            <w:bottom w:val="none" w:sz="0" w:space="0" w:color="auto"/>
            <w:right w:val="none" w:sz="0" w:space="0" w:color="auto"/>
          </w:divBdr>
        </w:div>
        <w:div w:id="1134982771">
          <w:marLeft w:val="640"/>
          <w:marRight w:val="0"/>
          <w:marTop w:val="0"/>
          <w:marBottom w:val="0"/>
          <w:divBdr>
            <w:top w:val="none" w:sz="0" w:space="0" w:color="auto"/>
            <w:left w:val="none" w:sz="0" w:space="0" w:color="auto"/>
            <w:bottom w:val="none" w:sz="0" w:space="0" w:color="auto"/>
            <w:right w:val="none" w:sz="0" w:space="0" w:color="auto"/>
          </w:divBdr>
        </w:div>
        <w:div w:id="1017656142">
          <w:marLeft w:val="640"/>
          <w:marRight w:val="0"/>
          <w:marTop w:val="0"/>
          <w:marBottom w:val="0"/>
          <w:divBdr>
            <w:top w:val="none" w:sz="0" w:space="0" w:color="auto"/>
            <w:left w:val="none" w:sz="0" w:space="0" w:color="auto"/>
            <w:bottom w:val="none" w:sz="0" w:space="0" w:color="auto"/>
            <w:right w:val="none" w:sz="0" w:space="0" w:color="auto"/>
          </w:divBdr>
        </w:div>
        <w:div w:id="1181773637">
          <w:marLeft w:val="640"/>
          <w:marRight w:val="0"/>
          <w:marTop w:val="0"/>
          <w:marBottom w:val="0"/>
          <w:divBdr>
            <w:top w:val="none" w:sz="0" w:space="0" w:color="auto"/>
            <w:left w:val="none" w:sz="0" w:space="0" w:color="auto"/>
            <w:bottom w:val="none" w:sz="0" w:space="0" w:color="auto"/>
            <w:right w:val="none" w:sz="0" w:space="0" w:color="auto"/>
          </w:divBdr>
        </w:div>
        <w:div w:id="1306855790">
          <w:marLeft w:val="640"/>
          <w:marRight w:val="0"/>
          <w:marTop w:val="0"/>
          <w:marBottom w:val="0"/>
          <w:divBdr>
            <w:top w:val="none" w:sz="0" w:space="0" w:color="auto"/>
            <w:left w:val="none" w:sz="0" w:space="0" w:color="auto"/>
            <w:bottom w:val="none" w:sz="0" w:space="0" w:color="auto"/>
            <w:right w:val="none" w:sz="0" w:space="0" w:color="auto"/>
          </w:divBdr>
        </w:div>
        <w:div w:id="1253004347">
          <w:marLeft w:val="640"/>
          <w:marRight w:val="0"/>
          <w:marTop w:val="0"/>
          <w:marBottom w:val="0"/>
          <w:divBdr>
            <w:top w:val="none" w:sz="0" w:space="0" w:color="auto"/>
            <w:left w:val="none" w:sz="0" w:space="0" w:color="auto"/>
            <w:bottom w:val="none" w:sz="0" w:space="0" w:color="auto"/>
            <w:right w:val="none" w:sz="0" w:space="0" w:color="auto"/>
          </w:divBdr>
        </w:div>
        <w:div w:id="111362675">
          <w:marLeft w:val="640"/>
          <w:marRight w:val="0"/>
          <w:marTop w:val="0"/>
          <w:marBottom w:val="0"/>
          <w:divBdr>
            <w:top w:val="none" w:sz="0" w:space="0" w:color="auto"/>
            <w:left w:val="none" w:sz="0" w:space="0" w:color="auto"/>
            <w:bottom w:val="none" w:sz="0" w:space="0" w:color="auto"/>
            <w:right w:val="none" w:sz="0" w:space="0" w:color="auto"/>
          </w:divBdr>
        </w:div>
        <w:div w:id="1645038731">
          <w:marLeft w:val="640"/>
          <w:marRight w:val="0"/>
          <w:marTop w:val="0"/>
          <w:marBottom w:val="0"/>
          <w:divBdr>
            <w:top w:val="none" w:sz="0" w:space="0" w:color="auto"/>
            <w:left w:val="none" w:sz="0" w:space="0" w:color="auto"/>
            <w:bottom w:val="none" w:sz="0" w:space="0" w:color="auto"/>
            <w:right w:val="none" w:sz="0" w:space="0" w:color="auto"/>
          </w:divBdr>
        </w:div>
        <w:div w:id="303242161">
          <w:marLeft w:val="640"/>
          <w:marRight w:val="0"/>
          <w:marTop w:val="0"/>
          <w:marBottom w:val="0"/>
          <w:divBdr>
            <w:top w:val="none" w:sz="0" w:space="0" w:color="auto"/>
            <w:left w:val="none" w:sz="0" w:space="0" w:color="auto"/>
            <w:bottom w:val="none" w:sz="0" w:space="0" w:color="auto"/>
            <w:right w:val="none" w:sz="0" w:space="0" w:color="auto"/>
          </w:divBdr>
        </w:div>
        <w:div w:id="1892424235">
          <w:marLeft w:val="640"/>
          <w:marRight w:val="0"/>
          <w:marTop w:val="0"/>
          <w:marBottom w:val="0"/>
          <w:divBdr>
            <w:top w:val="none" w:sz="0" w:space="0" w:color="auto"/>
            <w:left w:val="none" w:sz="0" w:space="0" w:color="auto"/>
            <w:bottom w:val="none" w:sz="0" w:space="0" w:color="auto"/>
            <w:right w:val="none" w:sz="0" w:space="0" w:color="auto"/>
          </w:divBdr>
        </w:div>
      </w:divsChild>
    </w:div>
    <w:div w:id="1992783433">
      <w:bodyDiv w:val="1"/>
      <w:marLeft w:val="0"/>
      <w:marRight w:val="0"/>
      <w:marTop w:val="0"/>
      <w:marBottom w:val="0"/>
      <w:divBdr>
        <w:top w:val="none" w:sz="0" w:space="0" w:color="auto"/>
        <w:left w:val="none" w:sz="0" w:space="0" w:color="auto"/>
        <w:bottom w:val="none" w:sz="0" w:space="0" w:color="auto"/>
        <w:right w:val="none" w:sz="0" w:space="0" w:color="auto"/>
      </w:divBdr>
      <w:divsChild>
        <w:div w:id="358429607">
          <w:marLeft w:val="640"/>
          <w:marRight w:val="0"/>
          <w:marTop w:val="0"/>
          <w:marBottom w:val="0"/>
          <w:divBdr>
            <w:top w:val="none" w:sz="0" w:space="0" w:color="auto"/>
            <w:left w:val="none" w:sz="0" w:space="0" w:color="auto"/>
            <w:bottom w:val="none" w:sz="0" w:space="0" w:color="auto"/>
            <w:right w:val="none" w:sz="0" w:space="0" w:color="auto"/>
          </w:divBdr>
        </w:div>
        <w:div w:id="785658546">
          <w:marLeft w:val="640"/>
          <w:marRight w:val="0"/>
          <w:marTop w:val="0"/>
          <w:marBottom w:val="0"/>
          <w:divBdr>
            <w:top w:val="none" w:sz="0" w:space="0" w:color="auto"/>
            <w:left w:val="none" w:sz="0" w:space="0" w:color="auto"/>
            <w:bottom w:val="none" w:sz="0" w:space="0" w:color="auto"/>
            <w:right w:val="none" w:sz="0" w:space="0" w:color="auto"/>
          </w:divBdr>
        </w:div>
        <w:div w:id="1983806399">
          <w:marLeft w:val="640"/>
          <w:marRight w:val="0"/>
          <w:marTop w:val="0"/>
          <w:marBottom w:val="0"/>
          <w:divBdr>
            <w:top w:val="none" w:sz="0" w:space="0" w:color="auto"/>
            <w:left w:val="none" w:sz="0" w:space="0" w:color="auto"/>
            <w:bottom w:val="none" w:sz="0" w:space="0" w:color="auto"/>
            <w:right w:val="none" w:sz="0" w:space="0" w:color="auto"/>
          </w:divBdr>
        </w:div>
        <w:div w:id="44331987">
          <w:marLeft w:val="640"/>
          <w:marRight w:val="0"/>
          <w:marTop w:val="0"/>
          <w:marBottom w:val="0"/>
          <w:divBdr>
            <w:top w:val="none" w:sz="0" w:space="0" w:color="auto"/>
            <w:left w:val="none" w:sz="0" w:space="0" w:color="auto"/>
            <w:bottom w:val="none" w:sz="0" w:space="0" w:color="auto"/>
            <w:right w:val="none" w:sz="0" w:space="0" w:color="auto"/>
          </w:divBdr>
        </w:div>
        <w:div w:id="325599444">
          <w:marLeft w:val="640"/>
          <w:marRight w:val="0"/>
          <w:marTop w:val="0"/>
          <w:marBottom w:val="0"/>
          <w:divBdr>
            <w:top w:val="none" w:sz="0" w:space="0" w:color="auto"/>
            <w:left w:val="none" w:sz="0" w:space="0" w:color="auto"/>
            <w:bottom w:val="none" w:sz="0" w:space="0" w:color="auto"/>
            <w:right w:val="none" w:sz="0" w:space="0" w:color="auto"/>
          </w:divBdr>
        </w:div>
        <w:div w:id="806971805">
          <w:marLeft w:val="640"/>
          <w:marRight w:val="0"/>
          <w:marTop w:val="0"/>
          <w:marBottom w:val="0"/>
          <w:divBdr>
            <w:top w:val="none" w:sz="0" w:space="0" w:color="auto"/>
            <w:left w:val="none" w:sz="0" w:space="0" w:color="auto"/>
            <w:bottom w:val="none" w:sz="0" w:space="0" w:color="auto"/>
            <w:right w:val="none" w:sz="0" w:space="0" w:color="auto"/>
          </w:divBdr>
        </w:div>
        <w:div w:id="1570186177">
          <w:marLeft w:val="640"/>
          <w:marRight w:val="0"/>
          <w:marTop w:val="0"/>
          <w:marBottom w:val="0"/>
          <w:divBdr>
            <w:top w:val="none" w:sz="0" w:space="0" w:color="auto"/>
            <w:left w:val="none" w:sz="0" w:space="0" w:color="auto"/>
            <w:bottom w:val="none" w:sz="0" w:space="0" w:color="auto"/>
            <w:right w:val="none" w:sz="0" w:space="0" w:color="auto"/>
          </w:divBdr>
        </w:div>
        <w:div w:id="650989738">
          <w:marLeft w:val="640"/>
          <w:marRight w:val="0"/>
          <w:marTop w:val="0"/>
          <w:marBottom w:val="0"/>
          <w:divBdr>
            <w:top w:val="none" w:sz="0" w:space="0" w:color="auto"/>
            <w:left w:val="none" w:sz="0" w:space="0" w:color="auto"/>
            <w:bottom w:val="none" w:sz="0" w:space="0" w:color="auto"/>
            <w:right w:val="none" w:sz="0" w:space="0" w:color="auto"/>
          </w:divBdr>
        </w:div>
        <w:div w:id="646473273">
          <w:marLeft w:val="640"/>
          <w:marRight w:val="0"/>
          <w:marTop w:val="0"/>
          <w:marBottom w:val="0"/>
          <w:divBdr>
            <w:top w:val="none" w:sz="0" w:space="0" w:color="auto"/>
            <w:left w:val="none" w:sz="0" w:space="0" w:color="auto"/>
            <w:bottom w:val="none" w:sz="0" w:space="0" w:color="auto"/>
            <w:right w:val="none" w:sz="0" w:space="0" w:color="auto"/>
          </w:divBdr>
        </w:div>
        <w:div w:id="1077286467">
          <w:marLeft w:val="640"/>
          <w:marRight w:val="0"/>
          <w:marTop w:val="0"/>
          <w:marBottom w:val="0"/>
          <w:divBdr>
            <w:top w:val="none" w:sz="0" w:space="0" w:color="auto"/>
            <w:left w:val="none" w:sz="0" w:space="0" w:color="auto"/>
            <w:bottom w:val="none" w:sz="0" w:space="0" w:color="auto"/>
            <w:right w:val="none" w:sz="0" w:space="0" w:color="auto"/>
          </w:divBdr>
        </w:div>
        <w:div w:id="216280967">
          <w:marLeft w:val="640"/>
          <w:marRight w:val="0"/>
          <w:marTop w:val="0"/>
          <w:marBottom w:val="0"/>
          <w:divBdr>
            <w:top w:val="none" w:sz="0" w:space="0" w:color="auto"/>
            <w:left w:val="none" w:sz="0" w:space="0" w:color="auto"/>
            <w:bottom w:val="none" w:sz="0" w:space="0" w:color="auto"/>
            <w:right w:val="none" w:sz="0" w:space="0" w:color="auto"/>
          </w:divBdr>
        </w:div>
      </w:divsChild>
    </w:div>
    <w:div w:id="2009628352">
      <w:bodyDiv w:val="1"/>
      <w:marLeft w:val="0"/>
      <w:marRight w:val="0"/>
      <w:marTop w:val="0"/>
      <w:marBottom w:val="0"/>
      <w:divBdr>
        <w:top w:val="none" w:sz="0" w:space="0" w:color="auto"/>
        <w:left w:val="none" w:sz="0" w:space="0" w:color="auto"/>
        <w:bottom w:val="none" w:sz="0" w:space="0" w:color="auto"/>
        <w:right w:val="none" w:sz="0" w:space="0" w:color="auto"/>
      </w:divBdr>
      <w:divsChild>
        <w:div w:id="1129516892">
          <w:marLeft w:val="640"/>
          <w:marRight w:val="0"/>
          <w:marTop w:val="0"/>
          <w:marBottom w:val="0"/>
          <w:divBdr>
            <w:top w:val="none" w:sz="0" w:space="0" w:color="auto"/>
            <w:left w:val="none" w:sz="0" w:space="0" w:color="auto"/>
            <w:bottom w:val="none" w:sz="0" w:space="0" w:color="auto"/>
            <w:right w:val="none" w:sz="0" w:space="0" w:color="auto"/>
          </w:divBdr>
        </w:div>
        <w:div w:id="1385132739">
          <w:marLeft w:val="640"/>
          <w:marRight w:val="0"/>
          <w:marTop w:val="0"/>
          <w:marBottom w:val="0"/>
          <w:divBdr>
            <w:top w:val="none" w:sz="0" w:space="0" w:color="auto"/>
            <w:left w:val="none" w:sz="0" w:space="0" w:color="auto"/>
            <w:bottom w:val="none" w:sz="0" w:space="0" w:color="auto"/>
            <w:right w:val="none" w:sz="0" w:space="0" w:color="auto"/>
          </w:divBdr>
        </w:div>
        <w:div w:id="1431505053">
          <w:marLeft w:val="640"/>
          <w:marRight w:val="0"/>
          <w:marTop w:val="0"/>
          <w:marBottom w:val="0"/>
          <w:divBdr>
            <w:top w:val="none" w:sz="0" w:space="0" w:color="auto"/>
            <w:left w:val="none" w:sz="0" w:space="0" w:color="auto"/>
            <w:bottom w:val="none" w:sz="0" w:space="0" w:color="auto"/>
            <w:right w:val="none" w:sz="0" w:space="0" w:color="auto"/>
          </w:divBdr>
        </w:div>
        <w:div w:id="145900374">
          <w:marLeft w:val="640"/>
          <w:marRight w:val="0"/>
          <w:marTop w:val="0"/>
          <w:marBottom w:val="0"/>
          <w:divBdr>
            <w:top w:val="none" w:sz="0" w:space="0" w:color="auto"/>
            <w:left w:val="none" w:sz="0" w:space="0" w:color="auto"/>
            <w:bottom w:val="none" w:sz="0" w:space="0" w:color="auto"/>
            <w:right w:val="none" w:sz="0" w:space="0" w:color="auto"/>
          </w:divBdr>
        </w:div>
        <w:div w:id="1308317762">
          <w:marLeft w:val="640"/>
          <w:marRight w:val="0"/>
          <w:marTop w:val="0"/>
          <w:marBottom w:val="0"/>
          <w:divBdr>
            <w:top w:val="none" w:sz="0" w:space="0" w:color="auto"/>
            <w:left w:val="none" w:sz="0" w:space="0" w:color="auto"/>
            <w:bottom w:val="none" w:sz="0" w:space="0" w:color="auto"/>
            <w:right w:val="none" w:sz="0" w:space="0" w:color="auto"/>
          </w:divBdr>
        </w:div>
        <w:div w:id="39525124">
          <w:marLeft w:val="640"/>
          <w:marRight w:val="0"/>
          <w:marTop w:val="0"/>
          <w:marBottom w:val="0"/>
          <w:divBdr>
            <w:top w:val="none" w:sz="0" w:space="0" w:color="auto"/>
            <w:left w:val="none" w:sz="0" w:space="0" w:color="auto"/>
            <w:bottom w:val="none" w:sz="0" w:space="0" w:color="auto"/>
            <w:right w:val="none" w:sz="0" w:space="0" w:color="auto"/>
          </w:divBdr>
        </w:div>
        <w:div w:id="2065255460">
          <w:marLeft w:val="640"/>
          <w:marRight w:val="0"/>
          <w:marTop w:val="0"/>
          <w:marBottom w:val="0"/>
          <w:divBdr>
            <w:top w:val="none" w:sz="0" w:space="0" w:color="auto"/>
            <w:left w:val="none" w:sz="0" w:space="0" w:color="auto"/>
            <w:bottom w:val="none" w:sz="0" w:space="0" w:color="auto"/>
            <w:right w:val="none" w:sz="0" w:space="0" w:color="auto"/>
          </w:divBdr>
        </w:div>
        <w:div w:id="410737607">
          <w:marLeft w:val="640"/>
          <w:marRight w:val="0"/>
          <w:marTop w:val="0"/>
          <w:marBottom w:val="0"/>
          <w:divBdr>
            <w:top w:val="none" w:sz="0" w:space="0" w:color="auto"/>
            <w:left w:val="none" w:sz="0" w:space="0" w:color="auto"/>
            <w:bottom w:val="none" w:sz="0" w:space="0" w:color="auto"/>
            <w:right w:val="none" w:sz="0" w:space="0" w:color="auto"/>
          </w:divBdr>
        </w:div>
        <w:div w:id="2099477496">
          <w:marLeft w:val="640"/>
          <w:marRight w:val="0"/>
          <w:marTop w:val="0"/>
          <w:marBottom w:val="0"/>
          <w:divBdr>
            <w:top w:val="none" w:sz="0" w:space="0" w:color="auto"/>
            <w:left w:val="none" w:sz="0" w:space="0" w:color="auto"/>
            <w:bottom w:val="none" w:sz="0" w:space="0" w:color="auto"/>
            <w:right w:val="none" w:sz="0" w:space="0" w:color="auto"/>
          </w:divBdr>
        </w:div>
        <w:div w:id="388112183">
          <w:marLeft w:val="640"/>
          <w:marRight w:val="0"/>
          <w:marTop w:val="0"/>
          <w:marBottom w:val="0"/>
          <w:divBdr>
            <w:top w:val="none" w:sz="0" w:space="0" w:color="auto"/>
            <w:left w:val="none" w:sz="0" w:space="0" w:color="auto"/>
            <w:bottom w:val="none" w:sz="0" w:space="0" w:color="auto"/>
            <w:right w:val="none" w:sz="0" w:space="0" w:color="auto"/>
          </w:divBdr>
        </w:div>
        <w:div w:id="545341186">
          <w:marLeft w:val="640"/>
          <w:marRight w:val="0"/>
          <w:marTop w:val="0"/>
          <w:marBottom w:val="0"/>
          <w:divBdr>
            <w:top w:val="none" w:sz="0" w:space="0" w:color="auto"/>
            <w:left w:val="none" w:sz="0" w:space="0" w:color="auto"/>
            <w:bottom w:val="none" w:sz="0" w:space="0" w:color="auto"/>
            <w:right w:val="none" w:sz="0" w:space="0" w:color="auto"/>
          </w:divBdr>
        </w:div>
        <w:div w:id="1482582160">
          <w:marLeft w:val="640"/>
          <w:marRight w:val="0"/>
          <w:marTop w:val="0"/>
          <w:marBottom w:val="0"/>
          <w:divBdr>
            <w:top w:val="none" w:sz="0" w:space="0" w:color="auto"/>
            <w:left w:val="none" w:sz="0" w:space="0" w:color="auto"/>
            <w:bottom w:val="none" w:sz="0" w:space="0" w:color="auto"/>
            <w:right w:val="none" w:sz="0" w:space="0" w:color="auto"/>
          </w:divBdr>
        </w:div>
        <w:div w:id="1937786596">
          <w:marLeft w:val="640"/>
          <w:marRight w:val="0"/>
          <w:marTop w:val="0"/>
          <w:marBottom w:val="0"/>
          <w:divBdr>
            <w:top w:val="none" w:sz="0" w:space="0" w:color="auto"/>
            <w:left w:val="none" w:sz="0" w:space="0" w:color="auto"/>
            <w:bottom w:val="none" w:sz="0" w:space="0" w:color="auto"/>
            <w:right w:val="none" w:sz="0" w:space="0" w:color="auto"/>
          </w:divBdr>
        </w:div>
        <w:div w:id="743255994">
          <w:marLeft w:val="640"/>
          <w:marRight w:val="0"/>
          <w:marTop w:val="0"/>
          <w:marBottom w:val="0"/>
          <w:divBdr>
            <w:top w:val="none" w:sz="0" w:space="0" w:color="auto"/>
            <w:left w:val="none" w:sz="0" w:space="0" w:color="auto"/>
            <w:bottom w:val="none" w:sz="0" w:space="0" w:color="auto"/>
            <w:right w:val="none" w:sz="0" w:space="0" w:color="auto"/>
          </w:divBdr>
        </w:div>
        <w:div w:id="2139297861">
          <w:marLeft w:val="640"/>
          <w:marRight w:val="0"/>
          <w:marTop w:val="0"/>
          <w:marBottom w:val="0"/>
          <w:divBdr>
            <w:top w:val="none" w:sz="0" w:space="0" w:color="auto"/>
            <w:left w:val="none" w:sz="0" w:space="0" w:color="auto"/>
            <w:bottom w:val="none" w:sz="0" w:space="0" w:color="auto"/>
            <w:right w:val="none" w:sz="0" w:space="0" w:color="auto"/>
          </w:divBdr>
        </w:div>
        <w:div w:id="294872583">
          <w:marLeft w:val="640"/>
          <w:marRight w:val="0"/>
          <w:marTop w:val="0"/>
          <w:marBottom w:val="0"/>
          <w:divBdr>
            <w:top w:val="none" w:sz="0" w:space="0" w:color="auto"/>
            <w:left w:val="none" w:sz="0" w:space="0" w:color="auto"/>
            <w:bottom w:val="none" w:sz="0" w:space="0" w:color="auto"/>
            <w:right w:val="none" w:sz="0" w:space="0" w:color="auto"/>
          </w:divBdr>
        </w:div>
        <w:div w:id="1237476489">
          <w:marLeft w:val="640"/>
          <w:marRight w:val="0"/>
          <w:marTop w:val="0"/>
          <w:marBottom w:val="0"/>
          <w:divBdr>
            <w:top w:val="none" w:sz="0" w:space="0" w:color="auto"/>
            <w:left w:val="none" w:sz="0" w:space="0" w:color="auto"/>
            <w:bottom w:val="none" w:sz="0" w:space="0" w:color="auto"/>
            <w:right w:val="none" w:sz="0" w:space="0" w:color="auto"/>
          </w:divBdr>
        </w:div>
      </w:divsChild>
    </w:div>
    <w:div w:id="2072580910">
      <w:bodyDiv w:val="1"/>
      <w:marLeft w:val="0"/>
      <w:marRight w:val="0"/>
      <w:marTop w:val="0"/>
      <w:marBottom w:val="0"/>
      <w:divBdr>
        <w:top w:val="none" w:sz="0" w:space="0" w:color="auto"/>
        <w:left w:val="none" w:sz="0" w:space="0" w:color="auto"/>
        <w:bottom w:val="none" w:sz="0" w:space="0" w:color="auto"/>
        <w:right w:val="none" w:sz="0" w:space="0" w:color="auto"/>
      </w:divBdr>
      <w:divsChild>
        <w:div w:id="1077941069">
          <w:marLeft w:val="640"/>
          <w:marRight w:val="0"/>
          <w:marTop w:val="0"/>
          <w:marBottom w:val="0"/>
          <w:divBdr>
            <w:top w:val="none" w:sz="0" w:space="0" w:color="auto"/>
            <w:left w:val="none" w:sz="0" w:space="0" w:color="auto"/>
            <w:bottom w:val="none" w:sz="0" w:space="0" w:color="auto"/>
            <w:right w:val="none" w:sz="0" w:space="0" w:color="auto"/>
          </w:divBdr>
        </w:div>
        <w:div w:id="2117753601">
          <w:marLeft w:val="640"/>
          <w:marRight w:val="0"/>
          <w:marTop w:val="0"/>
          <w:marBottom w:val="0"/>
          <w:divBdr>
            <w:top w:val="none" w:sz="0" w:space="0" w:color="auto"/>
            <w:left w:val="none" w:sz="0" w:space="0" w:color="auto"/>
            <w:bottom w:val="none" w:sz="0" w:space="0" w:color="auto"/>
            <w:right w:val="none" w:sz="0" w:space="0" w:color="auto"/>
          </w:divBdr>
        </w:div>
        <w:div w:id="1702515824">
          <w:marLeft w:val="640"/>
          <w:marRight w:val="0"/>
          <w:marTop w:val="0"/>
          <w:marBottom w:val="0"/>
          <w:divBdr>
            <w:top w:val="none" w:sz="0" w:space="0" w:color="auto"/>
            <w:left w:val="none" w:sz="0" w:space="0" w:color="auto"/>
            <w:bottom w:val="none" w:sz="0" w:space="0" w:color="auto"/>
            <w:right w:val="none" w:sz="0" w:space="0" w:color="auto"/>
          </w:divBdr>
        </w:div>
        <w:div w:id="1523978106">
          <w:marLeft w:val="640"/>
          <w:marRight w:val="0"/>
          <w:marTop w:val="0"/>
          <w:marBottom w:val="0"/>
          <w:divBdr>
            <w:top w:val="none" w:sz="0" w:space="0" w:color="auto"/>
            <w:left w:val="none" w:sz="0" w:space="0" w:color="auto"/>
            <w:bottom w:val="none" w:sz="0" w:space="0" w:color="auto"/>
            <w:right w:val="none" w:sz="0" w:space="0" w:color="auto"/>
          </w:divBdr>
        </w:div>
        <w:div w:id="1214195554">
          <w:marLeft w:val="640"/>
          <w:marRight w:val="0"/>
          <w:marTop w:val="0"/>
          <w:marBottom w:val="0"/>
          <w:divBdr>
            <w:top w:val="none" w:sz="0" w:space="0" w:color="auto"/>
            <w:left w:val="none" w:sz="0" w:space="0" w:color="auto"/>
            <w:bottom w:val="none" w:sz="0" w:space="0" w:color="auto"/>
            <w:right w:val="none" w:sz="0" w:space="0" w:color="auto"/>
          </w:divBdr>
        </w:div>
        <w:div w:id="1837695264">
          <w:marLeft w:val="640"/>
          <w:marRight w:val="0"/>
          <w:marTop w:val="0"/>
          <w:marBottom w:val="0"/>
          <w:divBdr>
            <w:top w:val="none" w:sz="0" w:space="0" w:color="auto"/>
            <w:left w:val="none" w:sz="0" w:space="0" w:color="auto"/>
            <w:bottom w:val="none" w:sz="0" w:space="0" w:color="auto"/>
            <w:right w:val="none" w:sz="0" w:space="0" w:color="auto"/>
          </w:divBdr>
        </w:div>
        <w:div w:id="1047291875">
          <w:marLeft w:val="640"/>
          <w:marRight w:val="0"/>
          <w:marTop w:val="0"/>
          <w:marBottom w:val="0"/>
          <w:divBdr>
            <w:top w:val="none" w:sz="0" w:space="0" w:color="auto"/>
            <w:left w:val="none" w:sz="0" w:space="0" w:color="auto"/>
            <w:bottom w:val="none" w:sz="0" w:space="0" w:color="auto"/>
            <w:right w:val="none" w:sz="0" w:space="0" w:color="auto"/>
          </w:divBdr>
        </w:div>
        <w:div w:id="507671948">
          <w:marLeft w:val="640"/>
          <w:marRight w:val="0"/>
          <w:marTop w:val="0"/>
          <w:marBottom w:val="0"/>
          <w:divBdr>
            <w:top w:val="none" w:sz="0" w:space="0" w:color="auto"/>
            <w:left w:val="none" w:sz="0" w:space="0" w:color="auto"/>
            <w:bottom w:val="none" w:sz="0" w:space="0" w:color="auto"/>
            <w:right w:val="none" w:sz="0" w:space="0" w:color="auto"/>
          </w:divBdr>
        </w:div>
        <w:div w:id="908348688">
          <w:marLeft w:val="640"/>
          <w:marRight w:val="0"/>
          <w:marTop w:val="0"/>
          <w:marBottom w:val="0"/>
          <w:divBdr>
            <w:top w:val="none" w:sz="0" w:space="0" w:color="auto"/>
            <w:left w:val="none" w:sz="0" w:space="0" w:color="auto"/>
            <w:bottom w:val="none" w:sz="0" w:space="0" w:color="auto"/>
            <w:right w:val="none" w:sz="0" w:space="0" w:color="auto"/>
          </w:divBdr>
        </w:div>
      </w:divsChild>
    </w:div>
    <w:div w:id="2076051547">
      <w:bodyDiv w:val="1"/>
      <w:marLeft w:val="0"/>
      <w:marRight w:val="0"/>
      <w:marTop w:val="0"/>
      <w:marBottom w:val="0"/>
      <w:divBdr>
        <w:top w:val="none" w:sz="0" w:space="0" w:color="auto"/>
        <w:left w:val="none" w:sz="0" w:space="0" w:color="auto"/>
        <w:bottom w:val="none" w:sz="0" w:space="0" w:color="auto"/>
        <w:right w:val="none" w:sz="0" w:space="0" w:color="auto"/>
      </w:divBdr>
      <w:divsChild>
        <w:div w:id="1031800749">
          <w:marLeft w:val="640"/>
          <w:marRight w:val="0"/>
          <w:marTop w:val="0"/>
          <w:marBottom w:val="0"/>
          <w:divBdr>
            <w:top w:val="none" w:sz="0" w:space="0" w:color="auto"/>
            <w:left w:val="none" w:sz="0" w:space="0" w:color="auto"/>
            <w:bottom w:val="none" w:sz="0" w:space="0" w:color="auto"/>
            <w:right w:val="none" w:sz="0" w:space="0" w:color="auto"/>
          </w:divBdr>
        </w:div>
        <w:div w:id="233905085">
          <w:marLeft w:val="640"/>
          <w:marRight w:val="0"/>
          <w:marTop w:val="0"/>
          <w:marBottom w:val="0"/>
          <w:divBdr>
            <w:top w:val="none" w:sz="0" w:space="0" w:color="auto"/>
            <w:left w:val="none" w:sz="0" w:space="0" w:color="auto"/>
            <w:bottom w:val="none" w:sz="0" w:space="0" w:color="auto"/>
            <w:right w:val="none" w:sz="0" w:space="0" w:color="auto"/>
          </w:divBdr>
        </w:div>
        <w:div w:id="700059837">
          <w:marLeft w:val="640"/>
          <w:marRight w:val="0"/>
          <w:marTop w:val="0"/>
          <w:marBottom w:val="0"/>
          <w:divBdr>
            <w:top w:val="none" w:sz="0" w:space="0" w:color="auto"/>
            <w:left w:val="none" w:sz="0" w:space="0" w:color="auto"/>
            <w:bottom w:val="none" w:sz="0" w:space="0" w:color="auto"/>
            <w:right w:val="none" w:sz="0" w:space="0" w:color="auto"/>
          </w:divBdr>
        </w:div>
        <w:div w:id="1029064576">
          <w:marLeft w:val="640"/>
          <w:marRight w:val="0"/>
          <w:marTop w:val="0"/>
          <w:marBottom w:val="0"/>
          <w:divBdr>
            <w:top w:val="none" w:sz="0" w:space="0" w:color="auto"/>
            <w:left w:val="none" w:sz="0" w:space="0" w:color="auto"/>
            <w:bottom w:val="none" w:sz="0" w:space="0" w:color="auto"/>
            <w:right w:val="none" w:sz="0" w:space="0" w:color="auto"/>
          </w:divBdr>
        </w:div>
        <w:div w:id="254289276">
          <w:marLeft w:val="640"/>
          <w:marRight w:val="0"/>
          <w:marTop w:val="0"/>
          <w:marBottom w:val="0"/>
          <w:divBdr>
            <w:top w:val="none" w:sz="0" w:space="0" w:color="auto"/>
            <w:left w:val="none" w:sz="0" w:space="0" w:color="auto"/>
            <w:bottom w:val="none" w:sz="0" w:space="0" w:color="auto"/>
            <w:right w:val="none" w:sz="0" w:space="0" w:color="auto"/>
          </w:divBdr>
        </w:div>
        <w:div w:id="453602107">
          <w:marLeft w:val="640"/>
          <w:marRight w:val="0"/>
          <w:marTop w:val="0"/>
          <w:marBottom w:val="0"/>
          <w:divBdr>
            <w:top w:val="none" w:sz="0" w:space="0" w:color="auto"/>
            <w:left w:val="none" w:sz="0" w:space="0" w:color="auto"/>
            <w:bottom w:val="none" w:sz="0" w:space="0" w:color="auto"/>
            <w:right w:val="none" w:sz="0" w:space="0" w:color="auto"/>
          </w:divBdr>
        </w:div>
        <w:div w:id="1406952852">
          <w:marLeft w:val="640"/>
          <w:marRight w:val="0"/>
          <w:marTop w:val="0"/>
          <w:marBottom w:val="0"/>
          <w:divBdr>
            <w:top w:val="none" w:sz="0" w:space="0" w:color="auto"/>
            <w:left w:val="none" w:sz="0" w:space="0" w:color="auto"/>
            <w:bottom w:val="none" w:sz="0" w:space="0" w:color="auto"/>
            <w:right w:val="none" w:sz="0" w:space="0" w:color="auto"/>
          </w:divBdr>
        </w:div>
        <w:div w:id="215549020">
          <w:marLeft w:val="640"/>
          <w:marRight w:val="0"/>
          <w:marTop w:val="0"/>
          <w:marBottom w:val="0"/>
          <w:divBdr>
            <w:top w:val="none" w:sz="0" w:space="0" w:color="auto"/>
            <w:left w:val="none" w:sz="0" w:space="0" w:color="auto"/>
            <w:bottom w:val="none" w:sz="0" w:space="0" w:color="auto"/>
            <w:right w:val="none" w:sz="0" w:space="0" w:color="auto"/>
          </w:divBdr>
        </w:div>
        <w:div w:id="1199397309">
          <w:marLeft w:val="640"/>
          <w:marRight w:val="0"/>
          <w:marTop w:val="0"/>
          <w:marBottom w:val="0"/>
          <w:divBdr>
            <w:top w:val="none" w:sz="0" w:space="0" w:color="auto"/>
            <w:left w:val="none" w:sz="0" w:space="0" w:color="auto"/>
            <w:bottom w:val="none" w:sz="0" w:space="0" w:color="auto"/>
            <w:right w:val="none" w:sz="0" w:space="0" w:color="auto"/>
          </w:divBdr>
        </w:div>
        <w:div w:id="1012101996">
          <w:marLeft w:val="640"/>
          <w:marRight w:val="0"/>
          <w:marTop w:val="0"/>
          <w:marBottom w:val="0"/>
          <w:divBdr>
            <w:top w:val="none" w:sz="0" w:space="0" w:color="auto"/>
            <w:left w:val="none" w:sz="0" w:space="0" w:color="auto"/>
            <w:bottom w:val="none" w:sz="0" w:space="0" w:color="auto"/>
            <w:right w:val="none" w:sz="0" w:space="0" w:color="auto"/>
          </w:divBdr>
        </w:div>
        <w:div w:id="431974416">
          <w:marLeft w:val="640"/>
          <w:marRight w:val="0"/>
          <w:marTop w:val="0"/>
          <w:marBottom w:val="0"/>
          <w:divBdr>
            <w:top w:val="none" w:sz="0" w:space="0" w:color="auto"/>
            <w:left w:val="none" w:sz="0" w:space="0" w:color="auto"/>
            <w:bottom w:val="none" w:sz="0" w:space="0" w:color="auto"/>
            <w:right w:val="none" w:sz="0" w:space="0" w:color="auto"/>
          </w:divBdr>
        </w:div>
        <w:div w:id="1624385415">
          <w:marLeft w:val="640"/>
          <w:marRight w:val="0"/>
          <w:marTop w:val="0"/>
          <w:marBottom w:val="0"/>
          <w:divBdr>
            <w:top w:val="none" w:sz="0" w:space="0" w:color="auto"/>
            <w:left w:val="none" w:sz="0" w:space="0" w:color="auto"/>
            <w:bottom w:val="none" w:sz="0" w:space="0" w:color="auto"/>
            <w:right w:val="none" w:sz="0" w:space="0" w:color="auto"/>
          </w:divBdr>
        </w:div>
      </w:divsChild>
    </w:div>
    <w:div w:id="2114549956">
      <w:bodyDiv w:val="1"/>
      <w:marLeft w:val="0"/>
      <w:marRight w:val="0"/>
      <w:marTop w:val="0"/>
      <w:marBottom w:val="0"/>
      <w:divBdr>
        <w:top w:val="none" w:sz="0" w:space="0" w:color="auto"/>
        <w:left w:val="none" w:sz="0" w:space="0" w:color="auto"/>
        <w:bottom w:val="none" w:sz="0" w:space="0" w:color="auto"/>
        <w:right w:val="none" w:sz="0" w:space="0" w:color="auto"/>
      </w:divBdr>
      <w:divsChild>
        <w:div w:id="81029021">
          <w:marLeft w:val="640"/>
          <w:marRight w:val="0"/>
          <w:marTop w:val="0"/>
          <w:marBottom w:val="0"/>
          <w:divBdr>
            <w:top w:val="none" w:sz="0" w:space="0" w:color="auto"/>
            <w:left w:val="none" w:sz="0" w:space="0" w:color="auto"/>
            <w:bottom w:val="none" w:sz="0" w:space="0" w:color="auto"/>
            <w:right w:val="none" w:sz="0" w:space="0" w:color="auto"/>
          </w:divBdr>
        </w:div>
        <w:div w:id="163253417">
          <w:marLeft w:val="640"/>
          <w:marRight w:val="0"/>
          <w:marTop w:val="0"/>
          <w:marBottom w:val="0"/>
          <w:divBdr>
            <w:top w:val="none" w:sz="0" w:space="0" w:color="auto"/>
            <w:left w:val="none" w:sz="0" w:space="0" w:color="auto"/>
            <w:bottom w:val="none" w:sz="0" w:space="0" w:color="auto"/>
            <w:right w:val="none" w:sz="0" w:space="0" w:color="auto"/>
          </w:divBdr>
        </w:div>
        <w:div w:id="1089886322">
          <w:marLeft w:val="640"/>
          <w:marRight w:val="0"/>
          <w:marTop w:val="0"/>
          <w:marBottom w:val="0"/>
          <w:divBdr>
            <w:top w:val="none" w:sz="0" w:space="0" w:color="auto"/>
            <w:left w:val="none" w:sz="0" w:space="0" w:color="auto"/>
            <w:bottom w:val="none" w:sz="0" w:space="0" w:color="auto"/>
            <w:right w:val="none" w:sz="0" w:space="0" w:color="auto"/>
          </w:divBdr>
        </w:div>
        <w:div w:id="607127205">
          <w:marLeft w:val="640"/>
          <w:marRight w:val="0"/>
          <w:marTop w:val="0"/>
          <w:marBottom w:val="0"/>
          <w:divBdr>
            <w:top w:val="none" w:sz="0" w:space="0" w:color="auto"/>
            <w:left w:val="none" w:sz="0" w:space="0" w:color="auto"/>
            <w:bottom w:val="none" w:sz="0" w:space="0" w:color="auto"/>
            <w:right w:val="none" w:sz="0" w:space="0" w:color="auto"/>
          </w:divBdr>
        </w:div>
        <w:div w:id="1947344180">
          <w:marLeft w:val="640"/>
          <w:marRight w:val="0"/>
          <w:marTop w:val="0"/>
          <w:marBottom w:val="0"/>
          <w:divBdr>
            <w:top w:val="none" w:sz="0" w:space="0" w:color="auto"/>
            <w:left w:val="none" w:sz="0" w:space="0" w:color="auto"/>
            <w:bottom w:val="none" w:sz="0" w:space="0" w:color="auto"/>
            <w:right w:val="none" w:sz="0" w:space="0" w:color="auto"/>
          </w:divBdr>
        </w:div>
        <w:div w:id="1509129877">
          <w:marLeft w:val="640"/>
          <w:marRight w:val="0"/>
          <w:marTop w:val="0"/>
          <w:marBottom w:val="0"/>
          <w:divBdr>
            <w:top w:val="none" w:sz="0" w:space="0" w:color="auto"/>
            <w:left w:val="none" w:sz="0" w:space="0" w:color="auto"/>
            <w:bottom w:val="none" w:sz="0" w:space="0" w:color="auto"/>
            <w:right w:val="none" w:sz="0" w:space="0" w:color="auto"/>
          </w:divBdr>
        </w:div>
        <w:div w:id="1201438257">
          <w:marLeft w:val="640"/>
          <w:marRight w:val="0"/>
          <w:marTop w:val="0"/>
          <w:marBottom w:val="0"/>
          <w:divBdr>
            <w:top w:val="none" w:sz="0" w:space="0" w:color="auto"/>
            <w:left w:val="none" w:sz="0" w:space="0" w:color="auto"/>
            <w:bottom w:val="none" w:sz="0" w:space="0" w:color="auto"/>
            <w:right w:val="none" w:sz="0" w:space="0" w:color="auto"/>
          </w:divBdr>
        </w:div>
        <w:div w:id="1353871590">
          <w:marLeft w:val="640"/>
          <w:marRight w:val="0"/>
          <w:marTop w:val="0"/>
          <w:marBottom w:val="0"/>
          <w:divBdr>
            <w:top w:val="none" w:sz="0" w:space="0" w:color="auto"/>
            <w:left w:val="none" w:sz="0" w:space="0" w:color="auto"/>
            <w:bottom w:val="none" w:sz="0" w:space="0" w:color="auto"/>
            <w:right w:val="none" w:sz="0" w:space="0" w:color="auto"/>
          </w:divBdr>
        </w:div>
        <w:div w:id="1683319153">
          <w:marLeft w:val="640"/>
          <w:marRight w:val="0"/>
          <w:marTop w:val="0"/>
          <w:marBottom w:val="0"/>
          <w:divBdr>
            <w:top w:val="none" w:sz="0" w:space="0" w:color="auto"/>
            <w:left w:val="none" w:sz="0" w:space="0" w:color="auto"/>
            <w:bottom w:val="none" w:sz="0" w:space="0" w:color="auto"/>
            <w:right w:val="none" w:sz="0" w:space="0" w:color="auto"/>
          </w:divBdr>
        </w:div>
        <w:div w:id="936593105">
          <w:marLeft w:val="640"/>
          <w:marRight w:val="0"/>
          <w:marTop w:val="0"/>
          <w:marBottom w:val="0"/>
          <w:divBdr>
            <w:top w:val="none" w:sz="0" w:space="0" w:color="auto"/>
            <w:left w:val="none" w:sz="0" w:space="0" w:color="auto"/>
            <w:bottom w:val="none" w:sz="0" w:space="0" w:color="auto"/>
            <w:right w:val="none" w:sz="0" w:space="0" w:color="auto"/>
          </w:divBdr>
        </w:div>
        <w:div w:id="1381780878">
          <w:marLeft w:val="640"/>
          <w:marRight w:val="0"/>
          <w:marTop w:val="0"/>
          <w:marBottom w:val="0"/>
          <w:divBdr>
            <w:top w:val="none" w:sz="0" w:space="0" w:color="auto"/>
            <w:left w:val="none" w:sz="0" w:space="0" w:color="auto"/>
            <w:bottom w:val="none" w:sz="0" w:space="0" w:color="auto"/>
            <w:right w:val="none" w:sz="0" w:space="0" w:color="auto"/>
          </w:divBdr>
        </w:div>
        <w:div w:id="1302543034">
          <w:marLeft w:val="640"/>
          <w:marRight w:val="0"/>
          <w:marTop w:val="0"/>
          <w:marBottom w:val="0"/>
          <w:divBdr>
            <w:top w:val="none" w:sz="0" w:space="0" w:color="auto"/>
            <w:left w:val="none" w:sz="0" w:space="0" w:color="auto"/>
            <w:bottom w:val="none" w:sz="0" w:space="0" w:color="auto"/>
            <w:right w:val="none" w:sz="0" w:space="0" w:color="auto"/>
          </w:divBdr>
        </w:div>
      </w:divsChild>
    </w:div>
    <w:div w:id="2116824676">
      <w:bodyDiv w:val="1"/>
      <w:marLeft w:val="0"/>
      <w:marRight w:val="0"/>
      <w:marTop w:val="0"/>
      <w:marBottom w:val="0"/>
      <w:divBdr>
        <w:top w:val="none" w:sz="0" w:space="0" w:color="auto"/>
        <w:left w:val="none" w:sz="0" w:space="0" w:color="auto"/>
        <w:bottom w:val="none" w:sz="0" w:space="0" w:color="auto"/>
        <w:right w:val="none" w:sz="0" w:space="0" w:color="auto"/>
      </w:divBdr>
      <w:divsChild>
        <w:div w:id="835195740">
          <w:marLeft w:val="640"/>
          <w:marRight w:val="0"/>
          <w:marTop w:val="0"/>
          <w:marBottom w:val="0"/>
          <w:divBdr>
            <w:top w:val="none" w:sz="0" w:space="0" w:color="auto"/>
            <w:left w:val="none" w:sz="0" w:space="0" w:color="auto"/>
            <w:bottom w:val="none" w:sz="0" w:space="0" w:color="auto"/>
            <w:right w:val="none" w:sz="0" w:space="0" w:color="auto"/>
          </w:divBdr>
        </w:div>
        <w:div w:id="1211309422">
          <w:marLeft w:val="640"/>
          <w:marRight w:val="0"/>
          <w:marTop w:val="0"/>
          <w:marBottom w:val="0"/>
          <w:divBdr>
            <w:top w:val="none" w:sz="0" w:space="0" w:color="auto"/>
            <w:left w:val="none" w:sz="0" w:space="0" w:color="auto"/>
            <w:bottom w:val="none" w:sz="0" w:space="0" w:color="auto"/>
            <w:right w:val="none" w:sz="0" w:space="0" w:color="auto"/>
          </w:divBdr>
        </w:div>
        <w:div w:id="102116199">
          <w:marLeft w:val="640"/>
          <w:marRight w:val="0"/>
          <w:marTop w:val="0"/>
          <w:marBottom w:val="0"/>
          <w:divBdr>
            <w:top w:val="none" w:sz="0" w:space="0" w:color="auto"/>
            <w:left w:val="none" w:sz="0" w:space="0" w:color="auto"/>
            <w:bottom w:val="none" w:sz="0" w:space="0" w:color="auto"/>
            <w:right w:val="none" w:sz="0" w:space="0" w:color="auto"/>
          </w:divBdr>
        </w:div>
        <w:div w:id="398290100">
          <w:marLeft w:val="640"/>
          <w:marRight w:val="0"/>
          <w:marTop w:val="0"/>
          <w:marBottom w:val="0"/>
          <w:divBdr>
            <w:top w:val="none" w:sz="0" w:space="0" w:color="auto"/>
            <w:left w:val="none" w:sz="0" w:space="0" w:color="auto"/>
            <w:bottom w:val="none" w:sz="0" w:space="0" w:color="auto"/>
            <w:right w:val="none" w:sz="0" w:space="0" w:color="auto"/>
          </w:divBdr>
        </w:div>
        <w:div w:id="1694648424">
          <w:marLeft w:val="640"/>
          <w:marRight w:val="0"/>
          <w:marTop w:val="0"/>
          <w:marBottom w:val="0"/>
          <w:divBdr>
            <w:top w:val="none" w:sz="0" w:space="0" w:color="auto"/>
            <w:left w:val="none" w:sz="0" w:space="0" w:color="auto"/>
            <w:bottom w:val="none" w:sz="0" w:space="0" w:color="auto"/>
            <w:right w:val="none" w:sz="0" w:space="0" w:color="auto"/>
          </w:divBdr>
        </w:div>
        <w:div w:id="1557887492">
          <w:marLeft w:val="640"/>
          <w:marRight w:val="0"/>
          <w:marTop w:val="0"/>
          <w:marBottom w:val="0"/>
          <w:divBdr>
            <w:top w:val="none" w:sz="0" w:space="0" w:color="auto"/>
            <w:left w:val="none" w:sz="0" w:space="0" w:color="auto"/>
            <w:bottom w:val="none" w:sz="0" w:space="0" w:color="auto"/>
            <w:right w:val="none" w:sz="0" w:space="0" w:color="auto"/>
          </w:divBdr>
        </w:div>
        <w:div w:id="404955004">
          <w:marLeft w:val="640"/>
          <w:marRight w:val="0"/>
          <w:marTop w:val="0"/>
          <w:marBottom w:val="0"/>
          <w:divBdr>
            <w:top w:val="none" w:sz="0" w:space="0" w:color="auto"/>
            <w:left w:val="none" w:sz="0" w:space="0" w:color="auto"/>
            <w:bottom w:val="none" w:sz="0" w:space="0" w:color="auto"/>
            <w:right w:val="none" w:sz="0" w:space="0" w:color="auto"/>
          </w:divBdr>
        </w:div>
        <w:div w:id="1755782894">
          <w:marLeft w:val="640"/>
          <w:marRight w:val="0"/>
          <w:marTop w:val="0"/>
          <w:marBottom w:val="0"/>
          <w:divBdr>
            <w:top w:val="none" w:sz="0" w:space="0" w:color="auto"/>
            <w:left w:val="none" w:sz="0" w:space="0" w:color="auto"/>
            <w:bottom w:val="none" w:sz="0" w:space="0" w:color="auto"/>
            <w:right w:val="none" w:sz="0" w:space="0" w:color="auto"/>
          </w:divBdr>
        </w:div>
        <w:div w:id="829979173">
          <w:marLeft w:val="640"/>
          <w:marRight w:val="0"/>
          <w:marTop w:val="0"/>
          <w:marBottom w:val="0"/>
          <w:divBdr>
            <w:top w:val="none" w:sz="0" w:space="0" w:color="auto"/>
            <w:left w:val="none" w:sz="0" w:space="0" w:color="auto"/>
            <w:bottom w:val="none" w:sz="0" w:space="0" w:color="auto"/>
            <w:right w:val="none" w:sz="0" w:space="0" w:color="auto"/>
          </w:divBdr>
        </w:div>
        <w:div w:id="409891630">
          <w:marLeft w:val="640"/>
          <w:marRight w:val="0"/>
          <w:marTop w:val="0"/>
          <w:marBottom w:val="0"/>
          <w:divBdr>
            <w:top w:val="none" w:sz="0" w:space="0" w:color="auto"/>
            <w:left w:val="none" w:sz="0" w:space="0" w:color="auto"/>
            <w:bottom w:val="none" w:sz="0" w:space="0" w:color="auto"/>
            <w:right w:val="none" w:sz="0" w:space="0" w:color="auto"/>
          </w:divBdr>
        </w:div>
        <w:div w:id="1427533196">
          <w:marLeft w:val="640"/>
          <w:marRight w:val="0"/>
          <w:marTop w:val="0"/>
          <w:marBottom w:val="0"/>
          <w:divBdr>
            <w:top w:val="none" w:sz="0" w:space="0" w:color="auto"/>
            <w:left w:val="none" w:sz="0" w:space="0" w:color="auto"/>
            <w:bottom w:val="none" w:sz="0" w:space="0" w:color="auto"/>
            <w:right w:val="none" w:sz="0" w:space="0" w:color="auto"/>
          </w:divBdr>
        </w:div>
        <w:div w:id="996960757">
          <w:marLeft w:val="640"/>
          <w:marRight w:val="0"/>
          <w:marTop w:val="0"/>
          <w:marBottom w:val="0"/>
          <w:divBdr>
            <w:top w:val="none" w:sz="0" w:space="0" w:color="auto"/>
            <w:left w:val="none" w:sz="0" w:space="0" w:color="auto"/>
            <w:bottom w:val="none" w:sz="0" w:space="0" w:color="auto"/>
            <w:right w:val="none" w:sz="0" w:space="0" w:color="auto"/>
          </w:divBdr>
        </w:div>
      </w:divsChild>
    </w:div>
    <w:div w:id="2120831003">
      <w:bodyDiv w:val="1"/>
      <w:marLeft w:val="0"/>
      <w:marRight w:val="0"/>
      <w:marTop w:val="0"/>
      <w:marBottom w:val="0"/>
      <w:divBdr>
        <w:top w:val="none" w:sz="0" w:space="0" w:color="auto"/>
        <w:left w:val="none" w:sz="0" w:space="0" w:color="auto"/>
        <w:bottom w:val="none" w:sz="0" w:space="0" w:color="auto"/>
        <w:right w:val="none" w:sz="0" w:space="0" w:color="auto"/>
      </w:divBdr>
      <w:divsChild>
        <w:div w:id="1537044833">
          <w:marLeft w:val="640"/>
          <w:marRight w:val="0"/>
          <w:marTop w:val="0"/>
          <w:marBottom w:val="0"/>
          <w:divBdr>
            <w:top w:val="none" w:sz="0" w:space="0" w:color="auto"/>
            <w:left w:val="none" w:sz="0" w:space="0" w:color="auto"/>
            <w:bottom w:val="none" w:sz="0" w:space="0" w:color="auto"/>
            <w:right w:val="none" w:sz="0" w:space="0" w:color="auto"/>
          </w:divBdr>
        </w:div>
        <w:div w:id="216168861">
          <w:marLeft w:val="640"/>
          <w:marRight w:val="0"/>
          <w:marTop w:val="0"/>
          <w:marBottom w:val="0"/>
          <w:divBdr>
            <w:top w:val="none" w:sz="0" w:space="0" w:color="auto"/>
            <w:left w:val="none" w:sz="0" w:space="0" w:color="auto"/>
            <w:bottom w:val="none" w:sz="0" w:space="0" w:color="auto"/>
            <w:right w:val="none" w:sz="0" w:space="0" w:color="auto"/>
          </w:divBdr>
        </w:div>
        <w:div w:id="427507036">
          <w:marLeft w:val="640"/>
          <w:marRight w:val="0"/>
          <w:marTop w:val="0"/>
          <w:marBottom w:val="0"/>
          <w:divBdr>
            <w:top w:val="none" w:sz="0" w:space="0" w:color="auto"/>
            <w:left w:val="none" w:sz="0" w:space="0" w:color="auto"/>
            <w:bottom w:val="none" w:sz="0" w:space="0" w:color="auto"/>
            <w:right w:val="none" w:sz="0" w:space="0" w:color="auto"/>
          </w:divBdr>
        </w:div>
        <w:div w:id="1415199049">
          <w:marLeft w:val="640"/>
          <w:marRight w:val="0"/>
          <w:marTop w:val="0"/>
          <w:marBottom w:val="0"/>
          <w:divBdr>
            <w:top w:val="none" w:sz="0" w:space="0" w:color="auto"/>
            <w:left w:val="none" w:sz="0" w:space="0" w:color="auto"/>
            <w:bottom w:val="none" w:sz="0" w:space="0" w:color="auto"/>
            <w:right w:val="none" w:sz="0" w:space="0" w:color="auto"/>
          </w:divBdr>
        </w:div>
        <w:div w:id="1877737849">
          <w:marLeft w:val="640"/>
          <w:marRight w:val="0"/>
          <w:marTop w:val="0"/>
          <w:marBottom w:val="0"/>
          <w:divBdr>
            <w:top w:val="none" w:sz="0" w:space="0" w:color="auto"/>
            <w:left w:val="none" w:sz="0" w:space="0" w:color="auto"/>
            <w:bottom w:val="none" w:sz="0" w:space="0" w:color="auto"/>
            <w:right w:val="none" w:sz="0" w:space="0" w:color="auto"/>
          </w:divBdr>
        </w:div>
        <w:div w:id="2068800067">
          <w:marLeft w:val="640"/>
          <w:marRight w:val="0"/>
          <w:marTop w:val="0"/>
          <w:marBottom w:val="0"/>
          <w:divBdr>
            <w:top w:val="none" w:sz="0" w:space="0" w:color="auto"/>
            <w:left w:val="none" w:sz="0" w:space="0" w:color="auto"/>
            <w:bottom w:val="none" w:sz="0" w:space="0" w:color="auto"/>
            <w:right w:val="none" w:sz="0" w:space="0" w:color="auto"/>
          </w:divBdr>
        </w:div>
        <w:div w:id="1658413611">
          <w:marLeft w:val="640"/>
          <w:marRight w:val="0"/>
          <w:marTop w:val="0"/>
          <w:marBottom w:val="0"/>
          <w:divBdr>
            <w:top w:val="none" w:sz="0" w:space="0" w:color="auto"/>
            <w:left w:val="none" w:sz="0" w:space="0" w:color="auto"/>
            <w:bottom w:val="none" w:sz="0" w:space="0" w:color="auto"/>
            <w:right w:val="none" w:sz="0" w:space="0" w:color="auto"/>
          </w:divBdr>
        </w:div>
        <w:div w:id="1454982833">
          <w:marLeft w:val="640"/>
          <w:marRight w:val="0"/>
          <w:marTop w:val="0"/>
          <w:marBottom w:val="0"/>
          <w:divBdr>
            <w:top w:val="none" w:sz="0" w:space="0" w:color="auto"/>
            <w:left w:val="none" w:sz="0" w:space="0" w:color="auto"/>
            <w:bottom w:val="none" w:sz="0" w:space="0" w:color="auto"/>
            <w:right w:val="none" w:sz="0" w:space="0" w:color="auto"/>
          </w:divBdr>
        </w:div>
        <w:div w:id="361128584">
          <w:marLeft w:val="640"/>
          <w:marRight w:val="0"/>
          <w:marTop w:val="0"/>
          <w:marBottom w:val="0"/>
          <w:divBdr>
            <w:top w:val="none" w:sz="0" w:space="0" w:color="auto"/>
            <w:left w:val="none" w:sz="0" w:space="0" w:color="auto"/>
            <w:bottom w:val="none" w:sz="0" w:space="0" w:color="auto"/>
            <w:right w:val="none" w:sz="0" w:space="0" w:color="auto"/>
          </w:divBdr>
        </w:div>
        <w:div w:id="137192877">
          <w:marLeft w:val="640"/>
          <w:marRight w:val="0"/>
          <w:marTop w:val="0"/>
          <w:marBottom w:val="0"/>
          <w:divBdr>
            <w:top w:val="none" w:sz="0" w:space="0" w:color="auto"/>
            <w:left w:val="none" w:sz="0" w:space="0" w:color="auto"/>
            <w:bottom w:val="none" w:sz="0" w:space="0" w:color="auto"/>
            <w:right w:val="none" w:sz="0" w:space="0" w:color="auto"/>
          </w:divBdr>
        </w:div>
        <w:div w:id="729495347">
          <w:marLeft w:val="640"/>
          <w:marRight w:val="0"/>
          <w:marTop w:val="0"/>
          <w:marBottom w:val="0"/>
          <w:divBdr>
            <w:top w:val="none" w:sz="0" w:space="0" w:color="auto"/>
            <w:left w:val="none" w:sz="0" w:space="0" w:color="auto"/>
            <w:bottom w:val="none" w:sz="0" w:space="0" w:color="auto"/>
            <w:right w:val="none" w:sz="0" w:space="0" w:color="auto"/>
          </w:divBdr>
        </w:div>
        <w:div w:id="1706372423">
          <w:marLeft w:val="640"/>
          <w:marRight w:val="0"/>
          <w:marTop w:val="0"/>
          <w:marBottom w:val="0"/>
          <w:divBdr>
            <w:top w:val="none" w:sz="0" w:space="0" w:color="auto"/>
            <w:left w:val="none" w:sz="0" w:space="0" w:color="auto"/>
            <w:bottom w:val="none" w:sz="0" w:space="0" w:color="auto"/>
            <w:right w:val="none" w:sz="0" w:space="0" w:color="auto"/>
          </w:divBdr>
        </w:div>
        <w:div w:id="1768428039">
          <w:marLeft w:val="640"/>
          <w:marRight w:val="0"/>
          <w:marTop w:val="0"/>
          <w:marBottom w:val="0"/>
          <w:divBdr>
            <w:top w:val="none" w:sz="0" w:space="0" w:color="auto"/>
            <w:left w:val="none" w:sz="0" w:space="0" w:color="auto"/>
            <w:bottom w:val="none" w:sz="0" w:space="0" w:color="auto"/>
            <w:right w:val="none" w:sz="0" w:space="0" w:color="auto"/>
          </w:divBdr>
        </w:div>
        <w:div w:id="1301182149">
          <w:marLeft w:val="640"/>
          <w:marRight w:val="0"/>
          <w:marTop w:val="0"/>
          <w:marBottom w:val="0"/>
          <w:divBdr>
            <w:top w:val="none" w:sz="0" w:space="0" w:color="auto"/>
            <w:left w:val="none" w:sz="0" w:space="0" w:color="auto"/>
            <w:bottom w:val="none" w:sz="0" w:space="0" w:color="auto"/>
            <w:right w:val="none" w:sz="0" w:space="0" w:color="auto"/>
          </w:divBdr>
        </w:div>
        <w:div w:id="61485504">
          <w:marLeft w:val="640"/>
          <w:marRight w:val="0"/>
          <w:marTop w:val="0"/>
          <w:marBottom w:val="0"/>
          <w:divBdr>
            <w:top w:val="none" w:sz="0" w:space="0" w:color="auto"/>
            <w:left w:val="none" w:sz="0" w:space="0" w:color="auto"/>
            <w:bottom w:val="none" w:sz="0" w:space="0" w:color="auto"/>
            <w:right w:val="none" w:sz="0" w:space="0" w:color="auto"/>
          </w:divBdr>
        </w:div>
        <w:div w:id="1062098634">
          <w:marLeft w:val="640"/>
          <w:marRight w:val="0"/>
          <w:marTop w:val="0"/>
          <w:marBottom w:val="0"/>
          <w:divBdr>
            <w:top w:val="none" w:sz="0" w:space="0" w:color="auto"/>
            <w:left w:val="none" w:sz="0" w:space="0" w:color="auto"/>
            <w:bottom w:val="none" w:sz="0" w:space="0" w:color="auto"/>
            <w:right w:val="none" w:sz="0" w:space="0" w:color="auto"/>
          </w:divBdr>
        </w:div>
        <w:div w:id="740369007">
          <w:marLeft w:val="640"/>
          <w:marRight w:val="0"/>
          <w:marTop w:val="0"/>
          <w:marBottom w:val="0"/>
          <w:divBdr>
            <w:top w:val="none" w:sz="0" w:space="0" w:color="auto"/>
            <w:left w:val="none" w:sz="0" w:space="0" w:color="auto"/>
            <w:bottom w:val="none" w:sz="0" w:space="0" w:color="auto"/>
            <w:right w:val="none" w:sz="0" w:space="0" w:color="auto"/>
          </w:divBdr>
        </w:div>
        <w:div w:id="1380015442">
          <w:marLeft w:val="640"/>
          <w:marRight w:val="0"/>
          <w:marTop w:val="0"/>
          <w:marBottom w:val="0"/>
          <w:divBdr>
            <w:top w:val="none" w:sz="0" w:space="0" w:color="auto"/>
            <w:left w:val="none" w:sz="0" w:space="0" w:color="auto"/>
            <w:bottom w:val="none" w:sz="0" w:space="0" w:color="auto"/>
            <w:right w:val="none" w:sz="0" w:space="0" w:color="auto"/>
          </w:divBdr>
        </w:div>
        <w:div w:id="260839170">
          <w:marLeft w:val="640"/>
          <w:marRight w:val="0"/>
          <w:marTop w:val="0"/>
          <w:marBottom w:val="0"/>
          <w:divBdr>
            <w:top w:val="none" w:sz="0" w:space="0" w:color="auto"/>
            <w:left w:val="none" w:sz="0" w:space="0" w:color="auto"/>
            <w:bottom w:val="none" w:sz="0" w:space="0" w:color="auto"/>
            <w:right w:val="none" w:sz="0" w:space="0" w:color="auto"/>
          </w:divBdr>
        </w:div>
        <w:div w:id="1045833885">
          <w:marLeft w:val="640"/>
          <w:marRight w:val="0"/>
          <w:marTop w:val="0"/>
          <w:marBottom w:val="0"/>
          <w:divBdr>
            <w:top w:val="none" w:sz="0" w:space="0" w:color="auto"/>
            <w:left w:val="none" w:sz="0" w:space="0" w:color="auto"/>
            <w:bottom w:val="none" w:sz="0" w:space="0" w:color="auto"/>
            <w:right w:val="none" w:sz="0" w:space="0" w:color="auto"/>
          </w:divBdr>
        </w:div>
        <w:div w:id="237639266">
          <w:marLeft w:val="640"/>
          <w:marRight w:val="0"/>
          <w:marTop w:val="0"/>
          <w:marBottom w:val="0"/>
          <w:divBdr>
            <w:top w:val="none" w:sz="0" w:space="0" w:color="auto"/>
            <w:left w:val="none" w:sz="0" w:space="0" w:color="auto"/>
            <w:bottom w:val="none" w:sz="0" w:space="0" w:color="auto"/>
            <w:right w:val="none" w:sz="0" w:space="0" w:color="auto"/>
          </w:divBdr>
        </w:div>
      </w:divsChild>
    </w:div>
    <w:div w:id="2146925206">
      <w:bodyDiv w:val="1"/>
      <w:marLeft w:val="0"/>
      <w:marRight w:val="0"/>
      <w:marTop w:val="0"/>
      <w:marBottom w:val="0"/>
      <w:divBdr>
        <w:top w:val="none" w:sz="0" w:space="0" w:color="auto"/>
        <w:left w:val="none" w:sz="0" w:space="0" w:color="auto"/>
        <w:bottom w:val="none" w:sz="0" w:space="0" w:color="auto"/>
        <w:right w:val="none" w:sz="0" w:space="0" w:color="auto"/>
      </w:divBdr>
      <w:divsChild>
        <w:div w:id="1765682252">
          <w:marLeft w:val="640"/>
          <w:marRight w:val="0"/>
          <w:marTop w:val="0"/>
          <w:marBottom w:val="0"/>
          <w:divBdr>
            <w:top w:val="none" w:sz="0" w:space="0" w:color="auto"/>
            <w:left w:val="none" w:sz="0" w:space="0" w:color="auto"/>
            <w:bottom w:val="none" w:sz="0" w:space="0" w:color="auto"/>
            <w:right w:val="none" w:sz="0" w:space="0" w:color="auto"/>
          </w:divBdr>
        </w:div>
        <w:div w:id="2059281184">
          <w:marLeft w:val="640"/>
          <w:marRight w:val="0"/>
          <w:marTop w:val="0"/>
          <w:marBottom w:val="0"/>
          <w:divBdr>
            <w:top w:val="none" w:sz="0" w:space="0" w:color="auto"/>
            <w:left w:val="none" w:sz="0" w:space="0" w:color="auto"/>
            <w:bottom w:val="none" w:sz="0" w:space="0" w:color="auto"/>
            <w:right w:val="none" w:sz="0" w:space="0" w:color="auto"/>
          </w:divBdr>
        </w:div>
        <w:div w:id="333921195">
          <w:marLeft w:val="640"/>
          <w:marRight w:val="0"/>
          <w:marTop w:val="0"/>
          <w:marBottom w:val="0"/>
          <w:divBdr>
            <w:top w:val="none" w:sz="0" w:space="0" w:color="auto"/>
            <w:left w:val="none" w:sz="0" w:space="0" w:color="auto"/>
            <w:bottom w:val="none" w:sz="0" w:space="0" w:color="auto"/>
            <w:right w:val="none" w:sz="0" w:space="0" w:color="auto"/>
          </w:divBdr>
        </w:div>
        <w:div w:id="422382082">
          <w:marLeft w:val="640"/>
          <w:marRight w:val="0"/>
          <w:marTop w:val="0"/>
          <w:marBottom w:val="0"/>
          <w:divBdr>
            <w:top w:val="none" w:sz="0" w:space="0" w:color="auto"/>
            <w:left w:val="none" w:sz="0" w:space="0" w:color="auto"/>
            <w:bottom w:val="none" w:sz="0" w:space="0" w:color="auto"/>
            <w:right w:val="none" w:sz="0" w:space="0" w:color="auto"/>
          </w:divBdr>
        </w:div>
        <w:div w:id="2103145052">
          <w:marLeft w:val="640"/>
          <w:marRight w:val="0"/>
          <w:marTop w:val="0"/>
          <w:marBottom w:val="0"/>
          <w:divBdr>
            <w:top w:val="none" w:sz="0" w:space="0" w:color="auto"/>
            <w:left w:val="none" w:sz="0" w:space="0" w:color="auto"/>
            <w:bottom w:val="none" w:sz="0" w:space="0" w:color="auto"/>
            <w:right w:val="none" w:sz="0" w:space="0" w:color="auto"/>
          </w:divBdr>
        </w:div>
        <w:div w:id="1408183428">
          <w:marLeft w:val="640"/>
          <w:marRight w:val="0"/>
          <w:marTop w:val="0"/>
          <w:marBottom w:val="0"/>
          <w:divBdr>
            <w:top w:val="none" w:sz="0" w:space="0" w:color="auto"/>
            <w:left w:val="none" w:sz="0" w:space="0" w:color="auto"/>
            <w:bottom w:val="none" w:sz="0" w:space="0" w:color="auto"/>
            <w:right w:val="none" w:sz="0" w:space="0" w:color="auto"/>
          </w:divBdr>
        </w:div>
        <w:div w:id="1283733754">
          <w:marLeft w:val="640"/>
          <w:marRight w:val="0"/>
          <w:marTop w:val="0"/>
          <w:marBottom w:val="0"/>
          <w:divBdr>
            <w:top w:val="none" w:sz="0" w:space="0" w:color="auto"/>
            <w:left w:val="none" w:sz="0" w:space="0" w:color="auto"/>
            <w:bottom w:val="none" w:sz="0" w:space="0" w:color="auto"/>
            <w:right w:val="none" w:sz="0" w:space="0" w:color="auto"/>
          </w:divBdr>
        </w:div>
        <w:div w:id="1947030686">
          <w:marLeft w:val="640"/>
          <w:marRight w:val="0"/>
          <w:marTop w:val="0"/>
          <w:marBottom w:val="0"/>
          <w:divBdr>
            <w:top w:val="none" w:sz="0" w:space="0" w:color="auto"/>
            <w:left w:val="none" w:sz="0" w:space="0" w:color="auto"/>
            <w:bottom w:val="none" w:sz="0" w:space="0" w:color="auto"/>
            <w:right w:val="none" w:sz="0" w:space="0" w:color="auto"/>
          </w:divBdr>
        </w:div>
        <w:div w:id="1267420237">
          <w:marLeft w:val="640"/>
          <w:marRight w:val="0"/>
          <w:marTop w:val="0"/>
          <w:marBottom w:val="0"/>
          <w:divBdr>
            <w:top w:val="none" w:sz="0" w:space="0" w:color="auto"/>
            <w:left w:val="none" w:sz="0" w:space="0" w:color="auto"/>
            <w:bottom w:val="none" w:sz="0" w:space="0" w:color="auto"/>
            <w:right w:val="none" w:sz="0" w:space="0" w:color="auto"/>
          </w:divBdr>
        </w:div>
        <w:div w:id="1222836275">
          <w:marLeft w:val="640"/>
          <w:marRight w:val="0"/>
          <w:marTop w:val="0"/>
          <w:marBottom w:val="0"/>
          <w:divBdr>
            <w:top w:val="none" w:sz="0" w:space="0" w:color="auto"/>
            <w:left w:val="none" w:sz="0" w:space="0" w:color="auto"/>
            <w:bottom w:val="none" w:sz="0" w:space="0" w:color="auto"/>
            <w:right w:val="none" w:sz="0" w:space="0" w:color="auto"/>
          </w:divBdr>
        </w:div>
        <w:div w:id="992024979">
          <w:marLeft w:val="640"/>
          <w:marRight w:val="0"/>
          <w:marTop w:val="0"/>
          <w:marBottom w:val="0"/>
          <w:divBdr>
            <w:top w:val="none" w:sz="0" w:space="0" w:color="auto"/>
            <w:left w:val="none" w:sz="0" w:space="0" w:color="auto"/>
            <w:bottom w:val="none" w:sz="0" w:space="0" w:color="auto"/>
            <w:right w:val="none" w:sz="0" w:space="0" w:color="auto"/>
          </w:divBdr>
        </w:div>
        <w:div w:id="1054350027">
          <w:marLeft w:val="640"/>
          <w:marRight w:val="0"/>
          <w:marTop w:val="0"/>
          <w:marBottom w:val="0"/>
          <w:divBdr>
            <w:top w:val="none" w:sz="0" w:space="0" w:color="auto"/>
            <w:left w:val="none" w:sz="0" w:space="0" w:color="auto"/>
            <w:bottom w:val="none" w:sz="0" w:space="0" w:color="auto"/>
            <w:right w:val="none" w:sz="0" w:space="0" w:color="auto"/>
          </w:divBdr>
        </w:div>
        <w:div w:id="173874080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header" Target="header2.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footer" Target="footer3.xml"/><Relationship Id="rId27"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35C7B43E-BA11-411A-8A6F-40000306550B}"/>
      </w:docPartPr>
      <w:docPartBody>
        <w:p w:rsidR="00AE164D" w:rsidRDefault="00BA336F">
          <w:r w:rsidRPr="001F0D82">
            <w:rPr>
              <w:rStyle w:val="PlaceholderText"/>
            </w:rPr>
            <w:t>Click or tap here to enter text.</w:t>
          </w:r>
        </w:p>
      </w:docPartBody>
    </w:docPart>
    <w:docPart>
      <w:docPartPr>
        <w:name w:val="DFD372A10CEA4C52A9D75D4C6C963B87"/>
        <w:category>
          <w:name w:val="General"/>
          <w:gallery w:val="placeholder"/>
        </w:category>
        <w:types>
          <w:type w:val="bbPlcHdr"/>
        </w:types>
        <w:behaviors>
          <w:behavior w:val="content"/>
        </w:behaviors>
        <w:guid w:val="{9AFA79AF-0472-4FE5-98F1-E54013E66B5B}"/>
      </w:docPartPr>
      <w:docPartBody>
        <w:p w:rsidR="00C9101B" w:rsidRDefault="008E1879" w:rsidP="008E1879">
          <w:pPr>
            <w:pStyle w:val="DFD372A10CEA4C52A9D75D4C6C963B87"/>
          </w:pPr>
          <w:r w:rsidRPr="001F0D82">
            <w:rPr>
              <w:rStyle w:val="PlaceholderText"/>
            </w:rPr>
            <w:t>Click or tap here to enter text.</w:t>
          </w:r>
        </w:p>
      </w:docPartBody>
    </w:docPart>
    <w:docPart>
      <w:docPartPr>
        <w:name w:val="7A8EFD3DDD4447C9A511B9784135DF6C"/>
        <w:category>
          <w:name w:val="General"/>
          <w:gallery w:val="placeholder"/>
        </w:category>
        <w:types>
          <w:type w:val="bbPlcHdr"/>
        </w:types>
        <w:behaviors>
          <w:behavior w:val="content"/>
        </w:behaviors>
        <w:guid w:val="{140DF686-29C7-4E2C-9EC7-DC2A2B9068F8}"/>
      </w:docPartPr>
      <w:docPartBody>
        <w:p w:rsidR="00C9101B" w:rsidRDefault="008E1879" w:rsidP="008E1879">
          <w:pPr>
            <w:pStyle w:val="7A8EFD3DDD4447C9A511B9784135DF6C"/>
          </w:pPr>
          <w:r w:rsidRPr="001F0D82">
            <w:rPr>
              <w:rStyle w:val="PlaceholderText"/>
            </w:rPr>
            <w:t>Click or tap here to enter text.</w:t>
          </w:r>
        </w:p>
      </w:docPartBody>
    </w:docPart>
    <w:docPart>
      <w:docPartPr>
        <w:name w:val="7032ED3B539D46F7BBD13ED65B187F5D"/>
        <w:category>
          <w:name w:val="General"/>
          <w:gallery w:val="placeholder"/>
        </w:category>
        <w:types>
          <w:type w:val="bbPlcHdr"/>
        </w:types>
        <w:behaviors>
          <w:behavior w:val="content"/>
        </w:behaviors>
        <w:guid w:val="{C5AD355B-1CEB-4034-841D-BA3BEDFDE7E2}"/>
      </w:docPartPr>
      <w:docPartBody>
        <w:p w:rsidR="00C9101B" w:rsidRDefault="008E1879" w:rsidP="008E1879">
          <w:pPr>
            <w:pStyle w:val="7032ED3B539D46F7BBD13ED65B187F5D"/>
          </w:pPr>
          <w:r w:rsidRPr="001F0D82">
            <w:rPr>
              <w:rStyle w:val="PlaceholderText"/>
            </w:rPr>
            <w:t>Click or tap here to enter text.</w:t>
          </w:r>
        </w:p>
      </w:docPartBody>
    </w:docPart>
    <w:docPart>
      <w:docPartPr>
        <w:name w:val="E22C4C9FAEF747B9AECD394D99BCE63B"/>
        <w:category>
          <w:name w:val="General"/>
          <w:gallery w:val="placeholder"/>
        </w:category>
        <w:types>
          <w:type w:val="bbPlcHdr"/>
        </w:types>
        <w:behaviors>
          <w:behavior w:val="content"/>
        </w:behaviors>
        <w:guid w:val="{3D8440FA-D756-4281-BE5C-ECBE40DD8938}"/>
      </w:docPartPr>
      <w:docPartBody>
        <w:p w:rsidR="00C9101B" w:rsidRDefault="008E1879" w:rsidP="008E1879">
          <w:pPr>
            <w:pStyle w:val="E22C4C9FAEF747B9AECD394D99BCE63B"/>
          </w:pPr>
          <w:r w:rsidRPr="001F0D82">
            <w:rPr>
              <w:rStyle w:val="PlaceholderText"/>
            </w:rPr>
            <w:t>Click or tap here to enter text.</w:t>
          </w:r>
        </w:p>
      </w:docPartBody>
    </w:docPart>
    <w:docPart>
      <w:docPartPr>
        <w:name w:val="E320A4FF0F004A6785C69CF2B516A504"/>
        <w:category>
          <w:name w:val="General"/>
          <w:gallery w:val="placeholder"/>
        </w:category>
        <w:types>
          <w:type w:val="bbPlcHdr"/>
        </w:types>
        <w:behaviors>
          <w:behavior w:val="content"/>
        </w:behaviors>
        <w:guid w:val="{ED85A823-39A3-4CC3-A8C8-B6C0EC0DB00D}"/>
      </w:docPartPr>
      <w:docPartBody>
        <w:p w:rsidR="002D614C" w:rsidRDefault="00061693" w:rsidP="00061693">
          <w:pPr>
            <w:pStyle w:val="E320A4FF0F004A6785C69CF2B516A504"/>
          </w:pPr>
          <w:r w:rsidRPr="00F04DF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New York">
    <w:panose1 w:val="02040503060506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36F"/>
    <w:rsid w:val="00061693"/>
    <w:rsid w:val="001A4058"/>
    <w:rsid w:val="0021602A"/>
    <w:rsid w:val="002D614C"/>
    <w:rsid w:val="002F3392"/>
    <w:rsid w:val="003419D9"/>
    <w:rsid w:val="00451979"/>
    <w:rsid w:val="005417B9"/>
    <w:rsid w:val="005E2B6E"/>
    <w:rsid w:val="006507EA"/>
    <w:rsid w:val="00860DC6"/>
    <w:rsid w:val="008E1879"/>
    <w:rsid w:val="0090715E"/>
    <w:rsid w:val="009150E6"/>
    <w:rsid w:val="00953869"/>
    <w:rsid w:val="009B2BA8"/>
    <w:rsid w:val="00AA4A59"/>
    <w:rsid w:val="00AE164D"/>
    <w:rsid w:val="00B77804"/>
    <w:rsid w:val="00B97E80"/>
    <w:rsid w:val="00BA336F"/>
    <w:rsid w:val="00BD6ADD"/>
    <w:rsid w:val="00C21668"/>
    <w:rsid w:val="00C23571"/>
    <w:rsid w:val="00C9101B"/>
    <w:rsid w:val="00D821F5"/>
    <w:rsid w:val="00DF7E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1693"/>
    <w:rPr>
      <w:color w:val="808080"/>
    </w:rPr>
  </w:style>
  <w:style w:type="paragraph" w:customStyle="1" w:styleId="DFD372A10CEA4C52A9D75D4C6C963B87">
    <w:name w:val="DFD372A10CEA4C52A9D75D4C6C963B87"/>
    <w:rsid w:val="008E1879"/>
  </w:style>
  <w:style w:type="paragraph" w:customStyle="1" w:styleId="7A8EFD3DDD4447C9A511B9784135DF6C">
    <w:name w:val="7A8EFD3DDD4447C9A511B9784135DF6C"/>
    <w:rsid w:val="008E1879"/>
  </w:style>
  <w:style w:type="paragraph" w:customStyle="1" w:styleId="7032ED3B539D46F7BBD13ED65B187F5D">
    <w:name w:val="7032ED3B539D46F7BBD13ED65B187F5D"/>
    <w:rsid w:val="008E1879"/>
  </w:style>
  <w:style w:type="paragraph" w:customStyle="1" w:styleId="E22C4C9FAEF747B9AECD394D99BCE63B">
    <w:name w:val="E22C4C9FAEF747B9AECD394D99BCE63B"/>
    <w:rsid w:val="008E1879"/>
  </w:style>
  <w:style w:type="paragraph" w:customStyle="1" w:styleId="E320A4FF0F004A6785C69CF2B516A504">
    <w:name w:val="E320A4FF0F004A6785C69CF2B516A504"/>
    <w:rsid w:val="0006169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04EEE44-B3A3-4F43-9862-B623E77AED90}">
  <we:reference id="wa104382081" version="1.55.1.0" store="en-US" storeType="OMEX"/>
  <we:alternateReferences>
    <we:reference id="wa104382081" version="1.55.1.0" store="en-US" storeType="OMEX"/>
  </we:alternateReferences>
  <we:properties>
    <we:property name="MENDELEY_CITATIONS" value="[{&quot;citationID&quot;:&quot;MENDELEY_CITATION_b51ebf1d-c42a-4abd-b2e2-185f2c92cf34&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&quot;,&quot;citationItems&quot;:[{&quot;id&quot;:&quot;845eda6d-23aa-310c-bc2c-a6d45919f74b&quot;,&quot;itemData&quot;:{&quot;type&quot;:&quot;article-journal&quot;,&quot;id&quot;:&quot;845eda6d-23aa-310c-bc2c-a6d45919f74b&quot;,&quot;title&quot;:&quot;Quantifying the trade-off between stiffness and permeability in hydrogels&quot;,&quot;author&quot;:[{&quot;family&quot;:&quot;Gao&quot;,&quot;given&quot;:&quot;Yiwei&quot;,&quot;parse-names&quot;:false,&quot;dropping-particle&quot;:&quot;&quot;,&quot;non-dropping-particle&quot;:&quot;&quot;},{&quot;family&quot;:&quot;Cho&quot;,&quot;given&quot;:&quot;H. Jeremy&quot;,&quot;parse-names&quot;:false,&quot;dropping-particle&quot;:&quot;&quot;,&quot;non-dropping-particle&quot;:&quot;&quot;}],&quot;container-title&quot;:&quot;Soft Matter&quot;,&quot;container-title-short&quot;:&quot;Soft Matter&quot;,&quot;accessed&quot;:{&quot;date-parts&quot;:[[2023,12,25]]},&quot;DOI&quot;:&quot;10.1039/D2SM01215D&quot;,&quot;ISSN&quot;:&quot;1744-6848&quot;,&quot;PMID&quot;:&quot;36205349&quot;,&quot;URL&quot;:&quot;https://pubs.rsc.org/en/content/articlehtml/2022/sm/d2sm01215d&quot;,&quot;issued&quot;:{&quot;date-parts&quot;:[[2022,10,19]]},&quot;page&quot;:&quot;7735-7740&quot;,&quot;abstract&quot;:&quot;Hydrogels have a distinct combination of mechanical and water-transport behaviors. As hydrogels stiffen when they de-swell, they become less permeable. Here, we combine de Gennes' semi-dilute polymer theory with the Kozeny-Carman equation to develop a simple, succinct scaling law describing the relationship between mechanical stiffness and hydraulic permeability where permeability scales with stiffness to the −8/9 power. We find a remarkably close agreement between the scaling law and experimental results across four different polymer families with varied crosslinkings. This inverse relationship establishes a fundamental trade-off between permeability and stiffness.&quot;,&quot;publisher&quot;:&quot;The Royal Society of Chemistry&quot;,&quot;issue&quot;:&quot;40&quot;,&quot;volume&quot;:&quot;18&quot;},&quot;isTemporary&quot;:false}]},{&quot;citationID&quot;:&quot;MENDELEY_CITATION_b1112920-220d-4189-8eac-2bc121db601e&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&quot;,&quot;citationItems&quot;:[{&quot;id&quot;:&quot;1d6cd545-d8b7-3577-9465-4e749612103c&quot;,&quot;itemData&quot;:{&quot;type&quot;:&quot;article-journal&quot;,&quot;id&quot;:&quot;1d6cd545-d8b7-3577-9465-4e749612103c&quot;,&quot;title&quot;:&quot;Thermodynamics of hydrogels for applications in atmospheric water harvesting, evaporation, and desalination&quot;,&quot;author&quot;:[{&quot;family&quot;:&quot;Chen&quot;,&quot;given&quot;:&quot;Gang&quot;,&quot;parse-names&quot;:false,&quot;dropping-particle&quot;:&quot;&quot;,&quot;non-dropping-particle&quot;:&quot;&quot;}],&quot;container-title&quot;:&quot;Physical Chemistry Chemical Physics&quot;,&quot;accessed&quot;:{&quot;date-parts&quot;:[[2023,8,3]]},&quot;DOI&quot;:&quot;10.1039/D2CP00356B&quot;,&quot;ISSN&quot;:&quot;1463-9084&quot;,&quot;URL&quot;:&quot;https://pubs.rsc.org/en/content/articlehtml/2022/cp/d2cp00356b&quot;,&quot;issued&quot;:{&quot;date-parts&quot;:[[2022,5,25]]},&quot;page&quot;:&quot;12329-12345&quot;,&quot;abstract&quot;:&quot;Most thermodynamic modeling of hydrogels is built on Flory's theories for the entropy of mixing and rubber elasticity, and Donnan's equilibrium conditions if polyelectrolyte polymer and mobile ions are involved. The entropy of mixing depends on the number of solvent and polymer molecules while the configurational entropy depends on the volume the polymer occupied. Flory's theory treated these two entropy terms in the Gibbs free energy on an equal basis: using the molecular numbers as the variable. I argue that the molecular number and volume are two independent thermodynamic variables and reformulate Flory's classical hydrogel thermodynamic model by minimizing the Helmholtz free energy of a combined system consisting of the hydrogel and its environment. This treatment enables us to unequivocally state that the osmotic pressure is the thermodynamic pressure of the solvent inside the hydrogel and to unambiguously write down the chemical potential of each species. The balance of the chemical potentials of the mobile species, including both the solvent and the mobile ions gives a set of equations that can be simultaneously used to solve for the equilibrium volume of the hydrogel, the osmotic pressure, and the Donnan potential, including their coupling. The model is used to study the thermodynamic properties of both pure and salty water in non-electrolyte and electrolyte hydrogels such as (1) the latent heat of evaporation, (2) the ability of hydrogels to retain water and to absorb water from the atmosphere, (3) the use of hydrogels for desalination via solar or forward osmosis, (4) the antifouling characteristics of hydrogels, and (5) melting point suppression and boiling point elevation, and solubility of salts in hydrogels. These properties are of interest in solar-driven interfacial water evaporation for desalination and wastewater treatment, atmospheric water harvesting, and forward osmosis. The reformulated thermodynamic framework will also be useful for understanding polymer electrolytes and ion transport in electrochemical and biological systems.&quot;,&quot;publisher&quot;:&quot;The Royal Society of Chemistry&quot;,&quot;issue&quot;:&quot;20&quot;,&quot;volume&quot;:&quot;24&quot;,&quot;container-title-short&quot;:&quot;&quot;},&quot;isTemporary&quot;:false}]},{&quot;citationID&quot;:&quot;MENDELEY_CITATION_f960eb01-ed33-4e33-a194-1ccb3d3d68ca&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&quot;,&quot;citationItems&quot;:[{&quot;id&quot;:&quot;1d6cd545-d8b7-3577-9465-4e749612103c&quot;,&quot;itemData&quot;:{&quot;type&quot;:&quot;article-journal&quot;,&quot;id&quot;:&quot;1d6cd545-d8b7-3577-9465-4e749612103c&quot;,&quot;title&quot;:&quot;Thermodynamics of hydrogels for applications in atmospheric water harvesting, evaporation, and desalination&quot;,&quot;author&quot;:[{&quot;family&quot;:&quot;Chen&quot;,&quot;given&quot;:&quot;Gang&quot;,&quot;parse-names&quot;:false,&quot;dropping-particle&quot;:&quot;&quot;,&quot;non-dropping-particle&quot;:&quot;&quot;}],&quot;container-title&quot;:&quot;Physical Chemistry Chemical Physics&quot;,&quot;accessed&quot;:{&quot;date-parts&quot;:[[2023,8,3]]},&quot;DOI&quot;:&quot;10.1039/D2CP00356B&quot;,&quot;ISSN&quot;:&quot;1463-9084&quot;,&quot;URL&quot;:&quot;https://pubs.rsc.org/en/content/articlehtml/2022/cp/d2cp00356b&quot;,&quot;issued&quot;:{&quot;date-parts&quot;:[[2022,5,25]]},&quot;page&quot;:&quot;12329-12345&quot;,&quot;abstract&quot;:&quot;Most thermodynamic modeling of hydrogels is built on Flory's theories for the entropy of mixing and rubber elasticity, and Donnan's equilibrium conditions if polyelectrolyte polymer and mobile ions are involved. The entropy of mixing depends on the number of solvent and polymer molecules while the configurational entropy depends on the volume the polymer occupied. Flory's theory treated these two entropy terms in the Gibbs free energy on an equal basis: using the molecular numbers as the variable. I argue that the molecular number and volume are two independent thermodynamic variables and reformulate Flory's classical hydrogel thermodynamic model by minimizing the Helmholtz free energy of a combined system consisting of the hydrogel and its environment. This treatment enables us to unequivocally state that the osmotic pressure is the thermodynamic pressure of the solvent inside the hydrogel and to unambiguously write down the chemical potential of each species. The balance of the chemical potentials of the mobile species, including both the solvent and the mobile ions gives a set of equations that can be simultaneously used to solve for the equilibrium volume of the hydrogel, the osmotic pressure, and the Donnan potential, including their coupling. The model is used to study the thermodynamic properties of both pure and salty water in non-electrolyte and electrolyte hydrogels such as (1) the latent heat of evaporation, (2) the ability of hydrogels to retain water and to absorb water from the atmosphere, (3) the use of hydrogels for desalination via solar or forward osmosis, (4) the antifouling characteristics of hydrogels, and (5) melting point suppression and boiling point elevation, and solubility of salts in hydrogels. These properties are of interest in solar-driven interfacial water evaporation for desalination and wastewater treatment, atmospheric water harvesting, and forward osmosis. The reformulated thermodynamic framework will also be useful for understanding polymer electrolytes and ion transport in electrochemical and biological systems.&quot;,&quot;publisher&quot;:&quot;The Royal Society of Chemistry&quot;,&quot;issue&quot;:&quot;20&quot;,&quot;volume&quot;:&quot;24&quot;,&quot;container-title-short&quot;:&quot;&quot;},&quot;isTemporary&quot;:false,&quot;suppress-author&quot;:false,&quot;composite&quot;:false,&quot;author-only&quot;:false}]},{&quot;citationID&quot;:&quot;MENDELEY_CITATION_ab2a07f5-681f-4f5d-8e35-874112263283&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&quot;,&quot;citationItems&quot;:[{&quot;id&quot;:&quot;1d6cd545-d8b7-3577-9465-4e749612103c&quot;,&quot;itemData&quot;:{&quot;type&quot;:&quot;article-journal&quot;,&quot;id&quot;:&quot;1d6cd545-d8b7-3577-9465-4e749612103c&quot;,&quot;title&quot;:&quot;Thermodynamics of hydrogels for applications in atmospheric water harvesting, evaporation, and desalination&quot;,&quot;author&quot;:[{&quot;family&quot;:&quot;Chen&quot;,&quot;given&quot;:&quot;Gang&quot;,&quot;parse-names&quot;:false,&quot;dropping-particle&quot;:&quot;&quot;,&quot;non-dropping-particle&quot;:&quot;&quot;}],&quot;container-title&quot;:&quot;Physical Chemistry Chemical Physics&quot;,&quot;accessed&quot;:{&quot;date-parts&quot;:[[2023,8,3]]},&quot;DOI&quot;:&quot;10.1039/D2CP00356B&quot;,&quot;ISSN&quot;:&quot;1463-9084&quot;,&quot;URL&quot;:&quot;https://pubs.rsc.org/en/content/articlehtml/2022/cp/d2cp00356b&quot;,&quot;issued&quot;:{&quot;date-parts&quot;:[[2022,5,25]]},&quot;page&quot;:&quot;12329-12345&quot;,&quot;abstract&quot;:&quot;Most thermodynamic modeling of hydrogels is built on Flory's theories for the entropy of mixing and rubber elasticity, and Donnan's equilibrium conditions if polyelectrolyte polymer and mobile ions are involved. The entropy of mixing depends on the number of solvent and polymer molecules while the configurational entropy depends on the volume the polymer occupied. Flory's theory treated these two entropy terms in the Gibbs free energy on an equal basis: using the molecular numbers as the variable. I argue that the molecular number and volume are two independent thermodynamic variables and reformulate Flory's classical hydrogel thermodynamic model by minimizing the Helmholtz free energy of a combined system consisting of the hydrogel and its environment. This treatment enables us to unequivocally state that the osmotic pressure is the thermodynamic pressure of the solvent inside the hydrogel and to unambiguously write down the chemical potential of each species. The balance of the chemical potentials of the mobile species, including both the solvent and the mobile ions gives a set of equations that can be simultaneously used to solve for the equilibrium volume of the hydrogel, the osmotic pressure, and the Donnan potential, including their coupling. The model is used to study the thermodynamic properties of both pure and salty water in non-electrolyte and electrolyte hydrogels such as (1) the latent heat of evaporation, (2) the ability of hydrogels to retain water and to absorb water from the atmosphere, (3) the use of hydrogels for desalination via solar or forward osmosis, (4) the antifouling characteristics of hydrogels, and (5) melting point suppression and boiling point elevation, and solubility of salts in hydrogels. These properties are of interest in solar-driven interfacial water evaporation for desalination and wastewater treatment, atmospheric water harvesting, and forward osmosis. The reformulated thermodynamic framework will also be useful for understanding polymer electrolytes and ion transport in electrochemical and biological systems.&quot;,&quot;publisher&quot;:&quot;The Royal Society of Chemistry&quot;,&quot;issue&quot;:&quot;20&quot;,&quot;volume&quot;:&quot;24&quot;,&quot;container-title-short&quot;:&quot;&quot;},&quot;isTemporary&quot;:false,&quot;suppress-author&quot;:false,&quot;composite&quot;:false,&quot;author-only&quot;:false}]},{&quot;citationID&quot;:&quot;MENDELEY_CITATION_66934673-001b-47cb-af30-ae5046e6d418&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&quot;,&quot;citationItems&quot;:[{&quot;id&quot;:&quot;1d6cd545-d8b7-3577-9465-4e749612103c&quot;,&quot;itemData&quot;:{&quot;type&quot;:&quot;article-journal&quot;,&quot;id&quot;:&quot;1d6cd545-d8b7-3577-9465-4e749612103c&quot;,&quot;title&quot;:&quot;Thermodynamics of hydrogels for applications in atmospheric water harvesting, evaporation, and desalination&quot;,&quot;author&quot;:[{&quot;family&quot;:&quot;Chen&quot;,&quot;given&quot;:&quot;Gang&quot;,&quot;parse-names&quot;:false,&quot;dropping-particle&quot;:&quot;&quot;,&quot;non-dropping-particle&quot;:&quot;&quot;}],&quot;container-title&quot;:&quot;Physical Chemistry Chemical Physics&quot;,&quot;accessed&quot;:{&quot;date-parts&quot;:[[2023,8,3]]},&quot;DOI&quot;:&quot;10.1039/D2CP00356B&quot;,&quot;ISSN&quot;:&quot;1463-9084&quot;,&quot;URL&quot;:&quot;https://pubs.rsc.org/en/content/articlehtml/2022/cp/d2cp00356b&quot;,&quot;issued&quot;:{&quot;date-parts&quot;:[[2022,5,25]]},&quot;page&quot;:&quot;12329-12345&quot;,&quot;abstract&quot;:&quot;Most thermodynamic modeling of hydrogels is built on Flory's theories for the entropy of mixing and rubber elasticity, and Donnan's equilibrium conditions if polyelectrolyte polymer and mobile ions are involved. The entropy of mixing depends on the number of solvent and polymer molecules while the configurational entropy depends on the volume the polymer occupied. Flory's theory treated these two entropy terms in the Gibbs free energy on an equal basis: using the molecular numbers as the variable. I argue that the molecular number and volume are two independent thermodynamic variables and reformulate Flory's classical hydrogel thermodynamic model by minimizing the Helmholtz free energy of a combined system consisting of the hydrogel and its environment. This treatment enables us to unequivocally state that the osmotic pressure is the thermodynamic pressure of the solvent inside the hydrogel and to unambiguously write down the chemical potential of each species. The balance of the chemical potentials of the mobile species, including both the solvent and the mobile ions gives a set of equations that can be simultaneously used to solve for the equilibrium volume of the hydrogel, the osmotic pressure, and the Donnan potential, including their coupling. The model is used to study the thermodynamic properties of both pure and salty water in non-electrolyte and electrolyte hydrogels such as (1) the latent heat of evaporation, (2) the ability of hydrogels to retain water and to absorb water from the atmosphere, (3) the use of hydrogels for desalination via solar or forward osmosis, (4) the antifouling characteristics of hydrogels, and (5) melting point suppression and boiling point elevation, and solubility of salts in hydrogels. These properties are of interest in solar-driven interfacial water evaporation for desalination and wastewater treatment, atmospheric water harvesting, and forward osmosis. The reformulated thermodynamic framework will also be useful for understanding polymer electrolytes and ion transport in electrochemical and biological systems.&quot;,&quot;publisher&quot;:&quot;The Royal Society of Chemistry&quot;,&quot;issue&quot;:&quot;20&quot;,&quot;volume&quot;:&quot;24&quot;,&quot;container-title-short&quot;:&quot;&quot;},&quot;isTemporary&quot;:false,&quot;suppress-author&quot;:false,&quot;composite&quot;:false,&quot;author-only&quot;:false}]},{&quot;citationID&quot;:&quot;MENDELEY_CITATION_9c8b7307-5ed9-49fb-a9df-81fc56bc0d4e&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&quot;,&quot;citationItems&quot;:[{&quot;id&quot;:&quot;aad1c154-1f1a-3fb0-abf5-907d06fa3d12&quot;,&quot;itemData&quot;:{&quot;type&quot;:&quot;book&quot;,&quot;id&quot;:&quot;aad1c154-1f1a-3fb0-abf5-907d06fa3d12&quot;,&quot;title&quot;:&quot;Principles of polymer chemistry&quot;,&quot;author&quot;:[{&quot;family&quot;:&quot;Flory&quot;,&quot;given&quot;:&quot;Paul J.&quot;,&quot;parse-names&quot;:false,&quot;dropping-particle&quot;:&quot;&quot;,&quot;non-dropping-particle&quot;:&quot;&quot;}],&quot;ISSN&quot;:&quot;15482634&quot;,&quot;issued&quot;:{&quot;date-parts&quot;:[[1953]]},&quot;publisher-place&quot;:&quot;Ithaca, N. Y.&quot;,&quot;publisher&quot;:&quot;Cornell University Press&quot;,&quot;container-title-short&quot;:&quot;&quot;},&quot;isTemporary&quot;:false,&quot;suppress-author&quot;:false,&quot;composite&quot;:false,&quot;author-only&quot;:false}]},{&quot;citationID&quot;:&quot;MENDELEY_CITATION_4f8a4714-dbff-4539-90e6-41a130b696f7&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&quot;,&quot;citationItems&quot;:[{&quot;id&quot;:&quot;aad1c154-1f1a-3fb0-abf5-907d06fa3d12&quot;,&quot;itemData&quot;:{&quot;type&quot;:&quot;book&quot;,&quot;id&quot;:&quot;aad1c154-1f1a-3fb0-abf5-907d06fa3d12&quot;,&quot;title&quot;:&quot;Principles of polymer chemistry&quot;,&quot;author&quot;:[{&quot;family&quot;:&quot;Flory&quot;,&quot;given&quot;:&quot;Paul J.&quot;,&quot;parse-names&quot;:false,&quot;dropping-particle&quot;:&quot;&quot;,&quot;non-dropping-particle&quot;:&quot;&quot;}],&quot;ISSN&quot;:&quot;15482634&quot;,&quot;issued&quot;:{&quot;date-parts&quot;:[[1953]]},&quot;publisher-place&quot;:&quot;Ithaca, N. Y.&quot;,&quot;publisher&quot;:&quot;Cornell University Press&quot;,&quot;container-title-short&quot;:&quot;&quot;},&quot;isTemporary&quot;:false}]},{&quot;citationID&quot;:&quot;MENDELEY_CITATION_c00198c4-6f49-42ed-b53f-b145ad200f61&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&quot;,&quot;citationItems&quot;:[{&quot;id&quot;:&quot;f3d7a9d9-fc0b-34ef-b9b7-c42dd55c8a98&quot;,&quot;itemData&quot;:{&quot;type&quot;:&quot;book&quot;,&quot;id&quot;:&quot;f3d7a9d9-fc0b-34ef-b9b7-c42dd55c8a98&quot;,&quot;title&quot;:&quot;Atkins' Physical Chemistry&quot;,&quot;author&quot;:[{&quot;family&quot;:&quot;Atkins&quot;,&quot;given&quot;:&quot;Peter&quot;,&quot;parse-names&quot;:false,&quot;dropping-particle&quot;:&quot;&quot;,&quot;non-dropping-particle&quot;:&quot;&quot;},{&quot;family&quot;:&quot;Paula&quot;,&quot;given&quot;:&quot;Julio&quot;,&quot;parse-names&quot;:false,&quot;dropping-particle&quot;:&quot;&quot;,&quot;non-dropping-particle&quot;:&quot;de&quot;}],&quot;DOI&quot;:&quot;10.1016/j.electacta.2006.09.003&quot;,&quot;ISSN&quot;:&quot;0013-4686&quot;,&quot;issued&quot;:{&quot;date-parts&quot;:[[2006]]},&quot;publisher-place&quot;:&quot;New York&quot;,&quot;publisher&quot;:&quot;W. H. Freeman and Company&quot;,&quot;container-title-short&quot;:&quot;&quot;},&quot;isTemporary&quot;:false}]},{&quot;citationID&quot;:&quot;MENDELEY_CITATION_c6854480-7bab-4f08-abbf-60e65009bc0a&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&quot;,&quot;citationItems&quot;:[{&quot;id&quot;:&quot;aad1c154-1f1a-3fb0-abf5-907d06fa3d12&quot;,&quot;itemData&quot;:{&quot;type&quot;:&quot;book&quot;,&quot;id&quot;:&quot;aad1c154-1f1a-3fb0-abf5-907d06fa3d12&quot;,&quot;title&quot;:&quot;Principles of polymer chemistry&quot;,&quot;author&quot;:[{&quot;family&quot;:&quot;Flory&quot;,&quot;given&quot;:&quot;Paul J.&quot;,&quot;parse-names&quot;:false,&quot;dropping-particle&quot;:&quot;&quot;,&quot;non-dropping-particle&quot;:&quot;&quot;}],&quot;ISSN&quot;:&quot;15482634&quot;,&quot;issued&quot;:{&quot;date-parts&quot;:[[1953]]},&quot;publisher-place&quot;:&quot;Ithaca, N. Y.&quot;,&quot;publisher&quot;:&quot;Cornell University Press&quot;,&quot;container-title-short&quot;:&quot;&quot;},&quot;isTemporary&quot;:false},{&quot;id&quot;:&quot;1d6cd545-d8b7-3577-9465-4e749612103c&quot;,&quot;itemData&quot;:{&quot;type&quot;:&quot;article-journal&quot;,&quot;id&quot;:&quot;1d6cd545-d8b7-3577-9465-4e749612103c&quot;,&quot;title&quot;:&quot;Thermodynamics of hydrogels for applications in atmospheric water harvesting, evaporation, and desalination&quot;,&quot;author&quot;:[{&quot;family&quot;:&quot;Chen&quot;,&quot;given&quot;:&quot;Gang&quot;,&quot;parse-names&quot;:false,&quot;dropping-particle&quot;:&quot;&quot;,&quot;non-dropping-particle&quot;:&quot;&quot;}],&quot;container-title&quot;:&quot;Physical Chemistry Chemical Physics&quot;,&quot;accessed&quot;:{&quot;date-parts&quot;:[[2023,8,3]]},&quot;DOI&quot;:&quot;10.1039/D2CP00356B&quot;,&quot;ISSN&quot;:&quot;1463-9084&quot;,&quot;URL&quot;:&quot;https://pubs.rsc.org/en/content/articlehtml/2022/cp/d2cp00356b&quot;,&quot;issued&quot;:{&quot;date-parts&quot;:[[2022,5,25]]},&quot;page&quot;:&quot;12329-12345&quot;,&quot;abstract&quot;:&quot;Most thermodynamic modeling of hydrogels is built on Flory's theories for the entropy of mixing and rubber elasticity, and Donnan's equilibrium conditions if polyelectrolyte polymer and mobile ions are involved. The entropy of mixing depends on the number of solvent and polymer molecules while the configurational entropy depends on the volume the polymer occupied. Flory's theory treated these two entropy terms in the Gibbs free energy on an equal basis: using the molecular numbers as the variable. I argue that the molecular number and volume are two independent thermodynamic variables and reformulate Flory's classical hydrogel thermodynamic model by minimizing the Helmholtz free energy of a combined system consisting of the hydrogel and its environment. This treatment enables us to unequivocally state that the osmotic pressure is the thermodynamic pressure of the solvent inside the hydrogel and to unambiguously write down the chemical potential of each species. The balance of the chemical potentials of the mobile species, including both the solvent and the mobile ions gives a set of equations that can be simultaneously used to solve for the equilibrium volume of the hydrogel, the osmotic pressure, and the Donnan potential, including their coupling. The model is used to study the thermodynamic properties of both pure and salty water in non-electrolyte and electrolyte hydrogels such as (1) the latent heat of evaporation, (2) the ability of hydrogels to retain water and to absorb water from the atmosphere, (3) the use of hydrogels for desalination via solar or forward osmosis, (4) the antifouling characteristics of hydrogels, and (5) melting point suppression and boiling point elevation, and solubility of salts in hydrogels. These properties are of interest in solar-driven interfacial water evaporation for desalination and wastewater treatment, atmospheric water harvesting, and forward osmosis. The reformulated thermodynamic framework will also be useful for understanding polymer electrolytes and ion transport in electrochemical and biological systems.&quot;,&quot;publisher&quot;:&quot;The Royal Society of Chemistry&quot;,&quot;issue&quot;:&quot;20&quot;,&quot;volume&quot;:&quot;24&quot;,&quot;container-title-short&quot;:&quot;&quot;},&quot;isTemporary&quot;:false},{&quot;id&quot;:&quot;f3d7a9d9-fc0b-34ef-b9b7-c42dd55c8a98&quot;,&quot;itemData&quot;:{&quot;type&quot;:&quot;book&quot;,&quot;id&quot;:&quot;f3d7a9d9-fc0b-34ef-b9b7-c42dd55c8a98&quot;,&quot;title&quot;:&quot;Atkins' Physical Chemistry&quot;,&quot;author&quot;:[{&quot;family&quot;:&quot;Atkins&quot;,&quot;given&quot;:&quot;Peter&quot;,&quot;parse-names&quot;:false,&quot;dropping-particle&quot;:&quot;&quot;,&quot;non-dropping-particle&quot;:&quot;&quot;},{&quot;family&quot;:&quot;Paula&quot;,&quot;given&quot;:&quot;Julio&quot;,&quot;parse-names&quot;:false,&quot;dropping-particle&quot;:&quot;&quot;,&quot;non-dropping-particle&quot;:&quot;de&quot;}],&quot;DOI&quot;:&quot;10.1016/j.electacta.2006.09.003&quot;,&quot;ISSN&quot;:&quot;0013-4686&quot;,&quot;issued&quot;:{&quot;date-parts&quot;:[[2006]]},&quot;publisher-place&quot;:&quot;New York&quot;,&quot;publisher&quot;:&quot;W. H. Freeman and Company&quot;,&quot;container-title-short&quot;:&quot;&quot;},&quot;isTemporary&quot;:false}]},{&quot;citationID&quot;:&quot;MENDELEY_CITATION_b9d0166e-cf57-47b7-92ee-3e5dc95c8a3d&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&quot;,&quot;citationItems&quot;:[{&quot;id&quot;:&quot;aad1c154-1f1a-3fb0-abf5-907d06fa3d12&quot;,&quot;itemData&quot;:{&quot;type&quot;:&quot;book&quot;,&quot;id&quot;:&quot;aad1c154-1f1a-3fb0-abf5-907d06fa3d12&quot;,&quot;title&quot;:&quot;Principles of polymer chemistry&quot;,&quot;author&quot;:[{&quot;family&quot;:&quot;Flory&quot;,&quot;given&quot;:&quot;Paul J.&quot;,&quot;parse-names&quot;:false,&quot;dropping-particle&quot;:&quot;&quot;,&quot;non-dropping-particle&quot;:&quot;&quot;}],&quot;ISSN&quot;:&quot;15482634&quot;,&quot;issued&quot;:{&quot;date-parts&quot;:[[1953]]},&quot;publisher-place&quot;:&quot;Ithaca, N. Y.&quot;,&quot;publisher&quot;:&quot;Cornell University Press&quot;,&quot;container-title-short&quot;:&quot;&quot;},&quot;isTemporary&quot;:false}]},{&quot;citationID&quot;:&quot;MENDELEY_CITATION_24c6560d-2d32-4891-8543-eb15b1a758cd&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&quot;,&quot;citationItems&quot;:[{&quot;id&quot;:&quot;1d6cd545-d8b7-3577-9465-4e749612103c&quot;,&quot;itemData&quot;:{&quot;type&quot;:&quot;article-journal&quot;,&quot;id&quot;:&quot;1d6cd545-d8b7-3577-9465-4e749612103c&quot;,&quot;title&quot;:&quot;Thermodynamics of hydrogels for applications in atmospheric water harvesting, evaporation, and desalination&quot;,&quot;author&quot;:[{&quot;family&quot;:&quot;Chen&quot;,&quot;given&quot;:&quot;Gang&quot;,&quot;parse-names&quot;:false,&quot;dropping-particle&quot;:&quot;&quot;,&quot;non-dropping-particle&quot;:&quot;&quot;}],&quot;container-title&quot;:&quot;Physical Chemistry Chemical Physics&quot;,&quot;accessed&quot;:{&quot;date-parts&quot;:[[2023,8,3]]},&quot;DOI&quot;:&quot;10.1039/D2CP00356B&quot;,&quot;ISSN&quot;:&quot;1463-9084&quot;,&quot;URL&quot;:&quot;https://pubs.rsc.org/en/content/articlehtml/2022/cp/d2cp00356b&quot;,&quot;issued&quot;:{&quot;date-parts&quot;:[[2022,5,25]]},&quot;page&quot;:&quot;12329-12345&quot;,&quot;abstract&quot;:&quot;Most thermodynamic modeling of hydrogels is built on Flory's theories for the entropy of mixing and rubber elasticity, and Donnan's equilibrium conditions if polyelectrolyte polymer and mobile ions are involved. The entropy of mixing depends on the number of solvent and polymer molecules while the configurational entropy depends on the volume the polymer occupied. Flory's theory treated these two entropy terms in the Gibbs free energy on an equal basis: using the molecular numbers as the variable. I argue that the molecular number and volume are two independent thermodynamic variables and reformulate Flory's classical hydrogel thermodynamic model by minimizing the Helmholtz free energy of a combined system consisting of the hydrogel and its environment. This treatment enables us to unequivocally state that the osmotic pressure is the thermodynamic pressure of the solvent inside the hydrogel and to unambiguously write down the chemical potential of each species. The balance of the chemical potentials of the mobile species, including both the solvent and the mobile ions gives a set of equations that can be simultaneously used to solve for the equilibrium volume of the hydrogel, the osmotic pressure, and the Donnan potential, including their coupling. The model is used to study the thermodynamic properties of both pure and salty water in non-electrolyte and electrolyte hydrogels such as (1) the latent heat of evaporation, (2) the ability of hydrogels to retain water and to absorb water from the atmosphere, (3) the use of hydrogels for desalination via solar or forward osmosis, (4) the antifouling characteristics of hydrogels, and (5) melting point suppression and boiling point elevation, and solubility of salts in hydrogels. These properties are of interest in solar-driven interfacial water evaporation for desalination and wastewater treatment, atmospheric water harvesting, and forward osmosis. The reformulated thermodynamic framework will also be useful for understanding polymer electrolytes and ion transport in electrochemical and biological systems.&quot;,&quot;publisher&quot;:&quot;The Royal Society of Chemistry&quot;,&quot;issue&quot;:&quot;20&quot;,&quot;volume&quot;:&quot;24&quot;,&quot;container-title-short&quot;:&quot;&quot;},&quot;isTemporary&quot;:false}]},{&quot;citationID&quot;:&quot;MENDELEY_CITATION_caf18d67-1ddb-434b-ba89-3e0f01202489&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&quot;,&quot;citationItems&quot;:[{&quot;id&quot;:&quot;f3d7a9d9-fc0b-34ef-b9b7-c42dd55c8a98&quot;,&quot;itemData&quot;:{&quot;type&quot;:&quot;book&quot;,&quot;id&quot;:&quot;f3d7a9d9-fc0b-34ef-b9b7-c42dd55c8a98&quot;,&quot;title&quot;:&quot;Atkins' Physical Chemistry&quot;,&quot;author&quot;:[{&quot;family&quot;:&quot;Atkins&quot;,&quot;given&quot;:&quot;Peter&quot;,&quot;parse-names&quot;:false,&quot;dropping-particle&quot;:&quot;&quot;,&quot;non-dropping-particle&quot;:&quot;&quot;},{&quot;family&quot;:&quot;Paula&quot;,&quot;given&quot;:&quot;Julio&quot;,&quot;parse-names&quot;:false,&quot;dropping-particle&quot;:&quot;&quot;,&quot;non-dropping-particle&quot;:&quot;de&quot;}],&quot;DOI&quot;:&quot;10.1016/j.electacta.2006.09.003&quot;,&quot;ISSN&quot;:&quot;0013-4686&quot;,&quot;issued&quot;:{&quot;date-parts&quot;:[[2006]]},&quot;publisher-place&quot;:&quot;New York&quot;,&quot;publisher&quot;:&quot;W. H. Freeman and Company&quot;,&quot;container-title-short&quot;:&quot;&quot;},&quot;isTemporary&quot;:false}]},{&quot;citationID&quot;:&quot;MENDELEY_CITATION_3de6c1d2-aaa4-49ce-84c8-7dabd7c5476d&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&quot;,&quot;citationItems&quot;:[{&quot;id&quot;:&quot;1d6cd545-d8b7-3577-9465-4e749612103c&quot;,&quot;itemData&quot;:{&quot;type&quot;:&quot;article-journal&quot;,&quot;id&quot;:&quot;1d6cd545-d8b7-3577-9465-4e749612103c&quot;,&quot;title&quot;:&quot;Thermodynamics of hydrogels for applications in atmospheric water harvesting, evaporation, and desalination&quot;,&quot;author&quot;:[{&quot;family&quot;:&quot;Chen&quot;,&quot;given&quot;:&quot;Gang&quot;,&quot;parse-names&quot;:false,&quot;dropping-particle&quot;:&quot;&quot;,&quot;non-dropping-particle&quot;:&quot;&quot;}],&quot;container-title&quot;:&quot;Physical Chemistry Chemical Physics&quot;,&quot;accessed&quot;:{&quot;date-parts&quot;:[[2023,8,3]]},&quot;DOI&quot;:&quot;10.1039/D2CP00356B&quot;,&quot;ISSN&quot;:&quot;1463-9084&quot;,&quot;URL&quot;:&quot;https://pubs.rsc.org/en/content/articlehtml/2022/cp/d2cp00356b&quot;,&quot;issued&quot;:{&quot;date-parts&quot;:[[2022,5,25]]},&quot;page&quot;:&quot;12329-12345&quot;,&quot;abstract&quot;:&quot;Most thermodynamic modeling of hydrogels is built on Flory's theories for the entropy of mixing and rubber elasticity, and Donnan's equilibrium conditions if polyelectrolyte polymer and mobile ions are involved. The entropy of mixing depends on the number of solvent and polymer molecules while the configurational entropy depends on the volume the polymer occupied. Flory's theory treated these two entropy terms in the Gibbs free energy on an equal basis: using the molecular numbers as the variable. I argue that the molecular number and volume are two independent thermodynamic variables and reformulate Flory's classical hydrogel thermodynamic model by minimizing the Helmholtz free energy of a combined system consisting of the hydrogel and its environment. This treatment enables us to unequivocally state that the osmotic pressure is the thermodynamic pressure of the solvent inside the hydrogel and to unambiguously write down the chemical potential of each species. The balance of the chemical potentials of the mobile species, including both the solvent and the mobile ions gives a set of equations that can be simultaneously used to solve for the equilibrium volume of the hydrogel, the osmotic pressure, and the Donnan potential, including their coupling. The model is used to study the thermodynamic properties of both pure and salty water in non-electrolyte and electrolyte hydrogels such as (1) the latent heat of evaporation, (2) the ability of hydrogels to retain water and to absorb water from the atmosphere, (3) the use of hydrogels for desalination via solar or forward osmosis, (4) the antifouling characteristics of hydrogels, and (5) melting point suppression and boiling point elevation, and solubility of salts in hydrogels. These properties are of interest in solar-driven interfacial water evaporation for desalination and wastewater treatment, atmospheric water harvesting, and forward osmosis. The reformulated thermodynamic framework will also be useful for understanding polymer electrolytes and ion transport in electrochemical and biological systems.&quot;,&quot;publisher&quot;:&quot;The Royal Society of Chemistry&quot;,&quot;issue&quot;:&quot;20&quot;,&quot;volume&quot;:&quot;24&quot;,&quot;container-title-short&quot;:&quot;&quot;},&quot;isTemporary&quot;:false}]},{&quot;citationID&quot;:&quot;MENDELEY_CITATION_b5c98378-e81b-4391-b3b8-04e49a3d3830&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&quot;,&quot;citationItems&quot;:[{&quot;id&quot;:&quot;5c0a30ee-5242-33f1-8963-8b0e00dcb186&quot;,&quot;itemData&quot;:{&quot;type&quot;:&quot;book&quot;,&quot;id&quot;:&quot;5c0a30ee-5242-33f1-8963-8b0e00dcb186&quot;,&quot;title&quot;:&quot;Polymer Physics&quot;,&quot;author&quot;:[{&quot;family&quot;:&quot;Rubinstein&quot;,&quot;given&quot;:&quot;Michael&quot;,&quot;parse-names&quot;:false,&quot;dropping-particle&quot;:&quot;&quot;,&quot;non-dropping-particle&quot;:&quot;&quot;},{&quot;family&quot;:&quot;Colby&quot;,&quot;given&quot;:&quot;Ralph H&quot;,&quot;parse-names&quot;:false,&quot;dropping-particle&quot;:&quot;&quot;,&quot;non-dropping-particle&quot;:&quot;&quot;}],&quot;ISBN&quot;:&quot;9780198520597&quot;,&quot;issued&quot;:{&quot;date-parts&quot;:[[2003]]},&quot;publisher&quot;:&quot;Oxford University Press&quot;,&quot;container-title-short&quot;:&quot;&quot;},&quot;isTemporary&quot;:false},{&quot;id&quot;:&quot;e9d685c3-1fed-32b1-b838-f37f36272278&quot;,&quot;itemData&quot;:{&quot;type&quot;:&quot;article-journal&quot;,&quot;id&quot;:&quot;e9d685c3-1fed-32b1-b838-f37f36272278&quot;,&quot;title&quot;:&quot;Swelling kinetics of polymer gels: comparison of linear and nonlinear theories&quot;,&quot;author&quot;:[{&quot;family&quot;:&quot;Bouklas&quot;,&quot;given&quot;:&quot;Nikolaos&quot;,&quot;parse-names&quot;:false,&quot;dropping-particle&quot;:&quot;&quot;,&quot;non-dropping-particle&quot;:&quot;&quot;},{&quot;family&quot;:&quot;Huang&quot;,&quot;given&quot;:&quot;Rui&quot;,&quot;parse-names&quot;:false,&quot;dropping-particle&quot;:&quot;&quot;,&quot;non-dropping-particle&quot;:&quot;&quot;}],&quot;container-title&quot;:&quot;Soft Matter&quot;,&quot;container-title-short&quot;:&quot;Soft Matter&quot;,&quot;accessed&quot;:{&quot;date-parts&quot;:[[2021,11,28]]},&quot;DOI&quot;:&quot;10.1039/C2SM25467K&quot;,&quot;ISSN&quot;:&quot;1744-6848&quot;,&quot;URL&quot;:&quot;https://pubs.rsc.org/en/content/articlehtml/2012/sm/c2sm25467k&quot;,&quot;issued&quot;:{&quot;date-parts&quot;:[[2012,7,18]]},&quot;page&quot;:&quot;8194-8203&quot;,&quot;abstract&quot;:&quot;The swelling of a polymer gel is a kinetic process coupling mass transport and mechanical deformation. Both linear and nonlinear theories have been used to describe the swelling kinetics. Here we present a comparison between a nonlinear theory for polymer gels and the classical theory of linear poroelasticity. We show that the two theories are consistent within the linear regime under the condition of small perturbation from an isotropically swollen state of the gel. The relationship between the material properties in the linear theory and those in the nonlinear theory is established by a linearization procedure. Both linear and nonlinear solutions are presented for swelling kinetics of substrate-constrained and freestanding hydrogel layers. Although the linear poroelasticity theory can be used to fit experimental data, it is cautioned that the applicability of the linear theory should be limited to relatively small swelling ratios. To remove the linear limitation, a new procedure is suggested to fit the experimental data with the nonlinear theory. Finally, we discuss the indentation experiment as an effective method for characterizing the mechanical and transport properties of polymer gels along with possible extensions of the method.&quot;,&quot;publisher&quot;:&quot;The Royal Society of Chemistry&quot;,&quot;issue&quot;:&quot;31&quot;,&quot;volume&quot;:&quot;8&quot;},&quot;isTemporary&quot;:false}]},{&quot;citationID&quot;:&quot;MENDELEY_CITATION_17f4f712-5529-4a25-9ecf-cda992aec817&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&quot;,&quot;citationItems&quot;:[{&quot;id&quot;:&quot;e9d685c3-1fed-32b1-b838-f37f36272278&quot;,&quot;itemData&quot;:{&quot;type&quot;:&quot;article-journal&quot;,&quot;id&quot;:&quot;e9d685c3-1fed-32b1-b838-f37f36272278&quot;,&quot;title&quot;:&quot;Swelling kinetics of polymer gels: comparison of linear and nonlinear theories&quot;,&quot;author&quot;:[{&quot;family&quot;:&quot;Bouklas&quot;,&quot;given&quot;:&quot;Nikolaos&quot;,&quot;parse-names&quot;:false,&quot;dropping-particle&quot;:&quot;&quot;,&quot;non-dropping-particle&quot;:&quot;&quot;},{&quot;family&quot;:&quot;Huang&quot;,&quot;given&quot;:&quot;Rui&quot;,&quot;parse-names&quot;:false,&quot;dropping-particle&quot;:&quot;&quot;,&quot;non-dropping-particle&quot;:&quot;&quot;}],&quot;container-title&quot;:&quot;Soft Matter&quot;,&quot;container-title-short&quot;:&quot;Soft Matter&quot;,&quot;accessed&quot;:{&quot;date-parts&quot;:[[2021,11,28]]},&quot;DOI&quot;:&quot;10.1039/C2SM25467K&quot;,&quot;ISSN&quot;:&quot;1744-6848&quot;,&quot;URL&quot;:&quot;https://pubs.rsc.org/en/content/articlehtml/2012/sm/c2sm25467k&quot;,&quot;issued&quot;:{&quot;date-parts&quot;:[[2012,7,18]]},&quot;page&quot;:&quot;8194-8203&quot;,&quot;abstract&quot;:&quot;The swelling of a polymer gel is a kinetic process coupling mass transport and mechanical deformation. Both linear and nonlinear theories have been used to describe the swelling kinetics. Here we present a comparison between a nonlinear theory for polymer gels and the classical theory of linear poroelasticity. We show that the two theories are consistent within the linear regime under the condition of small perturbation from an isotropically swollen state of the gel. The relationship between the material properties in the linear theory and those in the nonlinear theory is established by a linearization procedure. Both linear and nonlinear solutions are presented for swelling kinetics of substrate-constrained and freestanding hydrogel layers. Although the linear poroelasticity theory can be used to fit experimental data, it is cautioned that the applicability of the linear theory should be limited to relatively small swelling ratios. To remove the linear limitation, a new procedure is suggested to fit the experimental data with the nonlinear theory. Finally, we discuss the indentation experiment as an effective method for characterizing the mechanical and transport properties of polymer gels along with possible extensions of the method.&quot;,&quot;publisher&quot;:&quot;The Royal Society of Chemistry&quot;,&quot;issue&quot;:&quot;31&quot;,&quot;volume&quot;:&quot;8&quot;},&quot;isTemporary&quot;:false}]},{&quot;citationID&quot;:&quot;MENDELEY_CITATION_8ed9776e-7907-44c9-9439-67549dac6f53&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&quot;,&quot;citationItems&quot;:[{&quot;id&quot;:&quot;0f1628ac-f558-3c1e-866d-dd19dd2c40a8&quot;,&quot;itemData&quot;:{&quot;type&quot;:&quot;article-journal&quot;,&quot;id&quot;:&quot;0f1628ac-f558-3c1e-866d-dd19dd2c40a8&quot;,&quot;title&quot;:&quot;Photovoltaic panel cooling by atmospheric water sorption–evaporation cycle&quot;,&quot;author&quot;:[{&quot;family&quot;:&quot;Li&quot;,&quot;given&quot;:&quot;Renyuan&quot;,&quot;parse-names&quot;:false,&quot;dropping-particle&quot;:&quot;&quot;,&quot;non-dropping-particle&quot;:&quot;&quot;},{&quot;family&quot;:&quot;Shi&quot;,&quot;given&quot;:&quot;Yusuf&quot;,&quot;parse-names&quot;:false,&quot;dropping-particle&quot;:&quot;&quot;,&quot;non-dropping-particle&quot;:&quot;&quot;},{&quot;family&quot;:&quot;Wu&quot;,&quot;given&quot;:&quot;Mengchun&quot;,&quot;parse-names&quot;:false,&quot;dropping-particle&quot;:&quot;&quot;,&quot;non-dropping-particle&quot;:&quot;&quot;},{&quot;family&quot;:&quot;Hong&quot;,&quot;given&quot;:&quot;Seunghyun&quot;,&quot;parse-names&quot;:false,&quot;dropping-particle&quot;:&quot;&quot;,&quot;non-dropping-particle&quot;:&quot;&quot;},{&quot;family&quot;:&quot;Wang&quot;,&quot;given&quot;:&quot;Peng&quot;,&quot;parse-names&quot;:false,&quot;dropping-particle&quot;:&quot;&quot;,&quot;non-dropping-particle&quot;:&quot;&quot;}],&quot;container-title&quot;:&quot;Nature Sustainability&quot;,&quot;container-title-short&quot;:&quot;Nat Sustain&quot;,&quot;accessed&quot;:{&quot;date-parts&quot;:[[2021,6,9]]},&quot;DOI&quot;:&quot;10.1038/s41893-020-0535-4&quot;,&quot;ISSN&quot;:&quot;23989629&quot;,&quot;URL&quot;:&quot;https://doi.org/10.1038/s41893-020-0535-4&quot;,&quot;issued&quot;:{&quot;date-parts&quot;:[[2020,8,1]]},&quot;page&quot;:&quot;636-643&quot;,&quot;abstract&quot;:&quot;More than 600 GW of photovoltaic panels are currently installed worldwide, with the predicted total capacity increasing very rapidly every year. One essential issue in photovoltaic conversion is the massive heat generation of photovoltaic panels under sunlight, which represents 75–96% of the total absorbed solar energy and thus greatly increases the temperature and decreases the energy efficiency and lifetime of photovoltaic panels. In this report we demonstrate a new and versatile photovoltaic panel cooling strategy that employs a sorption-based atmospheric water harvester as an effective cooling component. The atmospheric water harvester photovoltaic cooling system provides an average cooling power of 295 W m–2 and lowers the temperature of a photovoltaic panel by at least 10 °C under 1.0 kW m–2 solar irradiation in laboratory conditions. It delivered a 13–19% increase in electricity generation in a commercial photovoltaic panel in outdoor field tests conducted in the winter and summer in Saudi Arabia. The atmospheric water harvester based photovoltaic panel cooling strategy has little geographical constraint in terms of its application and has the potential to improve the electricity production of existing and future photovoltaic plants, which can be directly translated into less CO2 emission or less land occupation by photovoltaic panels. As solar power is taking centre stage in the global fight against climate change, atmospheric water harvester based cooling represents an important step toward sustainability.&quot;,&quot;publisher&quot;:&quot;Nature Research&quot;,&quot;issue&quot;:&quot;8&quot;,&quot;volume&quot;:&quot;3&quot;},&quot;isTemporary&quot;:false}]},{&quot;citationID&quot;:&quot;MENDELEY_CITATION_c20bfbe4-4009-4ef9-89dc-9561804cad3e&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&quot;,&quot;citationItems&quot;:[{&quot;id&quot;:&quot;f3d7a9d9-fc0b-34ef-b9b7-c42dd55c8a98&quot;,&quot;itemData&quot;:{&quot;type&quot;:&quot;book&quot;,&quot;id&quot;:&quot;f3d7a9d9-fc0b-34ef-b9b7-c42dd55c8a98&quot;,&quot;title&quot;:&quot;Atkins' Physical Chemistry&quot;,&quot;author&quot;:[{&quot;family&quot;:&quot;Atkins&quot;,&quot;given&quot;:&quot;Peter&quot;,&quot;parse-names&quot;:false,&quot;dropping-particle&quot;:&quot;&quot;,&quot;non-dropping-particle&quot;:&quot;&quot;},{&quot;family&quot;:&quot;Paula&quot;,&quot;given&quot;:&quot;Julio&quot;,&quot;parse-names&quot;:false,&quot;dropping-particle&quot;:&quot;&quot;,&quot;non-dropping-particle&quot;:&quot;de&quot;}],&quot;DOI&quot;:&quot;10.1016/j.electacta.2006.09.003&quot;,&quot;ISSN&quot;:&quot;0013-4686&quot;,&quot;issued&quot;:{&quot;date-parts&quot;:[[2006]]},&quot;publisher-place&quot;:&quot;New York&quot;,&quot;publisher&quot;:&quot;W. H. Freeman and Company&quot;,&quot;container-title-short&quot;:&quot;&quot;},&quot;isTemporary&quot;:false}]},{&quot;citationID&quot;:&quot;MENDELEY_CITATION_ab6bc88d-b26f-4142-8fba-48df4a162b8f&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&quot;,&quot;citationItems&quot;:[{&quot;id&quot;:&quot;f3d7a9d9-fc0b-34ef-b9b7-c42dd55c8a98&quot;,&quot;itemData&quot;:{&quot;type&quot;:&quot;book&quot;,&quot;id&quot;:&quot;f3d7a9d9-fc0b-34ef-b9b7-c42dd55c8a98&quot;,&quot;title&quot;:&quot;Atkins' Physical Chemistry&quot;,&quot;author&quot;:[{&quot;family&quot;:&quot;Atkins&quot;,&quot;given&quot;:&quot;Peter&quot;,&quot;parse-names&quot;:false,&quot;dropping-particle&quot;:&quot;&quot;,&quot;non-dropping-particle&quot;:&quot;&quot;},{&quot;family&quot;:&quot;Paula&quot;,&quot;given&quot;:&quot;Julio&quot;,&quot;parse-names&quot;:false,&quot;dropping-particle&quot;:&quot;&quot;,&quot;non-dropping-particle&quot;:&quot;de&quot;}],&quot;DOI&quot;:&quot;10.1016/j.electacta.2006.09.003&quot;,&quot;ISSN&quot;:&quot;0013-4686&quot;,&quot;issued&quot;:{&quot;date-parts&quot;:[[2006]]},&quot;publisher-place&quot;:&quot;New York&quot;,&quot;publisher&quot;:&quot;W. H. Freeman and Company&quot;,&quot;container-title-short&quot;:&quot;&quot;},&quot;isTemporary&quot;:false}]},{&quot;citationID&quot;:&quot;MENDELEY_CITATION_ad75056c-14fd-4dd1-91f2-94c481b032b2&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&quot;,&quot;citationItems&quot;:[{&quot;id&quot;:&quot;f3d7a9d9-fc0b-34ef-b9b7-c42dd55c8a98&quot;,&quot;itemData&quot;:{&quot;type&quot;:&quot;book&quot;,&quot;id&quot;:&quot;f3d7a9d9-fc0b-34ef-b9b7-c42dd55c8a98&quot;,&quot;title&quot;:&quot;Atkins' Physical Chemistry&quot;,&quot;author&quot;:[{&quot;family&quot;:&quot;Atkins&quot;,&quot;given&quot;:&quot;Peter&quot;,&quot;parse-names&quot;:false,&quot;dropping-particle&quot;:&quot;&quot;,&quot;non-dropping-particle&quot;:&quot;&quot;},{&quot;family&quot;:&quot;Paula&quot;,&quot;given&quot;:&quot;Julio&quot;,&quot;parse-names&quot;:false,&quot;dropping-particle&quot;:&quot;&quot;,&quot;non-dropping-particle&quot;:&quot;de&quot;}],&quot;DOI&quot;:&quot;10.1016/j.electacta.2006.09.003&quot;,&quot;ISSN&quot;:&quot;0013-4686&quot;,&quot;issued&quot;:{&quot;date-parts&quot;:[[2006]]},&quot;publisher-place&quot;:&quot;New York&quot;,&quot;publisher&quot;:&quot;W. H. Freeman and Company&quot;,&quot;container-title-short&quot;:&quot;&quot;},&quot;isTemporary&quot;:false}]},{&quot;citationID&quot;:&quot;MENDELEY_CITATION_f077cd82-dcaf-4f1c-a9c5-df45d2aeb90b&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&quot;,&quot;citationItems&quot;:[{&quot;id&quot;:&quot;7e21c795-542a-32f3-b55a-ba5462ff969a&quot;,&quot;itemData&quot;:{&quot;type&quot;:&quot;article-journal&quot;,&quot;id&quot;:&quot;7e21c795-542a-32f3-b55a-ba5462ff969a&quot;,&quot;title&quot;:&quot;Extreme Water Uptake of Hygroscopic Hydrogels through Maximized Swelling-Induced Salt Loading&quot;,&quot;author&quot;:[{&quot;family&quot;:&quot;Graeber&quot;,&quot;given&quot;:&quot;Gustav&quot;,&quot;parse-names&quot;:false,&quot;dropping-particle&quot;:&quot;&quot;,&quot;non-dropping-particle&quot;:&quot;&quot;},{&quot;family&quot;:&quot;Díaz-Marín&quot;,&quot;given&quot;:&quot;Carlos D.&quot;,&quot;parse-names&quot;:false,&quot;dropping-particle&quot;:&quot;&quot;,&quot;non-dropping-particle&quot;:&quot;&quot;},{&quot;family&quot;:&quot;Gaugler&quot;,&quot;given&quot;:&quot;Leon C.&quot;,&quot;parse-names&quot;:false,&quot;dropping-particle&quot;:&quot;&quot;,&quot;non-dropping-particle&quot;:&quot;&quot;},{&quot;family&quot;:&quot;Zhong&quot;,&quot;given&quot;:&quot;Yang&quot;,&quot;parse-names&quot;:false,&quot;dropping-particle&quot;:&quot;&quot;,&quot;non-dropping-particle&quot;:&quot;&quot;},{&quot;family&quot;:&quot;Fil&quot;,&quot;given&quot;:&quot;Bachir&quot;,&quot;parse-names&quot;:false,&quot;dropping-particle&quot;:&quot;El&quot;,&quot;non-dropping-particle&quot;:&quot;&quot;},{&quot;family&quot;:&quot;Liu&quot;,&quot;given&quot;:&quot;Xinyue&quot;,&quot;parse-names&quot;:false,&quot;dropping-particle&quot;:&quot;&quot;,&quot;non-dropping-particle&quot;:&quot;&quot;},{&quot;family&quot;:&quot;Wang&quot;,&quot;given&quot;:&quot;Evelyn N.&quot;,&quot;parse-names&quot;:false,&quot;dropping-particle&quot;:&quot;&quot;,&quot;non-dropping-particle&quot;:&quot;&quot;}],&quot;container-title&quot;:&quot;Advanced Materials&quot;,&quot;accessed&quot;:{&quot;date-parts&quot;:[[2023,7,8]]},&quot;DOI&quot;:&quot;10.1002/ADMA.202211783&quot;,&quot;ISSN&quot;:&quot;1521-4095&quot;,&quot;URL&quot;:&quot;https://onlinelibrary.wiley.com/doi/full/10.1002/adma.202211783&quot;,&quot;issued&quot;:{&quot;date-parts&quot;:[[2023,6,15]]},&quot;page&quot;:&quot;2211783&quot;,&quot;abstract&quot;:&quot;Hygroscopic hydrogels are emerging as scalable and low-cost sorbents for atmospheric water harvesting, dehumidification, passive cooling, and thermal energy storage. However, devices using these materials still exhibit insufficient performance, partly due to the limited water vapor uptake of the hydrogels. Here, the swelling dynamics of hydrogels in aqueous lithiumchloride solutions, the implications on hydrogel salt loading, and the resulting vapor uptake of the synthesized hydrogel-salt composites are characterized. By tuning the salt concentration of the swelling solutions and the cross-linking properties of the gels, hygroscopic hydrogels with extremely high salt loadings are synthesized, which enable unprecedented water uptakes of 1.79 and 3.86 gg −1 at relative humidity (RH) of 30% and 70%, respectively. At 30% RH, this exceeds previously reported water uptakes of metal-organic frameworks by over 100% and of hydrogels by 15%, bringing the uptake within 93% of the fundamental limit of hygroscopic salts while avoiding leakage problems common in salt solutions. By modeling the salt-vapor equilibria, the maximum leakage-free RH is elucidated as a function of hydrogel uptake and swelling ratio. These insights guide the design of hydrogels with exceptional hygroscopicity that enable sorption-based devices to tackle water scarcity and the global energy crisis.&quot;,&quot;publisher&quot;:&quot;John Wiley &amp; Sons, Ltd&quot;,&quot;container-title-short&quot;:&quot;&quot;},&quot;isTemporary&quot;:false}]},{&quot;citationID&quot;:&quot;MENDELEY_CITATION_2f3b810b-f42f-4435-b388-3036d0778b45&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&quot;,&quot;citationItems&quot;:[{&quot;id&quot;:&quot;c2032063-112b-32a3-abd6-91e01eebb3eb&quot;,&quot;itemData&quot;:{&quot;type&quot;:&quot;book&quot;,&quot;id&quot;:&quot;c2032063-112b-32a3-abd6-91e01eebb3eb&quot;,&quot;title&quot;:&quot;Chemical Thermodynamics of Materials&quot;,&quot;author&quot;:[{&quot;family&quot;:&quot;Stølen&quot;,&quot;given&quot;:&quot;Svein&quot;,&quot;parse-names&quot;:false,&quot;dropping-particle&quot;:&quot;&quot;,&quot;non-dropping-particle&quot;:&quot;&quot;},{&quot;family&quot;:&quot;Grande&quot;,&quot;given&quot;:&quot;Tor&quot;,&quot;parse-names&quot;:false,&quot;dropping-particle&quot;:&quot;&quot;,&quot;non-dropping-particle&quot;:&quot;&quot;}],&quot;container-title&quot;:&quot;Chemical Thermodynamics of Materials&quot;,&quot;accessed&quot;:{&quot;date-parts&quot;:[[2023,12,18]]},&quot;ISBN&quot;:&quot;9780471492306&quot;,&quot;issued&quot;:{&quot;date-parts&quot;:[[2003,12,16]]},&quot;abstract&quot;:&quot;Par \&quot;akdogan\&quot; - Publié sur Amazon.com The book by Lupis is certainly not a book for the novice. In order to get the most out the book, a prior understanding of the principles of macroscopic thermodynamics is essential. Although the book covers the laws of thermodynamics in the first few chapters, it should be considered as an advanced and a very dense summary. What makes this is book so unique is the approach to problems in terms of open and closed systems. Such an approach is not the case in many other thermodynamics books such as the one by Gaskell, Darken &amp; Gurry, Swalin etc. I believe that Lupis' approach is very effective in forging the concept of chemical potential into the readers mind and as such, the pedagogical merits are to be recognized. Stability is discussed in a rather unorthodox manner and, a whole chapter is devoted to this concept. This is an example of the \&quot;philosophical depth\&quot; of the treatment. One aspect of the book that I enjoyed a lot when I was in graduate school is its comprehensiveness in the treatment. You will find pretty much everything from, say, solution thermodynamics to surface thermodynamics at a rather advanced level but in utmost clarity. Especially, the treatment of solution thermodynamics should not go unmentioned. Although, there are many books that treat solution thermodynamics in a very effective fashion such as \&quot;The Physical Chemistry of Metals and Alloys by Darken &amp; Gurry\&quot; as well as the book by Gaskel, Lupis' treatment is very original and exceptionally rigorous. The discussion of reference states and standard states is unique and is not found in other \&quot;good\&quot; books. Indeed those two concepts are used interchangeably in many texts which is not only misleading but also wrong! It should also be mentioned that the book is much more mathematical than other books in this field. Furthermore, the problem sets given at the end of each chapter are extremely well-chosen and by all means not elementary. The student who expects \&quot;plug &amp; go\&quot; type problems is bound to be duly and truly frustated. The only short coming of the book that I can think of is the order of the chapters. It somewhat deviates from the usual format but that should not cause any major problem with a little caution. The book can effectively be used in a graduate course in Chemical Thermodynamics of Materials. However, let me re-iterate that the reader must have mastered basic thermodynamics (undergraduate level) quite well.&quot;,&quot;edition&quot;:&quot;1st Edition&quot;,&quot;publisher&quot;:&quot;John Wiley and Sons&quot;,&quot;container-title-short&quot;:&quot;&quot;},&quot;isTemporary&quot;:false}]},{&quot;citationID&quot;:&quot;MENDELEY_CITATION_363f8d31-5e41-4f90-9460-506e55799f63&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&quot;,&quot;citationItems&quot;:[{&quot;id&quot;:&quot;f3d7a9d9-fc0b-34ef-b9b7-c42dd55c8a98&quot;,&quot;itemData&quot;:{&quot;type&quot;:&quot;book&quot;,&quot;id&quot;:&quot;f3d7a9d9-fc0b-34ef-b9b7-c42dd55c8a98&quot;,&quot;title&quot;:&quot;Atkins' Physical Chemistry&quot;,&quot;author&quot;:[{&quot;family&quot;:&quot;Atkins&quot;,&quot;given&quot;:&quot;Peter&quot;,&quot;parse-names&quot;:false,&quot;dropping-particle&quot;:&quot;&quot;,&quot;non-dropping-particle&quot;:&quot;&quot;},{&quot;family&quot;:&quot;Paula&quot;,&quot;given&quot;:&quot;Julio&quot;,&quot;parse-names&quot;:false,&quot;dropping-particle&quot;:&quot;&quot;,&quot;non-dropping-particle&quot;:&quot;de&quot;}],&quot;DOI&quot;:&quot;10.1016/j.electacta.2006.09.003&quot;,&quot;ISSN&quot;:&quot;0013-4686&quot;,&quot;issued&quot;:{&quot;date-parts&quot;:[[2006]]},&quot;publisher-place&quot;:&quot;New York&quot;,&quot;publisher&quot;:&quot;W. H. Freeman and Company&quot;,&quot;container-title-short&quot;:&quot;&quot;},&quot;isTemporary&quot;:false}]},{&quot;citationID&quot;:&quot;MENDELEY_CITATION_f04ece64-1008-4f4a-b0c2-b5f154044c0f&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&quot;,&quot;citationItems&quot;:[{&quot;id&quot;:&quot;e9d685c3-1fed-32b1-b838-f37f36272278&quot;,&quot;itemData&quot;:{&quot;type&quot;:&quot;article-journal&quot;,&quot;id&quot;:&quot;e9d685c3-1fed-32b1-b838-f37f36272278&quot;,&quot;title&quot;:&quot;Swelling kinetics of polymer gels: comparison of linear and nonlinear theories&quot;,&quot;author&quot;:[{&quot;family&quot;:&quot;Bouklas&quot;,&quot;given&quot;:&quot;Nikolaos&quot;,&quot;parse-names&quot;:false,&quot;dropping-particle&quot;:&quot;&quot;,&quot;non-dropping-particle&quot;:&quot;&quot;},{&quot;family&quot;:&quot;Huang&quot;,&quot;given&quot;:&quot;Rui&quot;,&quot;parse-names&quot;:false,&quot;dropping-particle&quot;:&quot;&quot;,&quot;non-dropping-particle&quot;:&quot;&quot;}],&quot;container-title&quot;:&quot;Soft Matter&quot;,&quot;container-title-short&quot;:&quot;Soft Matter&quot;,&quot;accessed&quot;:{&quot;date-parts&quot;:[[2021,11,28]]},&quot;DOI&quot;:&quot;10.1039/C2SM25467K&quot;,&quot;ISSN&quot;:&quot;1744-6848&quot;,&quot;URL&quot;:&quot;https://pubs.rsc.org/en/content/articlehtml/2012/sm/c2sm25467k&quot;,&quot;issued&quot;:{&quot;date-parts&quot;:[[2012,7,18]]},&quot;page&quot;:&quot;8194-8203&quot;,&quot;abstract&quot;:&quot;The swelling of a polymer gel is a kinetic process coupling mass transport and mechanical deformation. Both linear and nonlinear theories have been used to describe the swelling kinetics. Here we present a comparison between a nonlinear theory for polymer gels and the classical theory of linear poroelasticity. We show that the two theories are consistent within the linear regime under the condition of small perturbation from an isotropically swollen state of the gel. The relationship between the material properties in the linear theory and those in the nonlinear theory is established by a linearization procedure. Both linear and nonlinear solutions are presented for swelling kinetics of substrate-constrained and freestanding hydrogel layers. Although the linear poroelasticity theory can be used to fit experimental data, it is cautioned that the applicability of the linear theory should be limited to relatively small swelling ratios. To remove the linear limitation, a new procedure is suggested to fit the experimental data with the nonlinear theory. Finally, we discuss the indentation experiment as an effective method for characterizing the mechanical and transport properties of polymer gels along with possible extensions of the method.&quot;,&quot;publisher&quot;:&quot;The Royal Society of Chemistry&quot;,&quot;issue&quot;:&quot;31&quot;,&quot;volume&quot;:&quot;8&quot;},&quot;isTemporary&quot;:false}]},{&quot;citationID&quot;:&quot;MENDELEY_CITATION_1850106d-f689-4a2c-8670-8bdc05df3a54&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&quot;,&quot;citationItems&quot;:[{&quot;id&quot;:&quot;7e21c795-542a-32f3-b55a-ba5462ff969a&quot;,&quot;itemData&quot;:{&quot;type&quot;:&quot;article-journal&quot;,&quot;id&quot;:&quot;7e21c795-542a-32f3-b55a-ba5462ff969a&quot;,&quot;title&quot;:&quot;Extreme Water Uptake of Hygroscopic Hydrogels through Maximized Swelling-Induced Salt Loading&quot;,&quot;author&quot;:[{&quot;family&quot;:&quot;Graeber&quot;,&quot;given&quot;:&quot;Gustav&quot;,&quot;parse-names&quot;:false,&quot;dropping-particle&quot;:&quot;&quot;,&quot;non-dropping-particle&quot;:&quot;&quot;},{&quot;family&quot;:&quot;Díaz-Marín&quot;,&quot;given&quot;:&quot;Carlos D.&quot;,&quot;parse-names&quot;:false,&quot;dropping-particle&quot;:&quot;&quot;,&quot;non-dropping-particle&quot;:&quot;&quot;},{&quot;family&quot;:&quot;Gaugler&quot;,&quot;given&quot;:&quot;Leon C.&quot;,&quot;parse-names&quot;:false,&quot;dropping-particle&quot;:&quot;&quot;,&quot;non-dropping-particle&quot;:&quot;&quot;},{&quot;family&quot;:&quot;Zhong&quot;,&quot;given&quot;:&quot;Yang&quot;,&quot;parse-names&quot;:false,&quot;dropping-particle&quot;:&quot;&quot;,&quot;non-dropping-particle&quot;:&quot;&quot;},{&quot;family&quot;:&quot;Fil&quot;,&quot;given&quot;:&quot;Bachir&quot;,&quot;parse-names&quot;:false,&quot;dropping-particle&quot;:&quot;El&quot;,&quot;non-dropping-particle&quot;:&quot;&quot;},{&quot;family&quot;:&quot;Liu&quot;,&quot;given&quot;:&quot;Xinyue&quot;,&quot;parse-names&quot;:false,&quot;dropping-particle&quot;:&quot;&quot;,&quot;non-dropping-particle&quot;:&quot;&quot;},{&quot;family&quot;:&quot;Wang&quot;,&quot;given&quot;:&quot;Evelyn N.&quot;,&quot;parse-names&quot;:false,&quot;dropping-particle&quot;:&quot;&quot;,&quot;non-dropping-particle&quot;:&quot;&quot;}],&quot;container-title&quot;:&quot;Advanced Materials&quot;,&quot;accessed&quot;:{&quot;date-parts&quot;:[[2023,7,8]]},&quot;DOI&quot;:&quot;10.1002/ADMA.202211783&quot;,&quot;ISSN&quot;:&quot;1521-4095&quot;,&quot;URL&quot;:&quot;https://onlinelibrary.wiley.com/doi/full/10.1002/adma.202211783&quot;,&quot;issued&quot;:{&quot;date-parts&quot;:[[2023,6,15]]},&quot;page&quot;:&quot;2211783&quot;,&quot;abstract&quot;:&quot;Hygroscopic hydrogels are emerging as scalable and low-cost sorbents for atmospheric water harvesting, dehumidification, passive cooling, and thermal energy storage. However, devices using these materials still exhibit insufficient performance, partly due to the limited water vapor uptake of the hydrogels. Here, the swelling dynamics of hydrogels in aqueous lithiumchloride solutions, the implications on hydrogel salt loading, and the resulting vapor uptake of the synthesized hydrogel-salt composites are characterized. By tuning the salt concentration of the swelling solutions and the cross-linking properties of the gels, hygroscopic hydrogels with extremely high salt loadings are synthesized, which enable unprecedented water uptakes of 1.79 and 3.86 gg −1 at relative humidity (RH) of 30% and 70%, respectively. At 30% RH, this exceeds previously reported water uptakes of metal-organic frameworks by over 100% and of hydrogels by 15%, bringing the uptake within 93% of the fundamental limit of hygroscopic salts while avoiding leakage problems common in salt solutions. By modeling the salt-vapor equilibria, the maximum leakage-free RH is elucidated as a function of hydrogel uptake and swelling ratio. These insights guide the design of hydrogels with exceptional hygroscopicity that enable sorption-based devices to tackle water scarcity and the global energy crisis.&quot;,&quot;publisher&quot;:&quot;John Wiley &amp; Sons, Ltd&quot;,&quot;container-title-short&quot;:&quot;&quot;},&quot;isTemporary&quot;:false,&quot;suppress-author&quot;:false,&quot;composite&quot;:false,&quot;author-only&quot;:false}]},{&quot;citationID&quot;:&quot;MENDELEY_CITATION_2a66fed3-ac3b-42e0-8471-6cd28a26168d&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&quot;,&quot;citationItems&quot;:[{&quot;id&quot;:&quot;aad1c154-1f1a-3fb0-abf5-907d06fa3d12&quot;,&quot;itemData&quot;:{&quot;type&quot;:&quot;book&quot;,&quot;id&quot;:&quot;aad1c154-1f1a-3fb0-abf5-907d06fa3d12&quot;,&quot;title&quot;:&quot;Principles of polymer chemistry&quot;,&quot;author&quot;:[{&quot;family&quot;:&quot;Flory&quot;,&quot;given&quot;:&quot;Paul J.&quot;,&quot;parse-names&quot;:false,&quot;dropping-particle&quot;:&quot;&quot;,&quot;non-dropping-particle&quot;:&quot;&quot;}],&quot;ISSN&quot;:&quot;15482634&quot;,&quot;issued&quot;:{&quot;date-parts&quot;:[[1953]]},&quot;publisher-place&quot;:&quot;Ithaca, N. Y.&quot;,&quot;publisher&quot;:&quot;Cornell University Press&quot;,&quot;container-title-short&quot;:&quot;&quot;},&quot;isTemporary&quot;:false,&quot;suppress-author&quot;:false,&quot;composite&quot;:false,&quot;author-only&quot;:false}]},{&quot;citationID&quot;:&quot;MENDELEY_CITATION_a00eda1e-2d24-4987-89ab-c75afa05caa6&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&quot;,&quot;citationItems&quot;:[{&quot;id&quot;:&quot;99b709de-6348-3290-a989-dfb71098005a&quot;,&quot;itemData&quot;:{&quot;type&quot;:&quot;article-journal&quot;,&quot;id&quot;:&quot;99b709de-6348-3290-a989-dfb71098005a&quot;,&quot;title&quot;:&quot;EFFECT OF POLYMER NETWORK ON SORPTION MASS TRANSFER IN HYGROSCOPIC HYDROGELS&quot;,&quot;author&quot;:[{&quot;family&quot;:&quot;Díaz-Marín&quot;,&quot;given&quot;:&quot;Carlos D.&quot;,&quot;parse-names&quot;:false,&quot;dropping-particle&quot;:&quot;&quot;,&quot;non-dropping-particle&quot;:&quot;&quot;},{&quot;family&quot;:&quot;Lu&quot;,&quot;given&quot;:&quot;Zhengmao&quot;,&quot;parse-names&quot;:false,&quot;dropping-particle&quot;:&quot;&quot;,&quot;non-dropping-particle&quot;:&quot;&quot;},{&quot;family&quot;:&quot;Hector&quot;,&quot;given&quot;:&quot;Kezia E.&quot;,&quot;parse-names&quot;:false,&quot;dropping-particle&quot;:&quot;&quot;,&quot;non-dropping-particle&quot;:&quot;&quot;},{&quot;family&quot;:&quot;Roper&quot;,&quot;given&quot;:&quot;Miles A.&quot;,&quot;parse-names&quot;:false,&quot;dropping-particle&quot;:&quot;&quot;,&quot;non-dropping-particle&quot;:&quot;&quot;},{&quot;family&quot;:&quot;Graeber&quot;,&quot;given&quot;:&quot;Gustav&quot;,&quot;parse-names&quot;:false,&quot;dropping-particle&quot;:&quot;&quot;,&quot;non-dropping-particle&quot;:&quot;&quot;},{&quot;family&quot;:&quot;Liu&quot;,&quot;given&quot;:&quot;Xinyue&quot;,&quot;parse-names&quot;:false,&quot;dropping-particle&quot;:&quot;&quot;,&quot;non-dropping-particle&quot;:&quot;&quot;},{&quot;family&quot;:&quot;Gaugler&quot;,&quot;given&quot;:&quot;Leon C.&quot;,&quot;parse-names&quot;:false,&quot;dropping-particle&quot;:&quot;&quot;,&quot;non-dropping-particle&quot;:&quot;&quot;},{&quot;family&quot;:&quot;Zhang&quot;,&quot;given&quot;:&quot;Lenan&quot;,&quot;parse-names&quot;:false,&quot;dropping-particle&quot;:&quot;&quot;,&quot;non-dropping-particle&quot;:&quot;&quot;},{&quot;family&quot;:&quot;Fil&quot;,&quot;given&quot;:&quot;Bachir&quot;,&quot;parse-names&quot;:false,&quot;dropping-particle&quot;:&quot;El&quot;,&quot;non-dropping-particle&quot;:&quot;&quot;},{&quot;family&quot;:&quot;Grossman&quot;,&quot;given&quot;:&quot;Jeffrey C.&quot;,&quot;parse-names&quot;:false,&quot;dropping-particle&quot;:&quot;&quot;,&quot;non-dropping-particle&quot;:&quot;&quot;}],&quot;container-title&quot;:&quot;International Heat Transfer Conference 17&quot;,&quot;accessed&quot;:{&quot;date-parts&quot;:[[2023,12,25]]},&quot;DOI&quot;:&quot;10.1615/IHTC17.10-10&quot;,&quot;URL&quot;:&quot;https://www.ihtcdigitallibrary.com/conferences/ihtc17,7909928e66256a04,073e418140254815.html&quot;,&quot;issued&quot;:{&quot;date-parts&quot;:[[2023]]},&quot;publisher-place&quot;:&quot;Connecticut&quot;,&quot;page&quot;:&quot;9&quot;,&quot;publisher&quot;:&quot;Begel House Inc.&quot;,&quot;container-title-short&quot;:&quot;&quot;},&quot;isTemporary&quot;:false,&quot;suppress-author&quot;:false,&quot;composite&quot;:false,&quot;author-only&quot;:false}]},{&quot;citationID&quot;:&quot;MENDELEY_CITATION_19dd7d4b-54e9-4fce-97d7-9a44630d13b8&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&quot;,&quot;citationItems&quot;:[{&quot;id&quot;:&quot;aad1c154-1f1a-3fb0-abf5-907d06fa3d12&quot;,&quot;itemData&quot;:{&quot;type&quot;:&quot;book&quot;,&quot;id&quot;:&quot;aad1c154-1f1a-3fb0-abf5-907d06fa3d12&quot;,&quot;title&quot;:&quot;Principles of polymer chemistry&quot;,&quot;author&quot;:[{&quot;family&quot;:&quot;Flory&quot;,&quot;given&quot;:&quot;Paul J.&quot;,&quot;parse-names&quot;:false,&quot;dropping-particle&quot;:&quot;&quot;,&quot;non-dropping-particle&quot;:&quot;&quot;}],&quot;ISSN&quot;:&quot;15482634&quot;,&quot;issued&quot;:{&quot;date-parts&quot;:[[1953]]},&quot;publisher-place&quot;:&quot;Ithaca, N. Y.&quot;,&quot;publisher&quot;:&quot;Cornell University Press&quot;,&quot;container-title-short&quot;:&quot;&quot;},&quot;isTemporary&quot;:false}]},{&quot;citationID&quot;:&quot;MENDELEY_CITATION_862bfffc-b6b4-46b9-bda9-e92962bb0ae0&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&quot;,&quot;citationItems&quot;:[{&quot;id&quot;:&quot;7e21c795-542a-32f3-b55a-ba5462ff969a&quot;,&quot;itemData&quot;:{&quot;type&quot;:&quot;article-journal&quot;,&quot;id&quot;:&quot;7e21c795-542a-32f3-b55a-ba5462ff969a&quot;,&quot;title&quot;:&quot;Extreme Water Uptake of Hygroscopic Hydrogels through Maximized Swelling-Induced Salt Loading&quot;,&quot;author&quot;:[{&quot;family&quot;:&quot;Graeber&quot;,&quot;given&quot;:&quot;Gustav&quot;,&quot;parse-names&quot;:false,&quot;dropping-particle&quot;:&quot;&quot;,&quot;non-dropping-particle&quot;:&quot;&quot;},{&quot;family&quot;:&quot;Díaz-Marín&quot;,&quot;given&quot;:&quot;Carlos D.&quot;,&quot;parse-names&quot;:false,&quot;dropping-particle&quot;:&quot;&quot;,&quot;non-dropping-particle&quot;:&quot;&quot;},{&quot;family&quot;:&quot;Gaugler&quot;,&quot;given&quot;:&quot;Leon C.&quot;,&quot;parse-names&quot;:false,&quot;dropping-particle&quot;:&quot;&quot;,&quot;non-dropping-particle&quot;:&quot;&quot;},{&quot;family&quot;:&quot;Zhong&quot;,&quot;given&quot;:&quot;Yang&quot;,&quot;parse-names&quot;:false,&quot;dropping-particle&quot;:&quot;&quot;,&quot;non-dropping-particle&quot;:&quot;&quot;},{&quot;family&quot;:&quot;Fil&quot;,&quot;given&quot;:&quot;Bachir&quot;,&quot;parse-names&quot;:false,&quot;dropping-particle&quot;:&quot;El&quot;,&quot;non-dropping-particle&quot;:&quot;&quot;},{&quot;family&quot;:&quot;Liu&quot;,&quot;given&quot;:&quot;Xinyue&quot;,&quot;parse-names&quot;:false,&quot;dropping-particle&quot;:&quot;&quot;,&quot;non-dropping-particle&quot;:&quot;&quot;},{&quot;family&quot;:&quot;Wang&quot;,&quot;given&quot;:&quot;Evelyn N.&quot;,&quot;parse-names&quot;:false,&quot;dropping-particle&quot;:&quot;&quot;,&quot;non-dropping-particle&quot;:&quot;&quot;}],&quot;container-title&quot;:&quot;Advanced Materials&quot;,&quot;accessed&quot;:{&quot;date-parts&quot;:[[2023,7,8]]},&quot;DOI&quot;:&quot;10.1002/ADMA.202211783&quot;,&quot;ISSN&quot;:&quot;1521-4095&quot;,&quot;URL&quot;:&quot;https://onlinelibrary.wiley.com/doi/full/10.1002/adma.202211783&quot;,&quot;issued&quot;:{&quot;date-parts&quot;:[[2023,6,15]]},&quot;page&quot;:&quot;2211783&quot;,&quot;abstract&quot;:&quot;Hygroscopic hydrogels are emerging as scalable and low-cost sorbents for atmospheric water harvesting, dehumidification, passive cooling, and thermal energy storage. However, devices using these materials still exhibit insufficient performance, partly due to the limited water vapor uptake of the hydrogels. Here, the swelling dynamics of hydrogels in aqueous lithiumchloride solutions, the implications on hydrogel salt loading, and the resulting vapor uptake of the synthesized hydrogel-salt composites are characterized. By tuning the salt concentration of the swelling solutions and the cross-linking properties of the gels, hygroscopic hydrogels with extremely high salt loadings are synthesized, which enable unprecedented water uptakes of 1.79 and 3.86 gg −1 at relative humidity (RH) of 30% and 70%, respectively. At 30% RH, this exceeds previously reported water uptakes of metal-organic frameworks by over 100% and of hydrogels by 15%, bringing the uptake within 93% of the fundamental limit of hygroscopic salts while avoiding leakage problems common in salt solutions. By modeling the salt-vapor equilibria, the maximum leakage-free RH is elucidated as a function of hydrogel uptake and swelling ratio. These insights guide the design of hydrogels with exceptional hygroscopicity that enable sorption-based devices to tackle water scarcity and the global energy crisis.&quot;,&quot;publisher&quot;:&quot;John Wiley &amp; Sons, Ltd&quot;,&quot;container-title-short&quot;:&quot;&quot;},&quot;isTemporary&quot;:false}]},{&quot;citationID&quot;:&quot;MENDELEY_CITATION_bcdb0ebe-8cab-4fc2-8a90-e13d90aa41f5&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&quot;,&quot;citationItems&quot;:[{&quot;id&quot;:&quot;5e2c56d0-a675-3ae8-9a6e-4a97a0c6b6e2&quot;,&quot;itemData&quot;:{&quot;type&quot;:&quot;article-journal&quot;,&quot;id&quot;:&quot;5e2c56d0-a675-3ae8-9a6e-4a97a0c6b6e2&quot;,&quot;title&quot;:&quot;Properties of aqueous solutions of lithium and calcium chlorides: formulations for use in air conditioning equipment design&quot;,&quot;author&quot;:[{&quot;family&quot;:&quot;Conde&quot;,&quot;given&quot;:&quot;Manuel R.&quot;,&quot;parse-names&quot;:false,&quot;dropping-particle&quot;:&quot;&quot;,&quot;non-dropping-particle&quot;:&quot;&quot;}],&quot;container-title&quot;:&quot;International Journal of Thermal Sciences&quot;,&quot;accessed&quot;:{&quot;date-parts&quot;:[[2021,7,5]]},&quot;DOI&quot;:&quot;10.1016/J.IJTHERMALSCI.2003.09.003&quot;,&quot;ISSN&quot;:&quot;1290-0729&quot;,&quot;issued&quot;:{&quot;date-parts&quot;:[[2004,4,1]]},&quot;page&quot;:&quot;367-382&quot;,&quot;abstract&quot;:&quot;The dehydration of air, for air conditioning purposes, either for human comfort or for industrial processes, is done most of the times by making it contact a surface at a temperature below its dew point. In this process not only is it necessary to cool that surface continuously, but also the air is cooled beyond the temperature necessary to the process, thus requiring reheating after dehumidification. Although the equipment for this purpose is standard and mostly low-cost, the running costs are high and high grade energy is dissipated at very low efficiency. Alternative sorption-based processes require only low grade energy for regeneration of the sorbent materials, thus incurring lower running costs. On the other hand, sorption technology equipment is usually more expensive than standard mechanical refrigeration equipment, which is essentially due to their too small market share. This paper reports the development of calculation models for the thermophysical properties of aqueous solutions of the chlorides of lithium and calcium, particularly suited for use as desiccants in sorption-based air conditioning equipment. This development has been undertaken in order to create consistent methods suitable for use in the industrial design of liquid desiccant-based air conditioning equipment. We have reviewed sources of measured data from 1850 onwards, and propose calculation models for the following properties of those aqueous solutions: Solubility boundary, vapour pressure, density, surface tension, dynamic viscosity, thermal conductivity, specific thermal capacity and differential enthalpy of dilution. © 2003 Elsevier SAS. All rights reserved.&quot;,&quot;publisher&quot;:&quot;Elsevier Masson&quot;,&quot;issue&quot;:&quot;4&quot;,&quot;volume&quot;:&quot;43&quot;,&quot;container-title-short&quot;:&quot;&quot;},&quot;isTemporary&quot;:false}]},{&quot;citationID&quot;:&quot;MENDELEY_CITATION_eec292ed-1a09-41bf-8372-a55214373e0d&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&quot;,&quot;citationItems&quot;:[{&quot;id&quot;:&quot;1d6cd545-d8b7-3577-9465-4e749612103c&quot;,&quot;itemData&quot;:{&quot;type&quot;:&quot;article-journal&quot;,&quot;id&quot;:&quot;1d6cd545-d8b7-3577-9465-4e749612103c&quot;,&quot;title&quot;:&quot;Thermodynamics of hydrogels for applications in atmospheric water harvesting, evaporation, and desalination&quot;,&quot;author&quot;:[{&quot;family&quot;:&quot;Chen&quot;,&quot;given&quot;:&quot;Gang&quot;,&quot;parse-names&quot;:false,&quot;dropping-particle&quot;:&quot;&quot;,&quot;non-dropping-particle&quot;:&quot;&quot;}],&quot;container-title&quot;:&quot;Physical Chemistry Chemical Physics&quot;,&quot;accessed&quot;:{&quot;date-parts&quot;:[[2023,8,3]]},&quot;DOI&quot;:&quot;10.1039/D2CP00356B&quot;,&quot;ISSN&quot;:&quot;1463-9084&quot;,&quot;URL&quot;:&quot;https://pubs.rsc.org/en/content/articlehtml/2022/cp/d2cp00356b&quot;,&quot;issued&quot;:{&quot;date-parts&quot;:[[2022,5,25]]},&quot;page&quot;:&quot;12329-12345&quot;,&quot;abstract&quot;:&quot;Most thermodynamic modeling of hydrogels is built on Flory's theories for the entropy of mixing and rubber elasticity, and Donnan's equilibrium conditions if polyelectrolyte polymer and mobile ions are involved. The entropy of mixing depends on the number of solvent and polymer molecules while the configurational entropy depends on the volume the polymer occupied. Flory's theory treated these two entropy terms in the Gibbs free energy on an equal basis: using the molecular numbers as the variable. I argue that the molecular number and volume are two independent thermodynamic variables and reformulate Flory's classical hydrogel thermodynamic model by minimizing the Helmholtz free energy of a combined system consisting of the hydrogel and its environment. This treatment enables us to unequivocally state that the osmotic pressure is the thermodynamic pressure of the solvent inside the hydrogel and to unambiguously write down the chemical potential of each species. The balance of the chemical potentials of the mobile species, including both the solvent and the mobile ions gives a set of equations that can be simultaneously used to solve for the equilibrium volume of the hydrogel, the osmotic pressure, and the Donnan potential, including their coupling. The model is used to study the thermodynamic properties of both pure and salty water in non-electrolyte and electrolyte hydrogels such as (1) the latent heat of evaporation, (2) the ability of hydrogels to retain water and to absorb water from the atmosphere, (3) the use of hydrogels for desalination via solar or forward osmosis, (4) the antifouling characteristics of hydrogels, and (5) melting point suppression and boiling point elevation, and solubility of salts in hydrogels. These properties are of interest in solar-driven interfacial water evaporation for desalination and wastewater treatment, atmospheric water harvesting, and forward osmosis. The reformulated thermodynamic framework will also be useful for understanding polymer electrolytes and ion transport in electrochemical and biological systems.&quot;,&quot;publisher&quot;:&quot;The Royal Society of Chemistry&quot;,&quot;issue&quot;:&quot;20&quot;,&quot;volume&quot;:&quot;24&quot;,&quot;container-title-short&quot;:&quot;&quot;},&quot;isTemporary&quot;:false}]},{&quot;citationID&quot;:&quot;MENDELEY_CITATION_71a153ef-9bc0-4461-bce2-e189486c9f9e&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&quot;,&quot;citationItems&quot;:[{&quot;id&quot;:&quot;7e21c795-542a-32f3-b55a-ba5462ff969a&quot;,&quot;itemData&quot;:{&quot;type&quot;:&quot;article-journal&quot;,&quot;id&quot;:&quot;7e21c795-542a-32f3-b55a-ba5462ff969a&quot;,&quot;title&quot;:&quot;Extreme Water Uptake of Hygroscopic Hydrogels through Maximized Swelling-Induced Salt Loading&quot;,&quot;author&quot;:[{&quot;family&quot;:&quot;Graeber&quot;,&quot;given&quot;:&quot;Gustav&quot;,&quot;parse-names&quot;:false,&quot;dropping-particle&quot;:&quot;&quot;,&quot;non-dropping-particle&quot;:&quot;&quot;},{&quot;family&quot;:&quot;Díaz-Marín&quot;,&quot;given&quot;:&quot;Carlos D.&quot;,&quot;parse-names&quot;:false,&quot;dropping-particle&quot;:&quot;&quot;,&quot;non-dropping-particle&quot;:&quot;&quot;},{&quot;family&quot;:&quot;Gaugler&quot;,&quot;given&quot;:&quot;Leon C.&quot;,&quot;parse-names&quot;:false,&quot;dropping-particle&quot;:&quot;&quot;,&quot;non-dropping-particle&quot;:&quot;&quot;},{&quot;family&quot;:&quot;Zhong&quot;,&quot;given&quot;:&quot;Yang&quot;,&quot;parse-names&quot;:false,&quot;dropping-particle&quot;:&quot;&quot;,&quot;non-dropping-particle&quot;:&quot;&quot;},{&quot;family&quot;:&quot;Fil&quot;,&quot;given&quot;:&quot;Bachir&quot;,&quot;parse-names&quot;:false,&quot;dropping-particle&quot;:&quot;El&quot;,&quot;non-dropping-particle&quot;:&quot;&quot;},{&quot;family&quot;:&quot;Liu&quot;,&quot;given&quot;:&quot;Xinyue&quot;,&quot;parse-names&quot;:false,&quot;dropping-particle&quot;:&quot;&quot;,&quot;non-dropping-particle&quot;:&quot;&quot;},{&quot;family&quot;:&quot;Wang&quot;,&quot;given&quot;:&quot;Evelyn N.&quot;,&quot;parse-names&quot;:false,&quot;dropping-particle&quot;:&quot;&quot;,&quot;non-dropping-particle&quot;:&quot;&quot;}],&quot;container-title&quot;:&quot;Advanced Materials&quot;,&quot;accessed&quot;:{&quot;date-parts&quot;:[[2023,7,8]]},&quot;DOI&quot;:&quot;10.1002/ADMA.202211783&quot;,&quot;ISSN&quot;:&quot;1521-4095&quot;,&quot;URL&quot;:&quot;https://onlinelibrary.wiley.com/doi/full/10.1002/adma.202211783&quot;,&quot;issued&quot;:{&quot;date-parts&quot;:[[2023,6,15]]},&quot;page&quot;:&quot;2211783&quot;,&quot;abstract&quot;:&quot;Hygroscopic hydrogels are emerging as scalable and low-cost sorbents for atmospheric water harvesting, dehumidification, passive cooling, and thermal energy storage. However, devices using these materials still exhibit insufficient performance, partly due to the limited water vapor uptake of the hydrogels. Here, the swelling dynamics of hydrogels in aqueous lithiumchloride solutions, the implications on hydrogel salt loading, and the resulting vapor uptake of the synthesized hydrogel-salt composites are characterized. By tuning the salt concentration of the swelling solutions and the cross-linking properties of the gels, hygroscopic hydrogels with extremely high salt loadings are synthesized, which enable unprecedented water uptakes of 1.79 and 3.86 gg −1 at relative humidity (RH) of 30% and 70%, respectively. At 30% RH, this exceeds previously reported water uptakes of metal-organic frameworks by over 100% and of hydrogels by 15%, bringing the uptake within 93% of the fundamental limit of hygroscopic salts while avoiding leakage problems common in salt solutions. By modeling the salt-vapor equilibria, the maximum leakage-free RH is elucidated as a function of hydrogel uptake and swelling ratio. These insights guide the design of hydrogels with exceptional hygroscopicity that enable sorption-based devices to tackle water scarcity and the global energy crisis.&quot;,&quot;publisher&quot;:&quot;John Wiley &amp; Sons, Ltd&quot;,&quot;container-title-short&quot;:&quot;&quot;},&quot;isTemporary&quot;:false}]},{&quot;citationID&quot;:&quot;MENDELEY_CITATION_6b2f3777-f3e3-4970-b3bc-221dc8bbbd6c&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&quot;,&quot;citationItems&quot;:[{&quot;id&quot;:&quot;5e2c56d0-a675-3ae8-9a6e-4a97a0c6b6e2&quot;,&quot;itemData&quot;:{&quot;type&quot;:&quot;article-journal&quot;,&quot;id&quot;:&quot;5e2c56d0-a675-3ae8-9a6e-4a97a0c6b6e2&quot;,&quot;title&quot;:&quot;Properties of aqueous solutions of lithium and calcium chlorides: formulations for use in air conditioning equipment design&quot;,&quot;author&quot;:[{&quot;family&quot;:&quot;Conde&quot;,&quot;given&quot;:&quot;Manuel R.&quot;,&quot;parse-names&quot;:false,&quot;dropping-particle&quot;:&quot;&quot;,&quot;non-dropping-particle&quot;:&quot;&quot;}],&quot;container-title&quot;:&quot;International Journal of Thermal Sciences&quot;,&quot;accessed&quot;:{&quot;date-parts&quot;:[[2021,7,5]]},&quot;DOI&quot;:&quot;10.1016/J.IJTHERMALSCI.2003.09.003&quot;,&quot;ISSN&quot;:&quot;1290-0729&quot;,&quot;issued&quot;:{&quot;date-parts&quot;:[[2004,4,1]]},&quot;page&quot;:&quot;367-382&quot;,&quot;abstract&quot;:&quot;The dehydration of air, for air conditioning purposes, either for human comfort or for industrial processes, is done most of the times by making it contact a surface at a temperature below its dew point. In this process not only is it necessary to cool that surface continuously, but also the air is cooled beyond the temperature necessary to the process, thus requiring reheating after dehumidification. Although the equipment for this purpose is standard and mostly low-cost, the running costs are high and high grade energy is dissipated at very low efficiency. Alternative sorption-based processes require only low grade energy for regeneration of the sorbent materials, thus incurring lower running costs. On the other hand, sorption technology equipment is usually more expensive than standard mechanical refrigeration equipment, which is essentially due to their too small market share. This paper reports the development of calculation models for the thermophysical properties of aqueous solutions of the chlorides of lithium and calcium, particularly suited for use as desiccants in sorption-based air conditioning equipment. This development has been undertaken in order to create consistent methods suitable for use in the industrial design of liquid desiccant-based air conditioning equipment. We have reviewed sources of measured data from 1850 onwards, and propose calculation models for the following properties of those aqueous solutions: Solubility boundary, vapour pressure, density, surface tension, dynamic viscosity, thermal conductivity, specific thermal capacity and differential enthalpy of dilution. © 2003 Elsevier SAS. All rights reserved.&quot;,&quot;publisher&quot;:&quot;Elsevier Masson&quot;,&quot;issue&quot;:&quot;4&quot;,&quot;volume&quot;:&quot;43&quot;,&quot;container-title-short&quot;:&quot;&quot;},&quot;isTemporary&quot;:false}]},{&quot;citationID&quot;:&quot;MENDELEY_CITATION_7c04c1db-47fd-4141-94e1-f73b9f5c6c4e&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&quot;,&quot;citationItems&quot;:[{&quot;id&quot;:&quot;c2032063-112b-32a3-abd6-91e01eebb3eb&quot;,&quot;itemData&quot;:{&quot;type&quot;:&quot;book&quot;,&quot;id&quot;:&quot;c2032063-112b-32a3-abd6-91e01eebb3eb&quot;,&quot;title&quot;:&quot;Chemical Thermodynamics of Materials&quot;,&quot;author&quot;:[{&quot;family&quot;:&quot;Stølen&quot;,&quot;given&quot;:&quot;Svein&quot;,&quot;parse-names&quot;:false,&quot;dropping-particle&quot;:&quot;&quot;,&quot;non-dropping-particle&quot;:&quot;&quot;},{&quot;family&quot;:&quot;Grande&quot;,&quot;given&quot;:&quot;Tor&quot;,&quot;parse-names&quot;:false,&quot;dropping-particle&quot;:&quot;&quot;,&quot;non-dropping-particle&quot;:&quot;&quot;}],&quot;container-title&quot;:&quot;Chemical Thermodynamics of Materials&quot;,&quot;accessed&quot;:{&quot;date-parts&quot;:[[2023,12,18]]},&quot;ISBN&quot;:&quot;9780471492306&quot;,&quot;issued&quot;:{&quot;date-parts&quot;:[[2003,12,16]]},&quot;abstract&quot;:&quot;Par \&quot;akdogan\&quot; - Publié sur Amazon.com The book by Lupis is certainly not a book for the novice. In order to get the most out the book, a prior understanding of the principles of macroscopic thermodynamics is essential. Although the book covers the laws of thermodynamics in the first few chapters, it should be considered as an advanced and a very dense summary. What makes this is book so unique is the approach to problems in terms of open and closed systems. Such an approach is not the case in many other thermodynamics books such as the one by Gaskell, Darken &amp; Gurry, Swalin etc. I believe that Lupis' approach is very effective in forging the concept of chemical potential into the readers mind and as such, the pedagogical merits are to be recognized. Stability is discussed in a rather unorthodox manner and, a whole chapter is devoted to this concept. This is an example of the \&quot;philosophical depth\&quot; of the treatment. One aspect of the book that I enjoyed a lot when I was in graduate school is its comprehensiveness in the treatment. You will find pretty much everything from, say, solution thermodynamics to surface thermodynamics at a rather advanced level but in utmost clarity. Especially, the treatment of solution thermodynamics should not go unmentioned. Although, there are many books that treat solution thermodynamics in a very effective fashion such as \&quot;The Physical Chemistry of Metals and Alloys by Darken &amp; Gurry\&quot; as well as the book by Gaskel, Lupis' treatment is very original and exceptionally rigorous. The discussion of reference states and standard states is unique and is not found in other \&quot;good\&quot; books. Indeed those two concepts are used interchangeably in many texts which is not only misleading but also wrong! It should also be mentioned that the book is much more mathematical than other books in this field. Furthermore, the problem sets given at the end of each chapter are extremely well-chosen and by all means not elementary. The student who expects \&quot;plug &amp; go\&quot; type problems is bound to be duly and truly frustated. The only short coming of the book that I can think of is the order of the chapters. It somewhat deviates from the usual format but that should not cause any major problem with a little caution. The book can effectively be used in a graduate course in Chemical Thermodynamics of Materials. However, let me re-iterate that the reader must have mastered basic thermodynamics (undergraduate level) quite well.&quot;,&quot;edition&quot;:&quot;1st Edition&quot;,&quot;publisher&quot;:&quot;John Wiley and Sons&quot;,&quot;container-title-short&quot;:&quot;&quot;},&quot;isTemporary&quot;:false}]},{&quot;citationID&quot;:&quot;MENDELEY_CITATION_dbf5b2da-fe6d-4b1c-b1e8-7bfb2f94c527&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&quot;,&quot;citationItems&quot;:[{&quot;id&quot;:&quot;7e21c795-542a-32f3-b55a-ba5462ff969a&quot;,&quot;itemData&quot;:{&quot;type&quot;:&quot;article-journal&quot;,&quot;id&quot;:&quot;7e21c795-542a-32f3-b55a-ba5462ff969a&quot;,&quot;title&quot;:&quot;Extreme Water Uptake of Hygroscopic Hydrogels through Maximized Swelling-Induced Salt Loading&quot;,&quot;author&quot;:[{&quot;family&quot;:&quot;Graeber&quot;,&quot;given&quot;:&quot;Gustav&quot;,&quot;parse-names&quot;:false,&quot;dropping-particle&quot;:&quot;&quot;,&quot;non-dropping-particle&quot;:&quot;&quot;},{&quot;family&quot;:&quot;Díaz-Marín&quot;,&quot;given&quot;:&quot;Carlos D.&quot;,&quot;parse-names&quot;:false,&quot;dropping-particle&quot;:&quot;&quot;,&quot;non-dropping-particle&quot;:&quot;&quot;},{&quot;family&quot;:&quot;Gaugler&quot;,&quot;given&quot;:&quot;Leon C.&quot;,&quot;parse-names&quot;:false,&quot;dropping-particle&quot;:&quot;&quot;,&quot;non-dropping-particle&quot;:&quot;&quot;},{&quot;family&quot;:&quot;Zhong&quot;,&quot;given&quot;:&quot;Yang&quot;,&quot;parse-names&quot;:false,&quot;dropping-particle&quot;:&quot;&quot;,&quot;non-dropping-particle&quot;:&quot;&quot;},{&quot;family&quot;:&quot;Fil&quot;,&quot;given&quot;:&quot;Bachir&quot;,&quot;parse-names&quot;:false,&quot;dropping-particle&quot;:&quot;El&quot;,&quot;non-dropping-particle&quot;:&quot;&quot;},{&quot;family&quot;:&quot;Liu&quot;,&quot;given&quot;:&quot;Xinyue&quot;,&quot;parse-names&quot;:false,&quot;dropping-particle&quot;:&quot;&quot;,&quot;non-dropping-particle&quot;:&quot;&quot;},{&quot;family&quot;:&quot;Wang&quot;,&quot;given&quot;:&quot;Evelyn N.&quot;,&quot;parse-names&quot;:false,&quot;dropping-particle&quot;:&quot;&quot;,&quot;non-dropping-particle&quot;:&quot;&quot;}],&quot;container-title&quot;:&quot;Advanced Materials&quot;,&quot;accessed&quot;:{&quot;date-parts&quot;:[[2023,7,8]]},&quot;DOI&quot;:&quot;10.1002/ADMA.202211783&quot;,&quot;ISSN&quot;:&quot;1521-4095&quot;,&quot;URL&quot;:&quot;https://onlinelibrary.wiley.com/doi/full/10.1002/adma.202211783&quot;,&quot;issued&quot;:{&quot;date-parts&quot;:[[2023,6,15]]},&quot;page&quot;:&quot;2211783&quot;,&quot;abstract&quot;:&quot;Hygroscopic hydrogels are emerging as scalable and low-cost sorbents for atmospheric water harvesting, dehumidification, passive cooling, and thermal energy storage. However, devices using these materials still exhibit insufficient performance, partly due to the limited water vapor uptake of the hydrogels. Here, the swelling dynamics of hydrogels in aqueous lithiumchloride solutions, the implications on hydrogel salt loading, and the resulting vapor uptake of the synthesized hydrogel-salt composites are characterized. By tuning the salt concentration of the swelling solutions and the cross-linking properties of the gels, hygroscopic hydrogels with extremely high salt loadings are synthesized, which enable unprecedented water uptakes of 1.79 and 3.86 gg −1 at relative humidity (RH) of 30% and 70%, respectively. At 30% RH, this exceeds previously reported water uptakes of metal-organic frameworks by over 100% and of hydrogels by 15%, bringing the uptake within 93% of the fundamental limit of hygroscopic salts while avoiding leakage problems common in salt solutions. By modeling the salt-vapor equilibria, the maximum leakage-free RH is elucidated as a function of hydrogel uptake and swelling ratio. These insights guide the design of hydrogels with exceptional hygroscopicity that enable sorption-based devices to tackle water scarcity and the global energy crisis.&quot;,&quot;publisher&quot;:&quot;John Wiley &amp; Sons, Ltd&quot;,&quot;container-title-short&quot;:&quot;&quot;},&quot;isTemporary&quot;:false}]},{&quot;citationID&quot;:&quot;MENDELEY_CITATION_0836c8bc-d3ab-47e9-9eab-be2f7dbfa1a9&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&quot;,&quot;citationItems&quot;:[{&quot;id&quot;:&quot;5e2c56d0-a675-3ae8-9a6e-4a97a0c6b6e2&quot;,&quot;itemData&quot;:{&quot;type&quot;:&quot;article-journal&quot;,&quot;id&quot;:&quot;5e2c56d0-a675-3ae8-9a6e-4a97a0c6b6e2&quot;,&quot;title&quot;:&quot;Properties of aqueous solutions of lithium and calcium chlorides: formulations for use in air conditioning equipment design&quot;,&quot;author&quot;:[{&quot;family&quot;:&quot;Conde&quot;,&quot;given&quot;:&quot;Manuel R.&quot;,&quot;parse-names&quot;:false,&quot;dropping-particle&quot;:&quot;&quot;,&quot;non-dropping-particle&quot;:&quot;&quot;}],&quot;container-title&quot;:&quot;International Journal of Thermal Sciences&quot;,&quot;accessed&quot;:{&quot;date-parts&quot;:[[2021,7,5]]},&quot;DOI&quot;:&quot;10.1016/J.IJTHERMALSCI.2003.09.003&quot;,&quot;ISSN&quot;:&quot;1290-0729&quot;,&quot;issued&quot;:{&quot;date-parts&quot;:[[2004,4,1]]},&quot;page&quot;:&quot;367-382&quot;,&quot;abstract&quot;:&quot;The dehydration of air, for air conditioning purposes, either for human comfort or for industrial processes, is done most of the times by making it contact a surface at a temperature below its dew point. In this process not only is it necessary to cool that surface continuously, but also the air is cooled beyond the temperature necessary to the process, thus requiring reheating after dehumidification. Although the equipment for this purpose is standard and mostly low-cost, the running costs are high and high grade energy is dissipated at very low efficiency. Alternative sorption-based processes require only low grade energy for regeneration of the sorbent materials, thus incurring lower running costs. On the other hand, sorption technology equipment is usually more expensive than standard mechanical refrigeration equipment, which is essentially due to their too small market share. This paper reports the development of calculation models for the thermophysical properties of aqueous solutions of the chlorides of lithium and calcium, particularly suited for use as desiccants in sorption-based air conditioning equipment. This development has been undertaken in order to create consistent methods suitable for use in the industrial design of liquid desiccant-based air conditioning equipment. We have reviewed sources of measured data from 1850 onwards, and propose calculation models for the following properties of those aqueous solutions: Solubility boundary, vapour pressure, density, surface tension, dynamic viscosity, thermal conductivity, specific thermal capacity and differential enthalpy of dilution. © 2003 Elsevier SAS. All rights reserved.&quot;,&quot;publisher&quot;:&quot;Elsevier Masson&quot;,&quot;issue&quot;:&quot;4&quot;,&quot;volume&quot;:&quot;43&quot;,&quot;container-title-short&quot;:&quot;&quot;},&quot;isTemporary&quot;:false}]},{&quot;citationID&quot;:&quot;MENDELEY_CITATION_1d90af3c-d903-4aeb-92b0-c20d80684d2a&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&quot;,&quot;citationItems&quot;:[{&quot;id&quot;:&quot;1d6cd545-d8b7-3577-9465-4e749612103c&quot;,&quot;itemData&quot;:{&quot;type&quot;:&quot;article-journal&quot;,&quot;id&quot;:&quot;1d6cd545-d8b7-3577-9465-4e749612103c&quot;,&quot;title&quot;:&quot;Thermodynamics of hydrogels for applications in atmospheric water harvesting, evaporation, and desalination&quot;,&quot;author&quot;:[{&quot;family&quot;:&quot;Chen&quot;,&quot;given&quot;:&quot;Gang&quot;,&quot;parse-names&quot;:false,&quot;dropping-particle&quot;:&quot;&quot;,&quot;non-dropping-particle&quot;:&quot;&quot;}],&quot;container-title&quot;:&quot;Physical Chemistry Chemical Physics&quot;,&quot;accessed&quot;:{&quot;date-parts&quot;:[[2023,8,3]]},&quot;DOI&quot;:&quot;10.1039/D2CP00356B&quot;,&quot;ISSN&quot;:&quot;1463-9084&quot;,&quot;URL&quot;:&quot;https://pubs.rsc.org/en/content/articlehtml/2022/cp/d2cp00356b&quot;,&quot;issued&quot;:{&quot;date-parts&quot;:[[2022,5,25]]},&quot;page&quot;:&quot;12329-12345&quot;,&quot;abstract&quot;:&quot;Most thermodynamic modeling of hydrogels is built on Flory's theories for the entropy of mixing and rubber elasticity, and Donnan's equilibrium conditions if polyelectrolyte polymer and mobile ions are involved. The entropy of mixing depends on the number of solvent and polymer molecules while the configurational entropy depends on the volume the polymer occupied. Flory's theory treated these two entropy terms in the Gibbs free energy on an equal basis: using the molecular numbers as the variable. I argue that the molecular number and volume are two independent thermodynamic variables and reformulate Flory's classical hydrogel thermodynamic model by minimizing the Helmholtz free energy of a combined system consisting of the hydrogel and its environment. This treatment enables us to unequivocally state that the osmotic pressure is the thermodynamic pressure of the solvent inside the hydrogel and to unambiguously write down the chemical potential of each species. The balance of the chemical potentials of the mobile species, including both the solvent and the mobile ions gives a set of equations that can be simultaneously used to solve for the equilibrium volume of the hydrogel, the osmotic pressure, and the Donnan potential, including their coupling. The model is used to study the thermodynamic properties of both pure and salty water in non-electrolyte and electrolyte hydrogels such as (1) the latent heat of evaporation, (2) the ability of hydrogels to retain water and to absorb water from the atmosphere, (3) the use of hydrogels for desalination via solar or forward osmosis, (4) the antifouling characteristics of hydrogels, and (5) melting point suppression and boiling point elevation, and solubility of salts in hydrogels. These properties are of interest in solar-driven interfacial water evaporation for desalination and wastewater treatment, atmospheric water harvesting, and forward osmosis. The reformulated thermodynamic framework will also be useful for understanding polymer electrolytes and ion transport in electrochemical and biological systems.&quot;,&quot;publisher&quot;:&quot;The Royal Society of Chemistry&quot;,&quot;issue&quot;:&quot;20&quot;,&quot;volume&quot;:&quot;24&quot;,&quot;container-title-short&quot;:&quot;&quot;},&quot;isTemporary&quot;:false,&quot;suppress-author&quot;:false,&quot;composite&quot;:false,&quot;author-only&quot;:false}]},{&quot;citationID&quot;:&quot;MENDELEY_CITATION_2dd75938-7e45-4bf0-a667-e36b58da3565&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&quot;,&quot;citationItems&quot;:[{&quot;id&quot;:&quot;7a1506ac-ac9c-35f9-b823-16e505302f0d&quot;,&quot;itemData&quot;:{&quot;type&quot;:&quot;article-journal&quot;,&quot;id&quot;:&quot;7a1506ac-ac9c-35f9-b823-16e505302f0d&quot;,&quot;title&quot;:&quot;Dynamic water absorption-desorption by aqueous salt solutions&quot;,&quot;author&quot;:[{&quot;family&quot;:&quot;Díaz-Marín&quot;,&quot;given&quot;:&quot;Carlos D.&quot;,&quot;parse-names&quot;:false,&quot;dropping-particle&quot;:&quot;&quot;,&quot;non-dropping-particle&quot;:&quot;&quot;},{&quot;family&quot;:&quot;Deshmukh&quot;,&quot;given&quot;:&quot;Akshay&quot;,&quot;parse-names&quot;:false,&quot;dropping-particle&quot;:&quot;&quot;,&quot;non-dropping-particle&quot;:&quot;&quot;},{&quot;family&quot;:&quot;Roper&quot;,&quot;given&quot;:&quot;Miles A.&quot;,&quot;parse-names&quot;:false,&quot;dropping-particle&quot;:&quot;&quot;,&quot;non-dropping-particle&quot;:&quot;&quot;},{&quot;family&quot;:&quot;Lienhard&quot;,&quot;given&quot;:&quot;John H.&quot;,&quot;parse-names&quot;:false,&quot;dropping-particle&quot;:&quot;&quot;,&quot;non-dropping-particle&quot;:&quot;&quot;},{&quot;family&quot;:&quot;Chen&quot;,&quot;given&quot;:&quot;Gang&quot;,&quot;parse-names&quot;:false,&quot;dropping-particle&quot;:&quot;&quot;,&quot;non-dropping-particle&quot;:&quot;&quot;}],&quot;container-title&quot;:&quot;Cell Reports Physical Science&quot;,&quot;container-title-short&quot;:&quot;Cell Rep Phys Sci&quot;,&quot;accessed&quot;:{&quot;date-parts&quot;:[[2024,5,1]]},&quot;DOI&quot;:&quot;10.1016/J.XCRP.2024.101929&quot;,&quot;ISSN&quot;:&quot;2666-3864&quot;,&quot;URL&quot;:&quot;http://www.cell.com/article/S2666386424001784/fulltext&quot;,&quot;issued&quot;:{&quot;date-parts&quot;:[[2024,4]]},&quot;page&quot;:&quot;101929&quot;,&quot;abstract&quot;:&quot;&lt;h2&gt;Summary&lt;/h2&gt;&lt;p&gt;Salt solutions have attracted significant interest as water sorbents for a wide range of applications due to their large hygroscopicity and low cost. However, despite their promise, no existing model fully describes the experimentally observed absorption and desorption behavior of salts. Here, we develop a model that accurately captures absorption and desorption of water vapor into salt solutions. Our results show that the nonlinear driving force due to the chemical activity of water leads to previously unexplained behaviors such as faster desorption than absorption and absorption-rate dependence on humidity. We leverage our model to demonstrate the trade-off of uptake and sorption time as the humidity and salt type are changed and show the dependence of the timescale on the system's parameters. This model represents a fundamental advancement in the understanding of salt solution absorption-desorption and supports the optimization of water sorption applications.&lt;/p&gt;&quot;,&quot;publisher&quot;:&quot;Elsevier&quot;,&quot;issue&quot;:&quot;0&quot;,&quot;volume&quot;:&quot;0&quot;},&quot;isTemporary&quot;:false,&quot;suppress-author&quot;:false,&quot;composite&quot;:false,&quot;author-only&quot;:false}]},{&quot;citationID&quot;:&quot;MENDELEY_CITATION_4e3e8af8-de7b-40db-a830-535761a68d80&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&quot;,&quot;citationItems&quot;:[{&quot;id&quot;:&quot;558c02a3-b669-3e3f-bef5-f64211adac6c&quot;,&quot;itemData&quot;:{&quot;type&quot;:&quot;book&quot;,&quot;id&quot;:&quot;558c02a3-b669-3e3f-bef5-f64211adac6c&quot;,&quot;title&quot;:&quot;Heat and Mass Transfer&quot;,&quot;author&quot;:[{&quot;family&quot;:&quot;Mills&quot;,&quot;given&quot;:&quot;A. F.&quot;,&quot;parse-names&quot;:false,&quot;dropping-particle&quot;:&quot;&quot;,&quot;non-dropping-particle&quot;:&quot;&quot;}],&quot;container-title&quot;:&quot;McGraw-Hill&quot;,&quot;issued&quot;:{&quot;date-parts&quot;:[[1994]]},&quot;publisher-place&quot;:&quot;New York, N. Y.&quot;,&quot;publisher&quot;:&quot;McGraw-Hill&quot;,&quot;container-title-short&quot;:&quot;&quot;},&quot;isTemporary&quot;:false,&quot;suppress-author&quot;:false,&quot;composite&quot;:false,&quot;author-only&quot;:false}]},{&quot;citationID&quot;:&quot;MENDELEY_CITATION_86190d93-4c61-4364-a970-fa1c28c0e847&quot;,&quot;properties&quot;:{&quot;noteIndex&quot;:0},&quot;isEdited&quot;:false,&quot;manualOverride&quot;:{&quot;isManuallyOverridden&quot;:false,&quot;citeprocText&quot;:&quot;&lt;sup&gt;11,14&lt;/sup&gt;&quot;,&quot;manualOverrideText&quot;:&quot;&quot;},&quot;citationTag&quot;:&quot;MENDELEY_CITATION_v3_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&quot;,&quot;citationItems&quot;:[{&quot;id&quot;:&quot;5e2c56d0-a675-3ae8-9a6e-4a97a0c6b6e2&quot;,&quot;itemData&quot;:{&quot;type&quot;:&quot;article-journal&quot;,&quot;id&quot;:&quot;5e2c56d0-a675-3ae8-9a6e-4a97a0c6b6e2&quot;,&quot;title&quot;:&quot;Properties of aqueous solutions of lithium and calcium chlorides: formulations for use in air conditioning equipment design&quot;,&quot;author&quot;:[{&quot;family&quot;:&quot;Conde&quot;,&quot;given&quot;:&quot;Manuel R.&quot;,&quot;parse-names&quot;:false,&quot;dropping-particle&quot;:&quot;&quot;,&quot;non-dropping-particle&quot;:&quot;&quot;}],&quot;container-title&quot;:&quot;International Journal of Thermal Sciences&quot;,&quot;accessed&quot;:{&quot;date-parts&quot;:[[2021,7,5]]},&quot;DOI&quot;:&quot;10.1016/J.IJTHERMALSCI.2003.09.003&quot;,&quot;ISSN&quot;:&quot;1290-0729&quot;,&quot;issued&quot;:{&quot;date-parts&quot;:[[2004,4,1]]},&quot;page&quot;:&quot;367-382&quot;,&quot;abstract&quot;:&quot;The dehydration of air, for air conditioning purposes, either for human comfort or for industrial processes, is done most of the times by making it contact a surface at a temperature below its dew point. In this process not only is it necessary to cool that surface continuously, but also the air is cooled beyond the temperature necessary to the process, thus requiring reheating after dehumidification. Although the equipment for this purpose is standard and mostly low-cost, the running costs are high and high grade energy is dissipated at very low efficiency. Alternative sorption-based processes require only low grade energy for regeneration of the sorbent materials, thus incurring lower running costs. On the other hand, sorption technology equipment is usually more expensive than standard mechanical refrigeration equipment, which is essentially due to their too small market share. This paper reports the development of calculation models for the thermophysical properties of aqueous solutions of the chlorides of lithium and calcium, particularly suited for use as desiccants in sorption-based air conditioning equipment. This development has been undertaken in order to create consistent methods suitable for use in the industrial design of liquid desiccant-based air conditioning equipment. We have reviewed sources of measured data from 1850 onwards, and propose calculation models for the following properties of those aqueous solutions: Solubility boundary, vapour pressure, density, surface tension, dynamic viscosity, thermal conductivity, specific thermal capacity and differential enthalpy of dilution. © 2003 Elsevier SAS. All rights reserved.&quot;,&quot;publisher&quot;:&quot;Elsevier Masson&quot;,&quot;issue&quot;:&quot;4&quot;,&quot;volume&quot;:&quot;43&quot;,&quot;container-title-short&quot;:&quot;&quot;},&quot;isTemporary&quot;:false},{&quot;id&quot;:&quot;1d707bd4-71e1-30ad-b9d4-8035274fb202&quot;,&quot;itemData&quot;:{&quot;type&quot;:&quot;article-journal&quot;,&quot;id&quot;:&quot;1d707bd4-71e1-30ad-b9d4-8035274fb202&quot;,&quot;title&quot;:&quot;Exergy calculation of lithium bromide–water solution and its application in the exergetic evaluation of absorption refrigeration systems LiBr-H2O&quot;,&quot;author&quot;:[{&quot;family&quot;:&quot;Palacios-Bereche&quot;,&quot;given&quot;:&quot;Reynaldo&quot;,&quot;parse-names&quot;:false,&quot;dropping-particle&quot;:&quot;&quot;,&quot;non-dropping-particle&quot;:&quot;&quot;},{&quot;family&quot;:&quot;Gonzales&quot;,&quot;given&quot;:&quot;R.&quot;,&quot;parse-names&quot;:false,&quot;dropping-particle&quot;:&quot;&quot;,&quot;non-dropping-particle&quot;:&quot;&quot;},{&quot;family&quot;:&quot;Nebra&quot;,&quot;given&quot;:&quot;S. A.&quot;,&quot;parse-names&quot;:false,&quot;dropping-particle&quot;:&quot;&quot;,&quot;non-dropping-particle&quot;:&quot;&quot;}],&quot;container-title&quot;:&quot;International Journal of Energy Research&quot;,&quot;container-title-short&quot;:&quot;Int J Energy Res&quot;,&quot;accessed&quot;:{&quot;date-parts&quot;:[[2023,7,14]]},&quot;DOI&quot;:&quot;10.1002/ER.1790&quot;,&quot;ISSN&quot;:&quot;1099-114X&quot;,&quot;URL&quot;:&quot;https://onlinelibrary.wiley.com/doi/full/10.1002/er.1790&quot;,&quot;issued&quot;:{&quot;date-parts&quot;:[[2012,2,1]]},&quot;page&quot;:&quot;166-181&quot;,&quot;abstract&quot;:&quot;The aim of this study is to present a methodology to calculate the exergy of lithium bromide-water solution (LiBr/H2O) widely used in absorption refrigeration systems, absorption heat pumps and absorption heat transformers. As the LiBr/H2O solution is not ideal, it is necessary to take into account the activity of the constituents in the chemical exergy calculation. Adopting the reference environment proposed by Szargut et al., the chemical exergy of pure LiBr was obtained as well as the chemical and physical exergy of the LiBr/H2O solution. Results are reported in the temperature range between 5 and 180°C. In the literature, exergy values for LiBr/H2O solution are widely varied. This fact is due to different reference systems adopted to calculate exergy. Some cases in the literature are compared with that obtained with the methodology proposed in this study and with the approaches of Koehler, Ibele, Soltes and Winter and Oliveira and Le Goff. © 2010 John Wiley &amp; Sons, Ltd.&quot;,&quot;publisher&quot;:&quot;John Wiley &amp; Sons, Ltd&quot;,&quot;issue&quot;:&quot;2&quot;,&quot;volume&quot;:&quot;36&quot;},&quot;isTemporary&quot;:false}]},{&quot;citationID&quot;:&quot;MENDELEY_CITATION_4db9d012-dc7e-433d-992a-02bacd93e6cc&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&quot;,&quot;citationItems&quot;:[{&quot;id&quot;:&quot;7a1506ac-ac9c-35f9-b823-16e505302f0d&quot;,&quot;itemData&quot;:{&quot;type&quot;:&quot;article-journal&quot;,&quot;id&quot;:&quot;7a1506ac-ac9c-35f9-b823-16e505302f0d&quot;,&quot;title&quot;:&quot;Dynamic water absorption-desorption by aqueous salt solutions&quot;,&quot;author&quot;:[{&quot;family&quot;:&quot;Díaz-Marín&quot;,&quot;given&quot;:&quot;Carlos D.&quot;,&quot;parse-names&quot;:false,&quot;dropping-particle&quot;:&quot;&quot;,&quot;non-dropping-particle&quot;:&quot;&quot;},{&quot;family&quot;:&quot;Deshmukh&quot;,&quot;given&quot;:&quot;Akshay&quot;,&quot;parse-names&quot;:false,&quot;dropping-particle&quot;:&quot;&quot;,&quot;non-dropping-particle&quot;:&quot;&quot;},{&quot;family&quot;:&quot;Roper&quot;,&quot;given&quot;:&quot;Miles A.&quot;,&quot;parse-names&quot;:false,&quot;dropping-particle&quot;:&quot;&quot;,&quot;non-dropping-particle&quot;:&quot;&quot;},{&quot;family&quot;:&quot;Lienhard&quot;,&quot;given&quot;:&quot;John H.&quot;,&quot;parse-names&quot;:false,&quot;dropping-particle&quot;:&quot;&quot;,&quot;non-dropping-particle&quot;:&quot;&quot;},{&quot;family&quot;:&quot;Chen&quot;,&quot;given&quot;:&quot;Gang&quot;,&quot;parse-names&quot;:false,&quot;dropping-particle&quot;:&quot;&quot;,&quot;non-dropping-particle&quot;:&quot;&quot;}],&quot;container-title&quot;:&quot;Cell Reports Physical Science&quot;,&quot;container-title-short&quot;:&quot;Cell Rep Phys Sci&quot;,&quot;accessed&quot;:{&quot;date-parts&quot;:[[2024,5,1]]},&quot;DOI&quot;:&quot;10.1016/J.XCRP.2024.101929&quot;,&quot;ISSN&quot;:&quot;2666-3864&quot;,&quot;URL&quot;:&quot;http://www.cell.com/article/S2666386424001784/fulltext&quot;,&quot;issued&quot;:{&quot;date-parts&quot;:[[2024,4]]},&quot;page&quot;:&quot;101929&quot;,&quot;abstract&quot;:&quot;&lt;h2&gt;Summary&lt;/h2&gt;&lt;p&gt;Salt solutions have attracted significant interest as water sorbents for a wide range of applications due to their large hygroscopicity and low cost. However, despite their promise, no existing model fully describes the experimentally observed absorption and desorption behavior of salts. Here, we develop a model that accurately captures absorption and desorption of water vapor into salt solutions. Our results show that the nonlinear driving force due to the chemical activity of water leads to previously unexplained behaviors such as faster desorption than absorption and absorption-rate dependence on humidity. We leverage our model to demonstrate the trade-off of uptake and sorption time as the humidity and salt type are changed and show the dependence of the timescale on the system's parameters. This model represents a fundamental advancement in the understanding of salt solution absorption-desorption and supports the optimization of water sorption applications.&lt;/p&gt;&quot;,&quot;publisher&quot;:&quot;Elsevier&quot;,&quot;issue&quot;:&quot;0&quot;,&quot;volume&quot;:&quot;0&quot;},&quot;isTemporary&quot;:false,&quot;suppress-author&quot;:false,&quot;composite&quot;:false,&quot;author-only&quot;:false}]},{&quot;citationID&quot;:&quot;MENDELEY_CITATION_2ad821dc-80d1-4040-ae59-e90f0f1f85c7&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&quot;,&quot;citationItems&quot;:[{&quot;id&quot;:&quot;7a1506ac-ac9c-35f9-b823-16e505302f0d&quot;,&quot;itemData&quot;:{&quot;type&quot;:&quot;article-journal&quot;,&quot;id&quot;:&quot;7a1506ac-ac9c-35f9-b823-16e505302f0d&quot;,&quot;title&quot;:&quot;Dynamic water absorption-desorption by aqueous salt solutions&quot;,&quot;author&quot;:[{&quot;family&quot;:&quot;Díaz-Marín&quot;,&quot;given&quot;:&quot;Carlos D.&quot;,&quot;parse-names&quot;:false,&quot;dropping-particle&quot;:&quot;&quot;,&quot;non-dropping-particle&quot;:&quot;&quot;},{&quot;family&quot;:&quot;Deshmukh&quot;,&quot;given&quot;:&quot;Akshay&quot;,&quot;parse-names&quot;:false,&quot;dropping-particle&quot;:&quot;&quot;,&quot;non-dropping-particle&quot;:&quot;&quot;},{&quot;family&quot;:&quot;Roper&quot;,&quot;given&quot;:&quot;Miles A.&quot;,&quot;parse-names&quot;:false,&quot;dropping-particle&quot;:&quot;&quot;,&quot;non-dropping-particle&quot;:&quot;&quot;},{&quot;family&quot;:&quot;Lienhard&quot;,&quot;given&quot;:&quot;John H.&quot;,&quot;parse-names&quot;:false,&quot;dropping-particle&quot;:&quot;&quot;,&quot;non-dropping-particle&quot;:&quot;&quot;},{&quot;family&quot;:&quot;Chen&quot;,&quot;given&quot;:&quot;Gang&quot;,&quot;parse-names&quot;:false,&quot;dropping-particle&quot;:&quot;&quot;,&quot;non-dropping-particle&quot;:&quot;&quot;}],&quot;container-title&quot;:&quot;Cell Reports Physical Science&quot;,&quot;container-title-short&quot;:&quot;Cell Rep Phys Sci&quot;,&quot;accessed&quot;:{&quot;date-parts&quot;:[[2024,5,1]]},&quot;DOI&quot;:&quot;10.1016/J.XCRP.2024.101929&quot;,&quot;ISSN&quot;:&quot;2666-3864&quot;,&quot;URL&quot;:&quot;http://www.cell.com/article/S2666386424001784/fulltext&quot;,&quot;issued&quot;:{&quot;date-parts&quot;:[[2024,4]]},&quot;page&quot;:&quot;101929&quot;,&quot;abstract&quot;:&quot;&lt;h2&gt;Summary&lt;/h2&gt;&lt;p&gt;Salt solutions have attracted significant interest as water sorbents for a wide range of applications due to their large hygroscopicity and low cost. However, despite their promise, no existing model fully describes the experimentally observed absorption and desorption behavior of salts. Here, we develop a model that accurately captures absorption and desorption of water vapor into salt solutions. Our results show that the nonlinear driving force due to the chemical activity of water leads to previously unexplained behaviors such as faster desorption than absorption and absorption-rate dependence on humidity. We leverage our model to demonstrate the trade-off of uptake and sorption time as the humidity and salt type are changed and show the dependence of the timescale on the system's parameters. This model represents a fundamental advancement in the understanding of salt solution absorption-desorption and supports the optimization of water sorption applications.&lt;/p&gt;&quot;,&quot;publisher&quot;:&quot;Elsevier&quot;,&quot;issue&quot;:&quot;0&quot;,&quot;volume&quot;:&quot;0&quot;},&quot;isTemporary&quot;:false,&quot;suppress-author&quot;:false,&quot;composite&quot;:false,&quot;author-only&quot;:false}]},{&quot;citationID&quot;:&quot;MENDELEY_CITATION_db3fba18-9e6e-4af8-a73f-e61bdd635535&quot;,&quot;properties&quot;:{&quot;noteIndex&quot;:0},&quot;isEdited&quot;:false,&quot;manualOverride&quot;:{&quot;isManuallyOverridden&quot;:false,&quot;citeprocText&quot;:&quot;&lt;sup&gt;15–17&lt;/sup&gt;&quot;,&quot;manualOverrideText&quot;:&quot;&quot;},&quot;citationTag&quot;:&quot;MENDELEY_CITATION_v3_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&quot;,&quot;citationItems&quot;:[{&quot;id&quot;:&quot;562d81a0-da95-3c6f-bfde-227048f95cf1&quot;,&quot;itemData&quot;:{&quot;type&quot;:&quot;article-journal&quot;,&quot;id&quot;:&quot;562d81a0-da95-3c6f-bfde-227048f95cf1&quot;,&quot;title&quot;:&quot;Kinetics of Sorption in Hygroscopic Hydrogels&quot;,&quot;author&quot;:[{&quot;family&quot;:&quot;Díaz-Marín&quot;,&quot;given&quot;:&quot;Carlos D.&quot;,&quot;parse-names&quot;:false,&quot;dropping-particle&quot;:&quot;&quot;,&quot;non-dropping-particle&quot;:&quot;&quot;},{&quot;family&quot;:&quot;Zhang&quot;,&quot;given&quot;:&quot;Lenan&quot;,&quot;parse-names&quot;:false,&quot;dropping-particle&quot;:&quot;&quot;,&quot;non-dropping-particle&quot;:&quot;&quot;},{&quot;family&quot;:&quot;Lu&quot;,&quot;given&quot;:&quot;Zhengmao&quot;,&quot;parse-names&quot;:false,&quot;dropping-particle&quot;:&quot;&quot;,&quot;non-dropping-particle&quot;:&quot;&quot;},{&quot;family&quot;:&quot;Alshrah&quot;,&quot;given&quot;:&quot;Mohammed&quot;,&quot;parse-names&quot;:false,&quot;dropping-particle&quot;:&quot;&quot;,&quot;non-dropping-particle&quot;:&quot;&quot;},{&quot;family&quot;:&quot;Grossman&quot;,&quot;given&quot;:&quot;Jeffrey C.&quot;,&quot;parse-names&quot;:false,&quot;dropping-particle&quot;:&quot;&quot;,&quot;non-dropping-particle&quot;:&quot;&quot;},{&quot;family&quot;:&quot;Wang&quot;,&quot;given&quot;:&quot;Evelyn N.&quot;,&quot;parse-names&quot;:false,&quot;dropping-particle&quot;:&quot;&quot;,&quot;non-dropping-particle&quot;:&quot;&quot;}],&quot;container-title&quot;:&quot;Nano Letters&quot;,&quot;container-title-short&quot;:&quot;Nano Lett&quot;,&quot;accessed&quot;:{&quot;date-parts&quot;:[[2022,5,2]]},&quot;DOI&quot;:&quot;10.1021/ACS.NANOLETT.1C04216/SUPPL_FILE/NL1C04216_SI_001.PDF&quot;,&quot;ISSN&quot;:&quot;15306992&quot;,&quot;PMID&quot;:&quot;35061401&quot;,&quot;URL&quot;:&quot;https://pubs.acs.org/doi/abs/10.1021/acs.nanolett.1c04216&quot;,&quot;issued&quot;:{&quot;date-parts&quot;:[[2022,2,9]]},&quot;page&quot;:&quot;1100-1107&quot;,&quot;abstract&quot;:&quot;Hygroscopic hydrogels hold significant promise for high-performance atmospheric water harvesting, passive cooling, and thermal management. However, a mechanistic understanding of the sorption kinetics of hygroscopic hydrogels remains elusive, impeding an optimized design and broad adoption. Here, we develop a generalized two-concentration model (TCM) to describe the sorption kinetics of hygroscopic hydrogels, where vapor transport in hydrogel micropores and liquid transport in polymer nanopores are coupled through the sorption at the interface. We show that the liquid transport due to the chemical potential gradient in the hydrogel plays an important role in the fast kinetics. The high water uptake is attributed to the expansion of hydrogel during liquid transport. Moreover, we identify key design parameters governing the kinetics, including the initial porosity, hydrogel thickness, and shear modulus. This work provides a generic framework of sorption kinetics, which bridges the knowledge gap between the fundamental transport and practical design of hygroscopic hydrogels.&quot;,&quot;publisher&quot;:&quot;American Chemical Society&quot;,&quot;issue&quot;:&quot;3&quot;,&quot;volume&quot;:&quot;22&quot;},&quot;isTemporary&quot;:false},{&quot;id&quot;:&quot;22759d60-5877-311e-b6e5-7276ae1e15af&quot;,&quot;itemData&quot;:{&quot;type&quot;:&quot;article-journal&quot;,&quot;id&quot;:&quot;22759d60-5877-311e-b6e5-7276ae1e15af&quot;,&quot;title&quot;:&quot;Significant enhancement of sorption kinetics via boiling-assisted channel templating&quot;,&quot;author&quot;:[{&quot;family&quot;:&quot;Fil&quot;,&quot;given&quot;:&quot;Bachir&quot;,&quot;parse-names&quot;:false,&quot;dropping-particle&quot;:&quot;&quot;,&quot;non-dropping-particle&quot;:&quot;El&quot;},{&quot;family&quot;:&quot;Li&quot;,&quot;given&quot;:&quot;Xiangyu&quot;,&quot;parse-names&quot;:false,&quot;dropping-particle&quot;:&quot;&quot;,&quot;non-dropping-particle&quot;:&quot;&quot;},{&quot;family&quot;:&quot;Díaz-Marín&quot;,&quot;given&quot;:&quot;Carlos D.&quot;,&quot;parse-names&quot;:false,&quot;dropping-particle&quot;:&quot;&quot;,&quot;non-dropping-particle&quot;:&quot;&quot;},{&quot;family&quot;:&quot;Zhang&quot;,&quot;given&quot;:&quot;Lenan&quot;,&quot;parse-names&quot;:false,&quot;dropping-particle&quot;:&quot;&quot;,&quot;non-dropping-particle&quot;:&quot;&quot;},{&quot;family&quot;:&quot;Jacobucci&quot;,&quot;given&quot;:&quot;Cody L.&quot;,&quot;parse-names&quot;:false,&quot;dropping-particle&quot;:&quot;&quot;,&quot;non-dropping-particle&quot;:&quot;&quot;}],&quot;container-title&quot;:&quot;Cell Reports Physical Science&quot;,&quot;container-title-short&quot;:&quot;Cell Rep Phys Sci&quot;,&quot;accessed&quot;:{&quot;date-parts&quot;:[[2023,8,23]]},&quot;DOI&quot;:&quot;10.1016/J.XCRP.2023.101549&quot;,&quot;ISSN&quot;:&quot;2666-3864&quot;,&quot;URL&quot;:&quot;https://linkinghub.elsevier.com/retrieve/pii/S2666386423003466&quot;,&quot;issued&quot;:{&quot;date-parts&quot;:[[2023,8,18]]},&quot;page&quot;:&quot;101549&quot;,&quot;publisher&quot;:&quot;Cell Press&quot;},&quot;isTemporary&quot;:false},{&quot;id&quot;:&quot;1164c53d-f32a-361b-a533-fe5182c9bf37&quot;,&quot;itemData&quot;:{&quot;type&quot;:&quot;article-journal&quot;,&quot;id&quot;:&quot;1164c53d-f32a-361b-a533-fe5182c9bf37&quot;,&quot;title&quot;:&quot;Reallocation of adsorption and desorption times for optimisation of cooling cycles&quot;,&quot;author&quot;:[{&quot;family&quot;:&quot;Aristov&quot;,&quot;given&quot;:&quot;Yu I.&quot;,&quot;parse-names&quot;:false,&quot;dropping-particle&quot;:&quot;&quot;,&quot;non-dropping-particle&quot;:&quot;&quot;},{&quot;family&quot;:&quot;Sapienza&quot;,&quot;given&quot;:&quot;A.&quot;,&quot;parse-names&quot;:false,&quot;dropping-particle&quot;:&quot;&quot;,&quot;non-dropping-particle&quot;:&quot;&quot;},{&quot;family&quot;:&quot;Ovoshchnikov&quot;,&quot;given&quot;:&quot;D. S.&quot;,&quot;parse-names&quot;:false,&quot;dropping-particle&quot;:&quot;&quot;,&quot;non-dropping-particle&quot;:&quot;&quot;},{&quot;family&quot;:&quot;Freni&quot;,&quot;given&quot;:&quot;A.&quot;,&quot;parse-names&quot;:false,&quot;dropping-particle&quot;:&quot;&quot;,&quot;non-dropping-particle&quot;:&quot;&quot;},{&quot;family&quot;:&quot;Restuccia&quot;,&quot;given&quot;:&quot;G.&quot;,&quot;parse-names&quot;:false,&quot;dropping-particle&quot;:&quot;&quot;,&quot;non-dropping-particle&quot;:&quot;&quot;}],&quot;container-title&quot;:&quot;International Journal of Refrigeration&quot;,&quot;accessed&quot;:{&quot;date-parts&quot;:[[2023,7,9]]},&quot;DOI&quot;:&quot;10.1016/J.IJREFRIG.2010.07.019&quot;,&quot;ISSN&quot;:&quot;0140-7007&quot;,&quot;issued&quot;:{&quot;date-parts&quot;:[[2012,5,1]]},&quot;page&quot;:&quot;525-531&quot;,&quot;abstract&quot;:&quot;In an adsorption cycle it is common to have an equal duration of the adsorption and desorption phases. In this paper, we investigated an intermittent cooling cycle with variable adsorption/desorption duration at fixed total cycle time. A new composite, LiNO 3/silica KSK (SWS-9L), was used as a water sorbent. It was specifically synthesised for adsorptive chilling units driven by low temperature heat (65-75°C). The sorption equilibrium and dynamics of SWS-9L were studied under conditions close to those realized in a typical cooling cycle. The actual performance of SWS-9L was tested in a single bed adsorption chiller with special emphasis on the optimisation of the relative duration of isobaric adsorption and desorption stages to maximize the Coefficient Of Performance and the Specific Cooling Power of the cycle. The tests resulted in being able to make practical recommendations to rationally optimise the relative duration of adsorption and desorption phases. © 2012 Elsevier Ltd and IIR. All rights reserved.&quot;,&quot;publisher&quot;:&quot;Elsevier&quot;,&quot;issue&quot;:&quot;3&quot;,&quot;volume&quot;:&quot;35&quot;,&quot;container-title-short&quot;:&quot;&quot;},&quot;isTemporary&quot;:false}]},{&quot;citationID&quot;:&quot;MENDELEY_CITATION_652a1511-17f3-497d-93a3-d49b67b17bd8&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&quot;,&quot;citationItems&quot;:[{&quot;id&quot;:&quot;be553b7f-074e-3dde-ba44-7fb246e73434&quot;,&quot;itemData&quot;:{&quot;type&quot;:&quot;webpage&quot;,&quot;id&quot;:&quot;be553b7f-074e-3dde-ba44-7fb246e73434&quot;,&quot;title&quot;:&quot;Indium - Element information, properties and uses | Periodic Table&quot;,&quot;accessed&quot;:{&quot;date-parts&quot;:[[2024,2,12]]},&quot;URL&quot;:&quot;https://www.rsc.org/periodic-table/element/49/indium&quot;,&quot;container-title-short&quot;:&quot;&quot;},&quot;isTemporary&quot;:false,&quot;suppress-author&quot;:false,&quot;composite&quot;:false,&quot;author-only&quot;:false}]},{&quot;citationID&quot;:&quot;MENDELEY_CITATION_f4437de5-9a99-48d4-a9f0-14cdf86ba99b&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&quot;,&quot;citationItems&quot;:[{&quot;id&quot;:&quot;11e91279-7cc3-335f-b681-31586d533770&quot;,&quot;itemData&quot;:{&quot;type&quot;:&quot;webpage&quot;,&quot;id&quot;:&quot;11e91279-7cc3-335f-b681-31586d533770&quot;,&quot;title&quot;:&quot;Phenyl salicylate | C13H10O3 | CID 8361 - PubChem&quot;,&quot;accessed&quot;:{&quot;date-parts&quot;:[[2024,2,12]]},&quot;URL&quot;:&quot;https://pubchem.ncbi.nlm.nih.gov/compound/Phenyl-salicylate#section=Boiling-Point&quot;,&quot;container-title-short&quot;:&quot;&quot;},&quot;isTemporary&quot;:false,&quot;suppress-author&quot;:false,&quot;composite&quot;:false,&quot;author-only&quot;:false}]},{&quot;citationID&quot;:&quot;MENDELEY_CITATION_bd63325f-89e7-4ef2-8b88-2cc07d6f1c01&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&quot;,&quot;citationItems&quot;:[{&quot;id&quot;:&quot;1c6d66ea-520e-370c-973d-33198319fa08&quot;,&quot;itemData&quot;:{&quot;type&quot;:&quot;webpage&quot;,&quot;id&quot;:&quot;1c6d66ea-520e-370c-973d-33198319fa08&quot;,&quot;title&quot;:&quot;Isopropyl Alcohol&quot;,&quot;accessed&quot;:{&quot;date-parts&quot;:[[2024,2,12]]},&quot;URL&quot;:&quot;https://webbook.nist.gov/cgi/cbook.cgi?ID=C67630&amp;Mask=4&quot;,&quot;container-title-short&quot;:&quot;&quot;},&quot;isTemporary&quot;:false,&quot;suppress-author&quot;:false,&quot;composite&quot;:false,&quot;author-only&quot;:false}]},{&quot;citationID&quot;:&quot;MENDELEY_CITATION_95ac5143-7c22-46db-8baa-f6be248e8dfa&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&quot;,&quot;citationItems&quot;:[{&quot;id&quot;:&quot;dd601076-ddc6-388c-b1ba-a97cc8535b74&quot;,&quot;itemData&quot;:{&quot;type&quot;:&quot;article-journal&quot;,&quot;id&quot;:&quot;dd601076-ddc6-388c-b1ba-a97cc8535b74&quot;,&quot;title&quot;:&quot;Characterization of Adsorption Enthalpy of Novel Water-Stable Zeolites and Metal-Organic Frameworks&quot;,&quot;author&quot;:[{&quot;family&quot;:&quot;Kim&quot;,&quot;given&quot;:&quot;Hyunho&quot;,&quot;parse-names&quot;:false,&quot;dropping-particle&quot;:&quot;&quot;,&quot;non-dropping-particle&quot;:&quot;&quot;},{&quot;family&quot;:&quot;Cho&quot;,&quot;given&quot;:&quot;H. Jeremy&quot;,&quot;parse-names&quot;:false,&quot;dropping-particle&quot;:&quot;&quot;,&quot;non-dropping-particle&quot;:&quot;&quot;},{&quot;family&quot;:&quot;Narayanan&quot;,&quot;given&quot;:&quot;Shankar&quot;,&quot;parse-names&quot;:false,&quot;dropping-particle&quot;:&quot;&quot;,&quot;non-dropping-particle&quot;:&quot;&quot;},{&quot;family&quot;:&quot;Yang&quot;,&quot;given&quot;:&quot;Sungwoo&quot;,&quot;parse-names&quot;:false,&quot;dropping-particle&quot;:&quot;&quot;,&quot;non-dropping-particle&quot;:&quot;&quot;},{&quot;family&quot;:&quot;Furukawa&quot;,&quot;given&quot;:&quot;Hiroyasu&quot;,&quot;parse-names&quot;:false,&quot;dropping-particle&quot;:&quot;&quot;,&quot;non-dropping-particle&quot;:&quot;&quot;},{&quot;family&quot;:&quot;Schiffres&quot;,&quot;given&quot;:&quot;Scott&quot;,&quot;parse-names&quot;:false,&quot;dropping-particle&quot;:&quot;&quot;,&quot;non-dropping-particle&quot;:&quot;&quot;},{&quot;family&quot;:&quot;Li&quot;,&quot;given&quot;:&quot;Xiansen&quot;,&quot;parse-names&quot;:false,&quot;dropping-particle&quot;:&quot;&quot;,&quot;non-dropping-particle&quot;:&quot;&quot;},{&quot;family&quot;:&quot;Zhang&quot;,&quot;given&quot;:&quot;Yue Biao&quot;,&quot;parse-names&quot;:false,&quot;dropping-particle&quot;:&quot;&quot;,&quot;non-dropping-particle&quot;:&quot;&quot;},{&quot;family&quot;:&quot;Jiang&quot;,&quot;given&quot;:&quot;Juncong&quot;,&quot;parse-names&quot;:false,&quot;dropping-particle&quot;:&quot;&quot;,&quot;non-dropping-particle&quot;:&quot;&quot;},{&quot;family&quot;:&quot;Yaghi&quot;,&quot;given&quot;:&quot;Omar M.&quot;,&quot;parse-names&quot;:false,&quot;dropping-particle&quot;:&quot;&quot;,&quot;non-dropping-particle&quot;:&quot;&quot;},{&quot;family&quot;:&quot;Wang&quot;,&quot;given&quot;:&quot;Evelyn N.&quot;,&quot;parse-names&quot;:false,&quot;dropping-particle&quot;:&quot;&quot;,&quot;non-dropping-particle&quot;:&quot;&quot;}],&quot;container-title&quot;:&quot;Scientific Reports 2016 6:1&quot;,&quot;accessed&quot;:{&quot;date-parts&quot;:[[2024,2,12]]},&quot;DOI&quot;:&quot;10.1038/srep19097&quot;,&quot;ISSN&quot;:&quot;2045-2322&quot;,&quot;URL&quot;:&quot;https://www.nature.com/articles/srep19097&quot;,&quot;issued&quot;:{&quot;date-parts&quot;:[[2016,1,22]]},&quot;page&quot;:&quot;1-8&quot;,&quot;abstract&quot;:&quot;Water adsorption is becoming increasingly important for many applications including thermal energy storage, desalination and water harvesting. To develop such applications, it is essential to understand both adsorbent-adsorbate and adsorbate-adsorbate interactions and also the energy required for adsorption/desorption processes of porous material-adsorbate systems, such as zeolites and metal-organic frameworks (MOFs). In this study, we present a technique to characterize the enthalpy of adsorption/desorption of zeolites and MOF-801 with water as an adsorbate by conducting desorption experiments with conventional differential scanning calorimetry (DSC) and thermogravimetric analyzer (TGA). With this method, the enthalpies of adsorption of previously uncharacterized adsorbents were estimated as a function of both uptake and temperature. Our characterizations indicate that the adsorption enthalpies of type I zeolites can increase to greater than twice the latent heat whereas adsorption enthalpies of MOF-801 are nearly constant for a wide range of vapor uptakes.&quot;,&quot;publisher&quot;:&quot;Nature Publishing Group&quot;,&quot;issue&quot;:&quot;1&quot;,&quot;volume&quot;:&quot;6&quot;,&quot;container-title-short&quot;:&quot;&quot;},&quot;isTemporary&quot;:false,&quot;suppress-author&quot;:false,&quot;composite&quot;:false,&quot;author-only&quot;:false}]},{&quot;citationID&quot;:&quot;MENDELEY_CITATION_8e83e5d5-e95c-42c2-8efb-e5ed43bef806&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&quot;,&quot;citationItems&quot;:[{&quot;id&quot;:&quot;ab006238-ea0d-3093-be6b-0e448fcbe90e&quot;,&quot;itemData&quot;:{&quot;type&quot;:&quot;article-journal&quot;,&quot;id&quot;:&quot;ab006238-ea0d-3093-be6b-0e448fcbe90e&quot;,&quot;title&quot;:&quot;Tailoring the Desorption Behavior of Hygroscopic Gels for Atmospheric Water Harvesting in Arid Climates&quot;,&quot;author&quot;:[{&quot;family&quot;:&quot;Lu&quot;,&quot;given&quot;:&quot;Hengyi&quot;,&quot;parse-names&quot;:false,&quot;dropping-particle&quot;:&quot;&quot;,&quot;non-dropping-particle&quot;:&quot;&quot;},{&quot;family&quot;:&quot;Shi&quot;,&quot;given&quot;:&quot;Wen&quot;,&quot;parse-names&quot;:false,&quot;dropping-particle&quot;:&quot;&quot;,&quot;non-dropping-particle&quot;:&quot;&quot;},{&quot;family&quot;:&quot;Zhang&quot;,&quot;given&quot;:&quot;James H.&quot;,&quot;parse-names&quot;:false,&quot;dropping-particle&quot;:&quot;&quot;,&quot;non-dropping-particle&quot;:&quot;&quot;},{&quot;family&quot;:&quot;Chen&quot;,&quot;given&quot;:&quot;Amylynn C.&quot;,&quot;parse-names&quot;:false,&quot;dropping-particle&quot;:&quot;&quot;,&quot;non-dropping-particle&quot;:&quot;&quot;},{&quot;family&quot;:&quot;Guan&quot;,&quot;given&quot;:&quot;Weixin&quot;,&quot;parse-names&quot;:false,&quot;dropping-particle&quot;:&quot;&quot;,&quot;non-dropping-particle&quot;:&quot;&quot;},{&quot;family&quot;:&quot;Lei&quot;,&quot;given&quot;:&quot;Chuxin&quot;,&quot;parse-names&quot;:false,&quot;dropping-particle&quot;:&quot;&quot;,&quot;non-dropping-particle&quot;:&quot;&quot;},{&quot;family&quot;:&quot;Greer&quot;,&quot;given&quot;:&quot;Julia R.&quot;,&quot;parse-names&quot;:false,&quot;dropping-particle&quot;:&quot;&quot;,&quot;non-dropping-particle&quot;:&quot;&quot;},{&quot;family&quot;:&quot;Boriskina&quot;,&quot;given&quot;:&quot;Svetlana&quot;,&quot;parse-names&quot;:false,&quot;dropping-particle&quot;:&quot;V.&quot;,&quot;non-dropping-particle&quot;:&quot;&quot;},{&quot;family&quot;:&quot;Yu&quot;,&quot;given&quot;:&quot;Guihua&quot;,&quot;parse-names&quot;:false,&quot;dropping-particle&quot;:&quot;&quot;,&quot;non-dropping-particle&quot;:&quot;&quot;}],&quot;container-title&quot;:&quot;Advanced Materials&quot;,&quot;accessed&quot;:{&quot;date-parts&quot;:[[2022,12,16]]},&quot;DOI&quot;:&quot;10.1002/ADMA.202205344&quot;,&quot;ISSN&quot;:&quot;1521-4095&quot;,&quot;PMID&quot;:&quot;35901232&quot;,&quot;URL&quot;:&quot;https://onlinelibrary.wiley.com/doi/full/10.1002/adma.202205344&quot;,&quot;issued&quot;:{&quot;date-parts&quot;:[[2022,9,1]]},&quot;page&quot;:&quot;2205344&quot;,&quot;abstract&quot;:&quot;The ubiquitous nature of atmospheric moisture makes it a significant water resource available at any geographical location. Atmospheric water harvesting (AWH) technology, which extracts moisture from the ambient air to generate clean water, is a promising strategy to realize decentralized water production. The high water uptake by salt-based sorbents makes them attractive for AWH, especially in arid environments. However, they often have relatively high desorption heat, rendering water release an energy-intensive process. A LiCl-incorporating polyacrylamide hydrogel (PAM–LiCl) capable of effective moisture harvesting from arid environments is proposed. The interactions between the hydrophilic hydrogel network and the captured water generate more free and weakly bonded water, significantly lowering the desorption heat compared with conventional neat salt sorbents. Benefiting from the affinity for swelling of the polymer backbones, the developed PAM–LiCl achieves a high water uptake of ≈1.1 g g−1 at 20% RH with fast sorption kinetics of ≈0.008 g g−1 min−1 and further demonstrates a daily water yield up to ≈7 g g−1 at this condition. These findings provide a new pathway for the synthesis of materials with efficient water absorption/desorption properties, to reach energy-efficient water release for AWH in arid climates.&quot;,&quot;publisher&quot;:&quot;John Wiley &amp; Sons, Ltd&quot;,&quot;issue&quot;:&quot;37&quot;,&quot;volume&quot;:&quot;34&quot;,&quot;container-title-short&quot;:&quot;&quot;},&quot;isTemporary&quot;:false,&quot;suppress-author&quot;:false,&quot;composite&quot;:false,&quot;author-only&quot;:false}]}]"/>
    <we:property name="MENDELEY_CITATIONS_LOCALE_CODE" value="&quot;en-US&quot;"/>
    <we:property name="MENDELEY_CITATIONS_STYLE" value="{&quot;id&quot;:&quot;https://www.zotero.org/styles/acs-applied-materials-and-interfaces&quot;,&quot;title&quot;:&quot;ACS Applied Materials &amp; Interface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FAB45ECD551F4692D6D23B50753B92" ma:contentTypeVersion="14" ma:contentTypeDescription="Create a new document." ma:contentTypeScope="" ma:versionID="ffbc55462df43b4cfcf87720637dde0a">
  <xsd:schema xmlns:xsd="http://www.w3.org/2001/XMLSchema" xmlns:xs="http://www.w3.org/2001/XMLSchema" xmlns:p="http://schemas.microsoft.com/office/2006/metadata/properties" xmlns:ns3="17a14683-3a9d-4e4b-8f6c-0d93d1af7b81" xmlns:ns4="cadbc24b-fb33-439b-b730-dd21e5c96ef2" targetNamespace="http://schemas.microsoft.com/office/2006/metadata/properties" ma:root="true" ma:fieldsID="7c4c1e78a2e40fb56a3ce581baa16b51" ns3:_="" ns4:_="">
    <xsd:import namespace="17a14683-3a9d-4e4b-8f6c-0d93d1af7b81"/>
    <xsd:import namespace="cadbc24b-fb33-439b-b730-dd21e5c96ef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14683-3a9d-4e4b-8f6c-0d93d1af7b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dbc24b-fb33-439b-b730-dd21e5c96ef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036CA4-B628-4A97-B470-1BDA21DD6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14683-3a9d-4e4b-8f6c-0d93d1af7b81"/>
    <ds:schemaRef ds:uri="cadbc24b-fb33-439b-b730-dd21e5c96e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F2F48F-29AA-42C1-8BEF-2AEDD50C2EED}">
  <ds:schemaRefs>
    <ds:schemaRef ds:uri="http://schemas.openxmlformats.org/officeDocument/2006/bibliography"/>
  </ds:schemaRefs>
</ds:datastoreItem>
</file>

<file path=customXml/itemProps3.xml><?xml version="1.0" encoding="utf-8"?>
<ds:datastoreItem xmlns:ds="http://schemas.openxmlformats.org/officeDocument/2006/customXml" ds:itemID="{913A8ABC-0F6A-4940-BB5E-2BDE9F972B01}">
  <ds:schemaRefs>
    <ds:schemaRef ds:uri="http://schemas.microsoft.com/sharepoint/v3/contenttype/forms"/>
  </ds:schemaRefs>
</ds:datastoreItem>
</file>

<file path=customXml/itemProps4.xml><?xml version="1.0" encoding="utf-8"?>
<ds:datastoreItem xmlns:ds="http://schemas.openxmlformats.org/officeDocument/2006/customXml" ds:itemID="{44A7227E-544A-4951-985C-2A2F26DD59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28</Pages>
  <Words>5070</Words>
  <Characters>33690</Characters>
  <Application>Microsoft Office Word</Application>
  <DocSecurity>0</DocSecurity>
  <Lines>280</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 Graeber</dc:creator>
  <cp:keywords/>
  <dc:description/>
  <cp:lastModifiedBy>Carlos Daniel Diaz Marin</cp:lastModifiedBy>
  <cp:revision>5</cp:revision>
  <dcterms:created xsi:type="dcterms:W3CDTF">2024-05-06T20:37:00Z</dcterms:created>
  <dcterms:modified xsi:type="dcterms:W3CDTF">2024-05-08T18:03:00Z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http://www.zotero.org/styles/pnas</vt:lpwstr>
  </property>
  <property fmtid="{D5CDD505-2E9C-101B-9397-08002B2CF9AE}" pid="21" name="Mendeley Recent Style Name 9_1">
    <vt:lpwstr>Proceedings of the National Academy of Sciences of the United States of America</vt:lpwstr>
  </property>
  <property fmtid="{D5CDD505-2E9C-101B-9397-08002B2CF9AE}" pid="22" name="Mendeley Document_1">
    <vt:lpwstr>True</vt:lpwstr>
  </property>
  <property fmtid="{D5CDD505-2E9C-101B-9397-08002B2CF9AE}" pid="23" name="Mendeley Unique User Id_1">
    <vt:lpwstr>d921bff3-8522-360a-b4cc-40513c464a5c</vt:lpwstr>
  </property>
  <property fmtid="{D5CDD505-2E9C-101B-9397-08002B2CF9AE}" pid="24" name="Mendeley Citation Style_1">
    <vt:lpwstr>http://www.zotero.org/styles/advanced-materials</vt:lpwstr>
  </property>
  <property fmtid="{D5CDD505-2E9C-101B-9397-08002B2CF9AE}" pid="25" name="ContentTypeId">
    <vt:lpwstr>0x0101007CFAB45ECD551F4692D6D23B50753B92</vt:lpwstr>
  </property>
  <property fmtid="{D5CDD505-2E9C-101B-9397-08002B2CF9AE}" pid="26" name="GrammarlyDocumentId">
    <vt:lpwstr>69b032f786598bf13ecf63725bb4d77bdf1c6f30172cc7064d34d22f9f348a79</vt:lpwstr>
  </property>
</Properties>
</file>