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D0856" w14:textId="77777777" w:rsidR="00E13D65" w:rsidRDefault="00E13D65" w:rsidP="00E13D65">
      <w:pPr>
        <w:rPr>
          <w:b/>
          <w:bCs/>
          <w:lang w:val="en-US"/>
        </w:rPr>
      </w:pPr>
      <w:r>
        <w:rPr>
          <w:b/>
          <w:bCs/>
          <w:lang w:val="en-US"/>
        </w:rPr>
        <w:t>Table 1.  Schedule of enrolment, interventions, and assessments.</w:t>
      </w:r>
    </w:p>
    <w:p w14:paraId="31D5B62B" w14:textId="77777777" w:rsidR="00E13D65" w:rsidRDefault="00E13D65" w:rsidP="00E13D65">
      <w:pPr>
        <w:rPr>
          <w:b/>
          <w:lang w:val="en-US"/>
        </w:rPr>
      </w:pPr>
    </w:p>
    <w:tbl>
      <w:tblPr>
        <w:tblW w:w="9120" w:type="dxa"/>
        <w:tblInd w:w="93" w:type="dxa"/>
        <w:tblBorders>
          <w:top w:val="single" w:sz="4" w:space="0" w:color="262626"/>
          <w:left w:val="single" w:sz="4" w:space="0" w:color="262626"/>
          <w:bottom w:val="single" w:sz="4" w:space="0" w:color="262626"/>
          <w:right w:val="single" w:sz="4" w:space="0" w:color="262626"/>
          <w:insideH w:val="single" w:sz="6" w:space="0" w:color="262626"/>
          <w:insideV w:val="single" w:sz="6" w:space="0" w:color="262626"/>
        </w:tblBorders>
        <w:tblLayout w:type="fixed"/>
        <w:tblLook w:val="04A0" w:firstRow="1" w:lastRow="0" w:firstColumn="1" w:lastColumn="0" w:noHBand="0" w:noVBand="1"/>
      </w:tblPr>
      <w:tblGrid>
        <w:gridCol w:w="1887"/>
        <w:gridCol w:w="1327"/>
        <w:gridCol w:w="1793"/>
        <w:gridCol w:w="1986"/>
        <w:gridCol w:w="2127"/>
      </w:tblGrid>
      <w:tr w:rsidR="00E13D65" w14:paraId="2FC8149B" w14:textId="77777777" w:rsidTr="00E13D65">
        <w:trPr>
          <w:trHeight w:val="363"/>
        </w:trPr>
        <w:tc>
          <w:tcPr>
            <w:tcW w:w="1887" w:type="dxa"/>
            <w:tcBorders>
              <w:top w:val="single" w:sz="4" w:space="0" w:color="262626"/>
              <w:left w:val="single" w:sz="4" w:space="0" w:color="262626"/>
              <w:bottom w:val="single" w:sz="6" w:space="0" w:color="262626"/>
              <w:right w:val="single" w:sz="12" w:space="0" w:color="auto"/>
            </w:tcBorders>
            <w:vAlign w:val="bottom"/>
          </w:tcPr>
          <w:p w14:paraId="6EBA4AD0" w14:textId="77777777" w:rsidR="00E13D65" w:rsidRDefault="00E13D65">
            <w:pPr>
              <w:rPr>
                <w:lang w:val="en-US"/>
              </w:rPr>
            </w:pPr>
          </w:p>
        </w:tc>
        <w:tc>
          <w:tcPr>
            <w:tcW w:w="1326" w:type="dxa"/>
            <w:tcBorders>
              <w:top w:val="single" w:sz="4" w:space="0" w:color="262626"/>
              <w:left w:val="single" w:sz="6" w:space="0" w:color="262626"/>
              <w:bottom w:val="single" w:sz="6" w:space="0" w:color="262626"/>
              <w:right w:val="single" w:sz="6" w:space="0" w:color="262626"/>
            </w:tcBorders>
            <w:hideMark/>
          </w:tcPr>
          <w:p w14:paraId="7BD4FA6E" w14:textId="77777777" w:rsidR="00E13D65" w:rsidRDefault="00E13D65">
            <w:pPr>
              <w:rPr>
                <w:lang w:val="en-US"/>
              </w:rPr>
            </w:pPr>
            <w:r>
              <w:rPr>
                <w:lang w:val="en-US"/>
              </w:rPr>
              <w:t>Online Screen</w:t>
            </w:r>
          </w:p>
        </w:tc>
        <w:tc>
          <w:tcPr>
            <w:tcW w:w="1792" w:type="dxa"/>
            <w:tcBorders>
              <w:top w:val="single" w:sz="4" w:space="0" w:color="262626"/>
              <w:left w:val="single" w:sz="6" w:space="0" w:color="262626"/>
              <w:bottom w:val="single" w:sz="6" w:space="0" w:color="262626"/>
              <w:right w:val="single" w:sz="12" w:space="0" w:color="auto"/>
            </w:tcBorders>
            <w:hideMark/>
          </w:tcPr>
          <w:p w14:paraId="34984B51" w14:textId="77777777" w:rsidR="00E13D65" w:rsidRDefault="00E13D65">
            <w:pPr>
              <w:rPr>
                <w:lang w:val="en-US"/>
              </w:rPr>
            </w:pPr>
            <w:r>
              <w:rPr>
                <w:lang w:val="en-US"/>
              </w:rPr>
              <w:t xml:space="preserve">Baseline &amp; </w:t>
            </w:r>
            <w:proofErr w:type="spellStart"/>
            <w:r>
              <w:rPr>
                <w:lang w:val="en-US"/>
              </w:rPr>
              <w:t>Randomisation</w:t>
            </w:r>
            <w:proofErr w:type="spellEnd"/>
          </w:p>
        </w:tc>
        <w:tc>
          <w:tcPr>
            <w:tcW w:w="1985" w:type="dxa"/>
            <w:tcBorders>
              <w:top w:val="single" w:sz="4" w:space="0" w:color="262626"/>
              <w:left w:val="single" w:sz="12" w:space="0" w:color="auto"/>
              <w:bottom w:val="single" w:sz="6" w:space="0" w:color="262626"/>
              <w:right w:val="single" w:sz="8" w:space="0" w:color="262626"/>
            </w:tcBorders>
            <w:vAlign w:val="center"/>
            <w:hideMark/>
          </w:tcPr>
          <w:p w14:paraId="518E37EB" w14:textId="77777777" w:rsidR="00E13D65" w:rsidRDefault="00E13D65">
            <w:pPr>
              <w:rPr>
                <w:lang w:val="en-US"/>
              </w:rPr>
            </w:pPr>
            <w:r>
              <w:rPr>
                <w:lang w:val="en-US"/>
              </w:rPr>
              <w:t xml:space="preserve">3-months post </w:t>
            </w:r>
            <w:proofErr w:type="spellStart"/>
            <w:r>
              <w:rPr>
                <w:lang w:val="en-US"/>
              </w:rPr>
              <w:t>randomisation</w:t>
            </w:r>
            <w:proofErr w:type="spellEnd"/>
            <w:r>
              <w:rPr>
                <w:lang w:val="en-US"/>
              </w:rPr>
              <w:t xml:space="preserve"> </w:t>
            </w:r>
          </w:p>
        </w:tc>
        <w:tc>
          <w:tcPr>
            <w:tcW w:w="2126" w:type="dxa"/>
            <w:tcBorders>
              <w:top w:val="single" w:sz="4" w:space="0" w:color="262626"/>
              <w:left w:val="single" w:sz="12" w:space="0" w:color="auto"/>
              <w:bottom w:val="single" w:sz="6" w:space="0" w:color="262626"/>
              <w:right w:val="single" w:sz="12" w:space="0" w:color="auto"/>
            </w:tcBorders>
            <w:vAlign w:val="center"/>
            <w:hideMark/>
          </w:tcPr>
          <w:p w14:paraId="580415E0" w14:textId="77777777" w:rsidR="00E13D65" w:rsidRDefault="00E13D65">
            <w:pPr>
              <w:rPr>
                <w:lang w:val="en-US"/>
              </w:rPr>
            </w:pPr>
            <w:r>
              <w:rPr>
                <w:lang w:val="en-US"/>
              </w:rPr>
              <w:t xml:space="preserve">12 months post </w:t>
            </w:r>
            <w:proofErr w:type="spellStart"/>
            <w:r>
              <w:rPr>
                <w:lang w:val="en-US"/>
              </w:rPr>
              <w:t>randomisation</w:t>
            </w:r>
            <w:proofErr w:type="spellEnd"/>
          </w:p>
        </w:tc>
      </w:tr>
      <w:tr w:rsidR="00E13D65" w14:paraId="65EFFAEA" w14:textId="77777777" w:rsidTr="00E13D65">
        <w:trPr>
          <w:trHeight w:val="345"/>
        </w:trPr>
        <w:tc>
          <w:tcPr>
            <w:tcW w:w="1887" w:type="dxa"/>
            <w:tcBorders>
              <w:top w:val="single" w:sz="6" w:space="0" w:color="262626"/>
              <w:left w:val="single" w:sz="4" w:space="0" w:color="262626"/>
              <w:bottom w:val="single" w:sz="12" w:space="0" w:color="262626"/>
              <w:right w:val="single" w:sz="12" w:space="0" w:color="auto"/>
            </w:tcBorders>
            <w:shd w:val="clear" w:color="auto" w:fill="E6E6E6"/>
            <w:vAlign w:val="center"/>
            <w:hideMark/>
          </w:tcPr>
          <w:p w14:paraId="29CB5D2B" w14:textId="77777777" w:rsidR="00E13D65" w:rsidRDefault="00E13D65">
            <w:pPr>
              <w:rPr>
                <w:lang w:val="en-US"/>
              </w:rPr>
            </w:pPr>
            <w:r>
              <w:rPr>
                <w:lang w:val="en-US"/>
              </w:rPr>
              <w:t>TIMEPOINT</w:t>
            </w:r>
          </w:p>
        </w:tc>
        <w:tc>
          <w:tcPr>
            <w:tcW w:w="1326" w:type="dxa"/>
            <w:tcBorders>
              <w:top w:val="single" w:sz="6" w:space="0" w:color="262626"/>
              <w:left w:val="single" w:sz="6" w:space="0" w:color="262626"/>
              <w:bottom w:val="single" w:sz="12" w:space="0" w:color="262626"/>
              <w:right w:val="single" w:sz="6" w:space="0" w:color="262626"/>
            </w:tcBorders>
            <w:shd w:val="clear" w:color="auto" w:fill="E6E6E6"/>
            <w:hideMark/>
          </w:tcPr>
          <w:p w14:paraId="79C212CF" w14:textId="77777777" w:rsidR="00E13D65" w:rsidRDefault="00E13D65">
            <w:pPr>
              <w:rPr>
                <w:i/>
                <w:lang w:val="en-US"/>
              </w:rPr>
            </w:pPr>
            <w:r>
              <w:rPr>
                <w:i/>
                <w:lang w:val="en-US"/>
              </w:rPr>
              <w:t>-t</w:t>
            </w:r>
            <w:r>
              <w:rPr>
                <w:i/>
                <w:vertAlign w:val="subscript"/>
                <w:lang w:val="en-US"/>
              </w:rPr>
              <w:t>1</w:t>
            </w:r>
          </w:p>
        </w:tc>
        <w:tc>
          <w:tcPr>
            <w:tcW w:w="1792" w:type="dxa"/>
            <w:tcBorders>
              <w:top w:val="single" w:sz="6" w:space="0" w:color="262626"/>
              <w:left w:val="single" w:sz="6" w:space="0" w:color="262626"/>
              <w:bottom w:val="single" w:sz="12" w:space="0" w:color="262626"/>
              <w:right w:val="single" w:sz="12" w:space="0" w:color="auto"/>
            </w:tcBorders>
            <w:shd w:val="clear" w:color="auto" w:fill="E6E6E6"/>
            <w:hideMark/>
          </w:tcPr>
          <w:p w14:paraId="25588763" w14:textId="77777777" w:rsidR="00E13D65" w:rsidRDefault="00E13D65">
            <w:pPr>
              <w:rPr>
                <w:i/>
                <w:lang w:val="en-US"/>
              </w:rPr>
            </w:pPr>
            <w:r>
              <w:rPr>
                <w:i/>
                <w:lang w:val="en-US"/>
              </w:rPr>
              <w:t>0</w:t>
            </w:r>
          </w:p>
        </w:tc>
        <w:tc>
          <w:tcPr>
            <w:tcW w:w="1985" w:type="dxa"/>
            <w:tcBorders>
              <w:top w:val="single" w:sz="6" w:space="0" w:color="262626"/>
              <w:left w:val="single" w:sz="12" w:space="0" w:color="auto"/>
              <w:bottom w:val="single" w:sz="12" w:space="0" w:color="262626"/>
              <w:right w:val="single" w:sz="8" w:space="0" w:color="262626"/>
            </w:tcBorders>
            <w:shd w:val="clear" w:color="auto" w:fill="E6E6E6"/>
            <w:vAlign w:val="center"/>
            <w:hideMark/>
          </w:tcPr>
          <w:p w14:paraId="504EA1ED" w14:textId="77777777" w:rsidR="00E13D65" w:rsidRDefault="00E13D65">
            <w:pPr>
              <w:rPr>
                <w:i/>
                <w:lang w:val="en-US"/>
              </w:rPr>
            </w:pPr>
            <w:r>
              <w:rPr>
                <w:i/>
                <w:lang w:val="en-US"/>
              </w:rPr>
              <w:t>t</w:t>
            </w:r>
            <w:r>
              <w:rPr>
                <w:i/>
                <w:vertAlign w:val="subscript"/>
                <w:lang w:val="en-US"/>
              </w:rPr>
              <w:t>1</w:t>
            </w:r>
          </w:p>
        </w:tc>
        <w:tc>
          <w:tcPr>
            <w:tcW w:w="2126" w:type="dxa"/>
            <w:tcBorders>
              <w:top w:val="single" w:sz="6" w:space="0" w:color="262626"/>
              <w:left w:val="single" w:sz="12" w:space="0" w:color="auto"/>
              <w:bottom w:val="single" w:sz="12" w:space="0" w:color="262626"/>
              <w:right w:val="single" w:sz="12" w:space="0" w:color="auto"/>
            </w:tcBorders>
            <w:shd w:val="clear" w:color="auto" w:fill="E6E6E6"/>
            <w:vAlign w:val="center"/>
            <w:hideMark/>
          </w:tcPr>
          <w:p w14:paraId="73A6ED71" w14:textId="77777777" w:rsidR="00E13D65" w:rsidRDefault="00E13D65">
            <w:pPr>
              <w:rPr>
                <w:i/>
                <w:lang w:val="en-US"/>
              </w:rPr>
            </w:pPr>
            <w:r>
              <w:rPr>
                <w:i/>
                <w:lang w:val="en-US"/>
              </w:rPr>
              <w:t>t</w:t>
            </w:r>
            <w:r>
              <w:rPr>
                <w:i/>
                <w:vertAlign w:val="subscript"/>
                <w:lang w:val="en-US"/>
              </w:rPr>
              <w:t>2</w:t>
            </w:r>
          </w:p>
        </w:tc>
      </w:tr>
      <w:tr w:rsidR="00E13D65" w14:paraId="70B64E01" w14:textId="77777777" w:rsidTr="00E13D65">
        <w:trPr>
          <w:trHeight w:val="540"/>
        </w:trPr>
        <w:tc>
          <w:tcPr>
            <w:tcW w:w="1887" w:type="dxa"/>
            <w:tcBorders>
              <w:top w:val="double" w:sz="12" w:space="0" w:color="262626"/>
              <w:left w:val="single" w:sz="4" w:space="0" w:color="262626"/>
              <w:bottom w:val="nil"/>
              <w:right w:val="single" w:sz="12" w:space="0" w:color="auto"/>
            </w:tcBorders>
            <w:vAlign w:val="center"/>
            <w:hideMark/>
          </w:tcPr>
          <w:p w14:paraId="4279CE61" w14:textId="77777777" w:rsidR="00E13D65" w:rsidRDefault="00E13D65">
            <w:pPr>
              <w:rPr>
                <w:lang w:val="en-US"/>
              </w:rPr>
            </w:pPr>
            <w:r>
              <w:rPr>
                <w:lang w:val="en-US"/>
              </w:rPr>
              <w:t>ENROLMENT:</w:t>
            </w:r>
          </w:p>
        </w:tc>
        <w:tc>
          <w:tcPr>
            <w:tcW w:w="1326" w:type="dxa"/>
            <w:tcBorders>
              <w:top w:val="double" w:sz="12" w:space="0" w:color="262626"/>
              <w:left w:val="single" w:sz="6" w:space="0" w:color="262626"/>
              <w:bottom w:val="single" w:sz="6" w:space="0" w:color="262626"/>
              <w:right w:val="single" w:sz="6" w:space="0" w:color="262626"/>
            </w:tcBorders>
            <w:vAlign w:val="center"/>
          </w:tcPr>
          <w:p w14:paraId="55EF443E" w14:textId="77777777" w:rsidR="00E13D65" w:rsidRDefault="00E13D65">
            <w:pPr>
              <w:jc w:val="center"/>
              <w:rPr>
                <w:lang w:val="en-US"/>
              </w:rPr>
            </w:pPr>
          </w:p>
        </w:tc>
        <w:tc>
          <w:tcPr>
            <w:tcW w:w="1792" w:type="dxa"/>
            <w:tcBorders>
              <w:top w:val="double" w:sz="12" w:space="0" w:color="262626"/>
              <w:left w:val="single" w:sz="6" w:space="0" w:color="262626"/>
              <w:bottom w:val="single" w:sz="6" w:space="0" w:color="262626"/>
              <w:right w:val="single" w:sz="12" w:space="0" w:color="auto"/>
            </w:tcBorders>
            <w:vAlign w:val="center"/>
            <w:hideMark/>
          </w:tcPr>
          <w:p w14:paraId="5719D2AB" w14:textId="77777777" w:rsidR="00E13D65" w:rsidRDefault="00E13D65">
            <w:pPr>
              <w:jc w:val="center"/>
              <w:rPr>
                <w:lang w:val="en-US"/>
              </w:rPr>
            </w:pPr>
            <w:r>
              <w:rPr>
                <w:lang w:val="en-US"/>
              </w:rPr>
              <w:t>X</w:t>
            </w:r>
          </w:p>
        </w:tc>
        <w:tc>
          <w:tcPr>
            <w:tcW w:w="1985" w:type="dxa"/>
            <w:tcBorders>
              <w:top w:val="double" w:sz="12" w:space="0" w:color="262626"/>
              <w:left w:val="single" w:sz="12" w:space="0" w:color="auto"/>
              <w:bottom w:val="single" w:sz="6" w:space="0" w:color="262626"/>
              <w:right w:val="single" w:sz="8" w:space="0" w:color="262626"/>
            </w:tcBorders>
            <w:vAlign w:val="center"/>
          </w:tcPr>
          <w:p w14:paraId="14B3C34A" w14:textId="77777777" w:rsidR="00E13D65" w:rsidRDefault="00E13D65">
            <w:pPr>
              <w:rPr>
                <w:lang w:val="en-US"/>
              </w:rPr>
            </w:pPr>
          </w:p>
        </w:tc>
        <w:tc>
          <w:tcPr>
            <w:tcW w:w="2126" w:type="dxa"/>
            <w:tcBorders>
              <w:top w:val="double" w:sz="12" w:space="0" w:color="262626"/>
              <w:left w:val="single" w:sz="12" w:space="0" w:color="auto"/>
              <w:bottom w:val="single" w:sz="6" w:space="0" w:color="262626"/>
              <w:right w:val="single" w:sz="12" w:space="0" w:color="auto"/>
            </w:tcBorders>
            <w:vAlign w:val="center"/>
          </w:tcPr>
          <w:p w14:paraId="4F57A734" w14:textId="77777777" w:rsidR="00E13D65" w:rsidRDefault="00E13D65">
            <w:pPr>
              <w:rPr>
                <w:lang w:val="en-US"/>
              </w:rPr>
            </w:pPr>
          </w:p>
        </w:tc>
      </w:tr>
      <w:tr w:rsidR="00E13D65" w14:paraId="36535553" w14:textId="77777777" w:rsidTr="00E13D65">
        <w:trPr>
          <w:trHeight w:val="540"/>
        </w:trPr>
        <w:tc>
          <w:tcPr>
            <w:tcW w:w="1887" w:type="dxa"/>
            <w:tcBorders>
              <w:top w:val="nil"/>
              <w:left w:val="single" w:sz="4" w:space="0" w:color="262626"/>
              <w:bottom w:val="nil"/>
              <w:right w:val="single" w:sz="12" w:space="0" w:color="auto"/>
            </w:tcBorders>
            <w:vAlign w:val="center"/>
            <w:hideMark/>
          </w:tcPr>
          <w:p w14:paraId="1CDB6D95" w14:textId="77777777" w:rsidR="00E13D65" w:rsidRDefault="00E13D65">
            <w:pPr>
              <w:rPr>
                <w:lang w:val="en-US"/>
              </w:rPr>
            </w:pPr>
            <w:r>
              <w:rPr>
                <w:lang w:val="en-US"/>
              </w:rPr>
              <w:t>Eligibility screen</w:t>
            </w:r>
          </w:p>
        </w:tc>
        <w:tc>
          <w:tcPr>
            <w:tcW w:w="1326" w:type="dxa"/>
            <w:tcBorders>
              <w:top w:val="single" w:sz="6" w:space="0" w:color="262626"/>
              <w:left w:val="single" w:sz="6" w:space="0" w:color="262626"/>
              <w:bottom w:val="single" w:sz="6" w:space="0" w:color="262626"/>
              <w:right w:val="single" w:sz="6" w:space="0" w:color="262626"/>
            </w:tcBorders>
            <w:vAlign w:val="center"/>
            <w:hideMark/>
          </w:tcPr>
          <w:p w14:paraId="2907B24A" w14:textId="77777777" w:rsidR="00E13D65" w:rsidRDefault="00E13D65">
            <w:pPr>
              <w:jc w:val="center"/>
              <w:rPr>
                <w:lang w:val="en-US"/>
              </w:rPr>
            </w:pPr>
            <w:r>
              <w:rPr>
                <w:lang w:val="en-US"/>
              </w:rPr>
              <w:t>X</w:t>
            </w:r>
          </w:p>
        </w:tc>
        <w:tc>
          <w:tcPr>
            <w:tcW w:w="1792" w:type="dxa"/>
            <w:tcBorders>
              <w:top w:val="single" w:sz="6" w:space="0" w:color="262626"/>
              <w:left w:val="single" w:sz="6" w:space="0" w:color="262626"/>
              <w:bottom w:val="single" w:sz="6" w:space="0" w:color="262626"/>
              <w:right w:val="single" w:sz="12" w:space="0" w:color="auto"/>
            </w:tcBorders>
            <w:vAlign w:val="center"/>
          </w:tcPr>
          <w:p w14:paraId="274F8D76" w14:textId="77777777" w:rsidR="00E13D65" w:rsidRDefault="00E13D65">
            <w:pPr>
              <w:jc w:val="center"/>
              <w:rPr>
                <w:lang w:val="en-US"/>
              </w:rPr>
            </w:pPr>
          </w:p>
        </w:tc>
        <w:tc>
          <w:tcPr>
            <w:tcW w:w="1985" w:type="dxa"/>
            <w:tcBorders>
              <w:top w:val="single" w:sz="6" w:space="0" w:color="262626"/>
              <w:left w:val="single" w:sz="12" w:space="0" w:color="auto"/>
              <w:bottom w:val="single" w:sz="6" w:space="0" w:color="262626"/>
              <w:right w:val="single" w:sz="8" w:space="0" w:color="262626"/>
            </w:tcBorders>
            <w:vAlign w:val="center"/>
          </w:tcPr>
          <w:p w14:paraId="31F2B3C5" w14:textId="77777777" w:rsidR="00E13D65" w:rsidRDefault="00E13D65">
            <w:pPr>
              <w:rPr>
                <w:lang w:val="en-US"/>
              </w:rPr>
            </w:pPr>
          </w:p>
        </w:tc>
        <w:tc>
          <w:tcPr>
            <w:tcW w:w="2126" w:type="dxa"/>
            <w:tcBorders>
              <w:top w:val="single" w:sz="6" w:space="0" w:color="262626"/>
              <w:left w:val="single" w:sz="12" w:space="0" w:color="auto"/>
              <w:bottom w:val="single" w:sz="6" w:space="0" w:color="262626"/>
              <w:right w:val="single" w:sz="12" w:space="0" w:color="auto"/>
            </w:tcBorders>
            <w:vAlign w:val="center"/>
          </w:tcPr>
          <w:p w14:paraId="46E7667B" w14:textId="77777777" w:rsidR="00E13D65" w:rsidRDefault="00E13D65">
            <w:pPr>
              <w:rPr>
                <w:lang w:val="en-US"/>
              </w:rPr>
            </w:pPr>
          </w:p>
        </w:tc>
      </w:tr>
      <w:tr w:rsidR="00E13D65" w14:paraId="3A9558DC" w14:textId="77777777" w:rsidTr="00E13D65">
        <w:trPr>
          <w:trHeight w:val="540"/>
        </w:trPr>
        <w:tc>
          <w:tcPr>
            <w:tcW w:w="1887" w:type="dxa"/>
            <w:tcBorders>
              <w:top w:val="nil"/>
              <w:left w:val="single" w:sz="4" w:space="0" w:color="262626"/>
              <w:bottom w:val="nil"/>
              <w:right w:val="single" w:sz="12" w:space="0" w:color="auto"/>
            </w:tcBorders>
            <w:vAlign w:val="center"/>
            <w:hideMark/>
          </w:tcPr>
          <w:p w14:paraId="35FD266C" w14:textId="77777777" w:rsidR="00E13D65" w:rsidRDefault="00E13D65">
            <w:pPr>
              <w:rPr>
                <w:i/>
                <w:lang w:val="en-US"/>
              </w:rPr>
            </w:pPr>
            <w:r>
              <w:rPr>
                <w:lang w:val="en-US"/>
              </w:rPr>
              <w:t>Informed assent/consent</w:t>
            </w:r>
          </w:p>
        </w:tc>
        <w:tc>
          <w:tcPr>
            <w:tcW w:w="1326" w:type="dxa"/>
            <w:tcBorders>
              <w:top w:val="single" w:sz="6" w:space="0" w:color="262626"/>
              <w:left w:val="single" w:sz="6" w:space="0" w:color="262626"/>
              <w:bottom w:val="single" w:sz="6" w:space="0" w:color="262626"/>
              <w:right w:val="single" w:sz="6" w:space="0" w:color="262626"/>
            </w:tcBorders>
            <w:vAlign w:val="center"/>
            <w:hideMark/>
          </w:tcPr>
          <w:p w14:paraId="4BB7CBD5" w14:textId="77777777" w:rsidR="00E13D65" w:rsidRDefault="00E13D65">
            <w:pPr>
              <w:jc w:val="center"/>
              <w:rPr>
                <w:lang w:val="en-US"/>
              </w:rPr>
            </w:pPr>
            <w:r>
              <w:rPr>
                <w:lang w:val="en-US"/>
              </w:rPr>
              <w:t>X</w:t>
            </w:r>
          </w:p>
        </w:tc>
        <w:tc>
          <w:tcPr>
            <w:tcW w:w="1792" w:type="dxa"/>
            <w:tcBorders>
              <w:top w:val="single" w:sz="6" w:space="0" w:color="262626"/>
              <w:left w:val="single" w:sz="6" w:space="0" w:color="262626"/>
              <w:bottom w:val="single" w:sz="6" w:space="0" w:color="262626"/>
              <w:right w:val="single" w:sz="12" w:space="0" w:color="auto"/>
            </w:tcBorders>
            <w:vAlign w:val="center"/>
            <w:hideMark/>
          </w:tcPr>
          <w:p w14:paraId="651398F9" w14:textId="77777777" w:rsidR="00E13D65" w:rsidRDefault="00E13D65">
            <w:pPr>
              <w:jc w:val="center"/>
              <w:rPr>
                <w:lang w:val="en-US"/>
              </w:rPr>
            </w:pPr>
            <w:r>
              <w:rPr>
                <w:lang w:val="en-US"/>
              </w:rPr>
              <w:t>X</w:t>
            </w:r>
          </w:p>
        </w:tc>
        <w:tc>
          <w:tcPr>
            <w:tcW w:w="1985" w:type="dxa"/>
            <w:tcBorders>
              <w:top w:val="single" w:sz="6" w:space="0" w:color="262626"/>
              <w:left w:val="single" w:sz="12" w:space="0" w:color="auto"/>
              <w:bottom w:val="single" w:sz="6" w:space="0" w:color="262626"/>
              <w:right w:val="single" w:sz="8" w:space="0" w:color="262626"/>
            </w:tcBorders>
            <w:vAlign w:val="center"/>
          </w:tcPr>
          <w:p w14:paraId="3BE06631" w14:textId="77777777" w:rsidR="00E13D65" w:rsidRDefault="00E13D65">
            <w:pPr>
              <w:rPr>
                <w:lang w:val="en-US"/>
              </w:rPr>
            </w:pPr>
          </w:p>
        </w:tc>
        <w:tc>
          <w:tcPr>
            <w:tcW w:w="2126" w:type="dxa"/>
            <w:tcBorders>
              <w:top w:val="single" w:sz="6" w:space="0" w:color="262626"/>
              <w:left w:val="single" w:sz="12" w:space="0" w:color="auto"/>
              <w:bottom w:val="single" w:sz="6" w:space="0" w:color="262626"/>
              <w:right w:val="single" w:sz="12" w:space="0" w:color="auto"/>
            </w:tcBorders>
            <w:vAlign w:val="center"/>
          </w:tcPr>
          <w:p w14:paraId="2ABD488F" w14:textId="77777777" w:rsidR="00E13D65" w:rsidRDefault="00E13D65">
            <w:pPr>
              <w:rPr>
                <w:lang w:val="en-US"/>
              </w:rPr>
            </w:pPr>
          </w:p>
        </w:tc>
      </w:tr>
      <w:tr w:rsidR="00E13D65" w14:paraId="3C6363B5" w14:textId="77777777" w:rsidTr="00E13D65">
        <w:trPr>
          <w:trHeight w:val="540"/>
        </w:trPr>
        <w:tc>
          <w:tcPr>
            <w:tcW w:w="1887" w:type="dxa"/>
            <w:tcBorders>
              <w:top w:val="nil"/>
              <w:left w:val="single" w:sz="4" w:space="0" w:color="262626"/>
              <w:bottom w:val="single" w:sz="12" w:space="0" w:color="262626"/>
              <w:right w:val="single" w:sz="12" w:space="0" w:color="auto"/>
            </w:tcBorders>
            <w:vAlign w:val="center"/>
            <w:hideMark/>
          </w:tcPr>
          <w:p w14:paraId="0E7ED1A2" w14:textId="77777777" w:rsidR="00E13D65" w:rsidRDefault="00E13D65">
            <w:pPr>
              <w:rPr>
                <w:lang w:val="en-US"/>
              </w:rPr>
            </w:pPr>
            <w:r>
              <w:rPr>
                <w:lang w:val="en-US"/>
              </w:rPr>
              <w:t>Allocation</w:t>
            </w:r>
          </w:p>
        </w:tc>
        <w:tc>
          <w:tcPr>
            <w:tcW w:w="1326" w:type="dxa"/>
            <w:tcBorders>
              <w:top w:val="single" w:sz="6" w:space="0" w:color="262626"/>
              <w:left w:val="single" w:sz="6" w:space="0" w:color="262626"/>
              <w:bottom w:val="single" w:sz="12" w:space="0" w:color="262626"/>
              <w:right w:val="single" w:sz="6" w:space="0" w:color="262626"/>
            </w:tcBorders>
            <w:vAlign w:val="center"/>
          </w:tcPr>
          <w:p w14:paraId="323CE1EF" w14:textId="77777777" w:rsidR="00E13D65" w:rsidRDefault="00E13D65">
            <w:pPr>
              <w:jc w:val="center"/>
              <w:rPr>
                <w:lang w:val="en-US"/>
              </w:rPr>
            </w:pPr>
          </w:p>
        </w:tc>
        <w:tc>
          <w:tcPr>
            <w:tcW w:w="1792" w:type="dxa"/>
            <w:tcBorders>
              <w:top w:val="single" w:sz="6" w:space="0" w:color="262626"/>
              <w:left w:val="single" w:sz="6" w:space="0" w:color="262626"/>
              <w:bottom w:val="single" w:sz="12" w:space="0" w:color="262626"/>
              <w:right w:val="single" w:sz="12" w:space="0" w:color="auto"/>
            </w:tcBorders>
            <w:vAlign w:val="center"/>
            <w:hideMark/>
          </w:tcPr>
          <w:p w14:paraId="64B45C7F" w14:textId="77777777" w:rsidR="00E13D65" w:rsidRDefault="00E13D65">
            <w:pPr>
              <w:jc w:val="center"/>
              <w:rPr>
                <w:lang w:val="en-US"/>
              </w:rPr>
            </w:pPr>
            <w:r>
              <w:rPr>
                <w:lang w:val="en-US"/>
              </w:rPr>
              <w:t>X</w:t>
            </w:r>
          </w:p>
        </w:tc>
        <w:tc>
          <w:tcPr>
            <w:tcW w:w="1985" w:type="dxa"/>
            <w:tcBorders>
              <w:top w:val="single" w:sz="6" w:space="0" w:color="262626"/>
              <w:left w:val="single" w:sz="12" w:space="0" w:color="auto"/>
              <w:bottom w:val="single" w:sz="12" w:space="0" w:color="262626"/>
              <w:right w:val="single" w:sz="8" w:space="0" w:color="262626"/>
            </w:tcBorders>
            <w:vAlign w:val="center"/>
          </w:tcPr>
          <w:p w14:paraId="764D69B2" w14:textId="77777777" w:rsidR="00E13D65" w:rsidRDefault="00E13D65">
            <w:pPr>
              <w:rPr>
                <w:lang w:val="en-US"/>
              </w:rPr>
            </w:pPr>
          </w:p>
        </w:tc>
        <w:tc>
          <w:tcPr>
            <w:tcW w:w="2126" w:type="dxa"/>
            <w:tcBorders>
              <w:top w:val="single" w:sz="6" w:space="0" w:color="262626"/>
              <w:left w:val="single" w:sz="12" w:space="0" w:color="auto"/>
              <w:bottom w:val="single" w:sz="12" w:space="0" w:color="262626"/>
              <w:right w:val="single" w:sz="12" w:space="0" w:color="auto"/>
            </w:tcBorders>
            <w:vAlign w:val="center"/>
          </w:tcPr>
          <w:p w14:paraId="12DCD1A5" w14:textId="77777777" w:rsidR="00E13D65" w:rsidRDefault="00E13D65">
            <w:pPr>
              <w:rPr>
                <w:lang w:val="en-US"/>
              </w:rPr>
            </w:pPr>
          </w:p>
        </w:tc>
      </w:tr>
      <w:tr w:rsidR="00E13D65" w14:paraId="26A1DFD9" w14:textId="77777777" w:rsidTr="00E13D65">
        <w:trPr>
          <w:trHeight w:val="540"/>
        </w:trPr>
        <w:tc>
          <w:tcPr>
            <w:tcW w:w="1887" w:type="dxa"/>
            <w:tcBorders>
              <w:top w:val="single" w:sz="12" w:space="0" w:color="262626"/>
              <w:left w:val="single" w:sz="4" w:space="0" w:color="262626"/>
              <w:bottom w:val="nil"/>
              <w:right w:val="single" w:sz="12" w:space="0" w:color="auto"/>
            </w:tcBorders>
            <w:vAlign w:val="center"/>
            <w:hideMark/>
          </w:tcPr>
          <w:p w14:paraId="4BF4FC82" w14:textId="77777777" w:rsidR="00E13D65" w:rsidRDefault="00E13D65">
            <w:pPr>
              <w:rPr>
                <w:lang w:val="en-US"/>
              </w:rPr>
            </w:pPr>
            <w:r>
              <w:rPr>
                <w:lang w:val="en-US"/>
              </w:rPr>
              <w:t>INTERVENTION</w:t>
            </w:r>
            <w:r>
              <w:rPr>
                <w:vertAlign w:val="superscript"/>
                <w:lang w:val="en-US"/>
              </w:rPr>
              <w:t>1</w:t>
            </w:r>
            <w:r>
              <w:rPr>
                <w:lang w:val="en-US"/>
              </w:rPr>
              <w:t>:</w:t>
            </w:r>
          </w:p>
        </w:tc>
        <w:tc>
          <w:tcPr>
            <w:tcW w:w="1326" w:type="dxa"/>
            <w:tcBorders>
              <w:top w:val="single" w:sz="12" w:space="0" w:color="262626"/>
              <w:left w:val="single" w:sz="6" w:space="0" w:color="262626"/>
              <w:bottom w:val="single" w:sz="6" w:space="0" w:color="262626"/>
              <w:right w:val="single" w:sz="6" w:space="0" w:color="262626"/>
            </w:tcBorders>
            <w:vAlign w:val="center"/>
          </w:tcPr>
          <w:p w14:paraId="1087D455" w14:textId="77777777" w:rsidR="00E13D65" w:rsidRDefault="00E13D65">
            <w:pPr>
              <w:jc w:val="center"/>
              <w:rPr>
                <w:lang w:val="en-US"/>
              </w:rPr>
            </w:pPr>
          </w:p>
        </w:tc>
        <w:tc>
          <w:tcPr>
            <w:tcW w:w="1792" w:type="dxa"/>
            <w:tcBorders>
              <w:top w:val="single" w:sz="12" w:space="0" w:color="262626"/>
              <w:left w:val="single" w:sz="6" w:space="0" w:color="262626"/>
              <w:bottom w:val="single" w:sz="6" w:space="0" w:color="262626"/>
              <w:right w:val="single" w:sz="12" w:space="0" w:color="auto"/>
            </w:tcBorders>
            <w:vAlign w:val="center"/>
          </w:tcPr>
          <w:p w14:paraId="45E970D5" w14:textId="77777777" w:rsidR="00E13D65" w:rsidRDefault="00E13D65">
            <w:pPr>
              <w:jc w:val="center"/>
              <w:rPr>
                <w:lang w:val="en-US"/>
              </w:rPr>
            </w:pPr>
          </w:p>
        </w:tc>
        <w:tc>
          <w:tcPr>
            <w:tcW w:w="1985" w:type="dxa"/>
            <w:tcBorders>
              <w:top w:val="single" w:sz="12" w:space="0" w:color="262626"/>
              <w:left w:val="single" w:sz="12" w:space="0" w:color="auto"/>
              <w:bottom w:val="single" w:sz="6" w:space="0" w:color="262626"/>
              <w:right w:val="single" w:sz="8" w:space="0" w:color="262626"/>
            </w:tcBorders>
            <w:vAlign w:val="center"/>
          </w:tcPr>
          <w:p w14:paraId="279A7ED0" w14:textId="77777777" w:rsidR="00E13D65" w:rsidRDefault="00E13D65">
            <w:pPr>
              <w:rPr>
                <w:lang w:val="en-US"/>
              </w:rPr>
            </w:pPr>
          </w:p>
        </w:tc>
        <w:tc>
          <w:tcPr>
            <w:tcW w:w="2126" w:type="dxa"/>
            <w:tcBorders>
              <w:top w:val="single" w:sz="12" w:space="0" w:color="262626"/>
              <w:left w:val="single" w:sz="12" w:space="0" w:color="auto"/>
              <w:bottom w:val="single" w:sz="6" w:space="0" w:color="262626"/>
              <w:right w:val="single" w:sz="12" w:space="0" w:color="auto"/>
            </w:tcBorders>
            <w:vAlign w:val="center"/>
          </w:tcPr>
          <w:p w14:paraId="6CFFA676" w14:textId="77777777" w:rsidR="00E13D65" w:rsidRDefault="00E13D65">
            <w:pPr>
              <w:rPr>
                <w:lang w:val="en-US"/>
              </w:rPr>
            </w:pPr>
          </w:p>
        </w:tc>
      </w:tr>
      <w:tr w:rsidR="00E13D65" w14:paraId="16B02F70" w14:textId="77777777" w:rsidTr="00E13D65">
        <w:trPr>
          <w:trHeight w:val="540"/>
        </w:trPr>
        <w:tc>
          <w:tcPr>
            <w:tcW w:w="1887" w:type="dxa"/>
            <w:tcBorders>
              <w:top w:val="nil"/>
              <w:left w:val="single" w:sz="4" w:space="0" w:color="262626"/>
              <w:bottom w:val="nil"/>
              <w:right w:val="single" w:sz="12" w:space="0" w:color="auto"/>
            </w:tcBorders>
            <w:vAlign w:val="center"/>
            <w:hideMark/>
          </w:tcPr>
          <w:p w14:paraId="2B155FB9" w14:textId="77777777" w:rsidR="00E13D65" w:rsidRDefault="00E13D65">
            <w:pPr>
              <w:rPr>
                <w:i/>
                <w:lang w:val="en-US"/>
              </w:rPr>
            </w:pPr>
            <w:r>
              <w:rPr>
                <w:i/>
                <w:lang w:val="en-US"/>
              </w:rPr>
              <w:t>Rumination focused self-help app</w:t>
            </w:r>
          </w:p>
        </w:tc>
        <w:tc>
          <w:tcPr>
            <w:tcW w:w="1326" w:type="dxa"/>
            <w:tcBorders>
              <w:top w:val="single" w:sz="6" w:space="0" w:color="262626"/>
              <w:left w:val="single" w:sz="6" w:space="0" w:color="262626"/>
              <w:bottom w:val="single" w:sz="6" w:space="0" w:color="262626"/>
              <w:right w:val="single" w:sz="6" w:space="0" w:color="262626"/>
            </w:tcBorders>
            <w:vAlign w:val="center"/>
          </w:tcPr>
          <w:p w14:paraId="6E061884" w14:textId="77777777" w:rsidR="00E13D65" w:rsidRDefault="00E13D65">
            <w:pPr>
              <w:jc w:val="center"/>
              <w:rPr>
                <w:lang w:val="en-US"/>
              </w:rPr>
            </w:pPr>
          </w:p>
        </w:tc>
        <w:tc>
          <w:tcPr>
            <w:tcW w:w="1792" w:type="dxa"/>
            <w:tcBorders>
              <w:top w:val="single" w:sz="6" w:space="0" w:color="262626"/>
              <w:left w:val="single" w:sz="6" w:space="0" w:color="262626"/>
              <w:bottom w:val="single" w:sz="6" w:space="0" w:color="262626"/>
              <w:right w:val="single" w:sz="12" w:space="0" w:color="auto"/>
            </w:tcBorders>
            <w:vAlign w:val="center"/>
          </w:tcPr>
          <w:p w14:paraId="7AE777C3" w14:textId="77777777" w:rsidR="00E13D65" w:rsidRDefault="00E13D65">
            <w:pPr>
              <w:jc w:val="center"/>
              <w:rPr>
                <w:lang w:val="en-US"/>
              </w:rPr>
            </w:pPr>
          </w:p>
        </w:tc>
        <w:tc>
          <w:tcPr>
            <w:tcW w:w="1985" w:type="dxa"/>
            <w:tcBorders>
              <w:top w:val="single" w:sz="6" w:space="0" w:color="262626"/>
              <w:left w:val="single" w:sz="12" w:space="0" w:color="auto"/>
              <w:bottom w:val="single" w:sz="6" w:space="0" w:color="262626"/>
              <w:right w:val="single" w:sz="8" w:space="0" w:color="262626"/>
            </w:tcBorders>
            <w:vAlign w:val="center"/>
            <w:hideMark/>
          </w:tcPr>
          <w:p w14:paraId="1CEA5EC4" w14:textId="6B7C3616" w:rsidR="00E13D65" w:rsidRDefault="00E13D65">
            <w:pPr>
              <w:rPr>
                <w:lang w:val="en-US"/>
              </w:rPr>
            </w:pPr>
            <w:r>
              <w:rPr>
                <w:noProof/>
              </w:rPr>
              <mc:AlternateContent>
                <mc:Choice Requires="wps">
                  <w:drawing>
                    <wp:anchor distT="0" distB="0" distL="114300" distR="114300" simplePos="0" relativeHeight="251659264" behindDoc="0" locked="0" layoutInCell="1" allowOverlap="1" wp14:anchorId="5A754D22" wp14:editId="70619ACA">
                      <wp:simplePos x="0" y="0"/>
                      <wp:positionH relativeFrom="column">
                        <wp:posOffset>-10160</wp:posOffset>
                      </wp:positionH>
                      <wp:positionV relativeFrom="paragraph">
                        <wp:posOffset>141605</wp:posOffset>
                      </wp:positionV>
                      <wp:extent cx="2260600" cy="0"/>
                      <wp:effectExtent l="57150" t="57150" r="63500" b="57150"/>
                      <wp:wrapNone/>
                      <wp:docPr id="92109851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60600" cy="0"/>
                              </a:xfrm>
                              <a:prstGeom prst="line">
                                <a:avLst/>
                              </a:prstGeom>
                              <a:noFill/>
                              <a:ln w="28575" cap="flat" cmpd="sng" algn="ctr">
                                <a:solidFill>
                                  <a:sysClr val="windowText" lastClr="000000"/>
                                </a:solidFill>
                                <a:prstDash val="sysDash"/>
                                <a:round/>
                                <a:headEnd type="diamond"/>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6CD04812"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1.15pt" to="177.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" strokecolor="windowText" strokeweight="2.25pt">
                      <v:stroke dashstyle="3 1" startarrow="diamond" endarrow="diamond"/>
                      <o:lock v:ext="edit" shapetype="f"/>
                    </v:line>
                  </w:pict>
                </mc:Fallback>
              </mc:AlternateContent>
            </w:r>
          </w:p>
        </w:tc>
        <w:tc>
          <w:tcPr>
            <w:tcW w:w="2126" w:type="dxa"/>
            <w:tcBorders>
              <w:top w:val="single" w:sz="6" w:space="0" w:color="262626"/>
              <w:left w:val="single" w:sz="12" w:space="0" w:color="auto"/>
              <w:bottom w:val="single" w:sz="6" w:space="0" w:color="262626"/>
              <w:right w:val="single" w:sz="12" w:space="0" w:color="auto"/>
            </w:tcBorders>
          </w:tcPr>
          <w:p w14:paraId="66424078" w14:textId="77777777" w:rsidR="00E13D65" w:rsidRDefault="00E13D65">
            <w:pPr>
              <w:rPr>
                <w:lang w:val="en-US"/>
              </w:rPr>
            </w:pPr>
          </w:p>
        </w:tc>
      </w:tr>
      <w:tr w:rsidR="00E13D65" w14:paraId="464A0DC8" w14:textId="77777777" w:rsidTr="00E13D65">
        <w:trPr>
          <w:trHeight w:val="540"/>
        </w:trPr>
        <w:tc>
          <w:tcPr>
            <w:tcW w:w="1887" w:type="dxa"/>
            <w:tcBorders>
              <w:top w:val="nil"/>
              <w:left w:val="single" w:sz="4" w:space="0" w:color="262626"/>
              <w:bottom w:val="nil"/>
              <w:right w:val="single" w:sz="12" w:space="0" w:color="auto"/>
            </w:tcBorders>
            <w:vAlign w:val="center"/>
            <w:hideMark/>
          </w:tcPr>
          <w:p w14:paraId="00188820" w14:textId="77777777" w:rsidR="00E13D65" w:rsidRDefault="00E13D65">
            <w:pPr>
              <w:rPr>
                <w:i/>
                <w:lang w:val="en-US"/>
              </w:rPr>
            </w:pPr>
            <w:r>
              <w:rPr>
                <w:i/>
                <w:lang w:val="en-US"/>
              </w:rPr>
              <w:t>Usual Practice</w:t>
            </w:r>
          </w:p>
        </w:tc>
        <w:tc>
          <w:tcPr>
            <w:tcW w:w="1326" w:type="dxa"/>
            <w:tcBorders>
              <w:top w:val="single" w:sz="6" w:space="0" w:color="262626"/>
              <w:left w:val="single" w:sz="6" w:space="0" w:color="262626"/>
              <w:bottom w:val="single" w:sz="6" w:space="0" w:color="262626"/>
              <w:right w:val="single" w:sz="6" w:space="0" w:color="262626"/>
            </w:tcBorders>
            <w:vAlign w:val="center"/>
          </w:tcPr>
          <w:p w14:paraId="482ADC16" w14:textId="77777777" w:rsidR="00E13D65" w:rsidRDefault="00E13D65">
            <w:pPr>
              <w:jc w:val="center"/>
              <w:rPr>
                <w:lang w:val="en-US"/>
              </w:rPr>
            </w:pPr>
          </w:p>
        </w:tc>
        <w:tc>
          <w:tcPr>
            <w:tcW w:w="1792" w:type="dxa"/>
            <w:tcBorders>
              <w:top w:val="single" w:sz="6" w:space="0" w:color="262626"/>
              <w:left w:val="single" w:sz="6" w:space="0" w:color="262626"/>
              <w:bottom w:val="single" w:sz="6" w:space="0" w:color="262626"/>
              <w:right w:val="single" w:sz="12" w:space="0" w:color="auto"/>
            </w:tcBorders>
            <w:vAlign w:val="center"/>
          </w:tcPr>
          <w:p w14:paraId="2F4A1521" w14:textId="77777777" w:rsidR="00E13D65" w:rsidRDefault="00E13D65">
            <w:pPr>
              <w:jc w:val="center"/>
              <w:rPr>
                <w:lang w:val="en-US"/>
              </w:rPr>
            </w:pPr>
          </w:p>
        </w:tc>
        <w:tc>
          <w:tcPr>
            <w:tcW w:w="1985" w:type="dxa"/>
            <w:tcBorders>
              <w:top w:val="single" w:sz="6" w:space="0" w:color="262626"/>
              <w:left w:val="single" w:sz="12" w:space="0" w:color="auto"/>
              <w:bottom w:val="single" w:sz="6" w:space="0" w:color="262626"/>
              <w:right w:val="single" w:sz="8" w:space="0" w:color="262626"/>
            </w:tcBorders>
            <w:vAlign w:val="center"/>
          </w:tcPr>
          <w:p w14:paraId="481971FF" w14:textId="77777777" w:rsidR="00E13D65" w:rsidRDefault="00E13D65">
            <w:pPr>
              <w:rPr>
                <w:lang w:val="en-US"/>
              </w:rPr>
            </w:pPr>
          </w:p>
        </w:tc>
        <w:tc>
          <w:tcPr>
            <w:tcW w:w="2126" w:type="dxa"/>
            <w:tcBorders>
              <w:top w:val="single" w:sz="6" w:space="0" w:color="262626"/>
              <w:left w:val="single" w:sz="12" w:space="0" w:color="auto"/>
              <w:bottom w:val="single" w:sz="6" w:space="0" w:color="262626"/>
              <w:right w:val="single" w:sz="12" w:space="0" w:color="auto"/>
            </w:tcBorders>
            <w:vAlign w:val="center"/>
          </w:tcPr>
          <w:p w14:paraId="133729C4" w14:textId="77777777" w:rsidR="00E13D65" w:rsidRDefault="00E13D65">
            <w:pPr>
              <w:rPr>
                <w:lang w:val="en-US"/>
              </w:rPr>
            </w:pPr>
          </w:p>
        </w:tc>
      </w:tr>
      <w:tr w:rsidR="00E13D65" w14:paraId="4C9905CD" w14:textId="77777777" w:rsidTr="00E13D65">
        <w:trPr>
          <w:trHeight w:val="540"/>
        </w:trPr>
        <w:tc>
          <w:tcPr>
            <w:tcW w:w="1887" w:type="dxa"/>
            <w:tcBorders>
              <w:top w:val="single" w:sz="12" w:space="0" w:color="262626"/>
              <w:left w:val="single" w:sz="4" w:space="0" w:color="262626"/>
              <w:bottom w:val="nil"/>
              <w:right w:val="single" w:sz="12" w:space="0" w:color="auto"/>
            </w:tcBorders>
            <w:vAlign w:val="center"/>
            <w:hideMark/>
          </w:tcPr>
          <w:p w14:paraId="21FF99BC" w14:textId="77777777" w:rsidR="00E13D65" w:rsidRDefault="00E13D65">
            <w:pPr>
              <w:jc w:val="center"/>
              <w:rPr>
                <w:lang w:val="en-US"/>
              </w:rPr>
            </w:pPr>
            <w:r>
              <w:rPr>
                <w:lang w:val="en-US"/>
              </w:rPr>
              <w:t>ASSESSMENTS:</w:t>
            </w:r>
          </w:p>
        </w:tc>
        <w:tc>
          <w:tcPr>
            <w:tcW w:w="1326" w:type="dxa"/>
            <w:tcBorders>
              <w:top w:val="single" w:sz="12" w:space="0" w:color="262626"/>
              <w:left w:val="single" w:sz="6" w:space="0" w:color="262626"/>
              <w:bottom w:val="single" w:sz="6" w:space="0" w:color="262626"/>
              <w:right w:val="single" w:sz="6" w:space="0" w:color="262626"/>
            </w:tcBorders>
            <w:vAlign w:val="center"/>
          </w:tcPr>
          <w:p w14:paraId="65B9803C" w14:textId="77777777" w:rsidR="00E13D65" w:rsidRDefault="00E13D65">
            <w:pPr>
              <w:jc w:val="center"/>
              <w:rPr>
                <w:lang w:val="en-US"/>
              </w:rPr>
            </w:pPr>
          </w:p>
        </w:tc>
        <w:tc>
          <w:tcPr>
            <w:tcW w:w="1792" w:type="dxa"/>
            <w:tcBorders>
              <w:top w:val="single" w:sz="12" w:space="0" w:color="262626"/>
              <w:left w:val="single" w:sz="6" w:space="0" w:color="262626"/>
              <w:bottom w:val="single" w:sz="6" w:space="0" w:color="262626"/>
              <w:right w:val="single" w:sz="12" w:space="0" w:color="auto"/>
            </w:tcBorders>
            <w:vAlign w:val="center"/>
          </w:tcPr>
          <w:p w14:paraId="18796DD1" w14:textId="77777777" w:rsidR="00E13D65" w:rsidRDefault="00E13D65">
            <w:pPr>
              <w:jc w:val="center"/>
              <w:rPr>
                <w:lang w:val="en-US"/>
              </w:rPr>
            </w:pPr>
          </w:p>
        </w:tc>
        <w:tc>
          <w:tcPr>
            <w:tcW w:w="1985" w:type="dxa"/>
            <w:tcBorders>
              <w:top w:val="single" w:sz="12" w:space="0" w:color="262626"/>
              <w:left w:val="single" w:sz="12" w:space="0" w:color="auto"/>
              <w:bottom w:val="single" w:sz="6" w:space="0" w:color="262626"/>
              <w:right w:val="single" w:sz="8" w:space="0" w:color="262626"/>
            </w:tcBorders>
            <w:vAlign w:val="center"/>
          </w:tcPr>
          <w:p w14:paraId="0576B39C" w14:textId="77777777" w:rsidR="00E13D65" w:rsidRDefault="00E13D65">
            <w:pPr>
              <w:rPr>
                <w:lang w:val="en-US"/>
              </w:rPr>
            </w:pPr>
          </w:p>
        </w:tc>
        <w:tc>
          <w:tcPr>
            <w:tcW w:w="2126" w:type="dxa"/>
            <w:tcBorders>
              <w:top w:val="single" w:sz="12" w:space="0" w:color="262626"/>
              <w:left w:val="single" w:sz="12" w:space="0" w:color="auto"/>
              <w:bottom w:val="single" w:sz="6" w:space="0" w:color="262626"/>
              <w:right w:val="single" w:sz="12" w:space="0" w:color="auto"/>
            </w:tcBorders>
            <w:vAlign w:val="center"/>
          </w:tcPr>
          <w:p w14:paraId="35D5227E" w14:textId="77777777" w:rsidR="00E13D65" w:rsidRDefault="00E13D65">
            <w:pPr>
              <w:rPr>
                <w:lang w:val="en-US"/>
              </w:rPr>
            </w:pPr>
          </w:p>
        </w:tc>
      </w:tr>
      <w:tr w:rsidR="00E13D65" w14:paraId="6CCC53FC" w14:textId="77777777" w:rsidTr="00E13D65">
        <w:trPr>
          <w:trHeight w:val="540"/>
        </w:trPr>
        <w:tc>
          <w:tcPr>
            <w:tcW w:w="1887" w:type="dxa"/>
            <w:tcBorders>
              <w:top w:val="nil"/>
              <w:left w:val="single" w:sz="4" w:space="0" w:color="262626"/>
              <w:bottom w:val="nil"/>
              <w:right w:val="single" w:sz="12" w:space="0" w:color="auto"/>
            </w:tcBorders>
            <w:vAlign w:val="center"/>
            <w:hideMark/>
          </w:tcPr>
          <w:p w14:paraId="258074FF" w14:textId="77777777" w:rsidR="00E13D65" w:rsidRDefault="00E13D65">
            <w:pPr>
              <w:rPr>
                <w:i/>
                <w:lang w:val="en-US"/>
              </w:rPr>
            </w:pPr>
            <w:r>
              <w:rPr>
                <w:i/>
                <w:lang w:val="en-US"/>
              </w:rPr>
              <w:t>LIDAS</w:t>
            </w:r>
          </w:p>
        </w:tc>
        <w:tc>
          <w:tcPr>
            <w:tcW w:w="1326" w:type="dxa"/>
            <w:tcBorders>
              <w:top w:val="single" w:sz="6" w:space="0" w:color="262626"/>
              <w:left w:val="single" w:sz="6" w:space="0" w:color="262626"/>
              <w:bottom w:val="single" w:sz="6" w:space="0" w:color="262626"/>
              <w:right w:val="single" w:sz="6" w:space="0" w:color="262626"/>
            </w:tcBorders>
            <w:vAlign w:val="center"/>
            <w:hideMark/>
          </w:tcPr>
          <w:p w14:paraId="4C152737" w14:textId="77777777" w:rsidR="00E13D65" w:rsidRDefault="00E13D65">
            <w:pPr>
              <w:jc w:val="center"/>
              <w:rPr>
                <w:lang w:val="en-US"/>
              </w:rPr>
            </w:pPr>
            <w:r>
              <w:rPr>
                <w:lang w:val="en-US"/>
              </w:rPr>
              <w:t>X</w:t>
            </w:r>
          </w:p>
        </w:tc>
        <w:tc>
          <w:tcPr>
            <w:tcW w:w="1792" w:type="dxa"/>
            <w:tcBorders>
              <w:top w:val="single" w:sz="6" w:space="0" w:color="262626"/>
              <w:left w:val="single" w:sz="6" w:space="0" w:color="262626"/>
              <w:bottom w:val="single" w:sz="6" w:space="0" w:color="262626"/>
              <w:right w:val="single" w:sz="12" w:space="0" w:color="auto"/>
            </w:tcBorders>
            <w:vAlign w:val="center"/>
          </w:tcPr>
          <w:p w14:paraId="628E34E2" w14:textId="77777777" w:rsidR="00E13D65" w:rsidRDefault="00E13D65">
            <w:pPr>
              <w:jc w:val="center"/>
              <w:rPr>
                <w:lang w:val="en-US"/>
              </w:rPr>
            </w:pPr>
          </w:p>
        </w:tc>
        <w:tc>
          <w:tcPr>
            <w:tcW w:w="1985" w:type="dxa"/>
            <w:tcBorders>
              <w:top w:val="single" w:sz="6" w:space="0" w:color="262626"/>
              <w:left w:val="single" w:sz="12" w:space="0" w:color="auto"/>
              <w:bottom w:val="single" w:sz="6" w:space="0" w:color="262626"/>
              <w:right w:val="single" w:sz="8" w:space="0" w:color="262626"/>
            </w:tcBorders>
            <w:shd w:val="clear" w:color="auto" w:fill="FFFFFF"/>
            <w:vAlign w:val="center"/>
            <w:hideMark/>
          </w:tcPr>
          <w:p w14:paraId="048F9C05" w14:textId="77777777" w:rsidR="00E13D65" w:rsidRDefault="00E13D65">
            <w:pPr>
              <w:jc w:val="center"/>
              <w:rPr>
                <w:lang w:val="en-US"/>
              </w:rPr>
            </w:pPr>
            <w:r>
              <w:rPr>
                <w:lang w:val="en-US"/>
              </w:rPr>
              <w:t>X</w:t>
            </w:r>
          </w:p>
        </w:tc>
        <w:tc>
          <w:tcPr>
            <w:tcW w:w="2126" w:type="dxa"/>
            <w:tcBorders>
              <w:top w:val="single" w:sz="6" w:space="0" w:color="262626"/>
              <w:left w:val="single" w:sz="12" w:space="0" w:color="auto"/>
              <w:bottom w:val="single" w:sz="6" w:space="0" w:color="262626"/>
              <w:right w:val="single" w:sz="12" w:space="0" w:color="auto"/>
            </w:tcBorders>
            <w:shd w:val="clear" w:color="auto" w:fill="FFFFFF"/>
            <w:vAlign w:val="center"/>
            <w:hideMark/>
          </w:tcPr>
          <w:p w14:paraId="14611E19" w14:textId="77777777" w:rsidR="00E13D65" w:rsidRDefault="00E13D65">
            <w:pPr>
              <w:jc w:val="center"/>
              <w:rPr>
                <w:lang w:val="en-US"/>
              </w:rPr>
            </w:pPr>
            <w:r>
              <w:rPr>
                <w:lang w:val="en-US"/>
              </w:rPr>
              <w:t>X</w:t>
            </w:r>
          </w:p>
        </w:tc>
      </w:tr>
      <w:tr w:rsidR="00E13D65" w14:paraId="00023C5D" w14:textId="77777777" w:rsidTr="00E13D65">
        <w:trPr>
          <w:trHeight w:val="540"/>
        </w:trPr>
        <w:tc>
          <w:tcPr>
            <w:tcW w:w="1887" w:type="dxa"/>
            <w:tcBorders>
              <w:top w:val="nil"/>
              <w:left w:val="single" w:sz="4" w:space="0" w:color="262626"/>
              <w:bottom w:val="nil"/>
              <w:right w:val="single" w:sz="12" w:space="0" w:color="auto"/>
            </w:tcBorders>
            <w:vAlign w:val="center"/>
            <w:hideMark/>
          </w:tcPr>
          <w:p w14:paraId="75BEDF82" w14:textId="77777777" w:rsidR="00E13D65" w:rsidRDefault="00E13D65">
            <w:pPr>
              <w:rPr>
                <w:i/>
                <w:lang w:val="en-US"/>
              </w:rPr>
            </w:pPr>
            <w:r>
              <w:rPr>
                <w:i/>
                <w:lang w:val="en-US"/>
              </w:rPr>
              <w:t>RRS-B</w:t>
            </w:r>
          </w:p>
        </w:tc>
        <w:tc>
          <w:tcPr>
            <w:tcW w:w="1326" w:type="dxa"/>
            <w:tcBorders>
              <w:top w:val="single" w:sz="6" w:space="0" w:color="262626"/>
              <w:left w:val="single" w:sz="6" w:space="0" w:color="262626"/>
              <w:bottom w:val="single" w:sz="6" w:space="0" w:color="262626"/>
              <w:right w:val="single" w:sz="6" w:space="0" w:color="262626"/>
            </w:tcBorders>
            <w:vAlign w:val="center"/>
            <w:hideMark/>
          </w:tcPr>
          <w:p w14:paraId="36916CE6" w14:textId="77777777" w:rsidR="00E13D65" w:rsidRDefault="00E13D65">
            <w:pPr>
              <w:jc w:val="center"/>
              <w:rPr>
                <w:lang w:val="en-US"/>
              </w:rPr>
            </w:pPr>
            <w:r>
              <w:rPr>
                <w:lang w:val="en-US"/>
              </w:rPr>
              <w:t>X</w:t>
            </w:r>
          </w:p>
        </w:tc>
        <w:tc>
          <w:tcPr>
            <w:tcW w:w="1792" w:type="dxa"/>
            <w:tcBorders>
              <w:top w:val="single" w:sz="6" w:space="0" w:color="262626"/>
              <w:left w:val="single" w:sz="6" w:space="0" w:color="262626"/>
              <w:bottom w:val="single" w:sz="6" w:space="0" w:color="262626"/>
              <w:right w:val="single" w:sz="12" w:space="0" w:color="auto"/>
            </w:tcBorders>
            <w:vAlign w:val="center"/>
          </w:tcPr>
          <w:p w14:paraId="040B71F9" w14:textId="77777777" w:rsidR="00E13D65" w:rsidRDefault="00E13D65">
            <w:pPr>
              <w:jc w:val="center"/>
              <w:rPr>
                <w:lang w:val="en-US"/>
              </w:rPr>
            </w:pPr>
          </w:p>
        </w:tc>
        <w:tc>
          <w:tcPr>
            <w:tcW w:w="1985" w:type="dxa"/>
            <w:tcBorders>
              <w:top w:val="single" w:sz="6" w:space="0" w:color="262626"/>
              <w:left w:val="single" w:sz="12" w:space="0" w:color="auto"/>
              <w:bottom w:val="single" w:sz="6" w:space="0" w:color="262626"/>
              <w:right w:val="single" w:sz="8" w:space="0" w:color="262626"/>
            </w:tcBorders>
            <w:shd w:val="clear" w:color="auto" w:fill="FFFFFF"/>
            <w:vAlign w:val="center"/>
            <w:hideMark/>
          </w:tcPr>
          <w:p w14:paraId="46201CB2" w14:textId="77777777" w:rsidR="00E13D65" w:rsidRDefault="00E13D65">
            <w:pPr>
              <w:jc w:val="center"/>
              <w:rPr>
                <w:lang w:val="en-US"/>
              </w:rPr>
            </w:pPr>
            <w:r>
              <w:rPr>
                <w:lang w:val="en-US"/>
              </w:rPr>
              <w:t>X</w:t>
            </w:r>
          </w:p>
        </w:tc>
        <w:tc>
          <w:tcPr>
            <w:tcW w:w="2126" w:type="dxa"/>
            <w:tcBorders>
              <w:top w:val="single" w:sz="6" w:space="0" w:color="262626"/>
              <w:left w:val="single" w:sz="12" w:space="0" w:color="auto"/>
              <w:bottom w:val="single" w:sz="6" w:space="0" w:color="262626"/>
              <w:right w:val="single" w:sz="12" w:space="0" w:color="auto"/>
            </w:tcBorders>
            <w:shd w:val="clear" w:color="auto" w:fill="FFFFFF"/>
            <w:vAlign w:val="center"/>
            <w:hideMark/>
          </w:tcPr>
          <w:p w14:paraId="58F9BE31" w14:textId="77777777" w:rsidR="00E13D65" w:rsidRDefault="00E13D65">
            <w:pPr>
              <w:jc w:val="center"/>
              <w:rPr>
                <w:lang w:val="en-US"/>
              </w:rPr>
            </w:pPr>
            <w:r>
              <w:rPr>
                <w:lang w:val="en-US"/>
              </w:rPr>
              <w:t>X</w:t>
            </w:r>
          </w:p>
        </w:tc>
      </w:tr>
      <w:tr w:rsidR="00E13D65" w14:paraId="410146B5" w14:textId="77777777" w:rsidTr="00E13D65">
        <w:trPr>
          <w:trHeight w:val="540"/>
        </w:trPr>
        <w:tc>
          <w:tcPr>
            <w:tcW w:w="1887" w:type="dxa"/>
            <w:tcBorders>
              <w:top w:val="nil"/>
              <w:left w:val="single" w:sz="4" w:space="0" w:color="262626"/>
              <w:bottom w:val="nil"/>
              <w:right w:val="single" w:sz="12" w:space="0" w:color="auto"/>
            </w:tcBorders>
            <w:vAlign w:val="center"/>
            <w:hideMark/>
          </w:tcPr>
          <w:p w14:paraId="70D2781A" w14:textId="77777777" w:rsidR="00E13D65" w:rsidRDefault="00E13D65">
            <w:pPr>
              <w:rPr>
                <w:i/>
                <w:lang w:val="en-US"/>
              </w:rPr>
            </w:pPr>
            <w:r>
              <w:rPr>
                <w:i/>
                <w:lang w:val="en-US"/>
              </w:rPr>
              <w:t>PSWQ</w:t>
            </w:r>
          </w:p>
        </w:tc>
        <w:tc>
          <w:tcPr>
            <w:tcW w:w="1326" w:type="dxa"/>
            <w:tcBorders>
              <w:top w:val="single" w:sz="6" w:space="0" w:color="262626"/>
              <w:left w:val="single" w:sz="6" w:space="0" w:color="262626"/>
              <w:bottom w:val="single" w:sz="6" w:space="0" w:color="262626"/>
              <w:right w:val="single" w:sz="6" w:space="0" w:color="262626"/>
            </w:tcBorders>
            <w:vAlign w:val="center"/>
            <w:hideMark/>
          </w:tcPr>
          <w:p w14:paraId="55565FC0" w14:textId="77777777" w:rsidR="00E13D65" w:rsidRDefault="00E13D65">
            <w:pPr>
              <w:jc w:val="center"/>
              <w:rPr>
                <w:lang w:val="en-US"/>
              </w:rPr>
            </w:pPr>
            <w:r>
              <w:rPr>
                <w:lang w:val="en-US"/>
              </w:rPr>
              <w:t>X</w:t>
            </w:r>
          </w:p>
        </w:tc>
        <w:tc>
          <w:tcPr>
            <w:tcW w:w="1792" w:type="dxa"/>
            <w:tcBorders>
              <w:top w:val="single" w:sz="6" w:space="0" w:color="262626"/>
              <w:left w:val="single" w:sz="6" w:space="0" w:color="262626"/>
              <w:bottom w:val="single" w:sz="6" w:space="0" w:color="262626"/>
              <w:right w:val="single" w:sz="12" w:space="0" w:color="auto"/>
            </w:tcBorders>
            <w:vAlign w:val="center"/>
          </w:tcPr>
          <w:p w14:paraId="6DA43C83" w14:textId="77777777" w:rsidR="00E13D65" w:rsidRDefault="00E13D65">
            <w:pPr>
              <w:jc w:val="center"/>
              <w:rPr>
                <w:lang w:val="en-US"/>
              </w:rPr>
            </w:pPr>
          </w:p>
        </w:tc>
        <w:tc>
          <w:tcPr>
            <w:tcW w:w="1985" w:type="dxa"/>
            <w:tcBorders>
              <w:top w:val="single" w:sz="6" w:space="0" w:color="262626"/>
              <w:left w:val="single" w:sz="12" w:space="0" w:color="auto"/>
              <w:bottom w:val="single" w:sz="6" w:space="0" w:color="262626"/>
              <w:right w:val="single" w:sz="8" w:space="0" w:color="262626"/>
            </w:tcBorders>
            <w:shd w:val="clear" w:color="auto" w:fill="FFFFFF"/>
            <w:vAlign w:val="center"/>
            <w:hideMark/>
          </w:tcPr>
          <w:p w14:paraId="50B25FC8" w14:textId="77777777" w:rsidR="00E13D65" w:rsidRDefault="00E13D65">
            <w:pPr>
              <w:jc w:val="center"/>
              <w:rPr>
                <w:lang w:val="en-US"/>
              </w:rPr>
            </w:pPr>
            <w:r>
              <w:rPr>
                <w:lang w:val="en-US"/>
              </w:rPr>
              <w:t>X</w:t>
            </w:r>
          </w:p>
        </w:tc>
        <w:tc>
          <w:tcPr>
            <w:tcW w:w="2126" w:type="dxa"/>
            <w:tcBorders>
              <w:top w:val="single" w:sz="6" w:space="0" w:color="262626"/>
              <w:left w:val="single" w:sz="12" w:space="0" w:color="auto"/>
              <w:bottom w:val="single" w:sz="6" w:space="0" w:color="262626"/>
              <w:right w:val="single" w:sz="12" w:space="0" w:color="auto"/>
            </w:tcBorders>
            <w:shd w:val="clear" w:color="auto" w:fill="FFFFFF"/>
            <w:vAlign w:val="center"/>
            <w:hideMark/>
          </w:tcPr>
          <w:p w14:paraId="66114E9A" w14:textId="77777777" w:rsidR="00E13D65" w:rsidRDefault="00E13D65">
            <w:pPr>
              <w:jc w:val="center"/>
              <w:rPr>
                <w:lang w:val="en-US"/>
              </w:rPr>
            </w:pPr>
            <w:r>
              <w:rPr>
                <w:lang w:val="en-US"/>
              </w:rPr>
              <w:t>X</w:t>
            </w:r>
          </w:p>
        </w:tc>
      </w:tr>
      <w:tr w:rsidR="00E13D65" w14:paraId="2F9C3CF9" w14:textId="77777777" w:rsidTr="00E13D65">
        <w:trPr>
          <w:trHeight w:val="540"/>
        </w:trPr>
        <w:tc>
          <w:tcPr>
            <w:tcW w:w="1887" w:type="dxa"/>
            <w:tcBorders>
              <w:top w:val="nil"/>
              <w:left w:val="single" w:sz="4" w:space="0" w:color="262626"/>
              <w:bottom w:val="nil"/>
              <w:right w:val="single" w:sz="12" w:space="0" w:color="auto"/>
            </w:tcBorders>
            <w:vAlign w:val="center"/>
            <w:hideMark/>
          </w:tcPr>
          <w:p w14:paraId="690262A5" w14:textId="77777777" w:rsidR="00E13D65" w:rsidRDefault="00E13D65">
            <w:pPr>
              <w:rPr>
                <w:i/>
                <w:lang w:val="en-US"/>
              </w:rPr>
            </w:pPr>
            <w:r>
              <w:rPr>
                <w:i/>
                <w:lang w:val="en-US"/>
              </w:rPr>
              <w:t>Demographics</w:t>
            </w:r>
          </w:p>
        </w:tc>
        <w:tc>
          <w:tcPr>
            <w:tcW w:w="1326" w:type="dxa"/>
            <w:tcBorders>
              <w:top w:val="single" w:sz="6" w:space="0" w:color="262626"/>
              <w:left w:val="single" w:sz="6" w:space="0" w:color="262626"/>
              <w:bottom w:val="single" w:sz="6" w:space="0" w:color="262626"/>
              <w:right w:val="single" w:sz="6" w:space="0" w:color="262626"/>
            </w:tcBorders>
            <w:vAlign w:val="center"/>
            <w:hideMark/>
          </w:tcPr>
          <w:p w14:paraId="1B8F4C6E" w14:textId="77777777" w:rsidR="00E13D65" w:rsidRDefault="00E13D65">
            <w:pPr>
              <w:jc w:val="center"/>
              <w:rPr>
                <w:lang w:val="en-US"/>
              </w:rPr>
            </w:pPr>
            <w:r>
              <w:rPr>
                <w:lang w:val="en-US"/>
              </w:rPr>
              <w:t>X</w:t>
            </w:r>
          </w:p>
        </w:tc>
        <w:tc>
          <w:tcPr>
            <w:tcW w:w="1792" w:type="dxa"/>
            <w:tcBorders>
              <w:top w:val="single" w:sz="6" w:space="0" w:color="262626"/>
              <w:left w:val="single" w:sz="6" w:space="0" w:color="262626"/>
              <w:bottom w:val="single" w:sz="6" w:space="0" w:color="262626"/>
              <w:right w:val="single" w:sz="12" w:space="0" w:color="auto"/>
            </w:tcBorders>
            <w:vAlign w:val="center"/>
          </w:tcPr>
          <w:p w14:paraId="6373CE6F" w14:textId="77777777" w:rsidR="00E13D65" w:rsidRDefault="00E13D65">
            <w:pPr>
              <w:jc w:val="center"/>
              <w:rPr>
                <w:lang w:val="en-US"/>
              </w:rPr>
            </w:pPr>
          </w:p>
        </w:tc>
        <w:tc>
          <w:tcPr>
            <w:tcW w:w="1985" w:type="dxa"/>
            <w:tcBorders>
              <w:top w:val="single" w:sz="6" w:space="0" w:color="262626"/>
              <w:left w:val="single" w:sz="12" w:space="0" w:color="auto"/>
              <w:bottom w:val="single" w:sz="6" w:space="0" w:color="262626"/>
              <w:right w:val="single" w:sz="8" w:space="0" w:color="262626"/>
            </w:tcBorders>
            <w:shd w:val="clear" w:color="auto" w:fill="FFFFFF"/>
            <w:vAlign w:val="center"/>
          </w:tcPr>
          <w:p w14:paraId="6CC3542F" w14:textId="77777777" w:rsidR="00E13D65" w:rsidRDefault="00E13D65">
            <w:pPr>
              <w:jc w:val="center"/>
              <w:rPr>
                <w:lang w:val="en-US"/>
              </w:rPr>
            </w:pPr>
          </w:p>
        </w:tc>
        <w:tc>
          <w:tcPr>
            <w:tcW w:w="2126" w:type="dxa"/>
            <w:tcBorders>
              <w:top w:val="single" w:sz="6" w:space="0" w:color="262626"/>
              <w:left w:val="single" w:sz="12" w:space="0" w:color="auto"/>
              <w:bottom w:val="single" w:sz="6" w:space="0" w:color="262626"/>
              <w:right w:val="single" w:sz="12" w:space="0" w:color="auto"/>
            </w:tcBorders>
            <w:shd w:val="clear" w:color="auto" w:fill="FFFFFF"/>
            <w:vAlign w:val="center"/>
          </w:tcPr>
          <w:p w14:paraId="1C818371" w14:textId="77777777" w:rsidR="00E13D65" w:rsidRDefault="00E13D65">
            <w:pPr>
              <w:jc w:val="center"/>
              <w:rPr>
                <w:lang w:val="en-US"/>
              </w:rPr>
            </w:pPr>
          </w:p>
        </w:tc>
      </w:tr>
      <w:tr w:rsidR="00E13D65" w14:paraId="323CB151" w14:textId="77777777" w:rsidTr="00E13D65">
        <w:trPr>
          <w:trHeight w:val="540"/>
        </w:trPr>
        <w:tc>
          <w:tcPr>
            <w:tcW w:w="1887" w:type="dxa"/>
            <w:tcBorders>
              <w:top w:val="nil"/>
              <w:left w:val="single" w:sz="4" w:space="0" w:color="262626"/>
              <w:bottom w:val="nil"/>
              <w:right w:val="single" w:sz="12" w:space="0" w:color="auto"/>
            </w:tcBorders>
            <w:vAlign w:val="center"/>
            <w:hideMark/>
          </w:tcPr>
          <w:p w14:paraId="17DBFBC5" w14:textId="77777777" w:rsidR="00E13D65" w:rsidRDefault="00E13D65">
            <w:pPr>
              <w:rPr>
                <w:i/>
                <w:lang w:val="en-US"/>
              </w:rPr>
            </w:pPr>
            <w:r>
              <w:rPr>
                <w:i/>
                <w:lang w:val="en-US"/>
              </w:rPr>
              <w:t>WEMWBS</w:t>
            </w:r>
          </w:p>
        </w:tc>
        <w:tc>
          <w:tcPr>
            <w:tcW w:w="1326" w:type="dxa"/>
            <w:tcBorders>
              <w:top w:val="single" w:sz="6" w:space="0" w:color="262626"/>
              <w:left w:val="single" w:sz="6" w:space="0" w:color="262626"/>
              <w:bottom w:val="single" w:sz="6" w:space="0" w:color="262626"/>
              <w:right w:val="single" w:sz="6" w:space="0" w:color="262626"/>
            </w:tcBorders>
            <w:vAlign w:val="center"/>
          </w:tcPr>
          <w:p w14:paraId="6D5669D7" w14:textId="77777777" w:rsidR="00E13D65" w:rsidRDefault="00E13D65">
            <w:pPr>
              <w:jc w:val="center"/>
              <w:rPr>
                <w:lang w:val="en-US"/>
              </w:rPr>
            </w:pPr>
          </w:p>
        </w:tc>
        <w:tc>
          <w:tcPr>
            <w:tcW w:w="1792" w:type="dxa"/>
            <w:tcBorders>
              <w:top w:val="single" w:sz="6" w:space="0" w:color="262626"/>
              <w:left w:val="single" w:sz="6" w:space="0" w:color="262626"/>
              <w:bottom w:val="single" w:sz="6" w:space="0" w:color="262626"/>
              <w:right w:val="single" w:sz="12" w:space="0" w:color="auto"/>
            </w:tcBorders>
            <w:vAlign w:val="center"/>
            <w:hideMark/>
          </w:tcPr>
          <w:p w14:paraId="27273C91" w14:textId="77777777" w:rsidR="00E13D65" w:rsidRDefault="00E13D65">
            <w:pPr>
              <w:jc w:val="center"/>
              <w:rPr>
                <w:lang w:val="en-US"/>
              </w:rPr>
            </w:pPr>
            <w:r>
              <w:rPr>
                <w:lang w:val="en-US"/>
              </w:rPr>
              <w:t>X</w:t>
            </w:r>
          </w:p>
        </w:tc>
        <w:tc>
          <w:tcPr>
            <w:tcW w:w="1985" w:type="dxa"/>
            <w:tcBorders>
              <w:top w:val="single" w:sz="6" w:space="0" w:color="262626"/>
              <w:left w:val="single" w:sz="12" w:space="0" w:color="auto"/>
              <w:bottom w:val="single" w:sz="6" w:space="0" w:color="262626"/>
              <w:right w:val="single" w:sz="8" w:space="0" w:color="262626"/>
            </w:tcBorders>
            <w:vAlign w:val="center"/>
            <w:hideMark/>
          </w:tcPr>
          <w:p w14:paraId="274B4A0A" w14:textId="77777777" w:rsidR="00E13D65" w:rsidRDefault="00E13D65">
            <w:pPr>
              <w:jc w:val="center"/>
              <w:rPr>
                <w:lang w:val="en-US"/>
              </w:rPr>
            </w:pPr>
            <w:r>
              <w:rPr>
                <w:lang w:val="en-US"/>
              </w:rPr>
              <w:t>X</w:t>
            </w:r>
          </w:p>
        </w:tc>
        <w:tc>
          <w:tcPr>
            <w:tcW w:w="2126" w:type="dxa"/>
            <w:tcBorders>
              <w:top w:val="single" w:sz="6" w:space="0" w:color="262626"/>
              <w:left w:val="single" w:sz="12" w:space="0" w:color="auto"/>
              <w:bottom w:val="single" w:sz="6" w:space="0" w:color="262626"/>
              <w:right w:val="single" w:sz="12" w:space="0" w:color="auto"/>
            </w:tcBorders>
            <w:vAlign w:val="center"/>
            <w:hideMark/>
          </w:tcPr>
          <w:p w14:paraId="0E64206D" w14:textId="77777777" w:rsidR="00E13D65" w:rsidRDefault="00E13D65">
            <w:pPr>
              <w:jc w:val="center"/>
              <w:rPr>
                <w:lang w:val="en-US"/>
              </w:rPr>
            </w:pPr>
            <w:r>
              <w:rPr>
                <w:lang w:val="en-US"/>
              </w:rPr>
              <w:t>X</w:t>
            </w:r>
          </w:p>
        </w:tc>
      </w:tr>
      <w:tr w:rsidR="00E13D65" w14:paraId="17755FE0" w14:textId="77777777" w:rsidTr="00E13D65">
        <w:trPr>
          <w:trHeight w:val="540"/>
        </w:trPr>
        <w:tc>
          <w:tcPr>
            <w:tcW w:w="1887" w:type="dxa"/>
            <w:tcBorders>
              <w:top w:val="nil"/>
              <w:left w:val="single" w:sz="4" w:space="0" w:color="262626"/>
              <w:bottom w:val="nil"/>
              <w:right w:val="single" w:sz="12" w:space="0" w:color="auto"/>
            </w:tcBorders>
            <w:vAlign w:val="center"/>
            <w:hideMark/>
          </w:tcPr>
          <w:p w14:paraId="5D6B4159" w14:textId="77777777" w:rsidR="00E13D65" w:rsidRDefault="00E13D65">
            <w:pPr>
              <w:rPr>
                <w:i/>
                <w:lang w:val="en-US"/>
              </w:rPr>
            </w:pPr>
            <w:r>
              <w:rPr>
                <w:i/>
                <w:lang w:val="en-US"/>
              </w:rPr>
              <w:t>PHQ-9</w:t>
            </w:r>
          </w:p>
        </w:tc>
        <w:tc>
          <w:tcPr>
            <w:tcW w:w="1326" w:type="dxa"/>
            <w:tcBorders>
              <w:top w:val="single" w:sz="6" w:space="0" w:color="262626"/>
              <w:left w:val="single" w:sz="6" w:space="0" w:color="262626"/>
              <w:bottom w:val="single" w:sz="6" w:space="0" w:color="262626"/>
              <w:right w:val="single" w:sz="6" w:space="0" w:color="262626"/>
            </w:tcBorders>
            <w:vAlign w:val="center"/>
          </w:tcPr>
          <w:p w14:paraId="76B6D3C3" w14:textId="77777777" w:rsidR="00E13D65" w:rsidRDefault="00E13D65">
            <w:pPr>
              <w:jc w:val="center"/>
              <w:rPr>
                <w:lang w:val="en-US"/>
              </w:rPr>
            </w:pPr>
          </w:p>
        </w:tc>
        <w:tc>
          <w:tcPr>
            <w:tcW w:w="1792" w:type="dxa"/>
            <w:tcBorders>
              <w:top w:val="single" w:sz="6" w:space="0" w:color="262626"/>
              <w:left w:val="single" w:sz="6" w:space="0" w:color="262626"/>
              <w:bottom w:val="single" w:sz="6" w:space="0" w:color="262626"/>
              <w:right w:val="single" w:sz="12" w:space="0" w:color="auto"/>
            </w:tcBorders>
            <w:vAlign w:val="center"/>
            <w:hideMark/>
          </w:tcPr>
          <w:p w14:paraId="5EE6D746" w14:textId="77777777" w:rsidR="00E13D65" w:rsidRDefault="00E13D65">
            <w:pPr>
              <w:jc w:val="center"/>
              <w:rPr>
                <w:lang w:val="en-US"/>
              </w:rPr>
            </w:pPr>
            <w:r>
              <w:rPr>
                <w:lang w:val="en-US"/>
              </w:rPr>
              <w:t>X</w:t>
            </w:r>
          </w:p>
        </w:tc>
        <w:tc>
          <w:tcPr>
            <w:tcW w:w="1985" w:type="dxa"/>
            <w:tcBorders>
              <w:top w:val="single" w:sz="6" w:space="0" w:color="262626"/>
              <w:left w:val="single" w:sz="12" w:space="0" w:color="auto"/>
              <w:bottom w:val="single" w:sz="6" w:space="0" w:color="262626"/>
              <w:right w:val="single" w:sz="8" w:space="0" w:color="262626"/>
            </w:tcBorders>
            <w:vAlign w:val="center"/>
            <w:hideMark/>
          </w:tcPr>
          <w:p w14:paraId="58DD86F3" w14:textId="77777777" w:rsidR="00E13D65" w:rsidRDefault="00E13D65">
            <w:pPr>
              <w:jc w:val="center"/>
              <w:rPr>
                <w:lang w:val="en-US"/>
              </w:rPr>
            </w:pPr>
            <w:r>
              <w:rPr>
                <w:lang w:val="en-US"/>
              </w:rPr>
              <w:t>X</w:t>
            </w:r>
          </w:p>
        </w:tc>
        <w:tc>
          <w:tcPr>
            <w:tcW w:w="2126" w:type="dxa"/>
            <w:tcBorders>
              <w:top w:val="single" w:sz="6" w:space="0" w:color="262626"/>
              <w:left w:val="single" w:sz="12" w:space="0" w:color="auto"/>
              <w:bottom w:val="single" w:sz="6" w:space="0" w:color="262626"/>
              <w:right w:val="single" w:sz="12" w:space="0" w:color="auto"/>
            </w:tcBorders>
            <w:vAlign w:val="center"/>
            <w:hideMark/>
          </w:tcPr>
          <w:p w14:paraId="458EEF0B" w14:textId="77777777" w:rsidR="00E13D65" w:rsidRDefault="00E13D65">
            <w:pPr>
              <w:jc w:val="center"/>
              <w:rPr>
                <w:lang w:val="en-US"/>
              </w:rPr>
            </w:pPr>
            <w:r>
              <w:rPr>
                <w:lang w:val="en-US"/>
              </w:rPr>
              <w:t>X</w:t>
            </w:r>
          </w:p>
        </w:tc>
      </w:tr>
      <w:tr w:rsidR="00E13D65" w14:paraId="02DEA57D" w14:textId="77777777" w:rsidTr="00E13D65">
        <w:trPr>
          <w:trHeight w:val="540"/>
        </w:trPr>
        <w:tc>
          <w:tcPr>
            <w:tcW w:w="1887" w:type="dxa"/>
            <w:tcBorders>
              <w:top w:val="nil"/>
              <w:left w:val="single" w:sz="4" w:space="0" w:color="262626"/>
              <w:bottom w:val="nil"/>
              <w:right w:val="single" w:sz="12" w:space="0" w:color="auto"/>
            </w:tcBorders>
            <w:vAlign w:val="center"/>
            <w:hideMark/>
          </w:tcPr>
          <w:p w14:paraId="0CEBD6EA" w14:textId="77777777" w:rsidR="00E13D65" w:rsidRDefault="00E13D65">
            <w:pPr>
              <w:rPr>
                <w:i/>
                <w:lang w:val="en-US"/>
              </w:rPr>
            </w:pPr>
            <w:r>
              <w:rPr>
                <w:i/>
                <w:lang w:val="en-US"/>
              </w:rPr>
              <w:t>GAD-7</w:t>
            </w:r>
          </w:p>
        </w:tc>
        <w:tc>
          <w:tcPr>
            <w:tcW w:w="1326" w:type="dxa"/>
            <w:tcBorders>
              <w:top w:val="single" w:sz="6" w:space="0" w:color="262626"/>
              <w:left w:val="single" w:sz="6" w:space="0" w:color="262626"/>
              <w:bottom w:val="single" w:sz="4" w:space="0" w:color="262626"/>
              <w:right w:val="single" w:sz="6" w:space="0" w:color="262626"/>
            </w:tcBorders>
            <w:vAlign w:val="center"/>
          </w:tcPr>
          <w:p w14:paraId="4EA08DDF" w14:textId="77777777" w:rsidR="00E13D65" w:rsidRDefault="00E13D65">
            <w:pPr>
              <w:jc w:val="center"/>
              <w:rPr>
                <w:lang w:val="en-US"/>
              </w:rPr>
            </w:pPr>
          </w:p>
        </w:tc>
        <w:tc>
          <w:tcPr>
            <w:tcW w:w="1792" w:type="dxa"/>
            <w:tcBorders>
              <w:top w:val="single" w:sz="6" w:space="0" w:color="262626"/>
              <w:left w:val="single" w:sz="6" w:space="0" w:color="262626"/>
              <w:bottom w:val="single" w:sz="4" w:space="0" w:color="262626"/>
              <w:right w:val="single" w:sz="12" w:space="0" w:color="auto"/>
            </w:tcBorders>
            <w:vAlign w:val="center"/>
            <w:hideMark/>
          </w:tcPr>
          <w:p w14:paraId="006F8D11" w14:textId="77777777" w:rsidR="00E13D65" w:rsidRDefault="00E13D65">
            <w:pPr>
              <w:jc w:val="center"/>
              <w:rPr>
                <w:lang w:val="en-US"/>
              </w:rPr>
            </w:pPr>
            <w:r>
              <w:rPr>
                <w:lang w:val="en-US"/>
              </w:rPr>
              <w:t>X</w:t>
            </w:r>
          </w:p>
        </w:tc>
        <w:tc>
          <w:tcPr>
            <w:tcW w:w="1985" w:type="dxa"/>
            <w:tcBorders>
              <w:top w:val="single" w:sz="6" w:space="0" w:color="262626"/>
              <w:left w:val="single" w:sz="12" w:space="0" w:color="auto"/>
              <w:bottom w:val="single" w:sz="4" w:space="0" w:color="262626"/>
              <w:right w:val="single" w:sz="8" w:space="0" w:color="262626"/>
            </w:tcBorders>
            <w:vAlign w:val="center"/>
            <w:hideMark/>
          </w:tcPr>
          <w:p w14:paraId="52836B9D" w14:textId="77777777" w:rsidR="00E13D65" w:rsidRDefault="00E13D65">
            <w:pPr>
              <w:jc w:val="center"/>
              <w:rPr>
                <w:lang w:val="en-US"/>
              </w:rPr>
            </w:pPr>
            <w:r>
              <w:rPr>
                <w:lang w:val="en-US"/>
              </w:rPr>
              <w:t>X</w:t>
            </w:r>
          </w:p>
        </w:tc>
        <w:tc>
          <w:tcPr>
            <w:tcW w:w="2126" w:type="dxa"/>
            <w:tcBorders>
              <w:top w:val="single" w:sz="6" w:space="0" w:color="262626"/>
              <w:left w:val="single" w:sz="12" w:space="0" w:color="auto"/>
              <w:bottom w:val="single" w:sz="4" w:space="0" w:color="262626"/>
              <w:right w:val="single" w:sz="12" w:space="0" w:color="auto"/>
            </w:tcBorders>
            <w:vAlign w:val="center"/>
            <w:hideMark/>
          </w:tcPr>
          <w:p w14:paraId="16C446D9" w14:textId="77777777" w:rsidR="00E13D65" w:rsidRDefault="00E13D65">
            <w:pPr>
              <w:jc w:val="center"/>
              <w:rPr>
                <w:lang w:val="en-US"/>
              </w:rPr>
            </w:pPr>
            <w:r>
              <w:rPr>
                <w:lang w:val="en-US"/>
              </w:rPr>
              <w:t>X</w:t>
            </w:r>
          </w:p>
        </w:tc>
      </w:tr>
    </w:tbl>
    <w:p w14:paraId="327F57CB" w14:textId="77777777" w:rsidR="00E13D65" w:rsidRDefault="00E13D65" w:rsidP="00E13D65">
      <w:pPr>
        <w:rPr>
          <w:b/>
          <w:lang w:val="en-US"/>
        </w:rPr>
      </w:pPr>
    </w:p>
    <w:p w14:paraId="5A57E71B" w14:textId="77777777" w:rsidR="00E13D65" w:rsidRDefault="00E13D65" w:rsidP="00E13D65">
      <w:pPr>
        <w:pStyle w:val="ListParagraph"/>
        <w:numPr>
          <w:ilvl w:val="0"/>
          <w:numId w:val="1"/>
        </w:numPr>
        <w:rPr>
          <w:bCs/>
          <w:lang w:val="en-US"/>
        </w:rPr>
      </w:pPr>
      <w:r>
        <w:rPr>
          <w:bCs/>
          <w:lang w:val="en-US"/>
        </w:rPr>
        <w:t>Note: The app is recommended to be used daily for 3 months but is left free for users to continue using throughout the follow-up period.</w:t>
      </w:r>
    </w:p>
    <w:p w14:paraId="4B7144A1" w14:textId="77777777" w:rsidR="00AD1398" w:rsidRDefault="00AD1398" w:rsidP="00E13D65"/>
    <w:p w14:paraId="38D289C8" w14:textId="77777777" w:rsidR="00E13D65" w:rsidRDefault="00E13D65" w:rsidP="00E13D65"/>
    <w:p w14:paraId="15DCF0E0" w14:textId="77777777" w:rsidR="00E13D65" w:rsidRDefault="00E13D65" w:rsidP="00E13D65"/>
    <w:p w14:paraId="32774CF4" w14:textId="77777777" w:rsidR="00E13D65" w:rsidRDefault="00E13D65" w:rsidP="00E13D65"/>
    <w:p w14:paraId="35651316" w14:textId="77777777" w:rsidR="00E13D65" w:rsidRDefault="00E13D65" w:rsidP="00E13D65"/>
    <w:p w14:paraId="541FE5E7" w14:textId="77777777" w:rsidR="00E13D65" w:rsidRDefault="00E13D65" w:rsidP="00E13D65">
      <w:pPr>
        <w:outlineLvl w:val="0"/>
        <w:rPr>
          <w:b/>
        </w:rPr>
      </w:pPr>
      <w:r>
        <w:rPr>
          <w:b/>
        </w:rPr>
        <w:lastRenderedPageBreak/>
        <w:t>Table 2. Measurements and Endpoints</w:t>
      </w:r>
    </w:p>
    <w:tbl>
      <w:tblPr>
        <w:tblStyle w:val="TableGrid"/>
        <w:tblW w:w="8075" w:type="dxa"/>
        <w:tblInd w:w="0" w:type="dxa"/>
        <w:tblLook w:val="04A0" w:firstRow="1" w:lastRow="0" w:firstColumn="1" w:lastColumn="0" w:noHBand="0" w:noVBand="1"/>
      </w:tblPr>
      <w:tblGrid>
        <w:gridCol w:w="1866"/>
        <w:gridCol w:w="3419"/>
        <w:gridCol w:w="1005"/>
        <w:gridCol w:w="896"/>
        <w:gridCol w:w="889"/>
      </w:tblGrid>
      <w:tr w:rsidR="00E13D65" w14:paraId="771DCA25" w14:textId="77777777" w:rsidTr="00E13D65">
        <w:trPr>
          <w:trHeight w:val="58"/>
        </w:trPr>
        <w:tc>
          <w:tcPr>
            <w:tcW w:w="1878" w:type="dxa"/>
            <w:tcBorders>
              <w:top w:val="single" w:sz="4" w:space="0" w:color="auto"/>
              <w:left w:val="nil"/>
              <w:bottom w:val="nil"/>
              <w:right w:val="nil"/>
            </w:tcBorders>
          </w:tcPr>
          <w:p w14:paraId="66C3A323" w14:textId="77777777" w:rsidR="00E13D65" w:rsidRDefault="00E13D65">
            <w:pPr>
              <w:rPr>
                <w:rFonts w:cstheme="minorHAnsi"/>
                <w:b/>
                <w:sz w:val="20"/>
                <w:szCs w:val="20"/>
              </w:rPr>
            </w:pPr>
          </w:p>
        </w:tc>
        <w:tc>
          <w:tcPr>
            <w:tcW w:w="3476" w:type="dxa"/>
            <w:tcBorders>
              <w:top w:val="single" w:sz="4" w:space="0" w:color="auto"/>
              <w:left w:val="nil"/>
              <w:bottom w:val="nil"/>
              <w:right w:val="nil"/>
            </w:tcBorders>
          </w:tcPr>
          <w:p w14:paraId="7A5655D8" w14:textId="77777777" w:rsidR="00E13D65" w:rsidRDefault="00E13D65">
            <w:pPr>
              <w:rPr>
                <w:rFonts w:cstheme="minorHAnsi"/>
                <w:b/>
                <w:sz w:val="20"/>
                <w:szCs w:val="20"/>
              </w:rPr>
            </w:pPr>
          </w:p>
        </w:tc>
        <w:tc>
          <w:tcPr>
            <w:tcW w:w="914" w:type="dxa"/>
            <w:tcBorders>
              <w:top w:val="single" w:sz="4" w:space="0" w:color="auto"/>
              <w:left w:val="nil"/>
              <w:bottom w:val="nil"/>
              <w:right w:val="nil"/>
            </w:tcBorders>
          </w:tcPr>
          <w:p w14:paraId="5D284165" w14:textId="77777777" w:rsidR="00E13D65" w:rsidRDefault="00E13D65">
            <w:pPr>
              <w:rPr>
                <w:rFonts w:cstheme="minorHAnsi"/>
                <w:b/>
                <w:sz w:val="20"/>
                <w:szCs w:val="20"/>
              </w:rPr>
            </w:pPr>
          </w:p>
        </w:tc>
        <w:tc>
          <w:tcPr>
            <w:tcW w:w="1807" w:type="dxa"/>
            <w:gridSpan w:val="2"/>
            <w:tcBorders>
              <w:top w:val="single" w:sz="4" w:space="0" w:color="auto"/>
              <w:left w:val="nil"/>
              <w:bottom w:val="nil"/>
              <w:right w:val="nil"/>
            </w:tcBorders>
            <w:hideMark/>
          </w:tcPr>
          <w:p w14:paraId="6C619854" w14:textId="77777777" w:rsidR="00E13D65" w:rsidRDefault="00E13D65">
            <w:pPr>
              <w:jc w:val="center"/>
              <w:rPr>
                <w:rFonts w:cstheme="minorHAnsi"/>
                <w:b/>
                <w:sz w:val="20"/>
                <w:szCs w:val="20"/>
              </w:rPr>
            </w:pPr>
            <w:r>
              <w:rPr>
                <w:rFonts w:cstheme="minorHAnsi"/>
                <w:b/>
                <w:sz w:val="20"/>
                <w:szCs w:val="20"/>
              </w:rPr>
              <w:t>Follow-up (months)</w:t>
            </w:r>
          </w:p>
        </w:tc>
      </w:tr>
      <w:tr w:rsidR="00E13D65" w14:paraId="4EC54BF9" w14:textId="77777777" w:rsidTr="00E13D65">
        <w:tc>
          <w:tcPr>
            <w:tcW w:w="1878" w:type="dxa"/>
            <w:tcBorders>
              <w:top w:val="nil"/>
              <w:left w:val="nil"/>
              <w:bottom w:val="single" w:sz="4" w:space="0" w:color="auto"/>
              <w:right w:val="nil"/>
            </w:tcBorders>
            <w:hideMark/>
          </w:tcPr>
          <w:p w14:paraId="4CE0E28E" w14:textId="77777777" w:rsidR="00E13D65" w:rsidRDefault="00E13D65">
            <w:pPr>
              <w:jc w:val="center"/>
              <w:rPr>
                <w:rFonts w:cstheme="minorHAnsi"/>
                <w:b/>
                <w:sz w:val="20"/>
                <w:szCs w:val="20"/>
              </w:rPr>
            </w:pPr>
            <w:r>
              <w:rPr>
                <w:rFonts w:cstheme="minorHAnsi"/>
                <w:b/>
                <w:sz w:val="20"/>
                <w:szCs w:val="20"/>
              </w:rPr>
              <w:t>Web Assessment</w:t>
            </w:r>
          </w:p>
        </w:tc>
        <w:tc>
          <w:tcPr>
            <w:tcW w:w="3476" w:type="dxa"/>
            <w:tcBorders>
              <w:top w:val="nil"/>
              <w:left w:val="nil"/>
              <w:bottom w:val="single" w:sz="4" w:space="0" w:color="auto"/>
              <w:right w:val="nil"/>
            </w:tcBorders>
          </w:tcPr>
          <w:p w14:paraId="6A6037D3" w14:textId="77777777" w:rsidR="00E13D65" w:rsidRDefault="00E13D65">
            <w:pPr>
              <w:jc w:val="center"/>
              <w:rPr>
                <w:rFonts w:cstheme="minorHAnsi"/>
                <w:b/>
                <w:sz w:val="20"/>
                <w:szCs w:val="20"/>
              </w:rPr>
            </w:pPr>
          </w:p>
        </w:tc>
        <w:tc>
          <w:tcPr>
            <w:tcW w:w="914" w:type="dxa"/>
            <w:tcBorders>
              <w:top w:val="nil"/>
              <w:left w:val="nil"/>
              <w:bottom w:val="single" w:sz="4" w:space="0" w:color="auto"/>
              <w:right w:val="nil"/>
            </w:tcBorders>
            <w:hideMark/>
          </w:tcPr>
          <w:p w14:paraId="084A9C7B" w14:textId="77777777" w:rsidR="00E13D65" w:rsidRDefault="00E13D65">
            <w:pPr>
              <w:jc w:val="center"/>
              <w:rPr>
                <w:rFonts w:cstheme="minorHAnsi"/>
                <w:b/>
                <w:sz w:val="20"/>
                <w:szCs w:val="20"/>
              </w:rPr>
            </w:pPr>
            <w:r>
              <w:rPr>
                <w:rFonts w:cstheme="minorHAnsi"/>
                <w:b/>
                <w:sz w:val="20"/>
                <w:szCs w:val="20"/>
              </w:rPr>
              <w:t>Baseline</w:t>
            </w:r>
          </w:p>
        </w:tc>
        <w:tc>
          <w:tcPr>
            <w:tcW w:w="907" w:type="dxa"/>
            <w:tcBorders>
              <w:top w:val="nil"/>
              <w:left w:val="nil"/>
              <w:bottom w:val="single" w:sz="4" w:space="0" w:color="auto"/>
              <w:right w:val="nil"/>
            </w:tcBorders>
            <w:hideMark/>
          </w:tcPr>
          <w:p w14:paraId="3161D3B5" w14:textId="77777777" w:rsidR="00E13D65" w:rsidRDefault="00E13D65">
            <w:pPr>
              <w:jc w:val="center"/>
              <w:rPr>
                <w:rFonts w:cstheme="minorHAnsi"/>
                <w:b/>
                <w:sz w:val="20"/>
                <w:szCs w:val="20"/>
              </w:rPr>
            </w:pPr>
            <w:r>
              <w:rPr>
                <w:rFonts w:cstheme="minorHAnsi"/>
                <w:b/>
                <w:sz w:val="20"/>
                <w:szCs w:val="20"/>
              </w:rPr>
              <w:t>3</w:t>
            </w:r>
          </w:p>
        </w:tc>
        <w:tc>
          <w:tcPr>
            <w:tcW w:w="900" w:type="dxa"/>
            <w:tcBorders>
              <w:top w:val="nil"/>
              <w:left w:val="nil"/>
              <w:bottom w:val="single" w:sz="4" w:space="0" w:color="auto"/>
              <w:right w:val="nil"/>
            </w:tcBorders>
            <w:hideMark/>
          </w:tcPr>
          <w:p w14:paraId="11038300" w14:textId="77777777" w:rsidR="00E13D65" w:rsidRDefault="00E13D65">
            <w:pPr>
              <w:jc w:val="center"/>
              <w:rPr>
                <w:rFonts w:cstheme="minorHAnsi"/>
                <w:b/>
                <w:sz w:val="20"/>
                <w:szCs w:val="20"/>
              </w:rPr>
            </w:pPr>
            <w:r>
              <w:rPr>
                <w:rFonts w:cstheme="minorHAnsi"/>
                <w:b/>
                <w:sz w:val="20"/>
                <w:szCs w:val="20"/>
              </w:rPr>
              <w:t>12</w:t>
            </w:r>
          </w:p>
        </w:tc>
      </w:tr>
      <w:tr w:rsidR="00E13D65" w14:paraId="6F0C6DAE" w14:textId="77777777" w:rsidTr="00E13D65">
        <w:tc>
          <w:tcPr>
            <w:tcW w:w="1878" w:type="dxa"/>
            <w:tcBorders>
              <w:top w:val="single" w:sz="4" w:space="0" w:color="auto"/>
              <w:left w:val="single" w:sz="4" w:space="0" w:color="FFFFFF"/>
              <w:bottom w:val="single" w:sz="4" w:space="0" w:color="FFFFFF"/>
              <w:right w:val="single" w:sz="4" w:space="0" w:color="FFFFFF"/>
            </w:tcBorders>
            <w:hideMark/>
          </w:tcPr>
          <w:p w14:paraId="02007969" w14:textId="77777777" w:rsidR="00E13D65" w:rsidRDefault="00E13D65">
            <w:pPr>
              <w:rPr>
                <w:rFonts w:cstheme="minorHAnsi"/>
                <w:bCs/>
                <w:sz w:val="20"/>
                <w:szCs w:val="20"/>
              </w:rPr>
            </w:pPr>
            <w:r>
              <w:rPr>
                <w:rFonts w:cstheme="minorHAnsi"/>
                <w:bCs/>
                <w:sz w:val="20"/>
                <w:szCs w:val="20"/>
              </w:rPr>
              <w:t>Pre-screening</w:t>
            </w:r>
          </w:p>
        </w:tc>
        <w:tc>
          <w:tcPr>
            <w:tcW w:w="3476" w:type="dxa"/>
            <w:tcBorders>
              <w:top w:val="single" w:sz="4" w:space="0" w:color="auto"/>
              <w:left w:val="single" w:sz="4" w:space="0" w:color="FFFFFF"/>
              <w:bottom w:val="single" w:sz="4" w:space="0" w:color="FFFFFF"/>
              <w:right w:val="single" w:sz="4" w:space="0" w:color="FFFFFF"/>
            </w:tcBorders>
            <w:hideMark/>
          </w:tcPr>
          <w:p w14:paraId="673E5E79" w14:textId="77777777" w:rsidR="00E13D65" w:rsidRDefault="00E13D65">
            <w:pPr>
              <w:rPr>
                <w:rFonts w:cstheme="minorHAnsi"/>
                <w:bCs/>
                <w:sz w:val="20"/>
                <w:szCs w:val="20"/>
              </w:rPr>
            </w:pPr>
            <w:r>
              <w:rPr>
                <w:rFonts w:cstheme="minorHAnsi"/>
                <w:bCs/>
                <w:sz w:val="20"/>
                <w:szCs w:val="20"/>
              </w:rPr>
              <w:t>date of birth, self-reported mental health</w:t>
            </w:r>
          </w:p>
        </w:tc>
        <w:tc>
          <w:tcPr>
            <w:tcW w:w="914" w:type="dxa"/>
            <w:tcBorders>
              <w:top w:val="single" w:sz="4" w:space="0" w:color="auto"/>
              <w:left w:val="single" w:sz="4" w:space="0" w:color="FFFFFF"/>
              <w:bottom w:val="single" w:sz="4" w:space="0" w:color="FFFFFF"/>
              <w:right w:val="single" w:sz="4" w:space="0" w:color="FFFFFF"/>
            </w:tcBorders>
            <w:hideMark/>
          </w:tcPr>
          <w:p w14:paraId="5EBB440A"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c>
          <w:tcPr>
            <w:tcW w:w="907" w:type="dxa"/>
            <w:tcBorders>
              <w:top w:val="single" w:sz="4" w:space="0" w:color="auto"/>
              <w:left w:val="single" w:sz="4" w:space="0" w:color="FFFFFF"/>
              <w:bottom w:val="single" w:sz="4" w:space="0" w:color="FFFFFF"/>
              <w:right w:val="single" w:sz="4" w:space="0" w:color="FFFFFF"/>
            </w:tcBorders>
          </w:tcPr>
          <w:p w14:paraId="512E1CAE" w14:textId="77777777" w:rsidR="00E13D65" w:rsidRDefault="00E13D65">
            <w:pPr>
              <w:jc w:val="center"/>
              <w:rPr>
                <w:rFonts w:cstheme="minorHAnsi"/>
                <w:bCs/>
                <w:sz w:val="20"/>
                <w:szCs w:val="20"/>
              </w:rPr>
            </w:pPr>
          </w:p>
        </w:tc>
        <w:tc>
          <w:tcPr>
            <w:tcW w:w="900" w:type="dxa"/>
            <w:tcBorders>
              <w:top w:val="single" w:sz="4" w:space="0" w:color="auto"/>
              <w:left w:val="single" w:sz="4" w:space="0" w:color="FFFFFF"/>
              <w:bottom w:val="single" w:sz="4" w:space="0" w:color="FFFFFF"/>
              <w:right w:val="single" w:sz="4" w:space="0" w:color="FFFFFF"/>
            </w:tcBorders>
          </w:tcPr>
          <w:p w14:paraId="710F3260" w14:textId="77777777" w:rsidR="00E13D65" w:rsidRDefault="00E13D65">
            <w:pPr>
              <w:jc w:val="center"/>
              <w:rPr>
                <w:rFonts w:cstheme="minorHAnsi"/>
                <w:bCs/>
                <w:sz w:val="20"/>
                <w:szCs w:val="20"/>
              </w:rPr>
            </w:pPr>
          </w:p>
        </w:tc>
      </w:tr>
      <w:tr w:rsidR="00E13D65" w14:paraId="624839C8" w14:textId="77777777" w:rsidTr="00E13D65">
        <w:tc>
          <w:tcPr>
            <w:tcW w:w="1878" w:type="dxa"/>
            <w:tcBorders>
              <w:top w:val="single" w:sz="4" w:space="0" w:color="FFFFFF"/>
              <w:left w:val="single" w:sz="4" w:space="0" w:color="FFFFFF"/>
              <w:bottom w:val="single" w:sz="4" w:space="0" w:color="FFFFFF"/>
              <w:right w:val="single" w:sz="4" w:space="0" w:color="FFFFFF"/>
            </w:tcBorders>
            <w:hideMark/>
          </w:tcPr>
          <w:p w14:paraId="4AD8A020" w14:textId="77777777" w:rsidR="00E13D65" w:rsidRDefault="00E13D65">
            <w:pPr>
              <w:rPr>
                <w:rFonts w:cstheme="minorHAnsi"/>
                <w:bCs/>
                <w:sz w:val="20"/>
                <w:szCs w:val="20"/>
              </w:rPr>
            </w:pPr>
            <w:r>
              <w:rPr>
                <w:rFonts w:cstheme="minorHAnsi"/>
                <w:bCs/>
                <w:sz w:val="20"/>
                <w:szCs w:val="20"/>
              </w:rPr>
              <w:t>Informed Consent</w:t>
            </w:r>
          </w:p>
        </w:tc>
        <w:tc>
          <w:tcPr>
            <w:tcW w:w="3476" w:type="dxa"/>
            <w:tcBorders>
              <w:top w:val="single" w:sz="4" w:space="0" w:color="FFFFFF"/>
              <w:left w:val="single" w:sz="4" w:space="0" w:color="FFFFFF"/>
              <w:bottom w:val="single" w:sz="4" w:space="0" w:color="FFFFFF"/>
              <w:right w:val="single" w:sz="4" w:space="0" w:color="FFFFFF"/>
            </w:tcBorders>
          </w:tcPr>
          <w:p w14:paraId="7383C576" w14:textId="77777777" w:rsidR="00E13D65" w:rsidRDefault="00E13D65">
            <w:pPr>
              <w:rPr>
                <w:rFonts w:cstheme="minorHAnsi"/>
                <w:bCs/>
                <w:sz w:val="20"/>
                <w:szCs w:val="20"/>
              </w:rPr>
            </w:pPr>
          </w:p>
        </w:tc>
        <w:tc>
          <w:tcPr>
            <w:tcW w:w="914" w:type="dxa"/>
            <w:tcBorders>
              <w:top w:val="single" w:sz="4" w:space="0" w:color="FFFFFF"/>
              <w:left w:val="single" w:sz="4" w:space="0" w:color="FFFFFF"/>
              <w:bottom w:val="single" w:sz="4" w:space="0" w:color="FFFFFF"/>
              <w:right w:val="single" w:sz="4" w:space="0" w:color="FFFFFF"/>
            </w:tcBorders>
            <w:hideMark/>
          </w:tcPr>
          <w:p w14:paraId="213B37E8"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tcPr>
          <w:p w14:paraId="77DC7274" w14:textId="77777777" w:rsidR="00E13D65" w:rsidRDefault="00E13D65">
            <w:pPr>
              <w:jc w:val="center"/>
              <w:rPr>
                <w:rFonts w:cstheme="minorHAnsi"/>
                <w:bCs/>
                <w:sz w:val="20"/>
                <w:szCs w:val="20"/>
              </w:rPr>
            </w:pPr>
          </w:p>
        </w:tc>
        <w:tc>
          <w:tcPr>
            <w:tcW w:w="900" w:type="dxa"/>
            <w:tcBorders>
              <w:top w:val="single" w:sz="4" w:space="0" w:color="FFFFFF"/>
              <w:left w:val="single" w:sz="4" w:space="0" w:color="FFFFFF"/>
              <w:bottom w:val="single" w:sz="4" w:space="0" w:color="FFFFFF"/>
              <w:right w:val="single" w:sz="4" w:space="0" w:color="FFFFFF"/>
            </w:tcBorders>
          </w:tcPr>
          <w:p w14:paraId="5F1FCEAA" w14:textId="77777777" w:rsidR="00E13D65" w:rsidRDefault="00E13D65">
            <w:pPr>
              <w:jc w:val="center"/>
              <w:rPr>
                <w:rFonts w:cstheme="minorHAnsi"/>
                <w:bCs/>
                <w:sz w:val="20"/>
                <w:szCs w:val="20"/>
              </w:rPr>
            </w:pPr>
          </w:p>
        </w:tc>
      </w:tr>
      <w:tr w:rsidR="00E13D65" w14:paraId="48AA898D" w14:textId="77777777" w:rsidTr="00E13D65">
        <w:tc>
          <w:tcPr>
            <w:tcW w:w="1878" w:type="dxa"/>
            <w:tcBorders>
              <w:top w:val="single" w:sz="4" w:space="0" w:color="FFFFFF"/>
              <w:left w:val="single" w:sz="4" w:space="0" w:color="FFFFFF"/>
              <w:bottom w:val="single" w:sz="4" w:space="0" w:color="FFFFFF"/>
              <w:right w:val="single" w:sz="4" w:space="0" w:color="FFFFFF"/>
            </w:tcBorders>
            <w:hideMark/>
          </w:tcPr>
          <w:p w14:paraId="07DD8853" w14:textId="77777777" w:rsidR="00E13D65" w:rsidRDefault="00E13D65">
            <w:pPr>
              <w:rPr>
                <w:rFonts w:cstheme="minorHAnsi"/>
                <w:bCs/>
                <w:sz w:val="20"/>
                <w:szCs w:val="20"/>
              </w:rPr>
            </w:pPr>
            <w:r>
              <w:rPr>
                <w:rFonts w:cstheme="minorHAnsi"/>
                <w:bCs/>
                <w:sz w:val="20"/>
                <w:szCs w:val="20"/>
              </w:rPr>
              <w:t>Socio-demographics</w:t>
            </w:r>
          </w:p>
        </w:tc>
        <w:tc>
          <w:tcPr>
            <w:tcW w:w="3476" w:type="dxa"/>
            <w:tcBorders>
              <w:top w:val="single" w:sz="4" w:space="0" w:color="FFFFFF"/>
              <w:left w:val="single" w:sz="4" w:space="0" w:color="FFFFFF"/>
              <w:bottom w:val="single" w:sz="4" w:space="0" w:color="FFFFFF"/>
              <w:right w:val="single" w:sz="4" w:space="0" w:color="FFFFFF"/>
            </w:tcBorders>
            <w:hideMark/>
          </w:tcPr>
          <w:p w14:paraId="58C38363" w14:textId="77777777" w:rsidR="00E13D65" w:rsidRDefault="00E13D65">
            <w:pPr>
              <w:rPr>
                <w:rFonts w:cstheme="minorHAnsi"/>
                <w:bCs/>
                <w:sz w:val="20"/>
                <w:szCs w:val="20"/>
              </w:rPr>
            </w:pPr>
            <w:r>
              <w:rPr>
                <w:rFonts w:cstheme="minorHAnsi"/>
                <w:bCs/>
                <w:sz w:val="20"/>
                <w:szCs w:val="20"/>
              </w:rPr>
              <w:t>Age, sex, employment status, ethnicity, historic mental health problems</w:t>
            </w:r>
          </w:p>
        </w:tc>
        <w:tc>
          <w:tcPr>
            <w:tcW w:w="914" w:type="dxa"/>
            <w:tcBorders>
              <w:top w:val="single" w:sz="4" w:space="0" w:color="FFFFFF"/>
              <w:left w:val="single" w:sz="4" w:space="0" w:color="FFFFFF"/>
              <w:bottom w:val="single" w:sz="4" w:space="0" w:color="FFFFFF"/>
              <w:right w:val="single" w:sz="4" w:space="0" w:color="FFFFFF"/>
            </w:tcBorders>
            <w:hideMark/>
          </w:tcPr>
          <w:p w14:paraId="5F943F62"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tcPr>
          <w:p w14:paraId="55508B4F" w14:textId="77777777" w:rsidR="00E13D65" w:rsidRDefault="00E13D65">
            <w:pPr>
              <w:jc w:val="center"/>
              <w:rPr>
                <w:rFonts w:cstheme="minorHAnsi"/>
                <w:bCs/>
                <w:sz w:val="20"/>
                <w:szCs w:val="20"/>
              </w:rPr>
            </w:pPr>
          </w:p>
        </w:tc>
        <w:tc>
          <w:tcPr>
            <w:tcW w:w="900" w:type="dxa"/>
            <w:tcBorders>
              <w:top w:val="single" w:sz="4" w:space="0" w:color="FFFFFF"/>
              <w:left w:val="single" w:sz="4" w:space="0" w:color="FFFFFF"/>
              <w:bottom w:val="single" w:sz="4" w:space="0" w:color="FFFFFF"/>
              <w:right w:val="single" w:sz="4" w:space="0" w:color="FFFFFF"/>
            </w:tcBorders>
          </w:tcPr>
          <w:p w14:paraId="0DFD4772" w14:textId="77777777" w:rsidR="00E13D65" w:rsidRDefault="00E13D65">
            <w:pPr>
              <w:jc w:val="center"/>
              <w:rPr>
                <w:rFonts w:cstheme="minorHAnsi"/>
                <w:bCs/>
                <w:sz w:val="20"/>
                <w:szCs w:val="20"/>
              </w:rPr>
            </w:pPr>
          </w:p>
        </w:tc>
      </w:tr>
      <w:tr w:rsidR="00E13D65" w14:paraId="08E92433" w14:textId="77777777" w:rsidTr="00E13D65">
        <w:tc>
          <w:tcPr>
            <w:tcW w:w="1878" w:type="dxa"/>
            <w:tcBorders>
              <w:top w:val="single" w:sz="4" w:space="0" w:color="FFFFFF"/>
              <w:left w:val="single" w:sz="4" w:space="0" w:color="FFFFFF"/>
              <w:bottom w:val="single" w:sz="4" w:space="0" w:color="FFFFFF"/>
              <w:right w:val="single" w:sz="4" w:space="0" w:color="FFFFFF"/>
            </w:tcBorders>
          </w:tcPr>
          <w:p w14:paraId="516BB559" w14:textId="77777777" w:rsidR="00E13D65" w:rsidRDefault="00E13D65">
            <w:pPr>
              <w:rPr>
                <w:rFonts w:cstheme="minorHAnsi"/>
                <w:bCs/>
                <w:sz w:val="20"/>
                <w:szCs w:val="20"/>
              </w:rPr>
            </w:pPr>
          </w:p>
        </w:tc>
        <w:tc>
          <w:tcPr>
            <w:tcW w:w="3476" w:type="dxa"/>
            <w:tcBorders>
              <w:top w:val="single" w:sz="4" w:space="0" w:color="FFFFFF"/>
              <w:left w:val="single" w:sz="4" w:space="0" w:color="FFFFFF"/>
              <w:bottom w:val="single" w:sz="4" w:space="0" w:color="FFFFFF"/>
              <w:right w:val="single" w:sz="4" w:space="0" w:color="FFFFFF"/>
            </w:tcBorders>
          </w:tcPr>
          <w:p w14:paraId="2C18E9FB" w14:textId="77777777" w:rsidR="00E13D65" w:rsidRDefault="00E13D65">
            <w:pPr>
              <w:rPr>
                <w:rFonts w:cstheme="minorHAnsi"/>
                <w:bCs/>
                <w:sz w:val="20"/>
                <w:szCs w:val="20"/>
              </w:rPr>
            </w:pPr>
          </w:p>
        </w:tc>
        <w:tc>
          <w:tcPr>
            <w:tcW w:w="914" w:type="dxa"/>
            <w:tcBorders>
              <w:top w:val="single" w:sz="4" w:space="0" w:color="FFFFFF"/>
              <w:left w:val="single" w:sz="4" w:space="0" w:color="FFFFFF"/>
              <w:bottom w:val="single" w:sz="4" w:space="0" w:color="FFFFFF"/>
              <w:right w:val="single" w:sz="4" w:space="0" w:color="FFFFFF"/>
            </w:tcBorders>
          </w:tcPr>
          <w:p w14:paraId="52D50312" w14:textId="77777777" w:rsidR="00E13D65" w:rsidRDefault="00E13D65">
            <w:pPr>
              <w:jc w:val="center"/>
              <w:rPr>
                <w:rFonts w:ascii="Wingdings" w:eastAsia="Wingdings" w:hAnsi="Wingdings" w:cs="Wingdings"/>
                <w:bCs/>
                <w:color w:val="000000"/>
                <w:sz w:val="20"/>
                <w:szCs w:val="20"/>
              </w:rPr>
            </w:pPr>
          </w:p>
        </w:tc>
        <w:tc>
          <w:tcPr>
            <w:tcW w:w="907" w:type="dxa"/>
            <w:tcBorders>
              <w:top w:val="single" w:sz="4" w:space="0" w:color="FFFFFF"/>
              <w:left w:val="single" w:sz="4" w:space="0" w:color="FFFFFF"/>
              <w:bottom w:val="single" w:sz="4" w:space="0" w:color="FFFFFF"/>
              <w:right w:val="single" w:sz="4" w:space="0" w:color="FFFFFF"/>
            </w:tcBorders>
          </w:tcPr>
          <w:p w14:paraId="50E3AEEB" w14:textId="77777777" w:rsidR="00E13D65" w:rsidRDefault="00E13D65">
            <w:pPr>
              <w:jc w:val="center"/>
              <w:rPr>
                <w:rFonts w:cstheme="minorHAnsi"/>
                <w:bCs/>
                <w:sz w:val="20"/>
                <w:szCs w:val="20"/>
              </w:rPr>
            </w:pPr>
          </w:p>
        </w:tc>
        <w:tc>
          <w:tcPr>
            <w:tcW w:w="900" w:type="dxa"/>
            <w:tcBorders>
              <w:top w:val="single" w:sz="4" w:space="0" w:color="FFFFFF"/>
              <w:left w:val="single" w:sz="4" w:space="0" w:color="FFFFFF"/>
              <w:bottom w:val="single" w:sz="4" w:space="0" w:color="FFFFFF"/>
              <w:right w:val="single" w:sz="4" w:space="0" w:color="FFFFFF"/>
            </w:tcBorders>
          </w:tcPr>
          <w:p w14:paraId="49BA3DFE" w14:textId="77777777" w:rsidR="00E13D65" w:rsidRDefault="00E13D65">
            <w:pPr>
              <w:jc w:val="center"/>
              <w:rPr>
                <w:rFonts w:cstheme="minorHAnsi"/>
                <w:bCs/>
                <w:sz w:val="20"/>
                <w:szCs w:val="20"/>
              </w:rPr>
            </w:pPr>
          </w:p>
        </w:tc>
      </w:tr>
      <w:tr w:rsidR="00E13D65" w14:paraId="043C5364" w14:textId="77777777" w:rsidTr="00E13D65">
        <w:tc>
          <w:tcPr>
            <w:tcW w:w="1878" w:type="dxa"/>
            <w:tcBorders>
              <w:top w:val="single" w:sz="4" w:space="0" w:color="FFFFFF"/>
              <w:left w:val="single" w:sz="4" w:space="0" w:color="FFFFFF"/>
              <w:bottom w:val="single" w:sz="4" w:space="0" w:color="FFFFFF"/>
              <w:right w:val="single" w:sz="4" w:space="0" w:color="FFFFFF"/>
            </w:tcBorders>
            <w:hideMark/>
          </w:tcPr>
          <w:p w14:paraId="731E73B8" w14:textId="77777777" w:rsidR="00E13D65" w:rsidRDefault="00E13D65">
            <w:pPr>
              <w:rPr>
                <w:rFonts w:cstheme="minorHAnsi"/>
                <w:bCs/>
                <w:sz w:val="20"/>
                <w:szCs w:val="20"/>
              </w:rPr>
            </w:pPr>
            <w:r>
              <w:rPr>
                <w:rFonts w:cstheme="minorHAnsi"/>
                <w:bCs/>
                <w:sz w:val="20"/>
                <w:szCs w:val="20"/>
              </w:rPr>
              <w:t>LIDAS</w:t>
            </w:r>
          </w:p>
        </w:tc>
        <w:tc>
          <w:tcPr>
            <w:tcW w:w="3476" w:type="dxa"/>
            <w:tcBorders>
              <w:top w:val="single" w:sz="4" w:space="0" w:color="FFFFFF"/>
              <w:left w:val="single" w:sz="4" w:space="0" w:color="FFFFFF"/>
              <w:bottom w:val="single" w:sz="4" w:space="0" w:color="FFFFFF"/>
              <w:right w:val="single" w:sz="4" w:space="0" w:color="FFFFFF"/>
            </w:tcBorders>
            <w:hideMark/>
          </w:tcPr>
          <w:p w14:paraId="724A46B6" w14:textId="77777777" w:rsidR="00E13D65" w:rsidRDefault="00E13D65">
            <w:pPr>
              <w:rPr>
                <w:rFonts w:cstheme="minorHAnsi"/>
                <w:bCs/>
                <w:sz w:val="20"/>
                <w:szCs w:val="20"/>
              </w:rPr>
            </w:pPr>
            <w:r>
              <w:rPr>
                <w:rFonts w:cstheme="minorHAnsi"/>
                <w:bCs/>
                <w:sz w:val="20"/>
                <w:szCs w:val="20"/>
              </w:rPr>
              <w:t>Incidence of current and past major depressive episode (primary outcome)</w:t>
            </w:r>
          </w:p>
        </w:tc>
        <w:tc>
          <w:tcPr>
            <w:tcW w:w="914" w:type="dxa"/>
            <w:tcBorders>
              <w:top w:val="single" w:sz="4" w:space="0" w:color="FFFFFF"/>
              <w:left w:val="single" w:sz="4" w:space="0" w:color="FFFFFF"/>
              <w:bottom w:val="single" w:sz="4" w:space="0" w:color="FFFFFF"/>
              <w:right w:val="single" w:sz="4" w:space="0" w:color="FFFFFF"/>
            </w:tcBorders>
            <w:hideMark/>
          </w:tcPr>
          <w:p w14:paraId="2687B179"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hideMark/>
          </w:tcPr>
          <w:p w14:paraId="3EB04473"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0" w:type="dxa"/>
            <w:tcBorders>
              <w:top w:val="single" w:sz="4" w:space="0" w:color="FFFFFF"/>
              <w:left w:val="single" w:sz="4" w:space="0" w:color="FFFFFF"/>
              <w:bottom w:val="single" w:sz="4" w:space="0" w:color="FFFFFF"/>
              <w:right w:val="single" w:sz="4" w:space="0" w:color="FFFFFF"/>
            </w:tcBorders>
            <w:hideMark/>
          </w:tcPr>
          <w:p w14:paraId="0B3ED349"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r>
      <w:tr w:rsidR="00E13D65" w14:paraId="7B62ACC8" w14:textId="77777777" w:rsidTr="00E13D65">
        <w:tc>
          <w:tcPr>
            <w:tcW w:w="1878" w:type="dxa"/>
            <w:tcBorders>
              <w:top w:val="single" w:sz="4" w:space="0" w:color="FFFFFF"/>
              <w:left w:val="single" w:sz="4" w:space="0" w:color="FFFFFF"/>
              <w:bottom w:val="single" w:sz="4" w:space="0" w:color="FFFFFF"/>
              <w:right w:val="single" w:sz="4" w:space="0" w:color="FFFFFF"/>
            </w:tcBorders>
          </w:tcPr>
          <w:p w14:paraId="1957DBD4" w14:textId="77777777" w:rsidR="00E13D65" w:rsidRDefault="00E13D65">
            <w:pPr>
              <w:rPr>
                <w:rFonts w:cstheme="minorHAnsi"/>
                <w:bCs/>
                <w:sz w:val="20"/>
                <w:szCs w:val="20"/>
              </w:rPr>
            </w:pPr>
            <w:r>
              <w:rPr>
                <w:rFonts w:cstheme="minorHAnsi"/>
                <w:bCs/>
                <w:sz w:val="20"/>
                <w:szCs w:val="20"/>
              </w:rPr>
              <w:t>Rumination</w:t>
            </w:r>
          </w:p>
          <w:p w14:paraId="5A9905D7" w14:textId="77777777" w:rsidR="00E13D65" w:rsidRDefault="00E13D65">
            <w:pPr>
              <w:rPr>
                <w:rFonts w:cstheme="minorHAnsi"/>
                <w:bCs/>
                <w:sz w:val="20"/>
                <w:szCs w:val="20"/>
              </w:rPr>
            </w:pPr>
          </w:p>
        </w:tc>
        <w:tc>
          <w:tcPr>
            <w:tcW w:w="3476" w:type="dxa"/>
            <w:tcBorders>
              <w:top w:val="single" w:sz="4" w:space="0" w:color="FFFFFF"/>
              <w:left w:val="single" w:sz="4" w:space="0" w:color="FFFFFF"/>
              <w:bottom w:val="single" w:sz="4" w:space="0" w:color="FFFFFF"/>
              <w:right w:val="single" w:sz="4" w:space="0" w:color="FFFFFF"/>
            </w:tcBorders>
            <w:hideMark/>
          </w:tcPr>
          <w:p w14:paraId="3B82014B" w14:textId="77777777" w:rsidR="00E13D65" w:rsidRDefault="00E13D65">
            <w:pPr>
              <w:rPr>
                <w:rFonts w:cstheme="minorHAnsi"/>
                <w:bCs/>
                <w:sz w:val="20"/>
                <w:szCs w:val="20"/>
              </w:rPr>
            </w:pPr>
            <w:r>
              <w:rPr>
                <w:rFonts w:cstheme="minorHAnsi"/>
                <w:bCs/>
                <w:sz w:val="20"/>
                <w:szCs w:val="20"/>
              </w:rPr>
              <w:t>RRS-Brooding questionnaire; secondary outcome</w:t>
            </w:r>
          </w:p>
        </w:tc>
        <w:tc>
          <w:tcPr>
            <w:tcW w:w="914" w:type="dxa"/>
            <w:tcBorders>
              <w:top w:val="single" w:sz="4" w:space="0" w:color="FFFFFF"/>
              <w:left w:val="single" w:sz="4" w:space="0" w:color="FFFFFF"/>
              <w:bottom w:val="single" w:sz="4" w:space="0" w:color="FFFFFF"/>
              <w:right w:val="single" w:sz="4" w:space="0" w:color="FFFFFF"/>
            </w:tcBorders>
            <w:hideMark/>
          </w:tcPr>
          <w:p w14:paraId="05785B36"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hideMark/>
          </w:tcPr>
          <w:p w14:paraId="754FEC99"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c>
          <w:tcPr>
            <w:tcW w:w="900" w:type="dxa"/>
            <w:tcBorders>
              <w:top w:val="single" w:sz="4" w:space="0" w:color="FFFFFF"/>
              <w:left w:val="single" w:sz="4" w:space="0" w:color="FFFFFF"/>
              <w:bottom w:val="single" w:sz="4" w:space="0" w:color="FFFFFF"/>
              <w:right w:val="single" w:sz="4" w:space="0" w:color="FFFFFF"/>
            </w:tcBorders>
            <w:hideMark/>
          </w:tcPr>
          <w:p w14:paraId="16349C73"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r>
      <w:tr w:rsidR="00E13D65" w14:paraId="0CC408BF" w14:textId="77777777" w:rsidTr="00E13D65">
        <w:tc>
          <w:tcPr>
            <w:tcW w:w="1878" w:type="dxa"/>
            <w:tcBorders>
              <w:top w:val="single" w:sz="4" w:space="0" w:color="FFFFFF"/>
              <w:left w:val="single" w:sz="4" w:space="0" w:color="FFFFFF"/>
              <w:bottom w:val="single" w:sz="4" w:space="0" w:color="FFFFFF"/>
              <w:right w:val="single" w:sz="4" w:space="0" w:color="FFFFFF"/>
            </w:tcBorders>
          </w:tcPr>
          <w:p w14:paraId="138B8007" w14:textId="77777777" w:rsidR="00E13D65" w:rsidRDefault="00E13D65">
            <w:pPr>
              <w:rPr>
                <w:rFonts w:cstheme="minorHAnsi"/>
                <w:bCs/>
                <w:sz w:val="20"/>
                <w:szCs w:val="20"/>
              </w:rPr>
            </w:pPr>
            <w:r>
              <w:rPr>
                <w:rFonts w:cstheme="minorHAnsi"/>
                <w:bCs/>
                <w:sz w:val="20"/>
                <w:szCs w:val="20"/>
              </w:rPr>
              <w:t>Worry</w:t>
            </w:r>
          </w:p>
          <w:p w14:paraId="69BB3A52" w14:textId="77777777" w:rsidR="00E13D65" w:rsidRDefault="00E13D65">
            <w:pPr>
              <w:rPr>
                <w:rFonts w:cstheme="minorHAnsi"/>
                <w:bCs/>
                <w:sz w:val="20"/>
                <w:szCs w:val="20"/>
              </w:rPr>
            </w:pPr>
          </w:p>
        </w:tc>
        <w:tc>
          <w:tcPr>
            <w:tcW w:w="3476" w:type="dxa"/>
            <w:tcBorders>
              <w:top w:val="single" w:sz="4" w:space="0" w:color="FFFFFF"/>
              <w:left w:val="single" w:sz="4" w:space="0" w:color="FFFFFF"/>
              <w:bottom w:val="single" w:sz="4" w:space="0" w:color="FFFFFF"/>
              <w:right w:val="single" w:sz="4" w:space="0" w:color="FFFFFF"/>
            </w:tcBorders>
            <w:hideMark/>
          </w:tcPr>
          <w:p w14:paraId="4EB95B51" w14:textId="77777777" w:rsidR="00E13D65" w:rsidRDefault="00E13D65">
            <w:pPr>
              <w:rPr>
                <w:rFonts w:cstheme="minorHAnsi"/>
                <w:bCs/>
                <w:sz w:val="20"/>
                <w:szCs w:val="20"/>
              </w:rPr>
            </w:pPr>
            <w:r>
              <w:rPr>
                <w:rFonts w:cstheme="minorHAnsi"/>
                <w:bCs/>
                <w:sz w:val="20"/>
                <w:szCs w:val="20"/>
              </w:rPr>
              <w:t>PSWQ questionnaire; secondary outcome</w:t>
            </w:r>
          </w:p>
        </w:tc>
        <w:tc>
          <w:tcPr>
            <w:tcW w:w="914" w:type="dxa"/>
            <w:tcBorders>
              <w:top w:val="single" w:sz="4" w:space="0" w:color="FFFFFF"/>
              <w:left w:val="single" w:sz="4" w:space="0" w:color="FFFFFF"/>
              <w:bottom w:val="single" w:sz="4" w:space="0" w:color="FFFFFF"/>
              <w:right w:val="single" w:sz="4" w:space="0" w:color="FFFFFF"/>
            </w:tcBorders>
            <w:hideMark/>
          </w:tcPr>
          <w:p w14:paraId="37F1121C"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hideMark/>
          </w:tcPr>
          <w:p w14:paraId="3650944A"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c>
          <w:tcPr>
            <w:tcW w:w="900" w:type="dxa"/>
            <w:tcBorders>
              <w:top w:val="single" w:sz="4" w:space="0" w:color="FFFFFF"/>
              <w:left w:val="single" w:sz="4" w:space="0" w:color="FFFFFF"/>
              <w:bottom w:val="single" w:sz="4" w:space="0" w:color="FFFFFF"/>
              <w:right w:val="single" w:sz="4" w:space="0" w:color="FFFFFF"/>
            </w:tcBorders>
            <w:hideMark/>
          </w:tcPr>
          <w:p w14:paraId="4C55A5BC"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r>
      <w:tr w:rsidR="00E13D65" w14:paraId="68FDFEF5" w14:textId="77777777" w:rsidTr="00E13D65">
        <w:tc>
          <w:tcPr>
            <w:tcW w:w="1878" w:type="dxa"/>
            <w:tcBorders>
              <w:top w:val="single" w:sz="4" w:space="0" w:color="FFFFFF"/>
              <w:left w:val="single" w:sz="4" w:space="0" w:color="FFFFFF"/>
              <w:bottom w:val="single" w:sz="4" w:space="0" w:color="FFFFFF"/>
              <w:right w:val="single" w:sz="4" w:space="0" w:color="FFFFFF"/>
            </w:tcBorders>
            <w:hideMark/>
          </w:tcPr>
          <w:p w14:paraId="57904CFE" w14:textId="77777777" w:rsidR="00E13D65" w:rsidRDefault="00E13D65">
            <w:pPr>
              <w:rPr>
                <w:rFonts w:cstheme="minorHAnsi"/>
                <w:bCs/>
                <w:sz w:val="20"/>
                <w:szCs w:val="20"/>
              </w:rPr>
            </w:pPr>
            <w:r>
              <w:rPr>
                <w:rFonts w:cstheme="minorHAnsi"/>
                <w:bCs/>
                <w:sz w:val="20"/>
                <w:szCs w:val="20"/>
              </w:rPr>
              <w:t>Wellbeing</w:t>
            </w:r>
          </w:p>
        </w:tc>
        <w:tc>
          <w:tcPr>
            <w:tcW w:w="3476" w:type="dxa"/>
            <w:tcBorders>
              <w:top w:val="single" w:sz="4" w:space="0" w:color="FFFFFF"/>
              <w:left w:val="single" w:sz="4" w:space="0" w:color="FFFFFF"/>
              <w:bottom w:val="single" w:sz="4" w:space="0" w:color="FFFFFF"/>
              <w:right w:val="single" w:sz="4" w:space="0" w:color="FFFFFF"/>
            </w:tcBorders>
            <w:hideMark/>
          </w:tcPr>
          <w:p w14:paraId="55E6A2A9" w14:textId="77777777" w:rsidR="00E13D65" w:rsidRDefault="00E13D65">
            <w:pPr>
              <w:rPr>
                <w:rFonts w:ascii="Calibri" w:eastAsia="Times New Roman" w:hAnsi="Calibri" w:cs="Calibri"/>
                <w:bCs/>
                <w:sz w:val="20"/>
                <w:szCs w:val="20"/>
              </w:rPr>
            </w:pPr>
            <w:r>
              <w:rPr>
                <w:rFonts w:cstheme="minorHAnsi"/>
                <w:bCs/>
                <w:sz w:val="20"/>
                <w:szCs w:val="20"/>
              </w:rPr>
              <w:t>WEMWBS questionnaire; secondary outcome</w:t>
            </w:r>
          </w:p>
        </w:tc>
        <w:tc>
          <w:tcPr>
            <w:tcW w:w="914" w:type="dxa"/>
            <w:tcBorders>
              <w:top w:val="single" w:sz="4" w:space="0" w:color="FFFFFF"/>
              <w:left w:val="single" w:sz="4" w:space="0" w:color="FFFFFF"/>
              <w:bottom w:val="single" w:sz="4" w:space="0" w:color="FFFFFF"/>
              <w:right w:val="single" w:sz="4" w:space="0" w:color="FFFFFF"/>
            </w:tcBorders>
            <w:hideMark/>
          </w:tcPr>
          <w:p w14:paraId="0BFB06F0"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hideMark/>
          </w:tcPr>
          <w:p w14:paraId="3845DAFD"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c>
          <w:tcPr>
            <w:tcW w:w="900" w:type="dxa"/>
            <w:tcBorders>
              <w:top w:val="single" w:sz="4" w:space="0" w:color="FFFFFF"/>
              <w:left w:val="single" w:sz="4" w:space="0" w:color="FFFFFF"/>
              <w:bottom w:val="single" w:sz="4" w:space="0" w:color="FFFFFF"/>
              <w:right w:val="single" w:sz="4" w:space="0" w:color="FFFFFF"/>
            </w:tcBorders>
            <w:hideMark/>
          </w:tcPr>
          <w:p w14:paraId="6AEEDF6B"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r>
      <w:tr w:rsidR="00E13D65" w14:paraId="23BFAB38" w14:textId="77777777" w:rsidTr="00E13D65">
        <w:trPr>
          <w:trHeight w:val="438"/>
        </w:trPr>
        <w:tc>
          <w:tcPr>
            <w:tcW w:w="1878" w:type="dxa"/>
            <w:tcBorders>
              <w:top w:val="single" w:sz="4" w:space="0" w:color="FFFFFF"/>
              <w:left w:val="single" w:sz="4" w:space="0" w:color="FFFFFF"/>
              <w:bottom w:val="single" w:sz="4" w:space="0" w:color="FFFFFF"/>
              <w:right w:val="single" w:sz="4" w:space="0" w:color="FFFFFF"/>
            </w:tcBorders>
            <w:hideMark/>
          </w:tcPr>
          <w:p w14:paraId="732AFD34" w14:textId="77777777" w:rsidR="00E13D65" w:rsidRDefault="00E13D65">
            <w:pPr>
              <w:rPr>
                <w:rFonts w:cstheme="minorHAnsi"/>
                <w:bCs/>
                <w:sz w:val="20"/>
                <w:szCs w:val="20"/>
              </w:rPr>
            </w:pPr>
            <w:r>
              <w:rPr>
                <w:rFonts w:cstheme="minorHAnsi"/>
                <w:bCs/>
                <w:sz w:val="20"/>
                <w:szCs w:val="20"/>
              </w:rPr>
              <w:t>Depression</w:t>
            </w:r>
          </w:p>
        </w:tc>
        <w:tc>
          <w:tcPr>
            <w:tcW w:w="3476" w:type="dxa"/>
            <w:tcBorders>
              <w:top w:val="single" w:sz="4" w:space="0" w:color="FFFFFF"/>
              <w:left w:val="single" w:sz="4" w:space="0" w:color="FFFFFF"/>
              <w:bottom w:val="single" w:sz="4" w:space="0" w:color="FFFFFF"/>
              <w:right w:val="single" w:sz="4" w:space="0" w:color="FFFFFF"/>
            </w:tcBorders>
            <w:hideMark/>
          </w:tcPr>
          <w:p w14:paraId="5340ABED" w14:textId="77777777" w:rsidR="00E13D65" w:rsidRDefault="00E13D65">
            <w:pPr>
              <w:rPr>
                <w:rFonts w:cstheme="minorHAnsi"/>
                <w:bCs/>
                <w:sz w:val="20"/>
                <w:szCs w:val="20"/>
              </w:rPr>
            </w:pPr>
            <w:r>
              <w:rPr>
                <w:rFonts w:cstheme="minorHAnsi"/>
                <w:bCs/>
                <w:sz w:val="20"/>
                <w:szCs w:val="20"/>
              </w:rPr>
              <w:t>PHQ-9 questionnaire; secondary outcome</w:t>
            </w:r>
          </w:p>
        </w:tc>
        <w:tc>
          <w:tcPr>
            <w:tcW w:w="914" w:type="dxa"/>
            <w:tcBorders>
              <w:top w:val="single" w:sz="4" w:space="0" w:color="FFFFFF"/>
              <w:left w:val="single" w:sz="4" w:space="0" w:color="FFFFFF"/>
              <w:bottom w:val="single" w:sz="4" w:space="0" w:color="FFFFFF"/>
              <w:right w:val="single" w:sz="4" w:space="0" w:color="FFFFFF"/>
            </w:tcBorders>
            <w:hideMark/>
          </w:tcPr>
          <w:p w14:paraId="73107CA2"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hideMark/>
          </w:tcPr>
          <w:p w14:paraId="5A8A5560"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c>
          <w:tcPr>
            <w:tcW w:w="900" w:type="dxa"/>
            <w:tcBorders>
              <w:top w:val="single" w:sz="4" w:space="0" w:color="FFFFFF"/>
              <w:left w:val="single" w:sz="4" w:space="0" w:color="FFFFFF"/>
              <w:bottom w:val="single" w:sz="4" w:space="0" w:color="FFFFFF"/>
              <w:right w:val="single" w:sz="4" w:space="0" w:color="FFFFFF"/>
            </w:tcBorders>
            <w:hideMark/>
          </w:tcPr>
          <w:p w14:paraId="07FA2DE7"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r>
      <w:tr w:rsidR="00E13D65" w14:paraId="3059FDCF" w14:textId="77777777" w:rsidTr="00E13D65">
        <w:tc>
          <w:tcPr>
            <w:tcW w:w="1878" w:type="dxa"/>
            <w:tcBorders>
              <w:top w:val="single" w:sz="4" w:space="0" w:color="FFFFFF"/>
              <w:left w:val="single" w:sz="4" w:space="0" w:color="FFFFFF"/>
              <w:bottom w:val="single" w:sz="4" w:space="0" w:color="FFFFFF"/>
              <w:right w:val="single" w:sz="4" w:space="0" w:color="FFFFFF"/>
            </w:tcBorders>
            <w:hideMark/>
          </w:tcPr>
          <w:p w14:paraId="0B1854F2" w14:textId="77777777" w:rsidR="00E13D65" w:rsidRDefault="00E13D65">
            <w:pPr>
              <w:rPr>
                <w:rFonts w:cstheme="minorHAnsi"/>
                <w:bCs/>
                <w:sz w:val="20"/>
                <w:szCs w:val="20"/>
              </w:rPr>
            </w:pPr>
            <w:r>
              <w:rPr>
                <w:rFonts w:cstheme="minorHAnsi"/>
                <w:bCs/>
                <w:sz w:val="20"/>
                <w:szCs w:val="20"/>
              </w:rPr>
              <w:t>Anxiety</w:t>
            </w:r>
          </w:p>
        </w:tc>
        <w:tc>
          <w:tcPr>
            <w:tcW w:w="3476" w:type="dxa"/>
            <w:tcBorders>
              <w:top w:val="single" w:sz="4" w:space="0" w:color="FFFFFF"/>
              <w:left w:val="single" w:sz="4" w:space="0" w:color="FFFFFF"/>
              <w:bottom w:val="single" w:sz="4" w:space="0" w:color="FFFFFF"/>
              <w:right w:val="single" w:sz="4" w:space="0" w:color="FFFFFF"/>
            </w:tcBorders>
            <w:hideMark/>
          </w:tcPr>
          <w:p w14:paraId="3F7F73F9" w14:textId="77777777" w:rsidR="00E13D65" w:rsidRDefault="00E13D65">
            <w:pPr>
              <w:rPr>
                <w:rFonts w:cstheme="minorHAnsi"/>
                <w:bCs/>
                <w:sz w:val="20"/>
                <w:szCs w:val="20"/>
              </w:rPr>
            </w:pPr>
            <w:r>
              <w:rPr>
                <w:rFonts w:cstheme="minorHAnsi"/>
                <w:bCs/>
                <w:sz w:val="20"/>
                <w:szCs w:val="20"/>
              </w:rPr>
              <w:t>GAD-7 questionnaire; secondary outcome</w:t>
            </w:r>
          </w:p>
        </w:tc>
        <w:tc>
          <w:tcPr>
            <w:tcW w:w="914" w:type="dxa"/>
            <w:tcBorders>
              <w:top w:val="single" w:sz="4" w:space="0" w:color="FFFFFF"/>
              <w:left w:val="single" w:sz="4" w:space="0" w:color="FFFFFF"/>
              <w:bottom w:val="single" w:sz="4" w:space="0" w:color="FFFFFF"/>
              <w:right w:val="single" w:sz="4" w:space="0" w:color="FFFFFF"/>
            </w:tcBorders>
            <w:hideMark/>
          </w:tcPr>
          <w:p w14:paraId="1790E9CE"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hideMark/>
          </w:tcPr>
          <w:p w14:paraId="2D664F37"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c>
          <w:tcPr>
            <w:tcW w:w="900" w:type="dxa"/>
            <w:tcBorders>
              <w:top w:val="single" w:sz="4" w:space="0" w:color="FFFFFF"/>
              <w:left w:val="single" w:sz="4" w:space="0" w:color="FFFFFF"/>
              <w:bottom w:val="single" w:sz="4" w:space="0" w:color="FFFFFF"/>
              <w:right w:val="single" w:sz="4" w:space="0" w:color="FFFFFF"/>
            </w:tcBorders>
            <w:hideMark/>
          </w:tcPr>
          <w:p w14:paraId="48F9C07B" w14:textId="77777777" w:rsidR="00E13D65" w:rsidRDefault="00E13D65">
            <w:pPr>
              <w:jc w:val="center"/>
              <w:rPr>
                <w:rFonts w:cstheme="minorHAnsi"/>
                <w:bCs/>
                <w:sz w:val="20"/>
                <w:szCs w:val="20"/>
              </w:rPr>
            </w:pPr>
            <w:r>
              <w:rPr>
                <w:rFonts w:ascii="Wingdings" w:eastAsia="Wingdings" w:hAnsi="Wingdings" w:cs="Wingdings"/>
                <w:bCs/>
                <w:color w:val="000000"/>
                <w:sz w:val="20"/>
                <w:szCs w:val="20"/>
              </w:rPr>
              <w:t>ü</w:t>
            </w:r>
          </w:p>
        </w:tc>
      </w:tr>
      <w:tr w:rsidR="00E13D65" w14:paraId="00916740" w14:textId="77777777" w:rsidTr="00E13D65">
        <w:tc>
          <w:tcPr>
            <w:tcW w:w="1878" w:type="dxa"/>
            <w:tcBorders>
              <w:top w:val="single" w:sz="4" w:space="0" w:color="FFFFFF"/>
              <w:left w:val="single" w:sz="4" w:space="0" w:color="FFFFFF"/>
              <w:bottom w:val="single" w:sz="4" w:space="0" w:color="FFFFFF"/>
              <w:right w:val="single" w:sz="4" w:space="0" w:color="FFFFFF"/>
            </w:tcBorders>
            <w:hideMark/>
          </w:tcPr>
          <w:p w14:paraId="076AC0D9" w14:textId="77777777" w:rsidR="00E13D65" w:rsidRDefault="00E13D65">
            <w:pPr>
              <w:rPr>
                <w:rFonts w:cstheme="minorHAnsi"/>
                <w:bCs/>
                <w:sz w:val="20"/>
                <w:szCs w:val="20"/>
              </w:rPr>
            </w:pPr>
            <w:r>
              <w:rPr>
                <w:rFonts w:cstheme="minorHAnsi"/>
                <w:bCs/>
                <w:sz w:val="20"/>
                <w:szCs w:val="20"/>
              </w:rPr>
              <w:t>Resilience</w:t>
            </w:r>
          </w:p>
        </w:tc>
        <w:tc>
          <w:tcPr>
            <w:tcW w:w="3476" w:type="dxa"/>
            <w:tcBorders>
              <w:top w:val="single" w:sz="4" w:space="0" w:color="FFFFFF"/>
              <w:left w:val="single" w:sz="4" w:space="0" w:color="FFFFFF"/>
              <w:bottom w:val="single" w:sz="4" w:space="0" w:color="FFFFFF"/>
              <w:right w:val="single" w:sz="4" w:space="0" w:color="FFFFFF"/>
            </w:tcBorders>
            <w:hideMark/>
          </w:tcPr>
          <w:p w14:paraId="257505B9" w14:textId="77777777" w:rsidR="00E13D65" w:rsidRDefault="00E13D65">
            <w:pPr>
              <w:rPr>
                <w:rFonts w:cstheme="minorHAnsi"/>
                <w:bCs/>
                <w:sz w:val="20"/>
                <w:szCs w:val="20"/>
              </w:rPr>
            </w:pPr>
            <w:r>
              <w:rPr>
                <w:rFonts w:cstheme="minorHAnsi"/>
                <w:bCs/>
                <w:sz w:val="20"/>
                <w:szCs w:val="20"/>
              </w:rPr>
              <w:t>BRS questionnaire; secondary outcome</w:t>
            </w:r>
          </w:p>
        </w:tc>
        <w:tc>
          <w:tcPr>
            <w:tcW w:w="914" w:type="dxa"/>
            <w:tcBorders>
              <w:top w:val="single" w:sz="4" w:space="0" w:color="FFFFFF"/>
              <w:left w:val="single" w:sz="4" w:space="0" w:color="FFFFFF"/>
              <w:bottom w:val="single" w:sz="4" w:space="0" w:color="FFFFFF"/>
              <w:right w:val="single" w:sz="4" w:space="0" w:color="FFFFFF"/>
            </w:tcBorders>
            <w:hideMark/>
          </w:tcPr>
          <w:p w14:paraId="1569493A"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hideMark/>
          </w:tcPr>
          <w:p w14:paraId="032AE055"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0" w:type="dxa"/>
            <w:tcBorders>
              <w:top w:val="single" w:sz="4" w:space="0" w:color="FFFFFF"/>
              <w:left w:val="single" w:sz="4" w:space="0" w:color="FFFFFF"/>
              <w:bottom w:val="single" w:sz="4" w:space="0" w:color="FFFFFF"/>
              <w:right w:val="single" w:sz="4" w:space="0" w:color="FFFFFF"/>
            </w:tcBorders>
            <w:hideMark/>
          </w:tcPr>
          <w:p w14:paraId="1EECE171"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r>
      <w:tr w:rsidR="00E13D65" w14:paraId="5D5D87A3" w14:textId="77777777" w:rsidTr="00E13D65">
        <w:tc>
          <w:tcPr>
            <w:tcW w:w="1878" w:type="dxa"/>
            <w:tcBorders>
              <w:top w:val="single" w:sz="4" w:space="0" w:color="FFFFFF"/>
              <w:left w:val="single" w:sz="4" w:space="0" w:color="FFFFFF"/>
              <w:bottom w:val="single" w:sz="4" w:space="0" w:color="FFFFFF"/>
              <w:right w:val="single" w:sz="4" w:space="0" w:color="FFFFFF"/>
            </w:tcBorders>
            <w:hideMark/>
          </w:tcPr>
          <w:p w14:paraId="6532B965" w14:textId="77777777" w:rsidR="00E13D65" w:rsidRDefault="00E13D65">
            <w:pPr>
              <w:rPr>
                <w:rFonts w:cstheme="minorHAnsi"/>
                <w:bCs/>
                <w:sz w:val="20"/>
                <w:szCs w:val="20"/>
              </w:rPr>
            </w:pPr>
            <w:r>
              <w:rPr>
                <w:rFonts w:cstheme="minorHAnsi"/>
                <w:bCs/>
                <w:sz w:val="20"/>
                <w:szCs w:val="20"/>
              </w:rPr>
              <w:t>Perceived Stress</w:t>
            </w:r>
          </w:p>
        </w:tc>
        <w:tc>
          <w:tcPr>
            <w:tcW w:w="3476" w:type="dxa"/>
            <w:tcBorders>
              <w:top w:val="single" w:sz="4" w:space="0" w:color="FFFFFF"/>
              <w:left w:val="single" w:sz="4" w:space="0" w:color="FFFFFF"/>
              <w:bottom w:val="single" w:sz="4" w:space="0" w:color="FFFFFF"/>
              <w:right w:val="single" w:sz="4" w:space="0" w:color="FFFFFF"/>
            </w:tcBorders>
            <w:hideMark/>
          </w:tcPr>
          <w:p w14:paraId="65FF4BE8" w14:textId="77777777" w:rsidR="00E13D65" w:rsidRDefault="00E13D65">
            <w:pPr>
              <w:rPr>
                <w:rFonts w:cstheme="minorHAnsi"/>
                <w:bCs/>
                <w:sz w:val="20"/>
                <w:szCs w:val="20"/>
              </w:rPr>
            </w:pPr>
            <w:r>
              <w:rPr>
                <w:rFonts w:cstheme="minorHAnsi"/>
                <w:bCs/>
                <w:sz w:val="20"/>
                <w:szCs w:val="20"/>
              </w:rPr>
              <w:t>PSS-4 questionnaire; secondary outcome</w:t>
            </w:r>
          </w:p>
        </w:tc>
        <w:tc>
          <w:tcPr>
            <w:tcW w:w="914" w:type="dxa"/>
            <w:tcBorders>
              <w:top w:val="single" w:sz="4" w:space="0" w:color="FFFFFF"/>
              <w:left w:val="single" w:sz="4" w:space="0" w:color="FFFFFF"/>
              <w:bottom w:val="single" w:sz="4" w:space="0" w:color="FFFFFF"/>
              <w:right w:val="single" w:sz="4" w:space="0" w:color="FFFFFF"/>
            </w:tcBorders>
            <w:hideMark/>
          </w:tcPr>
          <w:p w14:paraId="0E0FDE06"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hideMark/>
          </w:tcPr>
          <w:p w14:paraId="11C53E63"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0" w:type="dxa"/>
            <w:tcBorders>
              <w:top w:val="single" w:sz="4" w:space="0" w:color="FFFFFF"/>
              <w:left w:val="single" w:sz="4" w:space="0" w:color="FFFFFF"/>
              <w:bottom w:val="single" w:sz="4" w:space="0" w:color="FFFFFF"/>
              <w:right w:val="single" w:sz="4" w:space="0" w:color="FFFFFF"/>
            </w:tcBorders>
            <w:hideMark/>
          </w:tcPr>
          <w:p w14:paraId="56F703E7"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r>
      <w:tr w:rsidR="00E13D65" w14:paraId="640A4A97" w14:textId="77777777" w:rsidTr="00E13D65">
        <w:tc>
          <w:tcPr>
            <w:tcW w:w="1878" w:type="dxa"/>
            <w:tcBorders>
              <w:top w:val="single" w:sz="4" w:space="0" w:color="FFFFFF"/>
              <w:left w:val="single" w:sz="4" w:space="0" w:color="FFFFFF"/>
              <w:bottom w:val="single" w:sz="4" w:space="0" w:color="FFFFFF"/>
              <w:right w:val="single" w:sz="4" w:space="0" w:color="FFFFFF"/>
            </w:tcBorders>
            <w:hideMark/>
          </w:tcPr>
          <w:p w14:paraId="6829666F" w14:textId="77777777" w:rsidR="00E13D65" w:rsidRDefault="00E13D65">
            <w:pPr>
              <w:rPr>
                <w:rFonts w:cstheme="minorHAnsi"/>
                <w:bCs/>
                <w:sz w:val="20"/>
                <w:szCs w:val="20"/>
              </w:rPr>
            </w:pPr>
            <w:r>
              <w:rPr>
                <w:rFonts w:cstheme="minorHAnsi"/>
                <w:bCs/>
                <w:sz w:val="20"/>
                <w:szCs w:val="20"/>
              </w:rPr>
              <w:t>Stressful Events</w:t>
            </w:r>
          </w:p>
        </w:tc>
        <w:tc>
          <w:tcPr>
            <w:tcW w:w="3476" w:type="dxa"/>
            <w:tcBorders>
              <w:top w:val="single" w:sz="4" w:space="0" w:color="FFFFFF"/>
              <w:left w:val="single" w:sz="4" w:space="0" w:color="FFFFFF"/>
              <w:bottom w:val="single" w:sz="4" w:space="0" w:color="FFFFFF"/>
              <w:right w:val="single" w:sz="4" w:space="0" w:color="FFFFFF"/>
            </w:tcBorders>
            <w:hideMark/>
          </w:tcPr>
          <w:p w14:paraId="174B9195" w14:textId="77777777" w:rsidR="00E13D65" w:rsidRDefault="00E13D65">
            <w:pPr>
              <w:rPr>
                <w:rFonts w:cstheme="minorHAnsi"/>
                <w:bCs/>
                <w:sz w:val="20"/>
                <w:szCs w:val="20"/>
              </w:rPr>
            </w:pPr>
            <w:r>
              <w:rPr>
                <w:rFonts w:cstheme="minorHAnsi"/>
                <w:bCs/>
                <w:sz w:val="20"/>
                <w:szCs w:val="20"/>
              </w:rPr>
              <w:t>ASQ questionnaire; secondary outcome</w:t>
            </w:r>
          </w:p>
        </w:tc>
        <w:tc>
          <w:tcPr>
            <w:tcW w:w="914" w:type="dxa"/>
            <w:tcBorders>
              <w:top w:val="single" w:sz="4" w:space="0" w:color="FFFFFF"/>
              <w:left w:val="single" w:sz="4" w:space="0" w:color="FFFFFF"/>
              <w:bottom w:val="single" w:sz="4" w:space="0" w:color="FFFFFF"/>
              <w:right w:val="single" w:sz="4" w:space="0" w:color="FFFFFF"/>
            </w:tcBorders>
            <w:hideMark/>
          </w:tcPr>
          <w:p w14:paraId="491CD220"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hideMark/>
          </w:tcPr>
          <w:p w14:paraId="71B5FD06"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0" w:type="dxa"/>
            <w:tcBorders>
              <w:top w:val="single" w:sz="4" w:space="0" w:color="FFFFFF"/>
              <w:left w:val="single" w:sz="4" w:space="0" w:color="FFFFFF"/>
              <w:bottom w:val="single" w:sz="4" w:space="0" w:color="FFFFFF"/>
              <w:right w:val="single" w:sz="4" w:space="0" w:color="FFFFFF"/>
            </w:tcBorders>
            <w:hideMark/>
          </w:tcPr>
          <w:p w14:paraId="6DB8C27E"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r>
      <w:tr w:rsidR="00E13D65" w14:paraId="20A3E324" w14:textId="77777777" w:rsidTr="00E13D65">
        <w:tc>
          <w:tcPr>
            <w:tcW w:w="1878" w:type="dxa"/>
            <w:tcBorders>
              <w:top w:val="single" w:sz="4" w:space="0" w:color="FFFFFF"/>
              <w:left w:val="single" w:sz="4" w:space="0" w:color="FFFFFF"/>
              <w:bottom w:val="single" w:sz="4" w:space="0" w:color="FFFFFF"/>
              <w:right w:val="single" w:sz="4" w:space="0" w:color="FFFFFF"/>
            </w:tcBorders>
            <w:hideMark/>
          </w:tcPr>
          <w:p w14:paraId="79DC7591" w14:textId="77777777" w:rsidR="00E13D65" w:rsidRDefault="00E13D65">
            <w:pPr>
              <w:rPr>
                <w:rFonts w:cstheme="minorHAnsi"/>
                <w:bCs/>
                <w:sz w:val="20"/>
                <w:szCs w:val="20"/>
              </w:rPr>
            </w:pPr>
            <w:r>
              <w:rPr>
                <w:rFonts w:cstheme="minorHAnsi"/>
                <w:bCs/>
                <w:sz w:val="20"/>
                <w:szCs w:val="20"/>
              </w:rPr>
              <w:t>Use of mental health services and resources</w:t>
            </w:r>
          </w:p>
        </w:tc>
        <w:tc>
          <w:tcPr>
            <w:tcW w:w="3476" w:type="dxa"/>
            <w:tcBorders>
              <w:top w:val="single" w:sz="4" w:space="0" w:color="FFFFFF"/>
              <w:left w:val="single" w:sz="4" w:space="0" w:color="FFFFFF"/>
              <w:bottom w:val="single" w:sz="4" w:space="0" w:color="FFFFFF"/>
              <w:right w:val="single" w:sz="4" w:space="0" w:color="FFFFFF"/>
            </w:tcBorders>
          </w:tcPr>
          <w:p w14:paraId="19973F67" w14:textId="77777777" w:rsidR="00E13D65" w:rsidRDefault="00E13D65">
            <w:pPr>
              <w:rPr>
                <w:rFonts w:cstheme="minorHAnsi"/>
                <w:bCs/>
                <w:sz w:val="20"/>
                <w:szCs w:val="20"/>
              </w:rPr>
            </w:pPr>
          </w:p>
        </w:tc>
        <w:tc>
          <w:tcPr>
            <w:tcW w:w="914" w:type="dxa"/>
            <w:tcBorders>
              <w:top w:val="single" w:sz="4" w:space="0" w:color="FFFFFF"/>
              <w:left w:val="single" w:sz="4" w:space="0" w:color="FFFFFF"/>
              <w:bottom w:val="single" w:sz="4" w:space="0" w:color="FFFFFF"/>
              <w:right w:val="single" w:sz="4" w:space="0" w:color="FFFFFF"/>
            </w:tcBorders>
          </w:tcPr>
          <w:p w14:paraId="5A68127B" w14:textId="77777777" w:rsidR="00E13D65" w:rsidRDefault="00E13D65">
            <w:pPr>
              <w:jc w:val="center"/>
              <w:rPr>
                <w:rFonts w:ascii="Wingdings" w:eastAsia="Wingdings" w:hAnsi="Wingdings" w:cs="Wingdings"/>
                <w:bCs/>
                <w:color w:val="000000"/>
                <w:sz w:val="20"/>
                <w:szCs w:val="20"/>
              </w:rPr>
            </w:pPr>
          </w:p>
        </w:tc>
        <w:tc>
          <w:tcPr>
            <w:tcW w:w="907" w:type="dxa"/>
            <w:tcBorders>
              <w:top w:val="single" w:sz="4" w:space="0" w:color="FFFFFF"/>
              <w:left w:val="single" w:sz="4" w:space="0" w:color="FFFFFF"/>
              <w:bottom w:val="single" w:sz="4" w:space="0" w:color="FFFFFF"/>
              <w:right w:val="single" w:sz="4" w:space="0" w:color="FFFFFF"/>
            </w:tcBorders>
            <w:hideMark/>
          </w:tcPr>
          <w:p w14:paraId="6599DE22"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0" w:type="dxa"/>
            <w:tcBorders>
              <w:top w:val="single" w:sz="4" w:space="0" w:color="FFFFFF"/>
              <w:left w:val="single" w:sz="4" w:space="0" w:color="FFFFFF"/>
              <w:bottom w:val="single" w:sz="4" w:space="0" w:color="FFFFFF"/>
              <w:right w:val="single" w:sz="4" w:space="0" w:color="FFFFFF"/>
            </w:tcBorders>
            <w:hideMark/>
          </w:tcPr>
          <w:p w14:paraId="5AEBBC4E"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r>
      <w:tr w:rsidR="00E13D65" w14:paraId="483E5D5C" w14:textId="77777777" w:rsidTr="00E13D65">
        <w:tc>
          <w:tcPr>
            <w:tcW w:w="1878" w:type="dxa"/>
            <w:tcBorders>
              <w:top w:val="single" w:sz="4" w:space="0" w:color="FFFFFF"/>
              <w:left w:val="single" w:sz="4" w:space="0" w:color="FFFFFF"/>
              <w:bottom w:val="single" w:sz="4" w:space="0" w:color="FFFFFF"/>
              <w:right w:val="single" w:sz="4" w:space="0" w:color="FFFFFF"/>
            </w:tcBorders>
            <w:hideMark/>
          </w:tcPr>
          <w:p w14:paraId="4A4D97A5" w14:textId="77777777" w:rsidR="00E13D65" w:rsidRDefault="00E13D65">
            <w:pPr>
              <w:rPr>
                <w:rFonts w:cstheme="minorHAnsi"/>
                <w:bCs/>
                <w:sz w:val="20"/>
                <w:szCs w:val="20"/>
              </w:rPr>
            </w:pPr>
            <w:r>
              <w:rPr>
                <w:rFonts w:cstheme="minorHAnsi"/>
                <w:bCs/>
                <w:sz w:val="20"/>
                <w:szCs w:val="20"/>
              </w:rPr>
              <w:t>Academic Outcomes</w:t>
            </w:r>
          </w:p>
        </w:tc>
        <w:tc>
          <w:tcPr>
            <w:tcW w:w="3476" w:type="dxa"/>
            <w:tcBorders>
              <w:top w:val="single" w:sz="4" w:space="0" w:color="FFFFFF"/>
              <w:left w:val="single" w:sz="4" w:space="0" w:color="FFFFFF"/>
              <w:bottom w:val="single" w:sz="4" w:space="0" w:color="FFFFFF"/>
              <w:right w:val="single" w:sz="4" w:space="0" w:color="FFFFFF"/>
            </w:tcBorders>
          </w:tcPr>
          <w:p w14:paraId="1DBF7E4B" w14:textId="77777777" w:rsidR="00E13D65" w:rsidRDefault="00E13D65">
            <w:pPr>
              <w:rPr>
                <w:rFonts w:cstheme="minorHAnsi"/>
                <w:bCs/>
                <w:sz w:val="20"/>
                <w:szCs w:val="20"/>
              </w:rPr>
            </w:pPr>
          </w:p>
        </w:tc>
        <w:tc>
          <w:tcPr>
            <w:tcW w:w="914" w:type="dxa"/>
            <w:tcBorders>
              <w:top w:val="single" w:sz="4" w:space="0" w:color="FFFFFF"/>
              <w:left w:val="single" w:sz="4" w:space="0" w:color="FFFFFF"/>
              <w:bottom w:val="single" w:sz="4" w:space="0" w:color="FFFFFF"/>
              <w:right w:val="single" w:sz="4" w:space="0" w:color="FFFFFF"/>
            </w:tcBorders>
            <w:hideMark/>
          </w:tcPr>
          <w:p w14:paraId="565CC58E"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7" w:type="dxa"/>
            <w:tcBorders>
              <w:top w:val="single" w:sz="4" w:space="0" w:color="FFFFFF"/>
              <w:left w:val="single" w:sz="4" w:space="0" w:color="FFFFFF"/>
              <w:bottom w:val="single" w:sz="4" w:space="0" w:color="FFFFFF"/>
              <w:right w:val="single" w:sz="4" w:space="0" w:color="FFFFFF"/>
            </w:tcBorders>
            <w:hideMark/>
          </w:tcPr>
          <w:p w14:paraId="4013CF46"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c>
          <w:tcPr>
            <w:tcW w:w="900" w:type="dxa"/>
            <w:tcBorders>
              <w:top w:val="single" w:sz="4" w:space="0" w:color="FFFFFF"/>
              <w:left w:val="single" w:sz="4" w:space="0" w:color="FFFFFF"/>
              <w:bottom w:val="single" w:sz="4" w:space="0" w:color="FFFFFF"/>
              <w:right w:val="single" w:sz="4" w:space="0" w:color="FFFFFF"/>
            </w:tcBorders>
            <w:hideMark/>
          </w:tcPr>
          <w:p w14:paraId="53037F7A" w14:textId="77777777" w:rsidR="00E13D65" w:rsidRDefault="00E13D65">
            <w:pPr>
              <w:jc w:val="center"/>
              <w:rPr>
                <w:rFonts w:ascii="Wingdings" w:eastAsia="Wingdings" w:hAnsi="Wingdings" w:cs="Wingdings"/>
                <w:bCs/>
                <w:color w:val="000000"/>
                <w:sz w:val="20"/>
                <w:szCs w:val="20"/>
              </w:rPr>
            </w:pPr>
            <w:r>
              <w:rPr>
                <w:rFonts w:ascii="Wingdings" w:eastAsia="Wingdings" w:hAnsi="Wingdings" w:cs="Wingdings"/>
                <w:bCs/>
                <w:color w:val="000000"/>
                <w:sz w:val="20"/>
                <w:szCs w:val="20"/>
              </w:rPr>
              <w:t>ü</w:t>
            </w:r>
          </w:p>
        </w:tc>
      </w:tr>
    </w:tbl>
    <w:p w14:paraId="1B907DCC" w14:textId="77777777" w:rsidR="00E13D65" w:rsidRDefault="00E13D65" w:rsidP="00E13D65">
      <w:pPr>
        <w:rPr>
          <w:b/>
        </w:rPr>
      </w:pPr>
    </w:p>
    <w:p w14:paraId="1136B9C1" w14:textId="77777777" w:rsidR="00E13D65" w:rsidRDefault="00E13D65" w:rsidP="00E13D65">
      <w:pPr>
        <w:rPr>
          <w:b/>
        </w:rPr>
      </w:pPr>
    </w:p>
    <w:p w14:paraId="7B80CEE4" w14:textId="77777777" w:rsidR="00E13D65" w:rsidRDefault="00E13D65" w:rsidP="00E13D65"/>
    <w:p w14:paraId="178E005C" w14:textId="77777777" w:rsidR="00E13D65" w:rsidRDefault="00E13D65" w:rsidP="00E13D65"/>
    <w:p w14:paraId="3DB082E4" w14:textId="77777777" w:rsidR="00E13D65" w:rsidRDefault="00E13D65" w:rsidP="00E13D65"/>
    <w:p w14:paraId="379A4AE2" w14:textId="77777777" w:rsidR="00E13D65" w:rsidRDefault="00E13D65" w:rsidP="00E13D65">
      <w:r>
        <w:rPr>
          <w:kern w:val="0"/>
          <w14:ligatures w14:val="none"/>
        </w:rPr>
        <w:br w:type="page"/>
      </w:r>
    </w:p>
    <w:p w14:paraId="353782B7" w14:textId="77777777" w:rsidR="00E13D65" w:rsidRDefault="00E13D65" w:rsidP="00E13D65">
      <w:pPr>
        <w:rPr>
          <w:b/>
          <w:bCs/>
        </w:rPr>
      </w:pPr>
      <w:r>
        <w:rPr>
          <w:b/>
          <w:bCs/>
        </w:rPr>
        <w:lastRenderedPageBreak/>
        <w:t>Table 3: Detailed description of internet RNT-focused mobile app intervention</w:t>
      </w:r>
    </w:p>
    <w:p w14:paraId="2D9E6C51" w14:textId="77777777" w:rsidR="00E13D65" w:rsidRDefault="00E13D65" w:rsidP="00E13D65"/>
    <w:p w14:paraId="31AE1DFE" w14:textId="77777777" w:rsidR="00E13D65" w:rsidRDefault="00E13D65" w:rsidP="00E13D65"/>
    <w:tbl>
      <w:tblPr>
        <w:tblStyle w:val="TableGrid"/>
        <w:tblW w:w="0" w:type="auto"/>
        <w:tblInd w:w="0" w:type="dxa"/>
        <w:tblLook w:val="04A0" w:firstRow="1" w:lastRow="0" w:firstColumn="1" w:lastColumn="0" w:noHBand="0" w:noVBand="1"/>
      </w:tblPr>
      <w:tblGrid>
        <w:gridCol w:w="4508"/>
        <w:gridCol w:w="4508"/>
      </w:tblGrid>
      <w:tr w:rsidR="00E13D65" w14:paraId="1DDB7033" w14:textId="77777777" w:rsidTr="00E13D65">
        <w:tc>
          <w:tcPr>
            <w:tcW w:w="4508" w:type="dxa"/>
            <w:tcBorders>
              <w:top w:val="single" w:sz="4" w:space="0" w:color="auto"/>
              <w:left w:val="single" w:sz="4" w:space="0" w:color="auto"/>
              <w:bottom w:val="single" w:sz="4" w:space="0" w:color="auto"/>
              <w:right w:val="single" w:sz="4" w:space="0" w:color="auto"/>
            </w:tcBorders>
            <w:hideMark/>
          </w:tcPr>
          <w:p w14:paraId="7FC16672" w14:textId="77777777" w:rsidR="00E13D65" w:rsidRDefault="00E13D65">
            <w:pPr>
              <w:rPr>
                <w:b/>
                <w:bCs/>
                <w:sz w:val="20"/>
                <w:szCs w:val="22"/>
              </w:rPr>
            </w:pPr>
            <w:r>
              <w:rPr>
                <w:b/>
                <w:bCs/>
                <w:sz w:val="20"/>
                <w:szCs w:val="22"/>
              </w:rPr>
              <w:t xml:space="preserve">Module Name </w:t>
            </w:r>
          </w:p>
        </w:tc>
        <w:tc>
          <w:tcPr>
            <w:tcW w:w="4508" w:type="dxa"/>
            <w:tcBorders>
              <w:top w:val="single" w:sz="4" w:space="0" w:color="auto"/>
              <w:left w:val="single" w:sz="4" w:space="0" w:color="auto"/>
              <w:bottom w:val="single" w:sz="4" w:space="0" w:color="auto"/>
              <w:right w:val="single" w:sz="4" w:space="0" w:color="auto"/>
            </w:tcBorders>
            <w:hideMark/>
          </w:tcPr>
          <w:p w14:paraId="39842710" w14:textId="77777777" w:rsidR="00E13D65" w:rsidRDefault="00E13D65">
            <w:pPr>
              <w:rPr>
                <w:b/>
                <w:bCs/>
                <w:sz w:val="20"/>
                <w:szCs w:val="22"/>
              </w:rPr>
            </w:pPr>
            <w:r>
              <w:rPr>
                <w:b/>
                <w:bCs/>
                <w:sz w:val="20"/>
                <w:szCs w:val="22"/>
              </w:rPr>
              <w:t>Description of contents</w:t>
            </w:r>
          </w:p>
        </w:tc>
      </w:tr>
      <w:tr w:rsidR="00E13D65" w14:paraId="3FA35387" w14:textId="77777777" w:rsidTr="00E13D65">
        <w:tc>
          <w:tcPr>
            <w:tcW w:w="4508" w:type="dxa"/>
            <w:tcBorders>
              <w:top w:val="single" w:sz="4" w:space="0" w:color="auto"/>
              <w:left w:val="single" w:sz="4" w:space="0" w:color="auto"/>
              <w:bottom w:val="single" w:sz="4" w:space="0" w:color="auto"/>
              <w:right w:val="single" w:sz="4" w:space="0" w:color="auto"/>
            </w:tcBorders>
          </w:tcPr>
          <w:p w14:paraId="066C10C6" w14:textId="77777777" w:rsidR="00E13D65" w:rsidRDefault="00E13D65">
            <w:pPr>
              <w:rPr>
                <w:sz w:val="20"/>
                <w:szCs w:val="22"/>
              </w:rPr>
            </w:pPr>
            <w:r>
              <w:rPr>
                <w:b/>
                <w:bCs/>
                <w:sz w:val="20"/>
                <w:szCs w:val="22"/>
              </w:rPr>
              <w:t>Building Confidence and Reducing Worry</w:t>
            </w:r>
            <w:r>
              <w:rPr>
                <w:sz w:val="20"/>
                <w:szCs w:val="22"/>
              </w:rPr>
              <w:t xml:space="preserve"> (introductory module) App is programmed so that all users receive this first – they can then choose in which order they want to complete the subsequent modules – all subsequent modules introduce new strategies to add to the changing habit framework introduced in first module.</w:t>
            </w:r>
          </w:p>
          <w:p w14:paraId="7ACC30E7" w14:textId="77777777" w:rsidR="00E13D65" w:rsidRDefault="00E13D65">
            <w:pPr>
              <w:rPr>
                <w:sz w:val="20"/>
                <w:szCs w:val="22"/>
              </w:rPr>
            </w:pPr>
          </w:p>
          <w:p w14:paraId="067CF7DF" w14:textId="77777777" w:rsidR="00E13D65" w:rsidRDefault="00E13D65">
            <w:pPr>
              <w:rPr>
                <w:sz w:val="20"/>
                <w:szCs w:val="22"/>
              </w:rPr>
            </w:pPr>
            <w:r>
              <w:rPr>
                <w:sz w:val="20"/>
                <w:szCs w:val="22"/>
              </w:rPr>
              <w:t>Participants work through the module in order with various points where they choose which and how many examples or strategies they read, enabling further personalisation.</w:t>
            </w:r>
          </w:p>
        </w:tc>
        <w:tc>
          <w:tcPr>
            <w:tcW w:w="4508" w:type="dxa"/>
            <w:tcBorders>
              <w:top w:val="single" w:sz="4" w:space="0" w:color="auto"/>
              <w:left w:val="single" w:sz="4" w:space="0" w:color="auto"/>
              <w:bottom w:val="single" w:sz="4" w:space="0" w:color="auto"/>
              <w:right w:val="single" w:sz="4" w:space="0" w:color="auto"/>
            </w:tcBorders>
            <w:hideMark/>
          </w:tcPr>
          <w:p w14:paraId="033DD37F" w14:textId="77777777" w:rsidR="00E13D65" w:rsidRDefault="00E13D65">
            <w:pPr>
              <w:rPr>
                <w:sz w:val="20"/>
                <w:szCs w:val="22"/>
              </w:rPr>
            </w:pPr>
            <w:r>
              <w:rPr>
                <w:b/>
                <w:bCs/>
                <w:sz w:val="20"/>
                <w:szCs w:val="22"/>
              </w:rPr>
              <w:t>Chapter 1: Introduction to therapy</w:t>
            </w:r>
            <w:r>
              <w:rPr>
                <w:sz w:val="20"/>
                <w:szCs w:val="22"/>
              </w:rPr>
              <w:t xml:space="preserve">, student stories (introducing 4 diverse students and their backgrounds and difficulties – Rory, Li Wei, Amira, Alex), psychoeducation on common problems linked to RNT (perfectionism, procrastination, imposter syndrome, academic stress, fear of missing out, bullying and </w:t>
            </w:r>
            <w:proofErr w:type="spellStart"/>
            <w:r>
              <w:rPr>
                <w:sz w:val="20"/>
                <w:szCs w:val="22"/>
              </w:rPr>
              <w:t>harrassment</w:t>
            </w:r>
            <w:proofErr w:type="spellEnd"/>
            <w:r>
              <w:rPr>
                <w:sz w:val="20"/>
                <w:szCs w:val="22"/>
              </w:rPr>
              <w:t xml:space="preserve">, loneliness, adjusting to university), introduction to action plan, with example, activation of My Goal and Action Plan features (which user can access whenever they want in app to </w:t>
            </w:r>
            <w:proofErr w:type="spellStart"/>
            <w:r>
              <w:rPr>
                <w:sz w:val="20"/>
                <w:szCs w:val="22"/>
              </w:rPr>
              <w:t>créate</w:t>
            </w:r>
            <w:proofErr w:type="spellEnd"/>
            <w:r>
              <w:rPr>
                <w:sz w:val="20"/>
                <w:szCs w:val="22"/>
              </w:rPr>
              <w:t xml:space="preserve"> plans and which enables user to set a goal and make a plan to reach the goal); </w:t>
            </w:r>
            <w:proofErr w:type="spellStart"/>
            <w:r>
              <w:rPr>
                <w:sz w:val="20"/>
                <w:szCs w:val="22"/>
              </w:rPr>
              <w:t>psychodeducation</w:t>
            </w:r>
            <w:proofErr w:type="spellEnd"/>
            <w:r>
              <w:rPr>
                <w:sz w:val="20"/>
                <w:szCs w:val="22"/>
              </w:rPr>
              <w:t xml:space="preserve"> on worry and rumination as a habit including animated video; student stories of experiences of overthinking; quiz to check understanding</w:t>
            </w:r>
          </w:p>
          <w:p w14:paraId="75E76C6D" w14:textId="77777777" w:rsidR="00E13D65" w:rsidRDefault="00E13D65">
            <w:pPr>
              <w:rPr>
                <w:sz w:val="20"/>
                <w:szCs w:val="22"/>
              </w:rPr>
            </w:pPr>
            <w:r>
              <w:rPr>
                <w:b/>
                <w:bCs/>
                <w:sz w:val="20"/>
                <w:szCs w:val="22"/>
              </w:rPr>
              <w:t>Chapter 2: Spotting Triggers</w:t>
            </w:r>
            <w:r>
              <w:rPr>
                <w:sz w:val="20"/>
                <w:szCs w:val="22"/>
              </w:rPr>
              <w:t xml:space="preserve"> – psychoeducation on importance of spotting triggers to worry and rumination, including animation; my warning signs quiz that reviews range of different warning signs (situations, physical reactions, places and times, actions, thoughts) for RNT and gives contingent feedback on what actions and modules may be helpful; quiz to check understanding; Mood Tracker tool activated that enables users to record at any time new triggers for RNT and stress</w:t>
            </w:r>
          </w:p>
          <w:p w14:paraId="4A3781C4" w14:textId="77777777" w:rsidR="00E13D65" w:rsidRDefault="00E13D65">
            <w:pPr>
              <w:rPr>
                <w:sz w:val="20"/>
                <w:szCs w:val="22"/>
              </w:rPr>
            </w:pPr>
            <w:r>
              <w:rPr>
                <w:b/>
                <w:bCs/>
                <w:sz w:val="20"/>
                <w:szCs w:val="22"/>
              </w:rPr>
              <w:t xml:space="preserve">Chapter 3: Removing and interrupting triggers </w:t>
            </w:r>
            <w:r>
              <w:rPr>
                <w:sz w:val="20"/>
                <w:szCs w:val="22"/>
              </w:rPr>
              <w:t>– psychoeducation on value of removing triggers to RNT to change habit, including animation; choice of tools to manage triggers to review including detailed steps, tips, and student examples for (a) sleep hygiene (including regular routine, stimulus control),(b) changing routine and environment (e.g., taking a break), (c) slowing things down; (d) breaking tasks down into smaller steps; (e) being more active (including SMART plans); (f) worry postponement and worry periods; quiz to check understanding; activation of Worry Diary that participant can access to and add a new entry whenever they want which helps them to note a worry and then to return to later at a scheduled worry time.</w:t>
            </w:r>
          </w:p>
          <w:p w14:paraId="4E7A29D3" w14:textId="77777777" w:rsidR="00E13D65" w:rsidRDefault="00E13D65">
            <w:pPr>
              <w:rPr>
                <w:sz w:val="20"/>
                <w:szCs w:val="22"/>
              </w:rPr>
            </w:pPr>
            <w:r>
              <w:rPr>
                <w:b/>
                <w:bCs/>
                <w:sz w:val="20"/>
                <w:szCs w:val="22"/>
              </w:rPr>
              <w:t>Chapter 4: Learning new helpful habits</w:t>
            </w:r>
            <w:r>
              <w:rPr>
                <w:sz w:val="20"/>
                <w:szCs w:val="22"/>
              </w:rPr>
              <w:t xml:space="preserve"> – psychoeducation on how to learn new habits including animated video; introduction of IF-THEN plans (implementation intentions to plan an alternative to RNT when notice warning signs for </w:t>
            </w:r>
            <w:r>
              <w:rPr>
                <w:sz w:val="20"/>
                <w:szCs w:val="22"/>
              </w:rPr>
              <w:lastRenderedPageBreak/>
              <w:t>RNT, e.g., If I notice I am getting tense, then I will listen to a relaxation exercise) as useful way to plan new responses to counter RNT, with student example; introduction of different alternative helpful responses to RNT; introduces Opposite action as a useful alternative with animated video; opposite action tool is interactive tool that suggests alternative actions, facial expressions and body language to try in response to anger, anxiety, shame, sadness, boredom or tiredness; IF-THEN diary is activated, in which participant can add a new IF-THEN plan and reminder whenever they want; quiz to check understanding</w:t>
            </w:r>
          </w:p>
        </w:tc>
      </w:tr>
      <w:tr w:rsidR="00E13D65" w14:paraId="759CD417" w14:textId="77777777" w:rsidTr="00E13D65">
        <w:tc>
          <w:tcPr>
            <w:tcW w:w="4508" w:type="dxa"/>
            <w:tcBorders>
              <w:top w:val="single" w:sz="4" w:space="0" w:color="auto"/>
              <w:left w:val="single" w:sz="4" w:space="0" w:color="auto"/>
              <w:bottom w:val="single" w:sz="4" w:space="0" w:color="auto"/>
              <w:right w:val="single" w:sz="4" w:space="0" w:color="auto"/>
            </w:tcBorders>
            <w:hideMark/>
          </w:tcPr>
          <w:p w14:paraId="77C82DA4" w14:textId="77777777" w:rsidR="00E13D65" w:rsidRDefault="00E13D65">
            <w:pPr>
              <w:rPr>
                <w:b/>
                <w:bCs/>
                <w:sz w:val="20"/>
                <w:szCs w:val="22"/>
              </w:rPr>
            </w:pPr>
            <w:r>
              <w:rPr>
                <w:b/>
                <w:bCs/>
                <w:sz w:val="20"/>
                <w:szCs w:val="22"/>
              </w:rPr>
              <w:lastRenderedPageBreak/>
              <w:t>Helpful Thinking to Build Confidence and Reduce Worry</w:t>
            </w:r>
          </w:p>
        </w:tc>
        <w:tc>
          <w:tcPr>
            <w:tcW w:w="4508" w:type="dxa"/>
            <w:tcBorders>
              <w:top w:val="single" w:sz="4" w:space="0" w:color="auto"/>
              <w:left w:val="single" w:sz="4" w:space="0" w:color="auto"/>
              <w:bottom w:val="single" w:sz="4" w:space="0" w:color="auto"/>
              <w:right w:val="single" w:sz="4" w:space="0" w:color="auto"/>
            </w:tcBorders>
            <w:hideMark/>
          </w:tcPr>
          <w:p w14:paraId="558BF758" w14:textId="77777777" w:rsidR="00E13D65" w:rsidRDefault="00E13D65">
            <w:pPr>
              <w:rPr>
                <w:sz w:val="20"/>
                <w:szCs w:val="22"/>
              </w:rPr>
            </w:pPr>
            <w:r>
              <w:rPr>
                <w:sz w:val="20"/>
                <w:szCs w:val="22"/>
              </w:rPr>
              <w:t>Psychoeducation on how different processing styles (abstract Why? vs concrete-specific How?) influence effects of RNT, including animated video; behavioural experiment including audio-recorded exercises to compare different effects of abstract versus concrete thinking; steps and tips to think more concretely and be more specific; activation of Concrete Thinking tool (audio-exercise to practise being more specific); explanation of how changing thinking is a potential alternative to RNT in the IF-THEN plan and making a new IF-THEN plan; activation of Be Specific diary that participant can open and complete a new entry whenever they want, with prompts to aid them in thinking in a more specific way; quiz to check understanding</w:t>
            </w:r>
          </w:p>
        </w:tc>
      </w:tr>
      <w:tr w:rsidR="00E13D65" w14:paraId="277174C0" w14:textId="77777777" w:rsidTr="00E13D65">
        <w:tc>
          <w:tcPr>
            <w:tcW w:w="4508" w:type="dxa"/>
            <w:tcBorders>
              <w:top w:val="single" w:sz="4" w:space="0" w:color="auto"/>
              <w:left w:val="single" w:sz="4" w:space="0" w:color="auto"/>
              <w:bottom w:val="single" w:sz="4" w:space="0" w:color="auto"/>
              <w:right w:val="single" w:sz="4" w:space="0" w:color="auto"/>
            </w:tcBorders>
            <w:hideMark/>
          </w:tcPr>
          <w:p w14:paraId="1C81707E" w14:textId="77777777" w:rsidR="00E13D65" w:rsidRDefault="00E13D65">
            <w:pPr>
              <w:rPr>
                <w:b/>
                <w:bCs/>
                <w:sz w:val="20"/>
                <w:szCs w:val="22"/>
              </w:rPr>
            </w:pPr>
            <w:r>
              <w:rPr>
                <w:b/>
                <w:bCs/>
                <w:sz w:val="20"/>
                <w:szCs w:val="22"/>
              </w:rPr>
              <w:t>Relax and Refocus to Build Confidence and Reduce Worry</w:t>
            </w:r>
          </w:p>
        </w:tc>
        <w:tc>
          <w:tcPr>
            <w:tcW w:w="4508" w:type="dxa"/>
            <w:tcBorders>
              <w:top w:val="single" w:sz="4" w:space="0" w:color="auto"/>
              <w:left w:val="single" w:sz="4" w:space="0" w:color="auto"/>
              <w:bottom w:val="single" w:sz="4" w:space="0" w:color="auto"/>
              <w:right w:val="single" w:sz="4" w:space="0" w:color="auto"/>
            </w:tcBorders>
            <w:hideMark/>
          </w:tcPr>
          <w:p w14:paraId="2CC5483F" w14:textId="77777777" w:rsidR="00E13D65" w:rsidRDefault="00E13D65">
            <w:pPr>
              <w:rPr>
                <w:sz w:val="20"/>
                <w:szCs w:val="22"/>
              </w:rPr>
            </w:pPr>
            <w:r>
              <w:rPr>
                <w:sz w:val="20"/>
                <w:szCs w:val="22"/>
              </w:rPr>
              <w:t>Psychoeducation on relaxation and how it might be useful for RNT; choice of 3 different relaxation exercises to practice, each with audio-recording (Slow Breathing; Body Scan, Progressive Muscle relaxation); practice of exercise with review of effect; explanation of how relaxation is a potential alternative to RNT in the IF-THEN plan and making a new IF-THEN plan</w:t>
            </w:r>
          </w:p>
        </w:tc>
      </w:tr>
      <w:tr w:rsidR="00E13D65" w14:paraId="5D603EB5" w14:textId="77777777" w:rsidTr="00E13D65">
        <w:tc>
          <w:tcPr>
            <w:tcW w:w="4508" w:type="dxa"/>
            <w:tcBorders>
              <w:top w:val="single" w:sz="4" w:space="0" w:color="auto"/>
              <w:left w:val="single" w:sz="4" w:space="0" w:color="auto"/>
              <w:bottom w:val="single" w:sz="4" w:space="0" w:color="auto"/>
              <w:right w:val="single" w:sz="4" w:space="0" w:color="auto"/>
            </w:tcBorders>
            <w:hideMark/>
          </w:tcPr>
          <w:p w14:paraId="4698B7C0" w14:textId="77777777" w:rsidR="00E13D65" w:rsidRDefault="00E13D65">
            <w:pPr>
              <w:rPr>
                <w:b/>
                <w:bCs/>
                <w:sz w:val="20"/>
                <w:szCs w:val="22"/>
              </w:rPr>
            </w:pPr>
            <w:r>
              <w:rPr>
                <w:b/>
                <w:bCs/>
                <w:sz w:val="20"/>
                <w:szCs w:val="22"/>
              </w:rPr>
              <w:t>Being Absorbed to Build Confidence and Reduce Worry</w:t>
            </w:r>
          </w:p>
        </w:tc>
        <w:tc>
          <w:tcPr>
            <w:tcW w:w="4508" w:type="dxa"/>
            <w:tcBorders>
              <w:top w:val="single" w:sz="4" w:space="0" w:color="auto"/>
              <w:left w:val="single" w:sz="4" w:space="0" w:color="auto"/>
              <w:bottom w:val="single" w:sz="4" w:space="0" w:color="auto"/>
              <w:right w:val="single" w:sz="4" w:space="0" w:color="auto"/>
            </w:tcBorders>
            <w:hideMark/>
          </w:tcPr>
          <w:p w14:paraId="6BCE1DF5" w14:textId="77777777" w:rsidR="00E13D65" w:rsidRDefault="00E13D65">
            <w:pPr>
              <w:rPr>
                <w:sz w:val="20"/>
                <w:szCs w:val="22"/>
              </w:rPr>
            </w:pPr>
            <w:r>
              <w:rPr>
                <w:sz w:val="20"/>
                <w:szCs w:val="22"/>
              </w:rPr>
              <w:t>psychoeducation on how being absorbed in an activity and connecting with experience act counter to RNT; behavioural experiment using audio-recorded exercises to compare experience of times when absorbed versus time not absorbed; explanation of how absorption is a potential alternative to RNT in the IF-THEN plan and making a new IF-THEN plan; access to absorption audio-recorded exercise as tool; making plans to increase absorbing activities, using My Activity Plan feature; student example; quiz to check understanding</w:t>
            </w:r>
          </w:p>
        </w:tc>
      </w:tr>
      <w:tr w:rsidR="00E13D65" w14:paraId="6F370A78" w14:textId="77777777" w:rsidTr="00E13D65">
        <w:tc>
          <w:tcPr>
            <w:tcW w:w="4508" w:type="dxa"/>
            <w:tcBorders>
              <w:top w:val="single" w:sz="4" w:space="0" w:color="auto"/>
              <w:left w:val="single" w:sz="4" w:space="0" w:color="auto"/>
              <w:bottom w:val="single" w:sz="4" w:space="0" w:color="auto"/>
              <w:right w:val="single" w:sz="4" w:space="0" w:color="auto"/>
            </w:tcBorders>
            <w:hideMark/>
          </w:tcPr>
          <w:p w14:paraId="50528596" w14:textId="77777777" w:rsidR="00E13D65" w:rsidRDefault="00E13D65">
            <w:pPr>
              <w:rPr>
                <w:b/>
                <w:bCs/>
                <w:sz w:val="20"/>
                <w:szCs w:val="22"/>
              </w:rPr>
            </w:pPr>
            <w:r>
              <w:rPr>
                <w:b/>
                <w:bCs/>
                <w:sz w:val="20"/>
                <w:szCs w:val="22"/>
              </w:rPr>
              <w:t>Being Kind to Yourself to Build Confidence and Reduce Worry</w:t>
            </w:r>
          </w:p>
        </w:tc>
        <w:tc>
          <w:tcPr>
            <w:tcW w:w="4508" w:type="dxa"/>
            <w:tcBorders>
              <w:top w:val="single" w:sz="4" w:space="0" w:color="auto"/>
              <w:left w:val="single" w:sz="4" w:space="0" w:color="auto"/>
              <w:bottom w:val="single" w:sz="4" w:space="0" w:color="auto"/>
              <w:right w:val="single" w:sz="4" w:space="0" w:color="auto"/>
            </w:tcBorders>
            <w:hideMark/>
          </w:tcPr>
          <w:p w14:paraId="08DBB18C" w14:textId="77777777" w:rsidR="00E13D65" w:rsidRDefault="00E13D65">
            <w:pPr>
              <w:rPr>
                <w:sz w:val="20"/>
                <w:szCs w:val="22"/>
              </w:rPr>
            </w:pPr>
            <w:r>
              <w:rPr>
                <w:sz w:val="20"/>
                <w:szCs w:val="22"/>
              </w:rPr>
              <w:t xml:space="preserve">psychoeducation on how being self-compassion and kindness act counter to RNT including animated video; behavioural experiment using </w:t>
            </w:r>
            <w:r>
              <w:rPr>
                <w:sz w:val="20"/>
                <w:szCs w:val="22"/>
              </w:rPr>
              <w:lastRenderedPageBreak/>
              <w:t>audio-recorded exercises to compare experience of times when being kind versus time not being kind; explanation of how self-compassion is a potential alternative to RNT in the IF-THEN plan and making a new IF-THEN plan; access to self-compassion listening exercise; choice of tips on how to talk to oneself in a kinder way; making plans to increase self-compassionate activities, using My Activity Plan feature; student example; activation of Be Kind diary that participant can open and complete a new entry whenever they want, with prompts to aid them in thinking about a situation in a more supportive and tolerant way;  quiz to check understanding</w:t>
            </w:r>
          </w:p>
        </w:tc>
      </w:tr>
      <w:tr w:rsidR="00E13D65" w14:paraId="40B49D3D" w14:textId="77777777" w:rsidTr="00E13D65">
        <w:tc>
          <w:tcPr>
            <w:tcW w:w="4508" w:type="dxa"/>
            <w:tcBorders>
              <w:top w:val="single" w:sz="4" w:space="0" w:color="auto"/>
              <w:left w:val="single" w:sz="4" w:space="0" w:color="auto"/>
              <w:bottom w:val="single" w:sz="4" w:space="0" w:color="auto"/>
              <w:right w:val="single" w:sz="4" w:space="0" w:color="auto"/>
            </w:tcBorders>
            <w:hideMark/>
          </w:tcPr>
          <w:p w14:paraId="2D9989CB" w14:textId="77777777" w:rsidR="00E13D65" w:rsidRDefault="00E13D65">
            <w:pPr>
              <w:rPr>
                <w:b/>
                <w:bCs/>
                <w:sz w:val="20"/>
                <w:szCs w:val="22"/>
              </w:rPr>
            </w:pPr>
            <w:r>
              <w:rPr>
                <w:b/>
                <w:bCs/>
                <w:sz w:val="20"/>
                <w:szCs w:val="22"/>
              </w:rPr>
              <w:lastRenderedPageBreak/>
              <w:t>Developing Assertiveness to Build Confidence and Reduce Worry</w:t>
            </w:r>
          </w:p>
        </w:tc>
        <w:tc>
          <w:tcPr>
            <w:tcW w:w="4508" w:type="dxa"/>
            <w:tcBorders>
              <w:top w:val="single" w:sz="4" w:space="0" w:color="auto"/>
              <w:left w:val="single" w:sz="4" w:space="0" w:color="auto"/>
              <w:bottom w:val="single" w:sz="4" w:space="0" w:color="auto"/>
              <w:right w:val="single" w:sz="4" w:space="0" w:color="auto"/>
            </w:tcBorders>
            <w:hideMark/>
          </w:tcPr>
          <w:p w14:paraId="7647EF4F" w14:textId="77777777" w:rsidR="00E13D65" w:rsidRDefault="00E13D65">
            <w:pPr>
              <w:rPr>
                <w:sz w:val="20"/>
                <w:szCs w:val="22"/>
              </w:rPr>
            </w:pPr>
            <w:r>
              <w:rPr>
                <w:sz w:val="20"/>
                <w:szCs w:val="22"/>
              </w:rPr>
              <w:t>Psychoeducation on what assertiveness is and how it can be helpful response to reduce RNT; choice of student stories as examples; choice of communication styles to read about; exercise about how to be more assertive providing tips, with student examples; choice of different tips about being assertive to read; quiz to check understanding</w:t>
            </w:r>
          </w:p>
        </w:tc>
      </w:tr>
      <w:tr w:rsidR="00E13D65" w14:paraId="4B01E6C6" w14:textId="77777777" w:rsidTr="00E13D65">
        <w:tc>
          <w:tcPr>
            <w:tcW w:w="4508" w:type="dxa"/>
            <w:tcBorders>
              <w:top w:val="single" w:sz="4" w:space="0" w:color="auto"/>
              <w:left w:val="single" w:sz="4" w:space="0" w:color="auto"/>
              <w:bottom w:val="single" w:sz="4" w:space="0" w:color="auto"/>
              <w:right w:val="single" w:sz="4" w:space="0" w:color="auto"/>
            </w:tcBorders>
            <w:hideMark/>
          </w:tcPr>
          <w:p w14:paraId="6C010A98" w14:textId="77777777" w:rsidR="00E13D65" w:rsidRDefault="00E13D65">
            <w:pPr>
              <w:rPr>
                <w:sz w:val="20"/>
                <w:szCs w:val="22"/>
              </w:rPr>
            </w:pPr>
            <w:r>
              <w:rPr>
                <w:b/>
                <w:bCs/>
                <w:sz w:val="20"/>
                <w:szCs w:val="22"/>
              </w:rPr>
              <w:t>Building Confidence and Reducing Worry into the Future</w:t>
            </w:r>
            <w:r>
              <w:rPr>
                <w:sz w:val="20"/>
                <w:szCs w:val="22"/>
              </w:rPr>
              <w:t xml:space="preserve"> (this module is designed to be the last module, helping participants with ongoing practice and relapse prevention plans)</w:t>
            </w:r>
          </w:p>
        </w:tc>
        <w:tc>
          <w:tcPr>
            <w:tcW w:w="4508" w:type="dxa"/>
            <w:tcBorders>
              <w:top w:val="single" w:sz="4" w:space="0" w:color="auto"/>
              <w:left w:val="single" w:sz="4" w:space="0" w:color="auto"/>
              <w:bottom w:val="single" w:sz="4" w:space="0" w:color="auto"/>
              <w:right w:val="single" w:sz="4" w:space="0" w:color="auto"/>
            </w:tcBorders>
            <w:hideMark/>
          </w:tcPr>
          <w:p w14:paraId="7F005676" w14:textId="77777777" w:rsidR="00E13D65" w:rsidRDefault="00E13D65">
            <w:pPr>
              <w:rPr>
                <w:sz w:val="20"/>
                <w:szCs w:val="22"/>
              </w:rPr>
            </w:pPr>
            <w:r>
              <w:rPr>
                <w:sz w:val="20"/>
                <w:szCs w:val="22"/>
              </w:rPr>
              <w:t>Review of what participant has learnt through the modules so far (warning signs, useful tools); encouraged to check-in regularly; activation of Check In diary that participant can open and complete a new entry whenever they want, with prompts to aid them in thinking about whether they are facing any warning signs and to review what helpful actions they can take; choice of student stories for all four students highlighting their journey and progress and what they found helpful; goal setting with choice to identify risks and make goals and future plans to stay well over 3-month, 6-month, and/or 12-month periods; questionnaire on experience of therapy; congratulations on completing course.</w:t>
            </w:r>
          </w:p>
        </w:tc>
      </w:tr>
    </w:tbl>
    <w:p w14:paraId="22FF2827" w14:textId="77777777" w:rsidR="00E13D65" w:rsidRDefault="00E13D65" w:rsidP="00E13D65"/>
    <w:p w14:paraId="31B41B10" w14:textId="77777777" w:rsidR="00E13D65" w:rsidRDefault="00E13D65" w:rsidP="00E13D65"/>
    <w:p w14:paraId="657F05CF" w14:textId="77777777" w:rsidR="00E13D65" w:rsidRDefault="00E13D65" w:rsidP="00E13D65"/>
    <w:p w14:paraId="550EBD99" w14:textId="77777777" w:rsidR="00E13D65" w:rsidRDefault="00E13D65" w:rsidP="00E13D65"/>
    <w:p w14:paraId="318C89E6" w14:textId="77777777" w:rsidR="00E13D65" w:rsidRDefault="00E13D65" w:rsidP="00E13D65"/>
    <w:p w14:paraId="779304EF" w14:textId="77777777" w:rsidR="00E13D65" w:rsidRDefault="00E13D65" w:rsidP="00E13D65"/>
    <w:p w14:paraId="5E31307F" w14:textId="77777777" w:rsidR="00E13D65" w:rsidRDefault="00E13D65" w:rsidP="00E13D65"/>
    <w:p w14:paraId="201E52BA" w14:textId="77777777" w:rsidR="00E13D65" w:rsidRDefault="00E13D65" w:rsidP="00E13D65"/>
    <w:p w14:paraId="46587433" w14:textId="77777777" w:rsidR="00E13D65" w:rsidRDefault="00E13D65" w:rsidP="00E13D65"/>
    <w:p w14:paraId="4A6E9F12" w14:textId="77777777" w:rsidR="00E13D65" w:rsidRDefault="00E13D65" w:rsidP="00E13D65"/>
    <w:p w14:paraId="10D94784" w14:textId="77777777" w:rsidR="00E13D65" w:rsidRDefault="00E13D65" w:rsidP="00E13D65"/>
    <w:p w14:paraId="7A993B7C" w14:textId="77777777" w:rsidR="00E13D65" w:rsidRDefault="00E13D65" w:rsidP="00E13D65"/>
    <w:p w14:paraId="638C0E83" w14:textId="77777777" w:rsidR="00E13D65" w:rsidRDefault="00E13D65" w:rsidP="00E13D65"/>
    <w:p w14:paraId="0F15AB35" w14:textId="77777777" w:rsidR="00E13D65" w:rsidRDefault="00E13D65" w:rsidP="00E13D65"/>
    <w:p w14:paraId="4D55CE25" w14:textId="77777777" w:rsidR="00E13D65" w:rsidRDefault="00E13D65" w:rsidP="00E13D65"/>
    <w:p w14:paraId="6FD23CA0" w14:textId="77777777" w:rsidR="00E13D65" w:rsidRDefault="00E13D65" w:rsidP="00E13D65"/>
    <w:p w14:paraId="6F6CC87F" w14:textId="77777777" w:rsidR="00E13D65" w:rsidRDefault="00E13D65" w:rsidP="00E13D65"/>
    <w:p w14:paraId="3B54B270" w14:textId="77777777" w:rsidR="00E13D65" w:rsidRDefault="00E13D65" w:rsidP="00E13D65"/>
    <w:p w14:paraId="3B4E47BB" w14:textId="77777777" w:rsidR="00E13D65" w:rsidRDefault="00E13D65" w:rsidP="00E13D65"/>
    <w:p w14:paraId="4522B0FE" w14:textId="77777777" w:rsidR="00E13D65" w:rsidRDefault="00E13D65" w:rsidP="00E13D65"/>
    <w:p w14:paraId="5EECD4DE" w14:textId="77777777" w:rsidR="00E13D65" w:rsidRDefault="00E13D65" w:rsidP="00E13D65"/>
    <w:p w14:paraId="0B057A6C" w14:textId="77777777" w:rsidR="00E13D65" w:rsidRPr="00E13D65" w:rsidRDefault="00E13D65" w:rsidP="00E13D65"/>
    <w:sectPr w:rsidR="00E13D65" w:rsidRPr="00E13D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3D36B0"/>
    <w:multiLevelType w:val="hybridMultilevel"/>
    <w:tmpl w:val="E4623E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BE45C21"/>
    <w:multiLevelType w:val="hybridMultilevel"/>
    <w:tmpl w:val="52668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954827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826953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65"/>
    <w:rsid w:val="005374DE"/>
    <w:rsid w:val="00871FE1"/>
    <w:rsid w:val="00AD1398"/>
    <w:rsid w:val="00DC7A05"/>
    <w:rsid w:val="00E13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024F"/>
  <w15:chartTrackingRefBased/>
  <w15:docId w15:val="{01EEC1EA-8015-4052-AF91-EFD1DD47E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65"/>
    <w:pPr>
      <w:spacing w:after="0" w:line="240" w:lineRule="auto"/>
    </w:pPr>
    <w:rPr>
      <w:sz w:val="24"/>
      <w:szCs w:val="24"/>
      <w:lang w:val="en-GB"/>
    </w:rPr>
  </w:style>
  <w:style w:type="paragraph" w:styleId="Heading1">
    <w:name w:val="heading 1"/>
    <w:basedOn w:val="Normal"/>
    <w:next w:val="Normal"/>
    <w:link w:val="Heading1Char"/>
    <w:uiPriority w:val="9"/>
    <w:qFormat/>
    <w:rsid w:val="00E13D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D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D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D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D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D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D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D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D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D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D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D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D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D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D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D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D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D65"/>
    <w:rPr>
      <w:rFonts w:eastAsiaTheme="majorEastAsia" w:cstheme="majorBidi"/>
      <w:color w:val="272727" w:themeColor="text1" w:themeTint="D8"/>
    </w:rPr>
  </w:style>
  <w:style w:type="paragraph" w:styleId="Title">
    <w:name w:val="Title"/>
    <w:basedOn w:val="Normal"/>
    <w:next w:val="Normal"/>
    <w:link w:val="TitleChar"/>
    <w:uiPriority w:val="10"/>
    <w:qFormat/>
    <w:rsid w:val="00E13D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D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D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D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D65"/>
    <w:pPr>
      <w:spacing w:before="160"/>
      <w:jc w:val="center"/>
    </w:pPr>
    <w:rPr>
      <w:i/>
      <w:iCs/>
      <w:color w:val="404040" w:themeColor="text1" w:themeTint="BF"/>
    </w:rPr>
  </w:style>
  <w:style w:type="character" w:customStyle="1" w:styleId="QuoteChar">
    <w:name w:val="Quote Char"/>
    <w:basedOn w:val="DefaultParagraphFont"/>
    <w:link w:val="Quote"/>
    <w:uiPriority w:val="29"/>
    <w:rsid w:val="00E13D65"/>
    <w:rPr>
      <w:i/>
      <w:iCs/>
      <w:color w:val="404040" w:themeColor="text1" w:themeTint="BF"/>
    </w:rPr>
  </w:style>
  <w:style w:type="paragraph" w:styleId="ListParagraph">
    <w:name w:val="List Paragraph"/>
    <w:aliases w:val="Llista Nivell1,Lista de nivel 1"/>
    <w:basedOn w:val="Normal"/>
    <w:link w:val="ListParagraphChar"/>
    <w:uiPriority w:val="34"/>
    <w:qFormat/>
    <w:rsid w:val="00E13D65"/>
    <w:pPr>
      <w:ind w:left="720"/>
      <w:contextualSpacing/>
    </w:pPr>
  </w:style>
  <w:style w:type="character" w:styleId="IntenseEmphasis">
    <w:name w:val="Intense Emphasis"/>
    <w:basedOn w:val="DefaultParagraphFont"/>
    <w:uiPriority w:val="21"/>
    <w:qFormat/>
    <w:rsid w:val="00E13D65"/>
    <w:rPr>
      <w:i/>
      <w:iCs/>
      <w:color w:val="0F4761" w:themeColor="accent1" w:themeShade="BF"/>
    </w:rPr>
  </w:style>
  <w:style w:type="paragraph" w:styleId="IntenseQuote">
    <w:name w:val="Intense Quote"/>
    <w:basedOn w:val="Normal"/>
    <w:next w:val="Normal"/>
    <w:link w:val="IntenseQuoteChar"/>
    <w:uiPriority w:val="30"/>
    <w:qFormat/>
    <w:rsid w:val="00E13D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D65"/>
    <w:rPr>
      <w:i/>
      <w:iCs/>
      <w:color w:val="0F4761" w:themeColor="accent1" w:themeShade="BF"/>
    </w:rPr>
  </w:style>
  <w:style w:type="character" w:styleId="IntenseReference">
    <w:name w:val="Intense Reference"/>
    <w:basedOn w:val="DefaultParagraphFont"/>
    <w:uiPriority w:val="32"/>
    <w:qFormat/>
    <w:rsid w:val="00E13D65"/>
    <w:rPr>
      <w:b/>
      <w:bCs/>
      <w:smallCaps/>
      <w:color w:val="0F4761" w:themeColor="accent1" w:themeShade="BF"/>
      <w:spacing w:val="5"/>
    </w:rPr>
  </w:style>
  <w:style w:type="character" w:customStyle="1" w:styleId="ListParagraphChar">
    <w:name w:val="List Paragraph Char"/>
    <w:aliases w:val="Llista Nivell1 Char,Lista de nivel 1 Char"/>
    <w:link w:val="ListParagraph"/>
    <w:uiPriority w:val="34"/>
    <w:qFormat/>
    <w:locked/>
    <w:rsid w:val="00E13D65"/>
  </w:style>
  <w:style w:type="paragraph" w:customStyle="1" w:styleId="FrameContents">
    <w:name w:val="Frame Contents"/>
    <w:basedOn w:val="Normal"/>
    <w:qFormat/>
    <w:rsid w:val="00E13D65"/>
    <w:pPr>
      <w:spacing w:after="200" w:line="276" w:lineRule="auto"/>
    </w:pPr>
    <w:rPr>
      <w:rFonts w:eastAsiaTheme="minorEastAsia"/>
      <w:kern w:val="0"/>
      <w:szCs w:val="22"/>
      <w:lang w:eastAsia="es-ES"/>
      <w14:ligatures w14:val="none"/>
    </w:rPr>
  </w:style>
  <w:style w:type="table" w:styleId="TableGrid">
    <w:name w:val="Table Grid"/>
    <w:basedOn w:val="TableNormal"/>
    <w:uiPriority w:val="59"/>
    <w:rsid w:val="00E13D65"/>
    <w:pPr>
      <w:spacing w:after="0" w:line="240" w:lineRule="auto"/>
    </w:pPr>
    <w:rPr>
      <w:rFonts w:eastAsiaTheme="minorEastAsia"/>
      <w:kern w:val="0"/>
      <w:sz w:val="20"/>
      <w:lang w:val="es-ES" w:eastAsia="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496701">
      <w:bodyDiv w:val="1"/>
      <w:marLeft w:val="0"/>
      <w:marRight w:val="0"/>
      <w:marTop w:val="0"/>
      <w:marBottom w:val="0"/>
      <w:divBdr>
        <w:top w:val="none" w:sz="0" w:space="0" w:color="auto"/>
        <w:left w:val="none" w:sz="0" w:space="0" w:color="auto"/>
        <w:bottom w:val="none" w:sz="0" w:space="0" w:color="auto"/>
        <w:right w:val="none" w:sz="0" w:space="0" w:color="auto"/>
      </w:divBdr>
    </w:div>
    <w:div w:id="1919703986">
      <w:bodyDiv w:val="1"/>
      <w:marLeft w:val="0"/>
      <w:marRight w:val="0"/>
      <w:marTop w:val="0"/>
      <w:marBottom w:val="0"/>
      <w:divBdr>
        <w:top w:val="none" w:sz="0" w:space="0" w:color="auto"/>
        <w:left w:val="none" w:sz="0" w:space="0" w:color="auto"/>
        <w:bottom w:val="none" w:sz="0" w:space="0" w:color="auto"/>
        <w:right w:val="none" w:sz="0" w:space="0" w:color="auto"/>
      </w:divBdr>
    </w:div>
    <w:div w:id="208274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1323</Words>
  <Characters>7546</Characters>
  <Application>Microsoft Office Word</Application>
  <DocSecurity>0</DocSecurity>
  <Lines>62</Lines>
  <Paragraphs>17</Paragraphs>
  <ScaleCrop>false</ScaleCrop>
  <Company>Springer Nature</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2024-06-28T11:09:00Z</dcterms:created>
  <dcterms:modified xsi:type="dcterms:W3CDTF">2024-06-28T11:10:00Z</dcterms:modified>
</cp:coreProperties>
</file>