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D3373C" w14:textId="77777777" w:rsidR="00404E01" w:rsidRPr="00607F9C" w:rsidRDefault="00404E01" w:rsidP="00404E01">
      <w:pPr>
        <w:pStyle w:val="Heading5"/>
        <w:keepNext w:val="0"/>
        <w:keepLines w:val="0"/>
      </w:pPr>
      <w:r w:rsidRPr="00607F9C">
        <w:t>Figures shown in Supplemental material</w:t>
      </w:r>
    </w:p>
    <w:p w14:paraId="40FABC62" w14:textId="77777777" w:rsidR="00404E01" w:rsidRDefault="00404E01" w:rsidP="00404E01">
      <w:pPr>
        <w:tabs>
          <w:tab w:val="left" w:pos="1134"/>
        </w:tabs>
        <w:spacing w:before="0"/>
        <w:jc w:val="both"/>
        <w:rPr>
          <w:rFonts w:ascii="Arial" w:hAnsi="Arial" w:cs="Arial"/>
          <w:b/>
          <w:bCs/>
          <w:lang w:val="en-US"/>
        </w:rPr>
      </w:pPr>
    </w:p>
    <w:p w14:paraId="6E19CF4B" w14:textId="77777777" w:rsidR="00404E01" w:rsidRDefault="00404E01" w:rsidP="00404E01">
      <w:pPr>
        <w:pStyle w:val="Heading8"/>
        <w:keepNext w:val="0"/>
        <w:keepLines w:val="0"/>
        <w:rPr>
          <w:b/>
        </w:rPr>
      </w:pPr>
      <w:r w:rsidRPr="00DF3B65">
        <w:rPr>
          <w:b/>
        </w:rPr>
        <w:t xml:space="preserve">Supplemental Figure 1. </w:t>
      </w:r>
    </w:p>
    <w:p w14:paraId="6F326C53" w14:textId="77777777" w:rsidR="00404E01" w:rsidRPr="00DF3B65" w:rsidRDefault="00404E01" w:rsidP="00404E01">
      <w:pPr>
        <w:pStyle w:val="Heading8"/>
        <w:keepNext w:val="0"/>
        <w:keepLines w:val="0"/>
        <w:rPr>
          <w:b/>
        </w:rPr>
      </w:pPr>
      <w:r w:rsidRPr="00DF3B65">
        <w:rPr>
          <w:b/>
        </w:rPr>
        <w:t>The clinical course of ducklings after i.m. inoculation with HPAIV H5Nx genotypes of clade 2.3.4.4b.</w:t>
      </w:r>
    </w:p>
    <w:p w14:paraId="7C72A48F" w14:textId="77777777" w:rsidR="00404E01" w:rsidRPr="00607F9C" w:rsidRDefault="00404E01" w:rsidP="00404E01">
      <w:pPr>
        <w:pStyle w:val="Heading6"/>
        <w:keepNext w:val="0"/>
        <w:keepLines w:val="0"/>
        <w:spacing w:line="276" w:lineRule="auto"/>
      </w:pPr>
      <w:r w:rsidRPr="00607F9C">
        <w:t xml:space="preserve">One- week-old ducklings were inoculated intramuscularly (i.m.) with 0.1 ml of the respective diluted viruses. Numbers in the figures (right corner) indicate the clinical score for each group according to the IMPI scoring system. </w:t>
      </w:r>
      <w:r w:rsidRPr="007E50C7">
        <w:t>Each genotype group is named with a number (#): Statistically significant differences between groups are indicated in the belonging table with p- values. For genotype #4 three isolates were tested ((1), (2), (3)). Statistical significance was determined by applying appropriate non- parametric Mann- Whitney- U tests as well as Kruskal-Wallis test using GraphPad Prism version 8.0.1. For further informations on statistical analysis please see sTab 7.</w:t>
      </w:r>
    </w:p>
    <w:p w14:paraId="551FFE41" w14:textId="77777777" w:rsidR="00404E01" w:rsidRDefault="00404E01" w:rsidP="00404E01">
      <w:pPr>
        <w:tabs>
          <w:tab w:val="left" w:pos="1134"/>
        </w:tabs>
        <w:spacing w:before="0"/>
        <w:jc w:val="both"/>
        <w:rPr>
          <w:rFonts w:ascii="Arial" w:hAnsi="Arial" w:cs="Arial"/>
          <w:b/>
          <w:bCs/>
          <w:lang w:val="en-US"/>
        </w:rPr>
      </w:pPr>
    </w:p>
    <w:p w14:paraId="4769EAA4" w14:textId="77777777" w:rsidR="00404E01" w:rsidRPr="00DF3B65" w:rsidRDefault="00404E01" w:rsidP="00404E01">
      <w:pPr>
        <w:pStyle w:val="Heading8"/>
        <w:keepNext w:val="0"/>
        <w:keepLines w:val="0"/>
        <w:rPr>
          <w:b/>
          <w:i w:val="0"/>
        </w:rPr>
      </w:pPr>
      <w:r w:rsidRPr="00DF3B65">
        <w:rPr>
          <w:b/>
        </w:rPr>
        <w:t xml:space="preserve">Supplemental Figure 2. </w:t>
      </w:r>
    </w:p>
    <w:p w14:paraId="455B660D" w14:textId="77777777" w:rsidR="00404E01" w:rsidRPr="00DF3B65" w:rsidRDefault="00404E01" w:rsidP="00404E01">
      <w:pPr>
        <w:pStyle w:val="Heading8"/>
        <w:keepNext w:val="0"/>
        <w:keepLines w:val="0"/>
        <w:rPr>
          <w:b/>
        </w:rPr>
      </w:pPr>
      <w:r w:rsidRPr="00DF3B65">
        <w:rPr>
          <w:b/>
        </w:rPr>
        <w:t xml:space="preserve">Pathological findings and Influenza A virus antigen detection </w:t>
      </w:r>
      <w:r w:rsidRPr="00DF3B65">
        <w:rPr>
          <w:b/>
        </w:rPr>
        <w:tab/>
        <w:t>in the spinal cord.</w:t>
      </w:r>
    </w:p>
    <w:p w14:paraId="5E66DDB5" w14:textId="77777777" w:rsidR="00404E01" w:rsidRDefault="00404E01" w:rsidP="00404E01">
      <w:pPr>
        <w:pStyle w:val="Heading6"/>
        <w:keepNext w:val="0"/>
        <w:keepLines w:val="0"/>
        <w:spacing w:line="276" w:lineRule="auto"/>
      </w:pPr>
      <w:r>
        <w:t>I</w:t>
      </w:r>
      <w:r w:rsidRPr="00607F9C">
        <w:t xml:space="preserve">nfluenza A virus antigen detection in the central canal (CC) of the spinal cord and dorsal root ganglia (DRG) of ducks inoculated with genotype #4 (3) or genotype #8. Virus antigen in the epithelium of the CC, in adjacent neurons and glial cells as well as subordinate neurons in the DRG only after genotype #8. Dpi, days post infection; o.n., </w:t>
      </w:r>
      <w:r>
        <w:t>occulo</w:t>
      </w:r>
      <w:r w:rsidRPr="00607F9C">
        <w:t>-nasally; immunohistochemistry IHC, central canal (CC), dorsal root ganglia (DRG). Bar 500µm (overview) and 100 µm (detail).</w:t>
      </w:r>
    </w:p>
    <w:p w14:paraId="2B54528E" w14:textId="77777777" w:rsidR="00404E01" w:rsidRPr="00607F9C" w:rsidRDefault="00404E01" w:rsidP="00404E01">
      <w:pPr>
        <w:jc w:val="both"/>
        <w:rPr>
          <w:rFonts w:ascii="Arial" w:hAnsi="Arial" w:cs="Arial"/>
          <w:lang w:val="en-US"/>
        </w:rPr>
      </w:pPr>
    </w:p>
    <w:p w14:paraId="5CEFD758" w14:textId="77777777" w:rsidR="00404E01" w:rsidRPr="00DF3B65" w:rsidRDefault="00404E01" w:rsidP="00404E01">
      <w:pPr>
        <w:pStyle w:val="Heading8"/>
        <w:keepNext w:val="0"/>
        <w:keepLines w:val="0"/>
        <w:rPr>
          <w:b/>
          <w:i w:val="0"/>
        </w:rPr>
      </w:pPr>
      <w:r w:rsidRPr="00DF3B65">
        <w:rPr>
          <w:b/>
        </w:rPr>
        <w:t>Supplemental Figure 3.</w:t>
      </w:r>
    </w:p>
    <w:p w14:paraId="782528ED" w14:textId="77777777" w:rsidR="00404E01" w:rsidRPr="00DF3B65" w:rsidRDefault="00404E01" w:rsidP="00404E01">
      <w:pPr>
        <w:pStyle w:val="Heading8"/>
        <w:keepNext w:val="0"/>
        <w:keepLines w:val="0"/>
        <w:rPr>
          <w:b/>
        </w:rPr>
      </w:pPr>
      <w:r w:rsidRPr="00DF3B65">
        <w:rPr>
          <w:b/>
        </w:rPr>
        <w:t>Pathological findings and Influenza A virus antigen detection in respiratory tract.</w:t>
      </w:r>
    </w:p>
    <w:p w14:paraId="44A003C2" w14:textId="77777777" w:rsidR="00404E01" w:rsidRDefault="00404E01" w:rsidP="00404E01">
      <w:pPr>
        <w:pStyle w:val="Heading6"/>
        <w:keepNext w:val="0"/>
        <w:keepLines w:val="0"/>
        <w:spacing w:line="276" w:lineRule="auto"/>
      </w:pPr>
      <w:r w:rsidRPr="00607F9C">
        <w:t xml:space="preserve">Pathological findings and Influenza A virus antigen detection in the respiratory tract of ducks inoculated with genotype #4 (3) or genotype #8. Severe, acute necrotizing rhintis, sinusitis and airsacculitis affecting the olfactory epithelium (A) and respiratory epithelium of conchae (B) and sinus (C) and air sac (D) with abundant intralesional virus antigen detected 3 days after genotype #4(3) inoculation. Black arrows indicate acute epithelial necrosis, blue arrow points to flattend sinus epithelium covering the loss of necrotic mucosal epithelium. Oligofocal antigen found 5-6 days after genotype #8 inoculation in the sinus epithelium (C), the submucosal glands (not shown) and necrotic debris of air sac (D, green asterisk) but not in ducks, 21 dpi. The green arrows point to the irregular olfactory epithelium, the blue asterisk shows squamous hyperplasia/metaplasie, the blue arrow points to flattend air sac epithelium, indicating regeneration of previous infection sites 5-6 </w:t>
      </w:r>
      <w:r w:rsidRPr="00607F9C">
        <w:lastRenderedPageBreak/>
        <w:t>dpi and 21 dpi. Dpi, days post infection; hematoxylin-eosin stain, H&amp;E; immunohistochemistry IHC; ep., epithelium. Bar 100µm.</w:t>
      </w:r>
    </w:p>
    <w:p w14:paraId="49BD0676" w14:textId="77777777" w:rsidR="00404E01" w:rsidRDefault="00404E01" w:rsidP="00404E01">
      <w:pPr>
        <w:tabs>
          <w:tab w:val="left" w:pos="1134"/>
        </w:tabs>
        <w:spacing w:before="0"/>
        <w:jc w:val="both"/>
        <w:rPr>
          <w:rFonts w:ascii="Arial" w:hAnsi="Arial" w:cs="Arial"/>
          <w:b/>
          <w:bCs/>
          <w:lang w:val="en-US"/>
        </w:rPr>
      </w:pPr>
    </w:p>
    <w:p w14:paraId="73ADC6AA" w14:textId="77777777" w:rsidR="00404E01" w:rsidRPr="00DF3B65" w:rsidRDefault="00404E01" w:rsidP="00404E01">
      <w:pPr>
        <w:pStyle w:val="Heading8"/>
        <w:keepNext w:val="0"/>
        <w:keepLines w:val="0"/>
        <w:rPr>
          <w:b/>
          <w:i w:val="0"/>
        </w:rPr>
      </w:pPr>
      <w:r w:rsidRPr="00DF3B65">
        <w:rPr>
          <w:b/>
        </w:rPr>
        <w:t>Suppl Figure 3.1.</w:t>
      </w:r>
    </w:p>
    <w:p w14:paraId="6CAB53E0" w14:textId="77777777" w:rsidR="00404E01" w:rsidRPr="00DF3B65" w:rsidRDefault="00404E01" w:rsidP="00404E01">
      <w:pPr>
        <w:pStyle w:val="Heading8"/>
        <w:keepNext w:val="0"/>
        <w:keepLines w:val="0"/>
        <w:rPr>
          <w:b/>
        </w:rPr>
      </w:pPr>
      <w:r w:rsidRPr="00DF3B65">
        <w:rPr>
          <w:b/>
        </w:rPr>
        <w:t>Pathological findings and Influenza A virus antigen detection in the lung of ducks inoculated with genotype #4.</w:t>
      </w:r>
    </w:p>
    <w:p w14:paraId="03BDBCC7" w14:textId="77777777" w:rsidR="00404E01" w:rsidRPr="00607F9C" w:rsidRDefault="00404E01" w:rsidP="00404E01">
      <w:pPr>
        <w:pStyle w:val="Heading6"/>
        <w:keepNext w:val="0"/>
        <w:keepLines w:val="0"/>
        <w:spacing w:line="276" w:lineRule="auto"/>
      </w:pPr>
      <w:r w:rsidRPr="00607F9C">
        <w:t>Severe, acute necrotizing pneumonia with intralesional virus antigen detected 3 days after inoculation in bronchial, parabronchial and capillary epithelium of the lung. Black arrow indicates acute epithelial necrosis, blue arrow points to flattend parabronchial epithelium covering the loss of necrotic epithelium. Dpi, days post infection; hematoxylin-eosin stain, H&amp;E; immunohistochemistry IHC. Bar 100µm.</w:t>
      </w:r>
    </w:p>
    <w:p w14:paraId="20FFD046" w14:textId="77777777" w:rsidR="00404E01" w:rsidRDefault="00404E01" w:rsidP="00404E01">
      <w:pPr>
        <w:jc w:val="both"/>
        <w:rPr>
          <w:rFonts w:ascii="Arial" w:hAnsi="Arial" w:cs="Arial"/>
          <w:b/>
          <w:bCs/>
          <w:lang w:val="en-US"/>
        </w:rPr>
      </w:pPr>
    </w:p>
    <w:p w14:paraId="10E5C6D4" w14:textId="77777777" w:rsidR="00404E01" w:rsidRPr="00DF3B65" w:rsidRDefault="00404E01" w:rsidP="00404E01">
      <w:pPr>
        <w:pStyle w:val="Heading8"/>
        <w:keepNext w:val="0"/>
        <w:keepLines w:val="0"/>
        <w:rPr>
          <w:b/>
          <w:i w:val="0"/>
        </w:rPr>
      </w:pPr>
      <w:r w:rsidRPr="00DF3B65">
        <w:rPr>
          <w:b/>
        </w:rPr>
        <w:t>Supplemental Figure 4.</w:t>
      </w:r>
    </w:p>
    <w:p w14:paraId="5A096BBC" w14:textId="77777777" w:rsidR="00404E01" w:rsidRPr="00DF3B65" w:rsidRDefault="00404E01" w:rsidP="00404E01">
      <w:pPr>
        <w:pStyle w:val="Heading8"/>
        <w:keepNext w:val="0"/>
        <w:keepLines w:val="0"/>
        <w:rPr>
          <w:b/>
        </w:rPr>
      </w:pPr>
      <w:r w:rsidRPr="00DF3B65">
        <w:rPr>
          <w:b/>
        </w:rPr>
        <w:t>Pathological findings and Influenza A virus antigen detection in the kidney and heart.</w:t>
      </w:r>
    </w:p>
    <w:p w14:paraId="3676F865" w14:textId="77777777" w:rsidR="00404E01" w:rsidRDefault="00404E01" w:rsidP="00404E01">
      <w:pPr>
        <w:pStyle w:val="Heading6"/>
        <w:keepNext w:val="0"/>
        <w:keepLines w:val="0"/>
        <w:spacing w:line="276" w:lineRule="auto"/>
      </w:pPr>
      <w:r>
        <w:t>Depicted are o</w:t>
      </w:r>
      <w:r w:rsidRPr="00A17A28">
        <w:t>ligofocal acute necrosis of renal tubular epithelium (black arrow) and myocardium (black arrow) with intralesional virus antigen detection 3 days after genotyp</w:t>
      </w:r>
      <w:r>
        <w:t>e</w:t>
      </w:r>
      <w:r w:rsidRPr="00A17A28">
        <w:t xml:space="preserve"> #4 or 5-6 days after genotype #8 (heart only) inoculation, but not in clinical healthy ducks, 21 dpi. Dpi, days post infection; hematoxylin-eosin stain, H&amp;E; immunohistochemistry IHC. Bar 100µm</w:t>
      </w:r>
      <w:r>
        <w:t>.</w:t>
      </w:r>
    </w:p>
    <w:p w14:paraId="0D240027" w14:textId="77777777" w:rsidR="00404E01" w:rsidRPr="00F501A8" w:rsidRDefault="00404E01" w:rsidP="00404E01">
      <w:pPr>
        <w:rPr>
          <w:lang w:val="en-US"/>
        </w:rPr>
      </w:pPr>
    </w:p>
    <w:p w14:paraId="39269A41" w14:textId="77777777" w:rsidR="00404E01" w:rsidRPr="00607F9C" w:rsidRDefault="00404E01" w:rsidP="00404E01">
      <w:pPr>
        <w:pStyle w:val="Heading5"/>
        <w:keepNext w:val="0"/>
        <w:keepLines w:val="0"/>
      </w:pPr>
      <w:r w:rsidRPr="00607F9C">
        <w:t>Tables shown in Supplemental material</w:t>
      </w:r>
    </w:p>
    <w:p w14:paraId="18F89166" w14:textId="77777777" w:rsidR="00404E01" w:rsidRPr="00607F9C" w:rsidRDefault="00404E01" w:rsidP="00404E01">
      <w:pPr>
        <w:jc w:val="both"/>
        <w:rPr>
          <w:sz w:val="28"/>
          <w:lang w:val="en-US"/>
        </w:rPr>
      </w:pPr>
      <w:r w:rsidRPr="00A17A28">
        <w:rPr>
          <w:noProof/>
        </w:rPr>
        <w:lastRenderedPageBreak/>
        <w:drawing>
          <wp:inline distT="0" distB="0" distL="0" distR="0" wp14:anchorId="6926F55C" wp14:editId="169FC05D">
            <wp:extent cx="5760720" cy="3589362"/>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3589362"/>
                    </a:xfrm>
                    <a:prstGeom prst="rect">
                      <a:avLst/>
                    </a:prstGeom>
                    <a:noFill/>
                    <a:ln>
                      <a:noFill/>
                    </a:ln>
                  </pic:spPr>
                </pic:pic>
              </a:graphicData>
            </a:graphic>
          </wp:inline>
        </w:drawing>
      </w:r>
    </w:p>
    <w:p w14:paraId="12EEAB1B" w14:textId="77777777" w:rsidR="00404E01" w:rsidRPr="00F501A8" w:rsidRDefault="00404E01" w:rsidP="00404E01">
      <w:pPr>
        <w:rPr>
          <w:lang w:val="en-US"/>
        </w:rPr>
      </w:pPr>
    </w:p>
    <w:p w14:paraId="3779741D" w14:textId="77777777" w:rsidR="00207679" w:rsidRDefault="00207679"/>
    <w:sectPr w:rsidR="00207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E01"/>
    <w:rsid w:val="00207679"/>
    <w:rsid w:val="00404E01"/>
    <w:rsid w:val="00C93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20095"/>
  <w15:chartTrackingRefBased/>
  <w15:docId w15:val="{43CFB9A5-6D2B-40B3-9F31-AD7A84743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4"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9" w:unhideWhenUsed="1" w:qFormat="1"/>
    <w:lsdException w:name="heading 6" w:semiHidden="1" w:uiPriority="19" w:unhideWhenUsed="1" w:qFormat="1"/>
    <w:lsdException w:name="heading 7" w:semiHidden="1" w:uiPriority="9" w:unhideWhenUsed="1" w:qFormat="1"/>
    <w:lsdException w:name="heading 8" w:semiHidden="1" w:uiPriority="1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bstract"/>
    <w:uiPriority w:val="4"/>
    <w:rsid w:val="00404E01"/>
    <w:pPr>
      <w:spacing w:before="40" w:after="0" w:line="360" w:lineRule="auto"/>
    </w:pPr>
    <w:rPr>
      <w:rFonts w:ascii="Times New Roman" w:hAnsi="Times New Roman"/>
      <w:kern w:val="0"/>
      <w:sz w:val="22"/>
      <w:szCs w:val="22"/>
      <w:lang w:val="de-DE"/>
      <w14:ligatures w14:val="none"/>
    </w:rPr>
  </w:style>
  <w:style w:type="paragraph" w:styleId="Heading1">
    <w:name w:val="heading 1"/>
    <w:basedOn w:val="Normal"/>
    <w:next w:val="Normal"/>
    <w:link w:val="Heading1Char"/>
    <w:uiPriority w:val="9"/>
    <w:qFormat/>
    <w:rsid w:val="00404E0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404E0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404E0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404E0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19"/>
    <w:unhideWhenUsed/>
    <w:qFormat/>
    <w:rsid w:val="00404E0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aliases w:val="Paragraph"/>
    <w:basedOn w:val="Normal"/>
    <w:next w:val="Normal"/>
    <w:link w:val="Heading6Char"/>
    <w:uiPriority w:val="19"/>
    <w:unhideWhenUsed/>
    <w:qFormat/>
    <w:rsid w:val="00404E01"/>
    <w:pPr>
      <w:keepNext/>
      <w:keepLines/>
      <w:spacing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404E01"/>
    <w:pPr>
      <w:keepNext/>
      <w:keepLines/>
      <w:spacing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aliases w:val="Figure Caption"/>
    <w:basedOn w:val="Normal"/>
    <w:next w:val="Normal"/>
    <w:link w:val="Heading8Char"/>
    <w:uiPriority w:val="19"/>
    <w:unhideWhenUsed/>
    <w:qFormat/>
    <w:rsid w:val="00404E01"/>
    <w:pPr>
      <w:keepNext/>
      <w:keepLines/>
      <w:spacing w:before="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404E01"/>
    <w:pPr>
      <w:keepNext/>
      <w:keepLines/>
      <w:spacing w:before="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4E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4E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4E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4E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19"/>
    <w:rsid w:val="00404E01"/>
    <w:rPr>
      <w:rFonts w:eastAsiaTheme="majorEastAsia" w:cstheme="majorBidi"/>
      <w:color w:val="0F4761" w:themeColor="accent1" w:themeShade="BF"/>
    </w:rPr>
  </w:style>
  <w:style w:type="character" w:customStyle="1" w:styleId="Heading6Char">
    <w:name w:val="Heading 6 Char"/>
    <w:aliases w:val="Paragraph Char"/>
    <w:basedOn w:val="DefaultParagraphFont"/>
    <w:link w:val="Heading6"/>
    <w:uiPriority w:val="19"/>
    <w:rsid w:val="00404E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4E01"/>
    <w:rPr>
      <w:rFonts w:eastAsiaTheme="majorEastAsia" w:cstheme="majorBidi"/>
      <w:color w:val="595959" w:themeColor="text1" w:themeTint="A6"/>
    </w:rPr>
  </w:style>
  <w:style w:type="character" w:customStyle="1" w:styleId="Heading8Char">
    <w:name w:val="Heading 8 Char"/>
    <w:aliases w:val="Figure Caption Char"/>
    <w:basedOn w:val="DefaultParagraphFont"/>
    <w:link w:val="Heading8"/>
    <w:uiPriority w:val="19"/>
    <w:rsid w:val="00404E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4E01"/>
    <w:rPr>
      <w:rFonts w:eastAsiaTheme="majorEastAsia" w:cstheme="majorBidi"/>
      <w:color w:val="272727" w:themeColor="text1" w:themeTint="D8"/>
    </w:rPr>
  </w:style>
  <w:style w:type="paragraph" w:styleId="Title">
    <w:name w:val="Title"/>
    <w:basedOn w:val="Normal"/>
    <w:next w:val="Normal"/>
    <w:link w:val="TitleChar"/>
    <w:uiPriority w:val="10"/>
    <w:qFormat/>
    <w:rsid w:val="00404E01"/>
    <w:pPr>
      <w:spacing w:before="0"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404E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4E01"/>
    <w:pPr>
      <w:numPr>
        <w:ilvl w:val="1"/>
      </w:numPr>
      <w:spacing w:before="0"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404E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4E01"/>
    <w:pPr>
      <w:spacing w:before="160" w:after="160" w:line="278" w:lineRule="auto"/>
      <w:jc w:val="center"/>
    </w:pPr>
    <w:rPr>
      <w:rFonts w:asciiTheme="minorHAnsi" w:hAnsi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404E01"/>
    <w:rPr>
      <w:i/>
      <w:iCs/>
      <w:color w:val="404040" w:themeColor="text1" w:themeTint="BF"/>
    </w:rPr>
  </w:style>
  <w:style w:type="paragraph" w:styleId="ListParagraph">
    <w:name w:val="List Paragraph"/>
    <w:basedOn w:val="Normal"/>
    <w:uiPriority w:val="34"/>
    <w:qFormat/>
    <w:rsid w:val="00404E01"/>
    <w:pPr>
      <w:spacing w:before="0" w:after="160" w:line="278" w:lineRule="auto"/>
      <w:ind w:left="720"/>
      <w:contextualSpacing/>
    </w:pPr>
    <w:rPr>
      <w:rFonts w:asciiTheme="minorHAnsi" w:hAnsiTheme="minorHAnsi"/>
      <w:kern w:val="2"/>
      <w:sz w:val="24"/>
      <w:szCs w:val="24"/>
      <w:lang w:val="en-US"/>
      <w14:ligatures w14:val="standardContextual"/>
    </w:rPr>
  </w:style>
  <w:style w:type="character" w:styleId="IntenseEmphasis">
    <w:name w:val="Intense Emphasis"/>
    <w:basedOn w:val="DefaultParagraphFont"/>
    <w:uiPriority w:val="21"/>
    <w:qFormat/>
    <w:rsid w:val="00404E01"/>
    <w:rPr>
      <w:i/>
      <w:iCs/>
      <w:color w:val="0F4761" w:themeColor="accent1" w:themeShade="BF"/>
    </w:rPr>
  </w:style>
  <w:style w:type="paragraph" w:styleId="IntenseQuote">
    <w:name w:val="Intense Quote"/>
    <w:basedOn w:val="Normal"/>
    <w:next w:val="Normal"/>
    <w:link w:val="IntenseQuoteChar"/>
    <w:uiPriority w:val="30"/>
    <w:qFormat/>
    <w:rsid w:val="00404E0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404E01"/>
    <w:rPr>
      <w:i/>
      <w:iCs/>
      <w:color w:val="0F4761" w:themeColor="accent1" w:themeShade="BF"/>
    </w:rPr>
  </w:style>
  <w:style w:type="character" w:styleId="IntenseReference">
    <w:name w:val="Intense Reference"/>
    <w:basedOn w:val="DefaultParagraphFont"/>
    <w:uiPriority w:val="32"/>
    <w:qFormat/>
    <w:rsid w:val="00404E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554</Words>
  <Characters>3162</Characters>
  <Application>Microsoft Office Word</Application>
  <DocSecurity>0</DocSecurity>
  <Lines>26</Lines>
  <Paragraphs>7</Paragraphs>
  <ScaleCrop>false</ScaleCrop>
  <Company>Springer Nature</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2024-06-13T07:00:00Z</dcterms:created>
  <dcterms:modified xsi:type="dcterms:W3CDTF">2024-06-13T07:01:00Z</dcterms:modified>
</cp:coreProperties>
</file>