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C9F3EB" w14:textId="77777777" w:rsidR="00537095" w:rsidRDefault="00537095" w:rsidP="0053709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5FCF0062" wp14:editId="234EAB76">
            <wp:extent cx="5943600" cy="4717415"/>
            <wp:effectExtent l="0" t="0" r="0" b="0"/>
            <wp:docPr id="154252442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524421" name="Picture 1" descr="A screenshot of a computer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1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F5B23" w14:textId="77777777" w:rsidR="00537095" w:rsidRPr="00F41183" w:rsidRDefault="00537095" w:rsidP="0053709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Extended Figure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 1. Knocking </w:t>
      </w:r>
      <w:r>
        <w:rPr>
          <w:rFonts w:ascii="Arial" w:hAnsi="Arial" w:cs="Arial"/>
          <w:b/>
          <w:bCs/>
          <w:sz w:val="24"/>
          <w:szCs w:val="24"/>
        </w:rPr>
        <w:t>d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own </w:t>
      </w:r>
      <w:r w:rsidRPr="00F41183">
        <w:rPr>
          <w:rFonts w:ascii="Arial" w:hAnsi="Arial" w:cs="Arial"/>
          <w:b/>
          <w:bCs/>
          <w:i/>
          <w:iCs/>
          <w:sz w:val="24"/>
          <w:szCs w:val="24"/>
        </w:rPr>
        <w:t>daf-2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s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pecifically in the </w:t>
      </w:r>
      <w:r>
        <w:rPr>
          <w:rFonts w:ascii="Arial" w:hAnsi="Arial" w:cs="Arial"/>
          <w:b/>
          <w:bCs/>
          <w:sz w:val="24"/>
          <w:szCs w:val="24"/>
        </w:rPr>
        <w:t>h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ypodermis </w:t>
      </w:r>
      <w:r>
        <w:rPr>
          <w:rFonts w:ascii="Arial" w:hAnsi="Arial" w:cs="Arial"/>
          <w:b/>
          <w:bCs/>
          <w:sz w:val="24"/>
          <w:szCs w:val="24"/>
        </w:rPr>
        <w:t>i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mproved </w:t>
      </w:r>
      <w:r>
        <w:rPr>
          <w:rFonts w:ascii="Arial" w:hAnsi="Arial" w:cs="Arial"/>
          <w:b/>
          <w:bCs/>
          <w:sz w:val="24"/>
          <w:szCs w:val="24"/>
        </w:rPr>
        <w:t>m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emory </w:t>
      </w:r>
      <w:r w:rsidRPr="00F41183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a</w:t>
      </w:r>
      <w:r w:rsidRPr="00F41183">
        <w:rPr>
          <w:rFonts w:ascii="Arial" w:hAnsi="Arial" w:cs="Arial"/>
          <w:sz w:val="24"/>
          <w:szCs w:val="24"/>
        </w:rPr>
        <w:t>) Worms with auxin-inducible DAF-2 degradation in the muscle had learning defects prior to auxin treatment in Day 2 adult animals. Unpaired t-test. (</w:t>
      </w:r>
      <w:r>
        <w:rPr>
          <w:rFonts w:ascii="Arial" w:hAnsi="Arial" w:cs="Arial"/>
          <w:sz w:val="24"/>
          <w:szCs w:val="24"/>
        </w:rPr>
        <w:t>b</w:t>
      </w:r>
      <w:r w:rsidRPr="00F41183">
        <w:rPr>
          <w:rFonts w:ascii="Arial" w:hAnsi="Arial" w:cs="Arial"/>
          <w:sz w:val="24"/>
          <w:szCs w:val="24"/>
        </w:rPr>
        <w:t xml:space="preserve">) </w:t>
      </w:r>
      <w:r w:rsidRPr="00F41183">
        <w:rPr>
          <w:rFonts w:ascii="Arial" w:hAnsi="Arial" w:cs="Arial"/>
          <w:i/>
          <w:iCs/>
          <w:sz w:val="24"/>
          <w:szCs w:val="24"/>
        </w:rPr>
        <w:t xml:space="preserve">Pdpy-7::TIR-1 </w:t>
      </w:r>
      <w:r w:rsidRPr="00F41183">
        <w:rPr>
          <w:rFonts w:ascii="Arial" w:hAnsi="Arial" w:cs="Arial"/>
          <w:sz w:val="24"/>
          <w:szCs w:val="24"/>
        </w:rPr>
        <w:t>did not induce DAF-2 degradation in neurons.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 </w:t>
      </w:r>
      <w:r w:rsidRPr="00F41183">
        <w:rPr>
          <w:rFonts w:ascii="Arial" w:hAnsi="Arial" w:cs="Arial"/>
          <w:color w:val="201F1E"/>
          <w:sz w:val="24"/>
          <w:szCs w:val="24"/>
          <w:shd w:val="clear" w:color="auto" w:fill="FFFFFF"/>
        </w:rPr>
        <w:t xml:space="preserve">DAF-2 is fused with a mNeonGreen tag at the C-termini. White arrows point to head and tail neurons. Scale bar: 10 </w:t>
      </w:r>
      <m:oMath>
        <m:r>
          <w:rPr>
            <w:rFonts w:ascii="Cambria Math" w:hAnsi="Cambria Math" w:cs="Arial"/>
            <w:color w:val="201F1E"/>
            <w:sz w:val="24"/>
            <w:szCs w:val="24"/>
            <w:shd w:val="clear" w:color="auto" w:fill="FFFFFF"/>
          </w:rPr>
          <m:t>μ</m:t>
        </m:r>
      </m:oMath>
      <w:r w:rsidRPr="00F41183">
        <w:rPr>
          <w:rFonts w:ascii="Arial" w:hAnsi="Arial" w:cs="Arial"/>
          <w:color w:val="201F1E"/>
          <w:sz w:val="24"/>
          <w:szCs w:val="24"/>
          <w:shd w:val="clear" w:color="auto" w:fill="FFFFFF"/>
        </w:rPr>
        <w:t>m.</w:t>
      </w:r>
      <w:r w:rsidRPr="00F41183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c</w:t>
      </w:r>
      <w:r w:rsidRPr="00F41183">
        <w:rPr>
          <w:rFonts w:ascii="Arial" w:hAnsi="Arial" w:cs="Arial"/>
          <w:sz w:val="24"/>
          <w:szCs w:val="24"/>
        </w:rPr>
        <w:t xml:space="preserve">) Knocking down </w:t>
      </w:r>
      <w:r w:rsidRPr="00F41183">
        <w:rPr>
          <w:rFonts w:ascii="Arial" w:hAnsi="Arial" w:cs="Arial"/>
          <w:i/>
          <w:iCs/>
          <w:sz w:val="24"/>
          <w:szCs w:val="24"/>
        </w:rPr>
        <w:t>daf-2</w:t>
      </w:r>
      <w:r w:rsidRPr="00F41183">
        <w:rPr>
          <w:rFonts w:ascii="Arial" w:hAnsi="Arial" w:cs="Arial"/>
          <w:sz w:val="24"/>
          <w:szCs w:val="24"/>
        </w:rPr>
        <w:t xml:space="preserve"> in young adult hypodermal-specific-RNAi worms increased associative memory. Mean </w:t>
      </w:r>
      <w:r w:rsidRPr="00F41183">
        <w:rPr>
          <w:rFonts w:ascii="Arial" w:hAnsi="Arial" w:cs="Arial"/>
          <w:sz w:val="24"/>
          <w:szCs w:val="24"/>
        </w:rPr>
        <w:sym w:font="Symbol" w:char="F0B1"/>
      </w:r>
      <w:r w:rsidRPr="00F41183">
        <w:rPr>
          <w:rFonts w:ascii="Arial" w:hAnsi="Arial" w:cs="Arial"/>
          <w:sz w:val="24"/>
          <w:szCs w:val="24"/>
        </w:rPr>
        <w:t xml:space="preserve"> s.e.m., two-way repeated measures ANOVA, Bonferroni post hoc tests. In all memory assays:  n </w:t>
      </w:r>
      <w:r w:rsidRPr="00F41183">
        <w:rPr>
          <w:rFonts w:ascii="Arial" w:hAnsi="Arial" w:cs="Arial"/>
          <w:sz w:val="24"/>
          <w:szCs w:val="24"/>
        </w:rPr>
        <w:sym w:font="Symbol" w:char="F0B3"/>
      </w:r>
      <w:r w:rsidRPr="00F4118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4</w:t>
      </w:r>
      <w:r w:rsidRPr="00F41183">
        <w:rPr>
          <w:rFonts w:ascii="Arial" w:hAnsi="Arial" w:cs="Arial"/>
          <w:sz w:val="24"/>
          <w:szCs w:val="24"/>
        </w:rPr>
        <w:t xml:space="preserve">. *p </w:t>
      </w:r>
      <w:r w:rsidRPr="00F41183">
        <w:rPr>
          <w:rFonts w:ascii="Arial" w:hAnsi="Arial" w:cs="Arial"/>
          <w:sz w:val="24"/>
          <w:szCs w:val="24"/>
        </w:rPr>
        <w:sym w:font="Symbol" w:char="F0A3"/>
      </w:r>
      <w:r w:rsidRPr="00F41183">
        <w:rPr>
          <w:rFonts w:ascii="Arial" w:hAnsi="Arial" w:cs="Arial"/>
          <w:sz w:val="24"/>
          <w:szCs w:val="24"/>
        </w:rPr>
        <w:t xml:space="preserve"> 0.05, **p </w:t>
      </w:r>
      <w:r w:rsidRPr="00F41183">
        <w:rPr>
          <w:rFonts w:ascii="Arial" w:hAnsi="Arial" w:cs="Arial"/>
          <w:sz w:val="24"/>
          <w:szCs w:val="24"/>
        </w:rPr>
        <w:sym w:font="Symbol" w:char="F0A3"/>
      </w:r>
      <w:r w:rsidRPr="00F41183">
        <w:rPr>
          <w:rFonts w:ascii="Arial" w:hAnsi="Arial" w:cs="Arial"/>
          <w:sz w:val="24"/>
          <w:szCs w:val="24"/>
        </w:rPr>
        <w:t xml:space="preserve"> 0.01, ***p </w:t>
      </w:r>
      <w:r w:rsidRPr="00F41183">
        <w:rPr>
          <w:rFonts w:ascii="Arial" w:hAnsi="Arial" w:cs="Arial"/>
          <w:sz w:val="24"/>
          <w:szCs w:val="24"/>
        </w:rPr>
        <w:sym w:font="Symbol" w:char="F0A3"/>
      </w:r>
      <w:r w:rsidRPr="00F41183">
        <w:rPr>
          <w:rFonts w:ascii="Arial" w:hAnsi="Arial" w:cs="Arial"/>
          <w:sz w:val="24"/>
          <w:szCs w:val="24"/>
        </w:rPr>
        <w:t xml:space="preserve"> 0.001, ****p </w:t>
      </w:r>
      <w:r w:rsidRPr="00F41183">
        <w:rPr>
          <w:rFonts w:ascii="Arial" w:hAnsi="Arial" w:cs="Arial"/>
          <w:sz w:val="24"/>
          <w:szCs w:val="24"/>
        </w:rPr>
        <w:sym w:font="Symbol" w:char="F0A3"/>
      </w:r>
      <w:r w:rsidRPr="00F41183">
        <w:rPr>
          <w:rFonts w:ascii="Arial" w:hAnsi="Arial" w:cs="Arial"/>
          <w:sz w:val="24"/>
          <w:szCs w:val="24"/>
        </w:rPr>
        <w:t xml:space="preserve"> 0.0001.</w:t>
      </w:r>
    </w:p>
    <w:p w14:paraId="4B77FC3F" w14:textId="77777777" w:rsidR="00537095" w:rsidRPr="00F41183" w:rsidRDefault="00537095" w:rsidP="00537095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514CF02" w14:textId="77777777" w:rsidR="00537095" w:rsidRDefault="00537095" w:rsidP="0053709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1A565C91" w14:textId="77777777" w:rsidR="00537095" w:rsidRDefault="00537095" w:rsidP="00537095">
      <w:pPr>
        <w:tabs>
          <w:tab w:val="left" w:pos="360"/>
          <w:tab w:val="left" w:pos="1497"/>
        </w:tabs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1C148B03" wp14:editId="5B25ADF5">
            <wp:extent cx="5901267" cy="7653247"/>
            <wp:effectExtent l="0" t="0" r="4445" b="5080"/>
            <wp:docPr id="1699973695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973695" name="Picture 2" descr="A screenshot of a computer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1" r="11606"/>
                    <a:stretch/>
                  </pic:blipFill>
                  <pic:spPr bwMode="auto">
                    <a:xfrm>
                      <a:off x="0" y="0"/>
                      <a:ext cx="5931239" cy="76921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29DC2C" w14:textId="77777777" w:rsidR="00537095" w:rsidRDefault="00537095" w:rsidP="00537095">
      <w:pPr>
        <w:tabs>
          <w:tab w:val="left" w:pos="360"/>
          <w:tab w:val="left" w:pos="1497"/>
        </w:tabs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6F0785A" w14:textId="77777777" w:rsidR="00537095" w:rsidRDefault="00537095" w:rsidP="00537095">
      <w:pPr>
        <w:tabs>
          <w:tab w:val="left" w:pos="360"/>
          <w:tab w:val="left" w:pos="1497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Extended Figure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2</w:t>
      </w:r>
      <w:r w:rsidRPr="00F41183">
        <w:rPr>
          <w:rFonts w:ascii="Arial" w:hAnsi="Arial" w:cs="Arial"/>
          <w:b/>
          <w:bCs/>
          <w:sz w:val="24"/>
          <w:szCs w:val="24"/>
        </w:rPr>
        <w:t>. Single-</w:t>
      </w:r>
      <w:r>
        <w:rPr>
          <w:rFonts w:ascii="Arial" w:hAnsi="Arial" w:cs="Arial"/>
          <w:b/>
          <w:bCs/>
          <w:sz w:val="24"/>
          <w:szCs w:val="24"/>
        </w:rPr>
        <w:t>n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ucleus </w:t>
      </w:r>
      <w:r>
        <w:rPr>
          <w:rFonts w:ascii="Arial" w:hAnsi="Arial" w:cs="Arial"/>
          <w:b/>
          <w:bCs/>
          <w:sz w:val="24"/>
          <w:szCs w:val="24"/>
        </w:rPr>
        <w:t>s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equencing of </w:t>
      </w:r>
      <w:r>
        <w:rPr>
          <w:rFonts w:ascii="Arial" w:hAnsi="Arial" w:cs="Arial"/>
          <w:b/>
          <w:bCs/>
          <w:sz w:val="24"/>
          <w:szCs w:val="24"/>
        </w:rPr>
        <w:t>a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dult </w:t>
      </w:r>
      <w:r w:rsidRPr="00F41183">
        <w:rPr>
          <w:rFonts w:ascii="Arial" w:hAnsi="Arial" w:cs="Arial"/>
          <w:b/>
          <w:bCs/>
          <w:i/>
          <w:iCs/>
          <w:sz w:val="24"/>
          <w:szCs w:val="24"/>
        </w:rPr>
        <w:t xml:space="preserve">C. elegans </w:t>
      </w:r>
      <w:r>
        <w:rPr>
          <w:rFonts w:ascii="Arial" w:hAnsi="Arial" w:cs="Arial"/>
          <w:b/>
          <w:bCs/>
          <w:sz w:val="24"/>
          <w:szCs w:val="24"/>
        </w:rPr>
        <w:t>r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eveals that </w:t>
      </w:r>
      <w:r>
        <w:rPr>
          <w:rFonts w:ascii="Arial" w:hAnsi="Arial" w:cs="Arial"/>
          <w:b/>
          <w:bCs/>
          <w:sz w:val="24"/>
          <w:szCs w:val="24"/>
        </w:rPr>
        <w:t>n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euronal </w:t>
      </w:r>
      <w:r>
        <w:rPr>
          <w:rFonts w:ascii="Arial" w:hAnsi="Arial" w:cs="Arial"/>
          <w:b/>
          <w:bCs/>
          <w:sz w:val="24"/>
          <w:szCs w:val="24"/>
        </w:rPr>
        <w:t>f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unction- and </w:t>
      </w:r>
      <w:r>
        <w:rPr>
          <w:rFonts w:ascii="Arial" w:hAnsi="Arial" w:cs="Arial"/>
          <w:b/>
          <w:bCs/>
          <w:sz w:val="24"/>
          <w:szCs w:val="24"/>
        </w:rPr>
        <w:t>l</w:t>
      </w:r>
      <w:r w:rsidRPr="00F41183">
        <w:rPr>
          <w:rFonts w:ascii="Arial" w:hAnsi="Arial" w:cs="Arial"/>
          <w:b/>
          <w:bCs/>
          <w:sz w:val="24"/>
          <w:szCs w:val="24"/>
        </w:rPr>
        <w:t>ongevity-</w:t>
      </w:r>
      <w:r>
        <w:rPr>
          <w:rFonts w:ascii="Arial" w:hAnsi="Arial" w:cs="Arial"/>
          <w:b/>
          <w:bCs/>
          <w:sz w:val="24"/>
          <w:szCs w:val="24"/>
        </w:rPr>
        <w:t>r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elated </w:t>
      </w:r>
      <w:r>
        <w:rPr>
          <w:rFonts w:ascii="Arial" w:hAnsi="Arial" w:cs="Arial"/>
          <w:b/>
          <w:bCs/>
          <w:sz w:val="24"/>
          <w:szCs w:val="24"/>
        </w:rPr>
        <w:t>p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athways and </w:t>
      </w:r>
      <w:r w:rsidRPr="00F41183">
        <w:rPr>
          <w:rFonts w:ascii="Arial" w:hAnsi="Arial" w:cs="Arial"/>
          <w:b/>
          <w:bCs/>
          <w:i/>
          <w:iCs/>
          <w:sz w:val="24"/>
          <w:szCs w:val="24"/>
        </w:rPr>
        <w:t>crh-1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c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ontributes to the </w:t>
      </w:r>
      <w:r>
        <w:rPr>
          <w:rFonts w:ascii="Arial" w:hAnsi="Arial" w:cs="Arial"/>
          <w:b/>
          <w:bCs/>
          <w:sz w:val="24"/>
          <w:szCs w:val="24"/>
        </w:rPr>
        <w:t>m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emory </w:t>
      </w:r>
      <w:r>
        <w:rPr>
          <w:rFonts w:ascii="Arial" w:hAnsi="Arial" w:cs="Arial"/>
          <w:b/>
          <w:bCs/>
          <w:sz w:val="24"/>
          <w:szCs w:val="24"/>
        </w:rPr>
        <w:t>e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xtension. </w:t>
      </w:r>
      <w:r w:rsidRPr="00F41183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a</w:t>
      </w:r>
      <w:r w:rsidRPr="00F41183">
        <w:rPr>
          <w:rFonts w:ascii="Arial" w:hAnsi="Arial" w:cs="Arial"/>
          <w:sz w:val="24"/>
          <w:szCs w:val="24"/>
        </w:rPr>
        <w:t>) a UMAP of all nuclei shows that hypodermal IIS reduction caused no chang</w:t>
      </w:r>
      <w:r>
        <w:rPr>
          <w:rFonts w:ascii="Arial" w:hAnsi="Arial" w:cs="Arial"/>
          <w:sz w:val="24"/>
          <w:szCs w:val="24"/>
        </w:rPr>
        <w:t>e</w:t>
      </w:r>
      <w:r w:rsidRPr="00F41183">
        <w:rPr>
          <w:rFonts w:ascii="Arial" w:hAnsi="Arial" w:cs="Arial"/>
          <w:sz w:val="24"/>
          <w:szCs w:val="24"/>
        </w:rPr>
        <w:t xml:space="preserve"> in neuron identity. (</w:t>
      </w:r>
      <w:r>
        <w:rPr>
          <w:rFonts w:ascii="Arial" w:hAnsi="Arial" w:cs="Arial"/>
          <w:sz w:val="24"/>
          <w:szCs w:val="24"/>
        </w:rPr>
        <w:t>b</w:t>
      </w:r>
      <w:r w:rsidRPr="00F41183">
        <w:rPr>
          <w:rFonts w:ascii="Arial" w:hAnsi="Arial" w:cs="Arial"/>
          <w:sz w:val="24"/>
          <w:szCs w:val="24"/>
        </w:rPr>
        <w:t xml:space="preserve">) Gene set enrichment analysis of hypodermal </w:t>
      </w:r>
      <w:r w:rsidRPr="00F41183">
        <w:rPr>
          <w:rFonts w:ascii="Arial" w:hAnsi="Arial" w:cs="Arial"/>
          <w:i/>
          <w:iCs/>
          <w:sz w:val="24"/>
          <w:szCs w:val="24"/>
        </w:rPr>
        <w:t>daf-2</w:t>
      </w:r>
      <w:r w:rsidRPr="00F41183">
        <w:rPr>
          <w:rFonts w:ascii="Arial" w:hAnsi="Arial" w:cs="Arial"/>
          <w:sz w:val="24"/>
          <w:szCs w:val="24"/>
        </w:rPr>
        <w:t>-regulated neuronal genes revealed longevity- and neuronal function-related pathways. (</w:t>
      </w:r>
      <w:r>
        <w:rPr>
          <w:rFonts w:ascii="Arial" w:hAnsi="Arial" w:cs="Arial"/>
          <w:sz w:val="24"/>
          <w:szCs w:val="24"/>
        </w:rPr>
        <w:t>c</w:t>
      </w:r>
      <w:r w:rsidRPr="00F41183">
        <w:rPr>
          <w:rFonts w:ascii="Arial" w:hAnsi="Arial" w:cs="Arial"/>
          <w:sz w:val="24"/>
          <w:szCs w:val="24"/>
        </w:rPr>
        <w:t xml:space="preserve">) Hypodermal DAF-2 degradation upregulated </w:t>
      </w:r>
      <w:r w:rsidRPr="00F41183">
        <w:rPr>
          <w:rFonts w:ascii="Arial" w:hAnsi="Arial" w:cs="Arial"/>
          <w:i/>
          <w:iCs/>
          <w:sz w:val="24"/>
          <w:szCs w:val="24"/>
        </w:rPr>
        <w:t>crh-1</w:t>
      </w:r>
      <w:r w:rsidRPr="00F41183">
        <w:rPr>
          <w:rFonts w:ascii="Arial" w:hAnsi="Arial" w:cs="Arial"/>
          <w:sz w:val="24"/>
          <w:szCs w:val="24"/>
        </w:rPr>
        <w:t xml:space="preserve"> in most neurons. (</w:t>
      </w:r>
      <w:r>
        <w:rPr>
          <w:rFonts w:ascii="Arial" w:hAnsi="Arial" w:cs="Arial"/>
          <w:sz w:val="24"/>
          <w:szCs w:val="24"/>
        </w:rPr>
        <w:t>d</w:t>
      </w:r>
      <w:r w:rsidRPr="00F41183">
        <w:rPr>
          <w:rFonts w:ascii="Arial" w:hAnsi="Arial" w:cs="Arial"/>
          <w:sz w:val="24"/>
          <w:szCs w:val="24"/>
        </w:rPr>
        <w:t xml:space="preserve">) Hypodermal DAF-2 degradation upregulated </w:t>
      </w:r>
      <w:r w:rsidRPr="00F41183">
        <w:rPr>
          <w:rFonts w:ascii="Arial" w:hAnsi="Arial" w:cs="Arial"/>
          <w:i/>
          <w:iCs/>
          <w:sz w:val="24"/>
          <w:szCs w:val="24"/>
        </w:rPr>
        <w:t>crh-1</w:t>
      </w:r>
      <w:r w:rsidRPr="00F41183">
        <w:rPr>
          <w:rFonts w:ascii="Arial" w:hAnsi="Arial" w:cs="Arial"/>
          <w:sz w:val="24"/>
          <w:szCs w:val="24"/>
        </w:rPr>
        <w:t xml:space="preserve"> in AIM interneurons.</w:t>
      </w:r>
    </w:p>
    <w:p w14:paraId="7245CB9D" w14:textId="77777777" w:rsidR="00537095" w:rsidRDefault="00537095" w:rsidP="0053709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7AA14BB4" w14:textId="77777777" w:rsidR="00537095" w:rsidRDefault="00537095" w:rsidP="00537095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4F8F6EDD" wp14:editId="1A181734">
            <wp:extent cx="5943600" cy="6571615"/>
            <wp:effectExtent l="0" t="0" r="0" b="0"/>
            <wp:docPr id="1091700298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1700298" name="Picture 3" descr="A screenshot of a compute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71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23A65" w14:textId="77777777" w:rsidR="00537095" w:rsidRDefault="00537095" w:rsidP="00537095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Extended Figure 3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. RNA-seq </w:t>
      </w:r>
      <w:r>
        <w:rPr>
          <w:rFonts w:ascii="Arial" w:hAnsi="Arial" w:cs="Arial"/>
          <w:b/>
          <w:bCs/>
          <w:sz w:val="24"/>
          <w:szCs w:val="24"/>
        </w:rPr>
        <w:t>r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esults of </w:t>
      </w:r>
      <w:r>
        <w:rPr>
          <w:rFonts w:ascii="Arial" w:hAnsi="Arial" w:cs="Arial"/>
          <w:b/>
          <w:bCs/>
          <w:sz w:val="24"/>
          <w:szCs w:val="24"/>
        </w:rPr>
        <w:t>w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hole </w:t>
      </w:r>
      <w:r>
        <w:rPr>
          <w:rFonts w:ascii="Arial" w:hAnsi="Arial" w:cs="Arial"/>
          <w:b/>
          <w:bCs/>
          <w:sz w:val="24"/>
          <w:szCs w:val="24"/>
        </w:rPr>
        <w:t>w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orms with </w:t>
      </w:r>
      <w:r>
        <w:rPr>
          <w:rFonts w:ascii="Arial" w:hAnsi="Arial" w:cs="Arial"/>
          <w:b/>
          <w:bCs/>
          <w:sz w:val="24"/>
          <w:szCs w:val="24"/>
        </w:rPr>
        <w:t>h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ypodermal DAF-2 </w:t>
      </w:r>
      <w:r>
        <w:rPr>
          <w:rFonts w:ascii="Arial" w:hAnsi="Arial" w:cs="Arial"/>
          <w:b/>
          <w:bCs/>
          <w:sz w:val="24"/>
          <w:szCs w:val="24"/>
        </w:rPr>
        <w:t>d</w:t>
      </w:r>
      <w:r w:rsidRPr="00F41183">
        <w:rPr>
          <w:rFonts w:ascii="Arial" w:hAnsi="Arial" w:cs="Arial"/>
          <w:b/>
          <w:bCs/>
          <w:sz w:val="24"/>
          <w:szCs w:val="24"/>
        </w:rPr>
        <w:t>egradation</w:t>
      </w:r>
      <w:r w:rsidRPr="00F41183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a</w:t>
      </w:r>
      <w:r w:rsidRPr="00F41183">
        <w:rPr>
          <w:rFonts w:ascii="Arial" w:hAnsi="Arial" w:cs="Arial"/>
          <w:sz w:val="24"/>
          <w:szCs w:val="24"/>
        </w:rPr>
        <w:t>) Prediction mean tissue enrichment scores for the genes significantly altered after hypodermal DAF-2 degradation. (</w:t>
      </w:r>
      <w:r>
        <w:rPr>
          <w:rFonts w:ascii="Arial" w:hAnsi="Arial" w:cs="Arial"/>
          <w:sz w:val="24"/>
          <w:szCs w:val="24"/>
        </w:rPr>
        <w:t>b</w:t>
      </w:r>
      <w:r w:rsidRPr="00F41183">
        <w:rPr>
          <w:rFonts w:ascii="Arial" w:hAnsi="Arial" w:cs="Arial"/>
          <w:sz w:val="24"/>
          <w:szCs w:val="24"/>
        </w:rPr>
        <w:t>) log</w:t>
      </w:r>
      <w:r w:rsidRPr="00F41183">
        <w:rPr>
          <w:rFonts w:ascii="Arial" w:hAnsi="Arial" w:cs="Arial"/>
          <w:sz w:val="24"/>
          <w:szCs w:val="24"/>
          <w:vertAlign w:val="subscript"/>
        </w:rPr>
        <w:t>2</w:t>
      </w:r>
      <w:r w:rsidRPr="00F41183">
        <w:rPr>
          <w:rFonts w:ascii="Arial" w:hAnsi="Arial" w:cs="Arial"/>
          <w:sz w:val="24"/>
          <w:szCs w:val="24"/>
        </w:rPr>
        <w:t xml:space="preserve"> fold change shows the transcription level of the 15 candidate genes altered after hypodermal DAF-2 degradation.</w:t>
      </w:r>
      <w:r w:rsidRPr="0015424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(c) </w:t>
      </w:r>
      <w:r w:rsidRPr="00F41183">
        <w:rPr>
          <w:rFonts w:ascii="Arial" w:hAnsi="Arial" w:cs="Arial"/>
          <w:sz w:val="24"/>
          <w:szCs w:val="24"/>
        </w:rPr>
        <w:t xml:space="preserve">Description of all 15 candidate IIS targets. +:  genes have DAF-16 </w:t>
      </w:r>
      <w:r w:rsidRPr="00F41183">
        <w:rPr>
          <w:rFonts w:ascii="Arial" w:hAnsi="Arial" w:cs="Arial"/>
          <w:sz w:val="24"/>
          <w:szCs w:val="24"/>
        </w:rPr>
        <w:lastRenderedPageBreak/>
        <w:t>Binding Element (DBE) or DAF-16 Associative Element (DAE) in their 1kb upstream promoters.</w:t>
      </w:r>
    </w:p>
    <w:p w14:paraId="39E6EDDD" w14:textId="77777777" w:rsidR="00537095" w:rsidRDefault="00537095" w:rsidP="00537095">
      <w:pPr>
        <w:spacing w:line="360" w:lineRule="auto"/>
        <w:rPr>
          <w:rFonts w:ascii="Arial" w:hAnsi="Arial" w:cs="Arial"/>
          <w:sz w:val="24"/>
          <w:szCs w:val="24"/>
        </w:rPr>
      </w:pPr>
    </w:p>
    <w:p w14:paraId="6B400176" w14:textId="77777777" w:rsidR="00537095" w:rsidRDefault="00537095" w:rsidP="00537095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3B28D625" wp14:editId="28AC0A68">
            <wp:extent cx="5651500" cy="3657600"/>
            <wp:effectExtent l="0" t="0" r="0" b="0"/>
            <wp:docPr id="1693652167" name="Picture 4" descr="A collage of images of a pl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652167" name="Picture 4" descr="A collage of images of a plan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15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50554" w14:textId="77777777" w:rsidR="00537095" w:rsidRDefault="00537095" w:rsidP="00537095">
      <w:pPr>
        <w:spacing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Extended Figure 4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. </w:t>
      </w:r>
      <w:r w:rsidRPr="004468D5">
        <w:rPr>
          <w:rFonts w:ascii="Arial" w:hAnsi="Arial" w:cs="Arial"/>
          <w:b/>
          <w:bCs/>
          <w:color w:val="000000" w:themeColor="text1"/>
          <w:sz w:val="24"/>
          <w:szCs w:val="24"/>
        </w:rPr>
        <w:t>OSM-11</w:t>
      </w:r>
      <w:r w:rsidRPr="004468D5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4468D5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is 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n</w:t>
      </w:r>
      <w:r w:rsidRPr="004468D5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ot 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e</w:t>
      </w:r>
      <w:r w:rsidRPr="004468D5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xpressed in 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n</w:t>
      </w:r>
      <w:r w:rsidRPr="004468D5">
        <w:rPr>
          <w:rFonts w:ascii="Arial" w:hAnsi="Arial" w:cs="Arial"/>
          <w:b/>
          <w:bCs/>
          <w:color w:val="000000" w:themeColor="text1"/>
          <w:sz w:val="24"/>
          <w:szCs w:val="24"/>
        </w:rPr>
        <w:t>eurons.</w:t>
      </w:r>
    </w:p>
    <w:p w14:paraId="372A2BED" w14:textId="77777777" w:rsidR="00537095" w:rsidRPr="009C0D63" w:rsidRDefault="00537095" w:rsidP="00537095">
      <w:pPr>
        <w:spacing w:line="360" w:lineRule="auto"/>
        <w:rPr>
          <w:b/>
          <w:bCs/>
        </w:rPr>
      </w:pPr>
      <w:r w:rsidRPr="004468D5">
        <w:rPr>
          <w:rFonts w:ascii="Arial" w:hAnsi="Arial" w:cs="Arial"/>
          <w:color w:val="000000" w:themeColor="text1"/>
          <w:sz w:val="24"/>
          <w:szCs w:val="24"/>
        </w:rPr>
        <w:t>OSM-11</w:t>
      </w:r>
      <w:r w:rsidRPr="004468D5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</w:t>
      </w:r>
      <w:r w:rsidRPr="004468D5">
        <w:rPr>
          <w:rFonts w:ascii="Arial" w:hAnsi="Arial" w:cs="Arial"/>
          <w:color w:val="000000" w:themeColor="text1"/>
          <w:sz w:val="24"/>
          <w:szCs w:val="24"/>
        </w:rPr>
        <w:t xml:space="preserve">is not expressed in neurons using a </w:t>
      </w:r>
      <w:r w:rsidRPr="004468D5">
        <w:rPr>
          <w:rFonts w:ascii="Arial" w:hAnsi="Arial" w:cs="Arial"/>
          <w:i/>
          <w:iCs/>
          <w:color w:val="000000" w:themeColor="text1"/>
          <w:sz w:val="24"/>
          <w:szCs w:val="24"/>
        </w:rPr>
        <w:t>osm-11p::gfp</w:t>
      </w:r>
      <w:r w:rsidRPr="004468D5">
        <w:rPr>
          <w:rFonts w:ascii="Arial" w:hAnsi="Arial" w:cs="Arial"/>
          <w:color w:val="000000" w:themeColor="text1"/>
          <w:sz w:val="24"/>
          <w:szCs w:val="24"/>
        </w:rPr>
        <w:t xml:space="preserve"> reporter construct</w:t>
      </w:r>
      <w:r w:rsidRPr="004468D5" w:rsidDel="009C0D63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in both young (Day 2) and older adults (Day 5). Neurons were labeled as red using DiI staining. Representative images of 15-20 worms. </w:t>
      </w:r>
      <w:r w:rsidRPr="00F41183">
        <w:rPr>
          <w:rFonts w:ascii="Arial" w:hAnsi="Arial" w:cs="Arial"/>
          <w:color w:val="201F1E"/>
          <w:sz w:val="24"/>
          <w:szCs w:val="24"/>
          <w:shd w:val="clear" w:color="auto" w:fill="FFFFFF"/>
        </w:rPr>
        <w:t>Scale bar: 10</w:t>
      </w:r>
      <w:r>
        <w:rPr>
          <w:rFonts w:ascii="Arial" w:hAnsi="Arial" w:cs="Arial"/>
          <w:color w:val="201F1E"/>
          <w:sz w:val="24"/>
          <w:szCs w:val="24"/>
          <w:shd w:val="clear" w:color="auto" w:fill="FFFFFF"/>
        </w:rPr>
        <w:t>0</w:t>
      </w:r>
      <w:r w:rsidRPr="00F41183">
        <w:rPr>
          <w:rFonts w:ascii="Arial" w:hAnsi="Arial" w:cs="Arial"/>
          <w:color w:val="201F1E"/>
          <w:sz w:val="24"/>
          <w:szCs w:val="24"/>
          <w:shd w:val="clear" w:color="auto" w:fill="FFFFFF"/>
        </w:rPr>
        <w:t xml:space="preserve"> </w:t>
      </w:r>
      <m:oMath>
        <m:r>
          <w:rPr>
            <w:rFonts w:ascii="Cambria Math" w:hAnsi="Cambria Math" w:cs="Arial"/>
            <w:color w:val="201F1E"/>
            <w:sz w:val="24"/>
            <w:szCs w:val="24"/>
            <w:shd w:val="clear" w:color="auto" w:fill="FFFFFF"/>
          </w:rPr>
          <m:t>μ</m:t>
        </m:r>
      </m:oMath>
      <w:r w:rsidRPr="00F41183">
        <w:rPr>
          <w:rFonts w:ascii="Arial" w:hAnsi="Arial" w:cs="Arial"/>
          <w:color w:val="201F1E"/>
          <w:sz w:val="24"/>
          <w:szCs w:val="24"/>
          <w:shd w:val="clear" w:color="auto" w:fill="FFFFFF"/>
        </w:rPr>
        <w:t>m</w:t>
      </w:r>
      <w:r w:rsidRPr="009C0D63" w:rsidDel="009C0D63">
        <w:rPr>
          <w:rFonts w:ascii="Arial" w:hAnsi="Arial" w:cs="Arial"/>
          <w:b/>
          <w:bCs/>
          <w:sz w:val="24"/>
          <w:szCs w:val="24"/>
        </w:rPr>
        <w:t xml:space="preserve"> </w:t>
      </w:r>
      <w:r w:rsidRPr="009C0D63">
        <w:rPr>
          <w:b/>
          <w:bCs/>
        </w:rPr>
        <w:br w:type="page"/>
      </w:r>
    </w:p>
    <w:p w14:paraId="67E3F6B7" w14:textId="77777777" w:rsidR="00537095" w:rsidRDefault="00537095" w:rsidP="00537095">
      <w:pPr>
        <w:tabs>
          <w:tab w:val="left" w:pos="360"/>
        </w:tabs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6B17FDC3" wp14:editId="3B39239D">
            <wp:extent cx="5943600" cy="5110480"/>
            <wp:effectExtent l="0" t="0" r="0" b="0"/>
            <wp:docPr id="387493629" name="Picture 5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493629" name="Picture 5" descr="A screenshot of a computer screen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1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7CBF98" w14:textId="77777777" w:rsidR="00537095" w:rsidRDefault="00537095" w:rsidP="00537095">
      <w:pPr>
        <w:tabs>
          <w:tab w:val="left" w:pos="36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Extended Figure 5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. Knocking </w:t>
      </w:r>
      <w:r>
        <w:rPr>
          <w:rFonts w:ascii="Arial" w:hAnsi="Arial" w:cs="Arial"/>
          <w:b/>
          <w:bCs/>
          <w:sz w:val="24"/>
          <w:szCs w:val="24"/>
        </w:rPr>
        <w:t>d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own </w:t>
      </w:r>
      <w:r w:rsidRPr="00F41183">
        <w:rPr>
          <w:rFonts w:ascii="Arial" w:hAnsi="Arial" w:cs="Arial"/>
          <w:b/>
          <w:bCs/>
          <w:i/>
          <w:iCs/>
          <w:sz w:val="24"/>
          <w:szCs w:val="24"/>
        </w:rPr>
        <w:t xml:space="preserve">glp-1 </w:t>
      </w:r>
      <w:r>
        <w:rPr>
          <w:rFonts w:ascii="Arial" w:hAnsi="Arial" w:cs="Arial"/>
          <w:b/>
          <w:bCs/>
          <w:sz w:val="24"/>
          <w:szCs w:val="24"/>
        </w:rPr>
        <w:t>s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pecifically in </w:t>
      </w:r>
      <w:r>
        <w:rPr>
          <w:rFonts w:ascii="Arial" w:hAnsi="Arial" w:cs="Arial"/>
          <w:b/>
          <w:bCs/>
          <w:sz w:val="24"/>
          <w:szCs w:val="24"/>
        </w:rPr>
        <w:t>c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iliated </w:t>
      </w:r>
      <w:r>
        <w:rPr>
          <w:rFonts w:ascii="Arial" w:hAnsi="Arial" w:cs="Arial"/>
          <w:b/>
          <w:bCs/>
          <w:sz w:val="24"/>
          <w:szCs w:val="24"/>
        </w:rPr>
        <w:t>n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eurons </w:t>
      </w:r>
      <w:r>
        <w:rPr>
          <w:rFonts w:ascii="Arial" w:hAnsi="Arial" w:cs="Arial"/>
          <w:b/>
          <w:bCs/>
          <w:sz w:val="24"/>
          <w:szCs w:val="24"/>
        </w:rPr>
        <w:t>i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mpaired </w:t>
      </w:r>
      <w:r>
        <w:rPr>
          <w:rFonts w:ascii="Arial" w:hAnsi="Arial" w:cs="Arial"/>
          <w:b/>
          <w:bCs/>
          <w:sz w:val="24"/>
          <w:szCs w:val="24"/>
        </w:rPr>
        <w:t>c</w:t>
      </w:r>
      <w:r w:rsidRPr="00F41183">
        <w:rPr>
          <w:rFonts w:ascii="Arial" w:hAnsi="Arial" w:cs="Arial"/>
          <w:b/>
          <w:bCs/>
          <w:sz w:val="24"/>
          <w:szCs w:val="24"/>
        </w:rPr>
        <w:t>hemosensory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F41183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a</w:t>
      </w:r>
      <w:r w:rsidRPr="00F41183">
        <w:rPr>
          <w:rFonts w:ascii="Arial" w:hAnsi="Arial" w:cs="Arial"/>
          <w:sz w:val="24"/>
          <w:szCs w:val="24"/>
        </w:rPr>
        <w:t xml:space="preserve">) Knocking down </w:t>
      </w:r>
      <w:r w:rsidRPr="00F41183">
        <w:rPr>
          <w:rFonts w:ascii="Arial" w:hAnsi="Arial" w:cs="Arial"/>
          <w:i/>
          <w:iCs/>
          <w:sz w:val="24"/>
          <w:szCs w:val="24"/>
        </w:rPr>
        <w:t>glp-1</w:t>
      </w:r>
      <w:r w:rsidRPr="00F41183">
        <w:rPr>
          <w:rFonts w:ascii="Arial" w:hAnsi="Arial" w:cs="Arial"/>
          <w:sz w:val="24"/>
          <w:szCs w:val="24"/>
        </w:rPr>
        <w:t xml:space="preserve">, one of the Notch signaling receptors, specifically in the ciliated neurons, abolished </w:t>
      </w:r>
      <w:r>
        <w:rPr>
          <w:rFonts w:ascii="Arial" w:hAnsi="Arial" w:cs="Arial"/>
          <w:sz w:val="24"/>
          <w:szCs w:val="24"/>
        </w:rPr>
        <w:t xml:space="preserve">memory </w:t>
      </w:r>
      <w:r w:rsidRPr="00F41183">
        <w:rPr>
          <w:rFonts w:ascii="Arial" w:hAnsi="Arial" w:cs="Arial"/>
          <w:sz w:val="24"/>
          <w:szCs w:val="24"/>
        </w:rPr>
        <w:t>in Day 2 adult worms, thus memory cannot be measured. two-way repeated measures ANOVA, Tukey post hoc tests.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 </w:t>
      </w:r>
      <w:r w:rsidRPr="00F41183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b</w:t>
      </w:r>
      <w:r w:rsidRPr="00F41183">
        <w:rPr>
          <w:rFonts w:ascii="Arial" w:hAnsi="Arial" w:cs="Arial"/>
          <w:sz w:val="24"/>
          <w:szCs w:val="24"/>
        </w:rPr>
        <w:t>)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 </w:t>
      </w:r>
      <w:r w:rsidRPr="00F41183">
        <w:rPr>
          <w:rFonts w:ascii="Arial" w:hAnsi="Arial" w:cs="Arial"/>
          <w:sz w:val="24"/>
          <w:szCs w:val="24"/>
        </w:rPr>
        <w:t xml:space="preserve">Knocking down </w:t>
      </w:r>
      <w:r w:rsidRPr="00F41183">
        <w:rPr>
          <w:rFonts w:ascii="Arial" w:hAnsi="Arial" w:cs="Arial"/>
          <w:i/>
          <w:iCs/>
          <w:sz w:val="24"/>
          <w:szCs w:val="24"/>
        </w:rPr>
        <w:t>glp-1</w:t>
      </w:r>
      <w:r w:rsidRPr="00F41183">
        <w:rPr>
          <w:rFonts w:ascii="Arial" w:hAnsi="Arial" w:cs="Arial"/>
          <w:sz w:val="24"/>
          <w:szCs w:val="24"/>
        </w:rPr>
        <w:t xml:space="preserve"> in the ciliated neurons impaired chemotaxis towards 10% pyrazine and 1% benzaldehyde in young Day 2 adult worms. Unpaired t-test.</w:t>
      </w:r>
      <w:r w:rsidRPr="00F41183">
        <w:rPr>
          <w:rFonts w:ascii="Arial" w:hAnsi="Arial" w:cs="Arial"/>
          <w:b/>
          <w:bCs/>
          <w:sz w:val="24"/>
          <w:szCs w:val="24"/>
        </w:rPr>
        <w:t xml:space="preserve"> </w:t>
      </w:r>
      <w:r w:rsidRPr="00F41183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c</w:t>
      </w:r>
      <w:r w:rsidRPr="00F41183">
        <w:rPr>
          <w:rFonts w:ascii="Arial" w:hAnsi="Arial" w:cs="Arial"/>
          <w:sz w:val="24"/>
          <w:szCs w:val="24"/>
        </w:rPr>
        <w:t xml:space="preserve">) The Notch signaling was not required for memory enhanced by neuronal DAF-2 degradation. Knocking down </w:t>
      </w:r>
      <w:r w:rsidRPr="00F41183">
        <w:rPr>
          <w:rFonts w:ascii="Arial" w:hAnsi="Arial" w:cs="Arial"/>
          <w:i/>
          <w:iCs/>
          <w:sz w:val="24"/>
          <w:szCs w:val="24"/>
        </w:rPr>
        <w:t>sel-8</w:t>
      </w:r>
      <w:r w:rsidRPr="00F41183">
        <w:rPr>
          <w:rFonts w:ascii="Arial" w:hAnsi="Arial" w:cs="Arial"/>
          <w:sz w:val="24"/>
          <w:szCs w:val="24"/>
        </w:rPr>
        <w:t xml:space="preserve"> by RNAi from L4 stage did not affect the memory enhanced by loss of neuronal DAF-2. two-way repeated measures ANOVA, Tukey post hoc tests. In all memory assays:  n </w:t>
      </w:r>
      <w:r w:rsidRPr="00F41183">
        <w:rPr>
          <w:rFonts w:ascii="Arial" w:hAnsi="Arial" w:cs="Arial"/>
          <w:sz w:val="24"/>
          <w:szCs w:val="24"/>
        </w:rPr>
        <w:sym w:font="Symbol" w:char="F0B3"/>
      </w:r>
      <w:r w:rsidRPr="00F41183">
        <w:rPr>
          <w:rFonts w:ascii="Arial" w:hAnsi="Arial" w:cs="Arial"/>
          <w:sz w:val="24"/>
          <w:szCs w:val="24"/>
        </w:rPr>
        <w:t xml:space="preserve"> 4 chemotaxis plates at each time point. Each plate contains roughly </w:t>
      </w:r>
      <w:r w:rsidRPr="00F41183">
        <w:rPr>
          <w:rFonts w:ascii="Arial" w:hAnsi="Arial" w:cs="Arial"/>
          <w:sz w:val="24"/>
          <w:szCs w:val="24"/>
        </w:rPr>
        <w:lastRenderedPageBreak/>
        <w:t xml:space="preserve">100 worms. *p </w:t>
      </w:r>
      <w:r w:rsidRPr="00F41183">
        <w:rPr>
          <w:rFonts w:ascii="Arial" w:hAnsi="Arial" w:cs="Arial"/>
          <w:sz w:val="24"/>
          <w:szCs w:val="24"/>
        </w:rPr>
        <w:sym w:font="Symbol" w:char="F0A3"/>
      </w:r>
      <w:r w:rsidRPr="00F41183">
        <w:rPr>
          <w:rFonts w:ascii="Arial" w:hAnsi="Arial" w:cs="Arial"/>
          <w:sz w:val="24"/>
          <w:szCs w:val="24"/>
        </w:rPr>
        <w:t xml:space="preserve"> 0.05, **p </w:t>
      </w:r>
      <w:r w:rsidRPr="00F41183">
        <w:rPr>
          <w:rFonts w:ascii="Arial" w:hAnsi="Arial" w:cs="Arial"/>
          <w:sz w:val="24"/>
          <w:szCs w:val="24"/>
        </w:rPr>
        <w:sym w:font="Symbol" w:char="F0A3"/>
      </w:r>
      <w:r w:rsidRPr="00F41183">
        <w:rPr>
          <w:rFonts w:ascii="Arial" w:hAnsi="Arial" w:cs="Arial"/>
          <w:sz w:val="24"/>
          <w:szCs w:val="24"/>
        </w:rPr>
        <w:t xml:space="preserve"> 0.01, ***p </w:t>
      </w:r>
      <w:r w:rsidRPr="00F41183">
        <w:rPr>
          <w:rFonts w:ascii="Arial" w:hAnsi="Arial" w:cs="Arial"/>
          <w:sz w:val="24"/>
          <w:szCs w:val="24"/>
        </w:rPr>
        <w:sym w:font="Symbol" w:char="F0A3"/>
      </w:r>
      <w:r w:rsidRPr="00F41183">
        <w:rPr>
          <w:rFonts w:ascii="Arial" w:hAnsi="Arial" w:cs="Arial"/>
          <w:sz w:val="24"/>
          <w:szCs w:val="24"/>
        </w:rPr>
        <w:t xml:space="preserve"> 0.001, ****p </w:t>
      </w:r>
      <w:r w:rsidRPr="00F41183">
        <w:rPr>
          <w:rFonts w:ascii="Arial" w:hAnsi="Arial" w:cs="Arial"/>
          <w:sz w:val="24"/>
          <w:szCs w:val="24"/>
        </w:rPr>
        <w:sym w:font="Symbol" w:char="F0A3"/>
      </w:r>
      <w:r w:rsidRPr="00F41183">
        <w:rPr>
          <w:rFonts w:ascii="Arial" w:hAnsi="Arial" w:cs="Arial"/>
          <w:sz w:val="24"/>
          <w:szCs w:val="24"/>
        </w:rPr>
        <w:t xml:space="preserve"> 0.0001.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3743D0">
        <w:rPr>
          <w:rFonts w:ascii="Arial" w:hAnsi="Arial" w:cs="Arial"/>
          <w:sz w:val="24"/>
          <w:szCs w:val="24"/>
        </w:rPr>
        <w:t>(D)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3743D0">
        <w:rPr>
          <w:rFonts w:ascii="Arial" w:hAnsi="Arial" w:cs="Arial"/>
          <w:sz w:val="24"/>
          <w:szCs w:val="24"/>
        </w:rPr>
        <w:t xml:space="preserve">Notch binding sites in ~1kb promoter of different </w:t>
      </w:r>
      <w:r w:rsidRPr="003743D0">
        <w:rPr>
          <w:rFonts w:ascii="Arial" w:hAnsi="Arial" w:cs="Arial"/>
          <w:i/>
          <w:iCs/>
          <w:sz w:val="24"/>
          <w:szCs w:val="24"/>
        </w:rPr>
        <w:t>crh-1</w:t>
      </w:r>
      <w:r w:rsidRPr="003743D0">
        <w:rPr>
          <w:rFonts w:ascii="Arial" w:hAnsi="Arial" w:cs="Arial"/>
          <w:sz w:val="24"/>
          <w:szCs w:val="24"/>
        </w:rPr>
        <w:t xml:space="preserve"> isoforms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br w:type="page"/>
      </w:r>
    </w:p>
    <w:p w14:paraId="4CE101F7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095"/>
    <w:rsid w:val="001C76BA"/>
    <w:rsid w:val="00537095"/>
    <w:rsid w:val="006E2053"/>
    <w:rsid w:val="00773130"/>
    <w:rsid w:val="008A5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886CA"/>
  <w15:chartTrackingRefBased/>
  <w15:docId w15:val="{66486973-E38D-4AC3-A462-860CB28C9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09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709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09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709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709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709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7095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7095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7095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7095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0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0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70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70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70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70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70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70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70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709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370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709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370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7095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370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709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370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70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70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70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443</Words>
  <Characters>2527</Characters>
  <Application>Microsoft Office Word</Application>
  <DocSecurity>0</DocSecurity>
  <Lines>21</Lines>
  <Paragraphs>5</Paragraphs>
  <ScaleCrop>false</ScaleCrop>
  <Company>SpringerNature</Company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2024-06-17T09:47:00Z</dcterms:created>
  <dcterms:modified xsi:type="dcterms:W3CDTF">2024-06-17T09:47:00Z</dcterms:modified>
</cp:coreProperties>
</file>