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sz w:val="20"/>
          <w:szCs w:val="20"/>
          <w:lang w:eastAsia="zh-CN"/>
        </w:rPr>
      </w:pPr>
    </w:p>
    <w:p>
      <w:pPr>
        <w:rPr>
          <w:rFonts w:hint="eastAsia" w:eastAsiaTheme="minorEastAsia"/>
          <w:b/>
          <w:bCs/>
          <w:sz w:val="20"/>
          <w:szCs w:val="20"/>
          <w:lang w:eastAsia="zh-CN"/>
        </w:rPr>
      </w:pPr>
    </w:p>
    <w:p>
      <w:pPr>
        <w:rPr>
          <w:rFonts w:hint="eastAsia" w:eastAsiaTheme="minorEastAsia"/>
          <w:sz w:val="20"/>
          <w:szCs w:val="20"/>
          <w:lang w:eastAsia="zh-CN"/>
        </w:rPr>
      </w:pPr>
    </w:p>
    <w:p>
      <w:pPr>
        <w:rPr>
          <w:rFonts w:hint="eastAsia" w:eastAsiaTheme="minorEastAsia"/>
          <w:sz w:val="20"/>
          <w:szCs w:val="20"/>
          <w:lang w:eastAsia="zh-CN"/>
        </w:rPr>
      </w:pPr>
      <w:r>
        <w:rPr>
          <w:rFonts w:hint="eastAsia" w:eastAsiaTheme="minorEastAsia"/>
          <w:sz w:val="20"/>
          <w:szCs w:val="20"/>
          <w:lang w:eastAsia="zh-CN"/>
        </w:rPr>
        <w:drawing>
          <wp:inline distT="0" distB="0" distL="114300" distR="114300">
            <wp:extent cx="5267325" cy="2533015"/>
            <wp:effectExtent l="0" t="0" r="9525" b="635"/>
            <wp:docPr id="1" name="图片 1" descr="Figure.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.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eastAsiaTheme="minorEastAsia"/>
          <w:sz w:val="20"/>
          <w:szCs w:val="20"/>
          <w:lang w:eastAsia="zh-CN"/>
        </w:rPr>
      </w:pPr>
      <w:bookmarkStart w:id="0" w:name="_GoBack"/>
      <w:r>
        <w:rPr>
          <w:rFonts w:ascii="Times New Roman" w:hAnsi="Times New Roman" w:cs="Times New Roman"/>
          <w:b/>
          <w:bCs/>
          <w:sz w:val="20"/>
          <w:szCs w:val="20"/>
        </w:rPr>
        <w:t>Supplementary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Fig. </w:t>
      </w:r>
      <w:r>
        <w:rPr>
          <w:rFonts w:hint="eastAsia" w:ascii="Times New Roman" w:hAnsi="Times New Roman" w:cs="Times New Roman"/>
          <w:b/>
          <w:bCs/>
          <w:sz w:val="20"/>
          <w:szCs w:val="20"/>
          <w:lang w:val="en-US" w:eastAsia="zh-CN"/>
        </w:rPr>
        <w:t>S</w:t>
      </w:r>
      <w:r>
        <w:rPr>
          <w:rFonts w:ascii="Times New Roman" w:hAnsi="Times New Roman" w:cs="Times New Roman"/>
          <w:b/>
          <w:bCs/>
          <w:sz w:val="20"/>
          <w:szCs w:val="20"/>
        </w:rPr>
        <w:t>1</w:t>
      </w:r>
      <w:bookmarkEnd w:id="0"/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CHMP4C was significantly </w:t>
      </w:r>
      <w:r>
        <w:rPr>
          <w:rFonts w:ascii="Times New Roman" w:hAnsi="Times New Roman" w:eastAsia="Segoe UI" w:cs="Times New Roman"/>
          <w:sz w:val="20"/>
          <w:szCs w:val="20"/>
        </w:rPr>
        <w:t>upregulated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in lung adenocarcinoma based on database analysis</w:t>
      </w:r>
      <w:r>
        <w:rPr>
          <w:rFonts w:ascii="Times New Roman" w:hAnsi="Times New Roman" w:eastAsia="宋体" w:cs="Times New Roman"/>
          <w:sz w:val="20"/>
          <w:szCs w:val="20"/>
          <w:shd w:val="clear" w:color="auto" w:fill="FFFFFF"/>
        </w:rPr>
        <w:t>.</w:t>
      </w:r>
      <w:r>
        <w:rPr>
          <w:rFonts w:ascii="Times New Roman" w:hAnsi="Times New Roman" w:eastAsia="宋体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A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The </w:t>
      </w:r>
      <w:r>
        <w:rPr>
          <w:rFonts w:ascii="Times New Roman" w:hAnsi="Times New Roman" w:eastAsia="Segoe UI" w:cs="Times New Roman"/>
          <w:sz w:val="20"/>
          <w:szCs w:val="20"/>
        </w:rPr>
        <w:t>differences in the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expression levels of CHMP4C between normal tissues and cancerous tissues </w:t>
      </w:r>
      <w:r>
        <w:rPr>
          <w:rFonts w:ascii="Times New Roman" w:hAnsi="Times New Roman" w:eastAsia="Segoe UI" w:cs="Times New Roman"/>
          <w:sz w:val="20"/>
          <w:szCs w:val="20"/>
        </w:rPr>
        <w:t>were determined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according to </w:t>
      </w:r>
      <w:r>
        <w:rPr>
          <w:rFonts w:ascii="Times New Roman" w:hAnsi="Times New Roman" w:eastAsia="Segoe UI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GEO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database.</w:t>
      </w:r>
      <w:r>
        <w:rPr>
          <w:rFonts w:ascii="Times New Roman" w:hAnsi="Times New Roman" w:eastAsia="Segoe UI" w:cs="Times New Roman"/>
          <w:sz w:val="20"/>
          <w:szCs w:val="20"/>
        </w:rPr>
        <w:t xml:space="preserve"> </w:t>
      </w:r>
      <w:r>
        <w:rPr>
          <w:rFonts w:hint="eastAsia" w:ascii="Times New Roman" w:hAnsi="Times New Roman" w:eastAsia="宋体" w:cs="Times New Roman"/>
          <w:b/>
          <w:bCs/>
          <w:sz w:val="20"/>
          <w:szCs w:val="20"/>
          <w:lang w:val="en-US" w:eastAsia="zh-CN"/>
        </w:rPr>
        <w:t>B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The mRNA expression of CHMP4C in </w:t>
      </w:r>
      <w:r>
        <w:rPr>
          <w:rFonts w:ascii="Times New Roman" w:hAnsi="Times New Roman" w:eastAsia="Segoe UI" w:cs="Times New Roman"/>
          <w:sz w:val="20"/>
          <w:szCs w:val="20"/>
        </w:rPr>
        <w:t xml:space="preserve">paired 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lung adenocarcinoma tissues was compared according to </w:t>
      </w:r>
      <w:r>
        <w:rPr>
          <w:rFonts w:ascii="Times New Roman" w:hAnsi="Times New Roman" w:eastAsia="Segoe UI" w:cs="Times New Roman"/>
          <w:sz w:val="20"/>
          <w:szCs w:val="20"/>
        </w:rPr>
        <w:t xml:space="preserve">the </w:t>
      </w:r>
      <w:r>
        <w:rPr>
          <w:rFonts w:hint="eastAsia" w:ascii="Times New Roman" w:hAnsi="Times New Roman" w:eastAsia="宋体" w:cs="Times New Roman"/>
          <w:sz w:val="20"/>
          <w:szCs w:val="20"/>
          <w:lang w:val="en-US" w:eastAsia="zh-CN"/>
        </w:rPr>
        <w:t>GSE75037</w:t>
      </w:r>
      <w:r>
        <w:rPr>
          <w:rFonts w:ascii="Times New Roman" w:hAnsi="Times New Roman" w:eastAsia="Segoe UI" w:cs="Times New Roman"/>
          <w:sz w:val="20"/>
          <w:szCs w:val="20"/>
          <w:shd w:val="clear" w:color="auto" w:fill="FFFFFF"/>
        </w:rPr>
        <w:t xml:space="preserve"> database. *p &lt; 0.05, **p &lt; 0.01, ***p &lt; 0.001. ns, not significant.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3OTA0NTM1OTc2NmIxMzI0YjM5OGYwNmIwYzkyMDkifQ=="/>
  </w:docVars>
  <w:rsids>
    <w:rsidRoot w:val="3C31205F"/>
    <w:rsid w:val="3C1A48A7"/>
    <w:rsid w:val="3C31205F"/>
    <w:rsid w:val="518B78A0"/>
    <w:rsid w:val="5531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757</Characters>
  <Lines>0</Lines>
  <Paragraphs>0</Paragraphs>
  <TotalTime>20</TotalTime>
  <ScaleCrop>false</ScaleCrop>
  <LinksUpToDate>false</LinksUpToDate>
  <CharactersWithSpaces>2120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2024-05-17T02:37:00Z</dcterms:created>
  <dc:creator>从前从前</dc:creator>
  <cp:lastModifiedBy>从前从前</cp:lastModifiedBy>
  <dcterms:modified xsi:type="dcterms:W3CDTF">2024-05-27T13:12:34Z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FC2CB6FF11E04C648AF8269F25974145_13</vt:lpwstr>
  </property>
</Properties>
</file>