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8AC" w:rsidRDefault="005038AC" w:rsidP="005038AC">
      <w:pPr>
        <w:spacing w:line="480" w:lineRule="auto"/>
        <w:rPr>
          <w:rFonts w:cs="Calibri"/>
          <w:b/>
        </w:rPr>
      </w:pPr>
      <w:bookmarkStart w:id="0" w:name="_GoBack"/>
      <w:r>
        <w:rPr>
          <w:rFonts w:cs="Calibri"/>
          <w:b/>
        </w:rPr>
        <w:t>Supplementary material 6</w:t>
      </w:r>
      <w:r w:rsidRPr="001C5CF1">
        <w:rPr>
          <w:rFonts w:cs="Calibri"/>
          <w:b/>
        </w:rPr>
        <w:t>. Quality of the eligible studies as assessed by QUADAS-2 criteria</w:t>
      </w:r>
    </w:p>
    <w:tbl>
      <w:tblPr>
        <w:tblStyle w:val="TableGrid"/>
        <w:tblpPr w:leftFromText="180" w:rightFromText="180" w:vertAnchor="page" w:horzAnchor="margin" w:tblpY="1906"/>
        <w:tblW w:w="96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2"/>
        <w:gridCol w:w="1184"/>
        <w:gridCol w:w="1186"/>
        <w:gridCol w:w="1186"/>
        <w:gridCol w:w="1188"/>
        <w:gridCol w:w="1186"/>
        <w:gridCol w:w="1186"/>
        <w:gridCol w:w="1187"/>
      </w:tblGrid>
      <w:tr w:rsidR="005038AC" w:rsidTr="003A5826">
        <w:trPr>
          <w:trHeight w:val="215"/>
        </w:trPr>
        <w:tc>
          <w:tcPr>
            <w:tcW w:w="1362" w:type="dxa"/>
            <w:tcBorders>
              <w:top w:val="single" w:sz="12" w:space="0" w:color="auto"/>
            </w:tcBorders>
            <w:shd w:val="clear" w:color="auto" w:fill="auto"/>
          </w:tcPr>
          <w:bookmarkEnd w:id="0"/>
          <w:p w:rsidR="005038AC" w:rsidRPr="009A5947" w:rsidRDefault="005038AC" w:rsidP="003A5826">
            <w:pPr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Study</w:t>
            </w:r>
          </w:p>
        </w:tc>
        <w:tc>
          <w:tcPr>
            <w:tcW w:w="4744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RISK OF BIAS</w:t>
            </w:r>
          </w:p>
        </w:tc>
        <w:tc>
          <w:tcPr>
            <w:tcW w:w="3559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APPLICABILITY CONCERNS</w:t>
            </w:r>
          </w:p>
        </w:tc>
      </w:tr>
      <w:tr w:rsidR="005038AC" w:rsidTr="003A5826">
        <w:trPr>
          <w:trHeight w:val="346"/>
        </w:trPr>
        <w:tc>
          <w:tcPr>
            <w:tcW w:w="1362" w:type="dxa"/>
            <w:tcBorders>
              <w:bottom w:val="single" w:sz="12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rPr>
                <w:rFonts w:cs="Calibri"/>
                <w:b/>
                <w:color w:val="000000"/>
                <w:sz w:val="16"/>
                <w:szCs w:val="16"/>
              </w:rPr>
            </w:pPr>
          </w:p>
        </w:tc>
        <w:tc>
          <w:tcPr>
            <w:tcW w:w="118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Patient selection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Index test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Reference standard</w:t>
            </w:r>
          </w:p>
        </w:tc>
        <w:tc>
          <w:tcPr>
            <w:tcW w:w="118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Flow and timing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Patient selection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Index test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5038AC" w:rsidRPr="009A5947" w:rsidRDefault="005038AC" w:rsidP="003A5826">
            <w:pPr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9A5947">
              <w:rPr>
                <w:rFonts w:cs="Calibri"/>
                <w:b/>
                <w:color w:val="000000"/>
                <w:sz w:val="16"/>
                <w:szCs w:val="16"/>
              </w:rPr>
              <w:t>Standard reference</w:t>
            </w:r>
          </w:p>
        </w:tc>
      </w:tr>
      <w:tr w:rsidR="005038AC" w:rsidTr="003A5826">
        <w:trPr>
          <w:trHeight w:val="478"/>
        </w:trPr>
        <w:tc>
          <w:tcPr>
            <w:tcW w:w="1362" w:type="dxa"/>
            <w:tcBorders>
              <w:top w:val="single" w:sz="12" w:space="0" w:color="auto"/>
            </w:tcBorders>
          </w:tcPr>
          <w:p w:rsidR="005038AC" w:rsidRPr="009A5947" w:rsidRDefault="005038AC" w:rsidP="003A582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Banerjee 2018</w:t>
            </w:r>
          </w:p>
        </w:tc>
        <w:tc>
          <w:tcPr>
            <w:tcW w:w="1184" w:type="dxa"/>
            <w:tcBorders>
              <w:top w:val="single" w:sz="12" w:space="0" w:color="auto"/>
            </w:tcBorders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 w:rsidRPr="002418B0">
              <w:rPr>
                <w:rFonts w:cstheme="minorHAnsi"/>
                <w:noProof/>
                <w:color w:val="808080" w:themeColor="background1" w:themeShade="80"/>
              </w:rPr>
              <w:t>?</w:t>
            </w:r>
          </w:p>
        </w:tc>
        <w:tc>
          <w:tcPr>
            <w:tcW w:w="1186" w:type="dxa"/>
            <w:tcBorders>
              <w:top w:val="single" w:sz="12" w:space="0" w:color="auto"/>
            </w:tcBorders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 w:rsidDel="00B57017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6" w:type="dxa"/>
            <w:tcBorders>
              <w:top w:val="single" w:sz="12" w:space="0" w:color="auto"/>
            </w:tcBorders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8" w:type="dxa"/>
            <w:tcBorders>
              <w:top w:val="single" w:sz="12" w:space="0" w:color="auto"/>
            </w:tcBorders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6" w:type="dxa"/>
            <w:tcBorders>
              <w:top w:val="single" w:sz="12" w:space="0" w:color="auto"/>
            </w:tcBorders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6" w:type="dxa"/>
            <w:tcBorders>
              <w:top w:val="single" w:sz="12" w:space="0" w:color="auto"/>
            </w:tcBorders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7" w:type="dxa"/>
            <w:tcBorders>
              <w:top w:val="single" w:sz="12" w:space="0" w:color="auto"/>
            </w:tcBorders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</w:tr>
      <w:tr w:rsidR="005038AC" w:rsidTr="003A5826">
        <w:trPr>
          <w:trHeight w:val="490"/>
        </w:trPr>
        <w:tc>
          <w:tcPr>
            <w:tcW w:w="1362" w:type="dxa"/>
          </w:tcPr>
          <w:p w:rsidR="005038AC" w:rsidRPr="009A5947" w:rsidRDefault="005038AC" w:rsidP="003A5826">
            <w:pPr>
              <w:rPr>
                <w:sz w:val="16"/>
                <w:szCs w:val="16"/>
              </w:rPr>
            </w:pPr>
            <w:r w:rsidRPr="009A5947">
              <w:rPr>
                <w:sz w:val="16"/>
                <w:szCs w:val="16"/>
              </w:rPr>
              <w:t>Kallner 2015</w:t>
            </w:r>
          </w:p>
        </w:tc>
        <w:tc>
          <w:tcPr>
            <w:tcW w:w="1184" w:type="dxa"/>
            <w:vAlign w:val="center"/>
          </w:tcPr>
          <w:p w:rsidR="005038AC" w:rsidRPr="0047300F" w:rsidRDefault="005038AC" w:rsidP="003A5826">
            <w:pPr>
              <w:jc w:val="center"/>
              <w:rPr>
                <w:sz w:val="18"/>
                <w:szCs w:val="18"/>
              </w:rPr>
            </w:pPr>
            <w:r w:rsidRPr="002418B0">
              <w:rPr>
                <w:rFonts w:cstheme="minorHAnsi"/>
                <w:noProof/>
                <w:color w:val="808080" w:themeColor="background1" w:themeShade="80"/>
              </w:rPr>
              <w:t>?</w:t>
            </w:r>
          </w:p>
        </w:tc>
        <w:tc>
          <w:tcPr>
            <w:tcW w:w="1186" w:type="dxa"/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FF0000"/>
              </w:rPr>
              <w:t>H</w:t>
            </w:r>
            <w:r w:rsidRPr="00C4196C">
              <w:rPr>
                <w:rFonts w:cstheme="minorHAnsi"/>
                <w:noProof/>
                <w:color w:val="00B050"/>
              </w:rPr>
              <w:t xml:space="preserve">  </w:t>
            </w:r>
          </w:p>
        </w:tc>
        <w:tc>
          <w:tcPr>
            <w:tcW w:w="1186" w:type="dxa"/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8" w:type="dxa"/>
            <w:vAlign w:val="center"/>
          </w:tcPr>
          <w:p w:rsidR="005038AC" w:rsidRPr="0047300F" w:rsidRDefault="005038AC" w:rsidP="003A5826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  <w:tc>
          <w:tcPr>
            <w:tcW w:w="1186" w:type="dxa"/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6" w:type="dxa"/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7" w:type="dxa"/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</w:tr>
      <w:tr w:rsidR="005038AC" w:rsidTr="003A5826">
        <w:trPr>
          <w:trHeight w:val="490"/>
        </w:trPr>
        <w:tc>
          <w:tcPr>
            <w:tcW w:w="1362" w:type="dxa"/>
          </w:tcPr>
          <w:p w:rsidR="005038AC" w:rsidRPr="009A5947" w:rsidRDefault="005038AC" w:rsidP="003A582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Mueller 2018</w:t>
            </w:r>
          </w:p>
        </w:tc>
        <w:tc>
          <w:tcPr>
            <w:tcW w:w="1184" w:type="dxa"/>
            <w:vAlign w:val="center"/>
          </w:tcPr>
          <w:p w:rsidR="005038AC" w:rsidRDefault="005038AC" w:rsidP="003A5826">
            <w:pPr>
              <w:jc w:val="center"/>
              <w:rPr>
                <w:sz w:val="18"/>
                <w:szCs w:val="18"/>
              </w:rPr>
            </w:pPr>
            <w:r w:rsidRPr="002418B0">
              <w:rPr>
                <w:rFonts w:cstheme="minorHAnsi"/>
                <w:noProof/>
                <w:color w:val="808080" w:themeColor="background1" w:themeShade="80"/>
              </w:rPr>
              <w:t>?</w:t>
            </w:r>
          </w:p>
        </w:tc>
        <w:tc>
          <w:tcPr>
            <w:tcW w:w="1186" w:type="dxa"/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00B050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6" w:type="dxa"/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00B050"/>
              </w:rPr>
            </w:pPr>
            <w:r>
              <w:rPr>
                <w:rFonts w:cstheme="minorHAnsi"/>
                <w:noProof/>
                <w:color w:val="FF0000"/>
              </w:rPr>
              <w:t>H</w:t>
            </w:r>
          </w:p>
        </w:tc>
        <w:tc>
          <w:tcPr>
            <w:tcW w:w="1188" w:type="dxa"/>
            <w:vAlign w:val="center"/>
          </w:tcPr>
          <w:p w:rsidR="005038AC" w:rsidRDefault="005038AC" w:rsidP="003A5826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  <w:tc>
          <w:tcPr>
            <w:tcW w:w="1186" w:type="dxa"/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00B050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  <w:tc>
          <w:tcPr>
            <w:tcW w:w="1186" w:type="dxa"/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00B050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  <w:tc>
          <w:tcPr>
            <w:tcW w:w="1187" w:type="dxa"/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00B050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</w:tr>
      <w:tr w:rsidR="005038AC" w:rsidTr="003A5826">
        <w:trPr>
          <w:trHeight w:val="526"/>
        </w:trPr>
        <w:tc>
          <w:tcPr>
            <w:tcW w:w="1362" w:type="dxa"/>
          </w:tcPr>
          <w:p w:rsidR="005038AC" w:rsidRPr="009A5947" w:rsidRDefault="005038AC" w:rsidP="003A5826">
            <w:pPr>
              <w:rPr>
                <w:sz w:val="16"/>
                <w:szCs w:val="16"/>
              </w:rPr>
            </w:pPr>
            <w:r w:rsidRPr="009A5947">
              <w:rPr>
                <w:sz w:val="16"/>
                <w:szCs w:val="16"/>
              </w:rPr>
              <w:t>Nessa 2014</w:t>
            </w:r>
          </w:p>
          <w:p w:rsidR="005038AC" w:rsidRPr="009A5947" w:rsidRDefault="005038AC" w:rsidP="003A5826">
            <w:pPr>
              <w:rPr>
                <w:sz w:val="16"/>
                <w:szCs w:val="16"/>
              </w:rPr>
            </w:pPr>
          </w:p>
        </w:tc>
        <w:tc>
          <w:tcPr>
            <w:tcW w:w="1184" w:type="dxa"/>
            <w:vAlign w:val="center"/>
          </w:tcPr>
          <w:p w:rsidR="005038AC" w:rsidRPr="0047300F" w:rsidRDefault="005038AC" w:rsidP="003A5826">
            <w:pPr>
              <w:jc w:val="center"/>
              <w:rPr>
                <w:sz w:val="18"/>
                <w:szCs w:val="18"/>
              </w:rPr>
            </w:pPr>
            <w:r w:rsidRPr="002418B0">
              <w:rPr>
                <w:rFonts w:cstheme="minorHAnsi"/>
                <w:noProof/>
                <w:color w:val="808080" w:themeColor="background1" w:themeShade="80"/>
              </w:rPr>
              <w:t>?</w:t>
            </w:r>
          </w:p>
        </w:tc>
        <w:tc>
          <w:tcPr>
            <w:tcW w:w="1186" w:type="dxa"/>
            <w:vAlign w:val="center"/>
          </w:tcPr>
          <w:p w:rsidR="005038AC" w:rsidRPr="0047300F" w:rsidRDefault="005038AC" w:rsidP="003A5826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noProof/>
                <w:color w:val="FF0000"/>
              </w:rPr>
              <w:t>H</w:t>
            </w:r>
          </w:p>
        </w:tc>
        <w:tc>
          <w:tcPr>
            <w:tcW w:w="1186" w:type="dxa"/>
            <w:vAlign w:val="center"/>
          </w:tcPr>
          <w:p w:rsidR="005038AC" w:rsidRPr="0047300F" w:rsidRDefault="005038AC" w:rsidP="003A5826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noProof/>
                <w:color w:val="FF0000"/>
              </w:rPr>
              <w:t>H</w:t>
            </w:r>
          </w:p>
        </w:tc>
        <w:tc>
          <w:tcPr>
            <w:tcW w:w="1188" w:type="dxa"/>
            <w:vAlign w:val="center"/>
          </w:tcPr>
          <w:p w:rsidR="005038AC" w:rsidRDefault="005038AC" w:rsidP="003A5826">
            <w:pPr>
              <w:jc w:val="center"/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  <w:tc>
          <w:tcPr>
            <w:tcW w:w="1186" w:type="dxa"/>
            <w:vAlign w:val="center"/>
          </w:tcPr>
          <w:p w:rsidR="005038AC" w:rsidRPr="00C4196C" w:rsidRDefault="005038AC" w:rsidP="003A5826">
            <w:pPr>
              <w:jc w:val="center"/>
              <w:rPr>
                <w:color w:val="00B050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6" w:type="dxa"/>
            <w:vAlign w:val="center"/>
          </w:tcPr>
          <w:p w:rsidR="005038AC" w:rsidRDefault="005038AC" w:rsidP="003A5826">
            <w:pPr>
              <w:jc w:val="center"/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  <w:tc>
          <w:tcPr>
            <w:tcW w:w="1187" w:type="dxa"/>
            <w:vAlign w:val="center"/>
          </w:tcPr>
          <w:p w:rsidR="005038AC" w:rsidRDefault="005038AC" w:rsidP="003A5826">
            <w:pPr>
              <w:jc w:val="center"/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</w:tr>
      <w:tr w:rsidR="005038AC" w:rsidTr="003A5826">
        <w:trPr>
          <w:trHeight w:val="526"/>
        </w:trPr>
        <w:tc>
          <w:tcPr>
            <w:tcW w:w="1362" w:type="dxa"/>
            <w:tcBorders>
              <w:bottom w:val="single" w:sz="4" w:space="0" w:color="auto"/>
            </w:tcBorders>
          </w:tcPr>
          <w:p w:rsidR="005038AC" w:rsidRPr="009A5947" w:rsidRDefault="005038AC" w:rsidP="003A582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Newman 2019</w:t>
            </w: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:rsidR="005038AC" w:rsidRDefault="005038AC" w:rsidP="003A5826">
            <w:pPr>
              <w:jc w:val="center"/>
              <w:rPr>
                <w:sz w:val="18"/>
                <w:szCs w:val="18"/>
              </w:rPr>
            </w:pPr>
            <w:r w:rsidRPr="002418B0">
              <w:rPr>
                <w:rFonts w:cstheme="minorHAnsi"/>
                <w:noProof/>
                <w:color w:val="808080" w:themeColor="background1" w:themeShade="80"/>
              </w:rPr>
              <w:t>?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FF0000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  <w:r w:rsidRPr="00C4196C">
              <w:rPr>
                <w:rFonts w:cstheme="minorHAnsi"/>
                <w:noProof/>
                <w:color w:val="00B050"/>
              </w:rPr>
              <w:t xml:space="preserve"> 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:rsidR="005038AC" w:rsidRDefault="005038AC" w:rsidP="003A5826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noProof/>
                <w:color w:val="FF0000"/>
              </w:rPr>
              <w:t>H</w:t>
            </w:r>
          </w:p>
        </w:tc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FF0000"/>
              </w:rPr>
            </w:pPr>
            <w:r>
              <w:rPr>
                <w:rFonts w:cstheme="minorHAnsi"/>
                <w:noProof/>
                <w:color w:val="FF0000"/>
              </w:rPr>
              <w:t>H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00B050"/>
              </w:rPr>
            </w:pPr>
            <w:r w:rsidRPr="002418B0">
              <w:rPr>
                <w:rFonts w:cstheme="minorHAnsi"/>
                <w:noProof/>
                <w:color w:val="808080" w:themeColor="background1" w:themeShade="80"/>
              </w:rPr>
              <w:t>?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:rsidR="005038AC" w:rsidRDefault="005038AC" w:rsidP="003A5826">
            <w:pPr>
              <w:jc w:val="center"/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  <w:tc>
          <w:tcPr>
            <w:tcW w:w="1187" w:type="dxa"/>
            <w:tcBorders>
              <w:bottom w:val="single" w:sz="4" w:space="0" w:color="auto"/>
            </w:tcBorders>
            <w:vAlign w:val="center"/>
          </w:tcPr>
          <w:p w:rsidR="005038AC" w:rsidRDefault="005038AC" w:rsidP="003A5826">
            <w:pPr>
              <w:jc w:val="center"/>
              <w:rPr>
                <w:rFonts w:cstheme="minorHAnsi"/>
                <w:noProof/>
                <w:color w:val="00B050"/>
              </w:rPr>
            </w:pPr>
            <w:r>
              <w:rPr>
                <w:rFonts w:cstheme="minorHAnsi"/>
                <w:noProof/>
                <w:color w:val="00B050"/>
              </w:rPr>
              <w:t>L</w:t>
            </w:r>
          </w:p>
        </w:tc>
      </w:tr>
    </w:tbl>
    <w:p w:rsidR="005038AC" w:rsidRDefault="005038AC" w:rsidP="005038AC">
      <w:pPr>
        <w:spacing w:line="480" w:lineRule="auto"/>
        <w:rPr>
          <w:sz w:val="16"/>
          <w:szCs w:val="16"/>
        </w:rPr>
      </w:pPr>
    </w:p>
    <w:p w:rsidR="005038AC" w:rsidRDefault="005038AC" w:rsidP="005038AC">
      <w:pPr>
        <w:spacing w:line="480" w:lineRule="auto"/>
        <w:rPr>
          <w:sz w:val="16"/>
          <w:szCs w:val="16"/>
        </w:rPr>
      </w:pPr>
    </w:p>
    <w:p w:rsidR="005038AC" w:rsidRDefault="005038AC" w:rsidP="005038AC">
      <w:pPr>
        <w:spacing w:line="480" w:lineRule="auto"/>
        <w:rPr>
          <w:sz w:val="16"/>
          <w:szCs w:val="16"/>
        </w:rPr>
      </w:pPr>
    </w:p>
    <w:p w:rsidR="005038AC" w:rsidRDefault="005038AC" w:rsidP="005038AC">
      <w:pPr>
        <w:spacing w:line="480" w:lineRule="auto"/>
        <w:rPr>
          <w:sz w:val="16"/>
          <w:szCs w:val="16"/>
        </w:rPr>
      </w:pPr>
    </w:p>
    <w:p w:rsidR="005038AC" w:rsidRDefault="005038AC" w:rsidP="005038AC">
      <w:pPr>
        <w:spacing w:line="480" w:lineRule="auto"/>
        <w:rPr>
          <w:sz w:val="16"/>
          <w:szCs w:val="16"/>
        </w:rPr>
      </w:pPr>
    </w:p>
    <w:p w:rsidR="005038AC" w:rsidRDefault="005038AC" w:rsidP="005038AC">
      <w:pPr>
        <w:spacing w:line="480" w:lineRule="auto"/>
        <w:rPr>
          <w:sz w:val="16"/>
          <w:szCs w:val="16"/>
        </w:rPr>
      </w:pPr>
    </w:p>
    <w:p w:rsidR="005038AC" w:rsidRDefault="005038AC" w:rsidP="005038AC">
      <w:pPr>
        <w:spacing w:line="480" w:lineRule="auto"/>
        <w:rPr>
          <w:sz w:val="16"/>
          <w:szCs w:val="16"/>
        </w:rPr>
      </w:pPr>
      <w:r w:rsidRPr="00D34D95">
        <w:rPr>
          <w:sz w:val="16"/>
          <w:szCs w:val="16"/>
        </w:rPr>
        <w:t xml:space="preserve">Risk of Bias and applicability concerns summary:  </w:t>
      </w:r>
      <w:r w:rsidRPr="00D34D95">
        <w:rPr>
          <w:sz w:val="16"/>
          <w:szCs w:val="16"/>
        </w:rPr>
        <w:t>author’s</w:t>
      </w:r>
      <w:r w:rsidRPr="00D34D95">
        <w:rPr>
          <w:sz w:val="16"/>
          <w:szCs w:val="16"/>
        </w:rPr>
        <w:t xml:space="preserve"> judgements about each</w:t>
      </w:r>
      <w:r>
        <w:rPr>
          <w:sz w:val="16"/>
          <w:szCs w:val="16"/>
        </w:rPr>
        <w:t xml:space="preserve"> domain for each included study</w:t>
      </w:r>
      <w:r w:rsidRPr="00147786">
        <w:rPr>
          <w:sz w:val="16"/>
          <w:szCs w:val="16"/>
        </w:rPr>
        <w:t xml:space="preserve">, </w:t>
      </w:r>
      <w:r>
        <w:rPr>
          <w:sz w:val="16"/>
          <w:szCs w:val="16"/>
        </w:rPr>
        <w:t>“H</w:t>
      </w:r>
      <w:r w:rsidRPr="00147786">
        <w:rPr>
          <w:sz w:val="16"/>
          <w:szCs w:val="16"/>
        </w:rPr>
        <w:t xml:space="preserve">” high, </w:t>
      </w:r>
      <w:r>
        <w:rPr>
          <w:sz w:val="16"/>
          <w:szCs w:val="16"/>
        </w:rPr>
        <w:t>“L</w:t>
      </w:r>
      <w:r w:rsidRPr="00147786">
        <w:rPr>
          <w:sz w:val="16"/>
          <w:szCs w:val="16"/>
        </w:rPr>
        <w:t>” low</w:t>
      </w:r>
      <w:r>
        <w:rPr>
          <w:sz w:val="16"/>
          <w:szCs w:val="16"/>
        </w:rPr>
        <w:t>,</w:t>
      </w:r>
      <w:r w:rsidRPr="00D34D95">
        <w:rPr>
          <w:sz w:val="16"/>
          <w:szCs w:val="16"/>
        </w:rPr>
        <w:t xml:space="preserve"> </w:t>
      </w:r>
      <w:r>
        <w:rPr>
          <w:sz w:val="16"/>
          <w:szCs w:val="16"/>
        </w:rPr>
        <w:t>“</w:t>
      </w:r>
      <w:r w:rsidRPr="00D34D95">
        <w:rPr>
          <w:sz w:val="16"/>
          <w:szCs w:val="16"/>
        </w:rPr>
        <w:t>?</w:t>
      </w:r>
      <w:r>
        <w:rPr>
          <w:sz w:val="16"/>
          <w:szCs w:val="16"/>
        </w:rPr>
        <w:t>”</w:t>
      </w:r>
      <w:r w:rsidRPr="00D34D95">
        <w:rPr>
          <w:sz w:val="16"/>
          <w:szCs w:val="16"/>
        </w:rPr>
        <w:t xml:space="preserve"> unclear</w:t>
      </w:r>
    </w:p>
    <w:p w:rsidR="008E1E35" w:rsidRDefault="008E1E35"/>
    <w:sectPr w:rsidR="008E1E35" w:rsidSect="005038AC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8AC"/>
    <w:rsid w:val="005038AC"/>
    <w:rsid w:val="008E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5E16F24-6124-45E1-8EC0-C280E0D30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38AC"/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38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476</Characters>
  <Application>Microsoft Office Word</Application>
  <DocSecurity>0</DocSecurity>
  <Lines>16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Taghavi, Katayoun (ISPM)</dc:creator>
  <cp:keywords/>
  <dc:description/>
  <cp:lastModifiedBy>Taghavi, Katayoun (ISPM)</cp:lastModifiedBy>
  <cp:revision>1</cp:revision>
  <dcterms:created xsi:type="dcterms:W3CDTF">2020-05-14T08:51:00Z</dcterms:created>
  <dcterms:modified xsi:type="dcterms:W3CDTF">2020-05-14T08:52:00Z</dcterms:modified>
</cp:coreProperties>
</file>