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40" w:type="dxa"/>
        <w:tblInd w:w="-450" w:type="dxa"/>
        <w:tblLook w:val="04A0" w:firstRow="1" w:lastRow="0" w:firstColumn="1" w:lastColumn="0" w:noHBand="0" w:noVBand="1"/>
      </w:tblPr>
      <w:tblGrid>
        <w:gridCol w:w="2000"/>
        <w:gridCol w:w="1120"/>
        <w:gridCol w:w="1420"/>
        <w:gridCol w:w="1420"/>
        <w:gridCol w:w="1420"/>
        <w:gridCol w:w="1420"/>
        <w:gridCol w:w="1640"/>
      </w:tblGrid>
      <w:tr w:rsidR="00DB2AE8" w:rsidRPr="00DB2AE8" w:rsidTr="00DB2AE8">
        <w:trPr>
          <w:trHeight w:val="288"/>
        </w:trPr>
        <w:tc>
          <w:tcPr>
            <w:tcW w:w="104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B2AE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Supplement Table 1. </w:t>
            </w:r>
            <w:r w:rsidRPr="00DB2AE8">
              <w:rPr>
                <w:rFonts w:ascii="Calibri" w:eastAsia="Times New Roman" w:hAnsi="Calibri" w:cs="Calibri"/>
                <w:color w:val="000000"/>
              </w:rPr>
              <w:t>Between-subject Correlation of percent methylation between different CpGs in NOS1 gene</w:t>
            </w:r>
          </w:p>
        </w:tc>
      </w:tr>
      <w:tr w:rsidR="00DB2AE8" w:rsidRPr="00DB2AE8" w:rsidTr="00DB2AE8">
        <w:trPr>
          <w:trHeight w:val="300"/>
        </w:trPr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B2AE8" w:rsidRPr="00DB2AE8" w:rsidTr="00DB2AE8">
        <w:trPr>
          <w:trHeight w:val="300"/>
        </w:trPr>
        <w:tc>
          <w:tcPr>
            <w:tcW w:w="20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 xml:space="preserve"> Position 1</w:t>
            </w:r>
          </w:p>
        </w:tc>
        <w:tc>
          <w:tcPr>
            <w:tcW w:w="14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Position 2</w:t>
            </w:r>
          </w:p>
        </w:tc>
        <w:tc>
          <w:tcPr>
            <w:tcW w:w="14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 xml:space="preserve"> Position 3</w:t>
            </w:r>
          </w:p>
        </w:tc>
        <w:tc>
          <w:tcPr>
            <w:tcW w:w="14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 xml:space="preserve"> Position 4</w:t>
            </w:r>
          </w:p>
        </w:tc>
        <w:tc>
          <w:tcPr>
            <w:tcW w:w="14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 xml:space="preserve"> Position 5</w:t>
            </w:r>
          </w:p>
        </w:tc>
        <w:tc>
          <w:tcPr>
            <w:tcW w:w="16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 xml:space="preserve"> Position 6</w:t>
            </w:r>
          </w:p>
        </w:tc>
      </w:tr>
      <w:tr w:rsidR="00DB2AE8" w:rsidRPr="00DB2AE8" w:rsidTr="00DB2AE8">
        <w:trPr>
          <w:trHeight w:val="30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 xml:space="preserve"> Position 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1.00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2AE8" w:rsidRPr="00DB2AE8" w:rsidTr="00DB2AE8">
        <w:trPr>
          <w:trHeight w:val="288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Position 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1.00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2AE8" w:rsidRPr="00DB2AE8" w:rsidTr="00DB2AE8">
        <w:trPr>
          <w:trHeight w:val="288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 xml:space="preserve"> Position 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0.70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0.36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1.00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2AE8" w:rsidRPr="00DB2AE8" w:rsidTr="00DB2AE8">
        <w:trPr>
          <w:trHeight w:val="288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 xml:space="preserve"> Position 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0.41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0.54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-0.08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1.00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2AE8" w:rsidRPr="00DB2AE8" w:rsidTr="00DB2AE8">
        <w:trPr>
          <w:trHeight w:val="288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 xml:space="preserve"> Position 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0.72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0.32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0.34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0.33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1.00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B2AE8" w:rsidRPr="00DB2AE8" w:rsidTr="00DB2AE8">
        <w:trPr>
          <w:trHeight w:val="300"/>
        </w:trPr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 xml:space="preserve"> Position 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0.71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0.35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0.15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0.59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0.79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1.00</w:t>
            </w:r>
          </w:p>
        </w:tc>
      </w:tr>
    </w:tbl>
    <w:p w:rsidR="00A151E4" w:rsidRDefault="00A151E4"/>
    <w:p w:rsidR="00DB2AE8" w:rsidRDefault="00DB2AE8"/>
    <w:p w:rsidR="00DB2AE8" w:rsidRDefault="00DB2AE8"/>
    <w:p w:rsidR="00DB2AE8" w:rsidRDefault="00DB2AE8"/>
    <w:p w:rsidR="00DB2AE8" w:rsidRDefault="00DB2AE8"/>
    <w:p w:rsidR="00DB2AE8" w:rsidRDefault="00DB2AE8"/>
    <w:p w:rsidR="00DB2AE8" w:rsidRDefault="00DB2AE8"/>
    <w:p w:rsidR="00DB2AE8" w:rsidRDefault="00DB2AE8"/>
    <w:p w:rsidR="00DB2AE8" w:rsidRDefault="00DB2AE8"/>
    <w:p w:rsidR="00DB2AE8" w:rsidRDefault="00DB2AE8"/>
    <w:p w:rsidR="00DB2AE8" w:rsidRDefault="00DB2AE8"/>
    <w:p w:rsidR="00DB2AE8" w:rsidRDefault="00DB2AE8"/>
    <w:p w:rsidR="00DB2AE8" w:rsidRDefault="00DB2AE8"/>
    <w:p w:rsidR="00DB2AE8" w:rsidRDefault="00DB2AE8"/>
    <w:p w:rsidR="00DB2AE8" w:rsidRDefault="00DB2AE8"/>
    <w:p w:rsidR="00DB2AE8" w:rsidRDefault="00DB2AE8"/>
    <w:p w:rsidR="00DB2AE8" w:rsidRDefault="00DB2AE8"/>
    <w:p w:rsidR="00DB2AE8" w:rsidRDefault="00DB2AE8"/>
    <w:p w:rsidR="00DB2AE8" w:rsidRDefault="00DB2AE8"/>
    <w:p w:rsidR="00DB2AE8" w:rsidRDefault="00DB2AE8"/>
    <w:p w:rsidR="00DB2AE8" w:rsidRDefault="00DB2AE8"/>
    <w:p w:rsidR="00DB2AE8" w:rsidRDefault="00DB2AE8"/>
    <w:p w:rsidR="00DB2AE8" w:rsidRDefault="00DB2AE8">
      <w:pPr>
        <w:sectPr w:rsidR="00DB2AE8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pPr w:leftFromText="180" w:rightFromText="180" w:horzAnchor="page" w:tblpX="1" w:tblpY="-204"/>
        <w:tblW w:w="24420" w:type="dxa"/>
        <w:tblLook w:val="04A0" w:firstRow="1" w:lastRow="0" w:firstColumn="1" w:lastColumn="0" w:noHBand="0" w:noVBand="1"/>
      </w:tblPr>
      <w:tblGrid>
        <w:gridCol w:w="2000"/>
        <w:gridCol w:w="1120"/>
        <w:gridCol w:w="1420"/>
        <w:gridCol w:w="1420"/>
        <w:gridCol w:w="1420"/>
        <w:gridCol w:w="1420"/>
        <w:gridCol w:w="1420"/>
        <w:gridCol w:w="1420"/>
        <w:gridCol w:w="1420"/>
        <w:gridCol w:w="1420"/>
        <w:gridCol w:w="1420"/>
        <w:gridCol w:w="1420"/>
        <w:gridCol w:w="1420"/>
        <w:gridCol w:w="1420"/>
        <w:gridCol w:w="1420"/>
        <w:gridCol w:w="1420"/>
        <w:gridCol w:w="1420"/>
      </w:tblGrid>
      <w:tr w:rsidR="00DB2AE8" w:rsidRPr="00DB2AE8" w:rsidTr="00DB2AE8">
        <w:trPr>
          <w:trHeight w:val="288"/>
        </w:trPr>
        <w:tc>
          <w:tcPr>
            <w:tcW w:w="2442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B2AE8">
              <w:rPr>
                <w:rFonts w:ascii="Calibri" w:eastAsia="Times New Roman" w:hAnsi="Calibri" w:cs="Calibri"/>
                <w:b/>
                <w:bCs/>
                <w:color w:val="000000"/>
              </w:rPr>
              <w:lastRenderedPageBreak/>
              <w:t xml:space="preserve">Supplement Table 2. </w:t>
            </w:r>
            <w:r w:rsidRPr="00DB2AE8">
              <w:rPr>
                <w:rFonts w:ascii="Calibri" w:eastAsia="Times New Roman" w:hAnsi="Calibri" w:cs="Calibri"/>
                <w:color w:val="000000"/>
              </w:rPr>
              <w:t>Between-subject Correlation of percent methylation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DB2AE8">
              <w:rPr>
                <w:rFonts w:ascii="Calibri" w:eastAsia="Times New Roman" w:hAnsi="Calibri" w:cs="Calibri"/>
                <w:color w:val="000000"/>
              </w:rPr>
              <w:t>between CpG loci in NOS2 gene</w:t>
            </w:r>
          </w:p>
        </w:tc>
      </w:tr>
      <w:tr w:rsidR="00DB2AE8" w:rsidRPr="00DB2AE8" w:rsidTr="00DB2AE8">
        <w:trPr>
          <w:trHeight w:val="300"/>
        </w:trPr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B2AE8" w:rsidRPr="00DB2AE8" w:rsidTr="00DB2AE8">
        <w:trPr>
          <w:trHeight w:val="300"/>
        </w:trPr>
        <w:tc>
          <w:tcPr>
            <w:tcW w:w="20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 xml:space="preserve"> Position 1</w:t>
            </w:r>
          </w:p>
        </w:tc>
        <w:tc>
          <w:tcPr>
            <w:tcW w:w="14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Position 2</w:t>
            </w:r>
          </w:p>
        </w:tc>
        <w:tc>
          <w:tcPr>
            <w:tcW w:w="14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 xml:space="preserve"> Position 3</w:t>
            </w:r>
          </w:p>
        </w:tc>
        <w:tc>
          <w:tcPr>
            <w:tcW w:w="14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 xml:space="preserve"> Position 4</w:t>
            </w:r>
          </w:p>
        </w:tc>
        <w:tc>
          <w:tcPr>
            <w:tcW w:w="14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 xml:space="preserve"> Position 5</w:t>
            </w:r>
          </w:p>
        </w:tc>
        <w:tc>
          <w:tcPr>
            <w:tcW w:w="14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 xml:space="preserve"> Position 6</w:t>
            </w:r>
          </w:p>
        </w:tc>
        <w:tc>
          <w:tcPr>
            <w:tcW w:w="14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 xml:space="preserve"> Position 7</w:t>
            </w:r>
          </w:p>
        </w:tc>
        <w:tc>
          <w:tcPr>
            <w:tcW w:w="14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 xml:space="preserve"> Position 8</w:t>
            </w:r>
          </w:p>
        </w:tc>
        <w:tc>
          <w:tcPr>
            <w:tcW w:w="14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 xml:space="preserve"> Position 9</w:t>
            </w:r>
          </w:p>
        </w:tc>
        <w:tc>
          <w:tcPr>
            <w:tcW w:w="14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 xml:space="preserve"> Position 10</w:t>
            </w:r>
          </w:p>
        </w:tc>
        <w:tc>
          <w:tcPr>
            <w:tcW w:w="14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 xml:space="preserve"> Position 11</w:t>
            </w:r>
          </w:p>
        </w:tc>
        <w:tc>
          <w:tcPr>
            <w:tcW w:w="14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 xml:space="preserve"> Position 12</w:t>
            </w:r>
          </w:p>
        </w:tc>
        <w:tc>
          <w:tcPr>
            <w:tcW w:w="14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 xml:space="preserve"> Position 13</w:t>
            </w:r>
          </w:p>
        </w:tc>
        <w:tc>
          <w:tcPr>
            <w:tcW w:w="14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 xml:space="preserve"> Position 14</w:t>
            </w:r>
          </w:p>
        </w:tc>
        <w:tc>
          <w:tcPr>
            <w:tcW w:w="14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 xml:space="preserve"> Position 15</w:t>
            </w:r>
          </w:p>
        </w:tc>
        <w:tc>
          <w:tcPr>
            <w:tcW w:w="14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 xml:space="preserve"> Position 16</w:t>
            </w:r>
          </w:p>
        </w:tc>
      </w:tr>
      <w:tr w:rsidR="00DB2AE8" w:rsidRPr="00DB2AE8" w:rsidTr="00DB2AE8">
        <w:trPr>
          <w:trHeight w:val="30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 xml:space="preserve"> Position 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1.00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2AE8" w:rsidRPr="00DB2AE8" w:rsidTr="00DB2AE8">
        <w:trPr>
          <w:trHeight w:val="288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Position 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0.76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1.00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2AE8" w:rsidRPr="00DB2AE8" w:rsidTr="00DB2AE8">
        <w:trPr>
          <w:trHeight w:val="288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 xml:space="preserve"> Position 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-0.07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-0.29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1.00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2AE8" w:rsidRPr="00DB2AE8" w:rsidTr="00DB2AE8">
        <w:trPr>
          <w:trHeight w:val="288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 xml:space="preserve"> Position 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-0.14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-0.44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0.80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1.00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2AE8" w:rsidRPr="00DB2AE8" w:rsidTr="00DB2AE8">
        <w:trPr>
          <w:trHeight w:val="288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 xml:space="preserve"> Position 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0.26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-0.02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0.77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0.69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1.00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2AE8" w:rsidRPr="00DB2AE8" w:rsidTr="00DB2AE8">
        <w:trPr>
          <w:trHeight w:val="288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 xml:space="preserve"> Position 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-0.03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-0.29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0.90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0.75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0.79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1.00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2AE8" w:rsidRPr="00DB2AE8" w:rsidTr="00DB2AE8">
        <w:trPr>
          <w:trHeight w:val="288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 xml:space="preserve"> Position 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-0.05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0.82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0.82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0.74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0.76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1.00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2AE8" w:rsidRPr="00DB2AE8" w:rsidTr="00DB2AE8">
        <w:trPr>
          <w:trHeight w:val="288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 xml:space="preserve"> Position 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-0.30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-0.35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0.82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0.83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0.59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0.72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0.85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1.00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2AE8" w:rsidRPr="00DB2AE8" w:rsidTr="00DB2AE8">
        <w:trPr>
          <w:trHeight w:val="288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 xml:space="preserve"> Position 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-0.31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-0.28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0.79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0.74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0.58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0.72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0.84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0.90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1.00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2AE8" w:rsidRPr="00DB2AE8" w:rsidTr="00DB2AE8">
        <w:trPr>
          <w:trHeight w:val="288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 xml:space="preserve"> Position 10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-0.16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-0.12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0.75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0.69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0.55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0.71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0.87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0.84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0.91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1.00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2AE8" w:rsidRPr="00DB2AE8" w:rsidTr="00DB2AE8">
        <w:trPr>
          <w:trHeight w:val="288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 xml:space="preserve"> Position 11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0.09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0.08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0.63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0.64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0.53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0.63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0.81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0.72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0.68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0.83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1.00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2AE8" w:rsidRPr="00DB2AE8" w:rsidTr="00DB2AE8">
        <w:trPr>
          <w:trHeight w:val="288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 xml:space="preserve"> Position 12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-0.43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-0.39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-0.24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-0.19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-0.19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-0.23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-0.22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-0.23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-0.16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-0.15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-0.35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1.00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2AE8" w:rsidRPr="00DB2AE8" w:rsidTr="00DB2AE8">
        <w:trPr>
          <w:trHeight w:val="288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 xml:space="preserve"> Position 13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0.75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0.50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-0.29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-0.47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-0.03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-0.13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-0.37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-0.59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-0.52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-0.39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-0.22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-0.12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1.00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2AE8" w:rsidRPr="00DB2AE8" w:rsidTr="00DB2AE8">
        <w:trPr>
          <w:trHeight w:val="288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 xml:space="preserve"> Position 14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-0.11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-0.14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0.27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0.49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0.35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0.28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0.56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0.42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0.56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0.65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0.34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0.23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-0.33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1.00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2AE8" w:rsidRPr="00DB2AE8" w:rsidTr="00DB2AE8">
        <w:trPr>
          <w:trHeight w:val="288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 xml:space="preserve"> Position 15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-0.01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-0.03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0.03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-0.13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-0.23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0.05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-0.09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0.07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0.08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0.02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0.05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1.00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B2AE8" w:rsidRPr="00DB2AE8" w:rsidTr="00DB2AE8">
        <w:trPr>
          <w:trHeight w:val="300"/>
        </w:trPr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 xml:space="preserve"> Position 16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-0.27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-0.06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0.36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0.16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0.22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0.35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0.37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0.47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0.40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0.25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-0.35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-0.41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0.05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-0.54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1.00</w:t>
            </w:r>
          </w:p>
        </w:tc>
      </w:tr>
    </w:tbl>
    <w:p w:rsidR="00DB2AE8" w:rsidRDefault="00DB2AE8"/>
    <w:p w:rsidR="00DB2AE8" w:rsidRDefault="00DB2AE8"/>
    <w:p w:rsidR="00DB2AE8" w:rsidRDefault="00DB2AE8"/>
    <w:p w:rsidR="00DB2AE8" w:rsidRDefault="00DB2AE8"/>
    <w:p w:rsidR="00DB2AE8" w:rsidRDefault="00DB2AE8"/>
    <w:p w:rsidR="00DB2AE8" w:rsidRDefault="00DB2AE8"/>
    <w:p w:rsidR="00DB2AE8" w:rsidRDefault="00DB2AE8"/>
    <w:p w:rsidR="00DB2AE8" w:rsidRDefault="00DB2AE8"/>
    <w:p w:rsidR="00DB2AE8" w:rsidRDefault="00DB2AE8"/>
    <w:p w:rsidR="00DB2AE8" w:rsidRDefault="00DB2AE8"/>
    <w:p w:rsidR="00DB2AE8" w:rsidRDefault="00DB2AE8"/>
    <w:p w:rsidR="00DB2AE8" w:rsidRDefault="00DB2AE8"/>
    <w:p w:rsidR="00DB2AE8" w:rsidRDefault="00DB2AE8"/>
    <w:p w:rsidR="00DB2AE8" w:rsidRDefault="00DB2AE8"/>
    <w:p w:rsidR="00DB2AE8" w:rsidRDefault="00DB2AE8">
      <w:pPr>
        <w:sectPr w:rsidR="00DB2AE8" w:rsidSect="00DB2AE8">
          <w:pgSz w:w="24480" w:h="15840" w:orient="landscape"/>
          <w:pgMar w:top="1800" w:right="3960" w:bottom="1800" w:left="10080" w:header="720" w:footer="720" w:gutter="0"/>
          <w:cols w:space="720"/>
          <w:docGrid w:linePitch="360"/>
        </w:sectPr>
      </w:pPr>
    </w:p>
    <w:tbl>
      <w:tblPr>
        <w:tblpPr w:leftFromText="180" w:rightFromText="180" w:horzAnchor="margin" w:tblpXSpec="center" w:tblpY="564"/>
        <w:tblW w:w="5960" w:type="dxa"/>
        <w:tblLook w:val="04A0" w:firstRow="1" w:lastRow="0" w:firstColumn="1" w:lastColumn="0" w:noHBand="0" w:noVBand="1"/>
      </w:tblPr>
      <w:tblGrid>
        <w:gridCol w:w="2000"/>
        <w:gridCol w:w="1120"/>
        <w:gridCol w:w="1420"/>
        <w:gridCol w:w="1420"/>
      </w:tblGrid>
      <w:tr w:rsidR="00DB2AE8" w:rsidRPr="00DB2AE8" w:rsidTr="00A56A64">
        <w:trPr>
          <w:trHeight w:val="639"/>
        </w:trPr>
        <w:tc>
          <w:tcPr>
            <w:tcW w:w="59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A56A6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B2AE8">
              <w:rPr>
                <w:rFonts w:ascii="Calibri" w:eastAsia="Times New Roman" w:hAnsi="Calibri" w:cs="Calibri"/>
                <w:b/>
                <w:bCs/>
                <w:color w:val="000000"/>
              </w:rPr>
              <w:lastRenderedPageBreak/>
              <w:t xml:space="preserve">Supplement Table3. </w:t>
            </w:r>
            <w:r w:rsidRPr="00DB2AE8">
              <w:rPr>
                <w:rFonts w:ascii="Calibri" w:eastAsia="Times New Roman" w:hAnsi="Calibri" w:cs="Calibri"/>
                <w:color w:val="000000"/>
              </w:rPr>
              <w:t>Between-subject Correlation of percent methylation between CpG loci in NOS3 gene</w:t>
            </w:r>
          </w:p>
        </w:tc>
      </w:tr>
      <w:tr w:rsidR="00DB2AE8" w:rsidRPr="00DB2AE8" w:rsidTr="00A56A64">
        <w:trPr>
          <w:trHeight w:val="300"/>
        </w:trPr>
        <w:tc>
          <w:tcPr>
            <w:tcW w:w="59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A56A6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B2AE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DB2AE8" w:rsidRPr="00DB2AE8" w:rsidTr="00A56A64">
        <w:trPr>
          <w:trHeight w:val="300"/>
        </w:trPr>
        <w:tc>
          <w:tcPr>
            <w:tcW w:w="20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A56A6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A56A6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Position 1</w:t>
            </w:r>
          </w:p>
        </w:tc>
        <w:tc>
          <w:tcPr>
            <w:tcW w:w="14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A56A6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Position 2</w:t>
            </w:r>
          </w:p>
        </w:tc>
        <w:tc>
          <w:tcPr>
            <w:tcW w:w="14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A56A6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Position 3</w:t>
            </w:r>
          </w:p>
        </w:tc>
      </w:tr>
      <w:tr w:rsidR="00DB2AE8" w:rsidRPr="00DB2AE8" w:rsidTr="00A56A64">
        <w:trPr>
          <w:trHeight w:val="30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A56A6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Position 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A56A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1.00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A56A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A56A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2AE8" w:rsidRPr="00DB2AE8" w:rsidTr="00A56A64">
        <w:trPr>
          <w:trHeight w:val="288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A56A6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Position 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A56A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0.57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A56A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1.00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A56A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B2AE8" w:rsidRPr="00DB2AE8" w:rsidTr="00A56A64">
        <w:trPr>
          <w:trHeight w:val="300"/>
        </w:trPr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A56A6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Position 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A56A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0.40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A56A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0.76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A56A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1.00</w:t>
            </w:r>
          </w:p>
        </w:tc>
      </w:tr>
    </w:tbl>
    <w:p w:rsidR="00DB2AE8" w:rsidRDefault="00DB2AE8" w:rsidP="00DB2AE8"/>
    <w:p w:rsidR="00DB2AE8" w:rsidRDefault="00DB2AE8" w:rsidP="00DB2AE8"/>
    <w:p w:rsidR="00DB2AE8" w:rsidRDefault="00DB2AE8" w:rsidP="00DB2AE8"/>
    <w:p w:rsidR="00DB2AE8" w:rsidRDefault="00DB2AE8" w:rsidP="00DB2AE8"/>
    <w:p w:rsidR="00DB2AE8" w:rsidRDefault="00DB2AE8" w:rsidP="00DB2AE8"/>
    <w:p w:rsidR="00DB2AE8" w:rsidRDefault="00DB2AE8" w:rsidP="00DB2AE8"/>
    <w:p w:rsidR="00DB2AE8" w:rsidRDefault="00DB2AE8" w:rsidP="00DB2AE8"/>
    <w:p w:rsidR="00DB2AE8" w:rsidRDefault="00DB2AE8" w:rsidP="00DB2AE8"/>
    <w:p w:rsidR="00DB2AE8" w:rsidRDefault="00DB2AE8" w:rsidP="00DB2AE8"/>
    <w:p w:rsidR="00DB2AE8" w:rsidRDefault="00DB2AE8" w:rsidP="00DB2AE8"/>
    <w:p w:rsidR="00DB2AE8" w:rsidRDefault="00DB2AE8" w:rsidP="00DB2AE8"/>
    <w:p w:rsidR="00907AE5" w:rsidRDefault="00907AE5" w:rsidP="00DB2AE8"/>
    <w:p w:rsidR="00907AE5" w:rsidRDefault="00907AE5" w:rsidP="00DB2AE8"/>
    <w:p w:rsidR="00907AE5" w:rsidRDefault="00907AE5" w:rsidP="00DB2AE8"/>
    <w:p w:rsidR="00907AE5" w:rsidRDefault="00907AE5" w:rsidP="00DB2AE8"/>
    <w:p w:rsidR="00907AE5" w:rsidRDefault="00907AE5" w:rsidP="00DB2AE8"/>
    <w:p w:rsidR="00DB2AE8" w:rsidRDefault="00DB2AE8" w:rsidP="00DB2AE8"/>
    <w:p w:rsidR="00DB2AE8" w:rsidRDefault="00DB2AE8" w:rsidP="00DB2AE8"/>
    <w:p w:rsidR="00A56A64" w:rsidRDefault="00A56A64" w:rsidP="00DB2AE8"/>
    <w:p w:rsidR="00A56A64" w:rsidRDefault="00A56A64" w:rsidP="00DB2AE8"/>
    <w:p w:rsidR="00A56A64" w:rsidRDefault="00A56A64" w:rsidP="00DB2AE8"/>
    <w:p w:rsidR="00A56A64" w:rsidRDefault="00A56A64" w:rsidP="00DB2AE8"/>
    <w:p w:rsidR="00A56A64" w:rsidRDefault="00A56A64" w:rsidP="00DB2AE8"/>
    <w:p w:rsidR="00A56A64" w:rsidRDefault="00A56A64" w:rsidP="00DB2AE8"/>
    <w:p w:rsidR="00A56A64" w:rsidRDefault="00A56A64" w:rsidP="00DB2AE8"/>
    <w:p w:rsidR="00A56A64" w:rsidRDefault="00A56A64" w:rsidP="00DB2AE8"/>
    <w:p w:rsidR="00A56A64" w:rsidRDefault="00A56A64" w:rsidP="00DB2AE8"/>
    <w:p w:rsidR="00A56A64" w:rsidRDefault="00A56A64" w:rsidP="00DB2AE8">
      <w:bookmarkStart w:id="0" w:name="_GoBack"/>
      <w:bookmarkEnd w:id="0"/>
    </w:p>
    <w:p w:rsidR="00DB2AE8" w:rsidRDefault="00DB2AE8" w:rsidP="00DB2AE8"/>
    <w:tbl>
      <w:tblPr>
        <w:tblW w:w="13060" w:type="dxa"/>
        <w:tblInd w:w="-852" w:type="dxa"/>
        <w:tblLook w:val="04A0" w:firstRow="1" w:lastRow="0" w:firstColumn="1" w:lastColumn="0" w:noHBand="0" w:noVBand="1"/>
      </w:tblPr>
      <w:tblGrid>
        <w:gridCol w:w="2000"/>
        <w:gridCol w:w="1120"/>
        <w:gridCol w:w="1420"/>
        <w:gridCol w:w="1420"/>
        <w:gridCol w:w="1420"/>
        <w:gridCol w:w="1420"/>
        <w:gridCol w:w="1420"/>
        <w:gridCol w:w="1420"/>
        <w:gridCol w:w="1420"/>
      </w:tblGrid>
      <w:tr w:rsidR="00DB2AE8" w:rsidRPr="00DB2AE8" w:rsidTr="00DB2AE8">
        <w:trPr>
          <w:trHeight w:val="288"/>
        </w:trPr>
        <w:tc>
          <w:tcPr>
            <w:tcW w:w="130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B2AE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Supplement Table 4. </w:t>
            </w:r>
            <w:r w:rsidRPr="00DB2AE8">
              <w:rPr>
                <w:rFonts w:ascii="Calibri" w:eastAsia="Times New Roman" w:hAnsi="Calibri" w:cs="Calibri"/>
                <w:color w:val="000000"/>
              </w:rPr>
              <w:t>Between-subject Correlation of percent methylation between CpG loci in ARG1 gene</w:t>
            </w:r>
          </w:p>
        </w:tc>
      </w:tr>
      <w:tr w:rsidR="00DB2AE8" w:rsidRPr="00DB2AE8" w:rsidTr="00DB2AE8">
        <w:trPr>
          <w:trHeight w:val="300"/>
        </w:trPr>
        <w:tc>
          <w:tcPr>
            <w:tcW w:w="1306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B2AE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DB2AE8" w:rsidRPr="00DB2AE8" w:rsidTr="00DB2AE8">
        <w:trPr>
          <w:trHeight w:val="300"/>
        </w:trPr>
        <w:tc>
          <w:tcPr>
            <w:tcW w:w="20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Position 1</w:t>
            </w:r>
          </w:p>
        </w:tc>
        <w:tc>
          <w:tcPr>
            <w:tcW w:w="14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Position 2</w:t>
            </w:r>
          </w:p>
        </w:tc>
        <w:tc>
          <w:tcPr>
            <w:tcW w:w="14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Position 3</w:t>
            </w:r>
          </w:p>
        </w:tc>
        <w:tc>
          <w:tcPr>
            <w:tcW w:w="14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Position 4</w:t>
            </w:r>
          </w:p>
        </w:tc>
        <w:tc>
          <w:tcPr>
            <w:tcW w:w="14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Position 5</w:t>
            </w:r>
          </w:p>
        </w:tc>
        <w:tc>
          <w:tcPr>
            <w:tcW w:w="14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Position 6</w:t>
            </w:r>
          </w:p>
        </w:tc>
        <w:tc>
          <w:tcPr>
            <w:tcW w:w="14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Position 7</w:t>
            </w:r>
          </w:p>
        </w:tc>
        <w:tc>
          <w:tcPr>
            <w:tcW w:w="14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Position 8</w:t>
            </w:r>
          </w:p>
        </w:tc>
      </w:tr>
      <w:tr w:rsidR="00DB2AE8" w:rsidRPr="00DB2AE8" w:rsidTr="00DB2AE8">
        <w:trPr>
          <w:trHeight w:val="30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Position 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1.00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2AE8" w:rsidRPr="00DB2AE8" w:rsidTr="00DB2AE8">
        <w:trPr>
          <w:trHeight w:val="288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Position 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0.62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1.00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2AE8" w:rsidRPr="00DB2AE8" w:rsidTr="00DB2AE8">
        <w:trPr>
          <w:trHeight w:val="288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Position 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-0.10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-0.13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1.00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2AE8" w:rsidRPr="00DB2AE8" w:rsidTr="00DB2AE8">
        <w:trPr>
          <w:trHeight w:val="288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Position 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0.31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0.16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0.73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1.00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2AE8" w:rsidRPr="00DB2AE8" w:rsidTr="00DB2AE8">
        <w:trPr>
          <w:trHeight w:val="288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Position 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-0.09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-0.08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0.91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1.00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2AE8" w:rsidRPr="00DB2AE8" w:rsidTr="00DB2AE8">
        <w:trPr>
          <w:trHeight w:val="288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Position 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-0.75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-0.54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0.02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-0.45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0.16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1.00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2AE8" w:rsidRPr="00DB2AE8" w:rsidTr="00DB2AE8">
        <w:trPr>
          <w:trHeight w:val="288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Position 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-0.49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-0.24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0.40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0.36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0.39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0.37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1.00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B2AE8" w:rsidRPr="00DB2AE8" w:rsidTr="00DB2AE8">
        <w:trPr>
          <w:trHeight w:val="300"/>
        </w:trPr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Position 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0.59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0.30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-0.20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0.23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-0.24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-0.58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-0.08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B2AE8" w:rsidRPr="00DB2AE8" w:rsidRDefault="00DB2AE8" w:rsidP="00DB2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B2AE8">
              <w:rPr>
                <w:rFonts w:ascii="Calibri" w:eastAsia="Times New Roman" w:hAnsi="Calibri" w:cs="Calibri"/>
                <w:color w:val="000000"/>
              </w:rPr>
              <w:t>1.00</w:t>
            </w:r>
          </w:p>
        </w:tc>
      </w:tr>
    </w:tbl>
    <w:p w:rsidR="00DB2AE8" w:rsidRDefault="00DB2AE8" w:rsidP="00DB2AE8"/>
    <w:p w:rsidR="00DB2AE8" w:rsidRDefault="00DB2AE8" w:rsidP="00DB2AE8"/>
    <w:p w:rsidR="00DB2AE8" w:rsidRDefault="00DB2AE8" w:rsidP="00DB2AE8"/>
    <w:p w:rsidR="00DB2AE8" w:rsidRDefault="00DB2AE8" w:rsidP="00DB2AE8"/>
    <w:p w:rsidR="00DB2AE8" w:rsidRDefault="00DB2AE8" w:rsidP="00DB2AE8"/>
    <w:p w:rsidR="00DB2AE8" w:rsidRDefault="00DB2AE8" w:rsidP="00DB2AE8"/>
    <w:p w:rsidR="00DB2AE8" w:rsidRDefault="00DB2AE8" w:rsidP="00DB2AE8"/>
    <w:p w:rsidR="00DB2AE8" w:rsidRDefault="00DB2AE8" w:rsidP="00DB2AE8"/>
    <w:p w:rsidR="00DB2AE8" w:rsidRDefault="00DB2AE8" w:rsidP="00DB2AE8"/>
    <w:p w:rsidR="00DB2AE8" w:rsidRDefault="00DB2AE8" w:rsidP="00DB2AE8"/>
    <w:p w:rsidR="00DB2AE8" w:rsidRDefault="00DB2AE8" w:rsidP="00DB2AE8"/>
    <w:p w:rsidR="00DB2AE8" w:rsidRDefault="00DB2AE8" w:rsidP="00DB2AE8"/>
    <w:p w:rsidR="00DB2AE8" w:rsidRDefault="00DB2AE8" w:rsidP="00DB2AE8"/>
    <w:p w:rsidR="00907AE5" w:rsidRDefault="00907AE5" w:rsidP="00DB2AE8"/>
    <w:p w:rsidR="00907AE5" w:rsidRDefault="00907AE5" w:rsidP="00DB2AE8"/>
    <w:p w:rsidR="00907AE5" w:rsidRDefault="00907AE5" w:rsidP="00DB2AE8"/>
    <w:p w:rsidR="00907AE5" w:rsidRDefault="00907AE5" w:rsidP="00DB2AE8"/>
    <w:tbl>
      <w:tblPr>
        <w:tblpPr w:leftFromText="180" w:rightFromText="180" w:vertAnchor="page" w:horzAnchor="margin" w:tblpXSpec="center" w:tblpY="901"/>
        <w:tblW w:w="8658" w:type="dxa"/>
        <w:tblLook w:val="04A0" w:firstRow="1" w:lastRow="0" w:firstColumn="1" w:lastColumn="0" w:noHBand="0" w:noVBand="1"/>
      </w:tblPr>
      <w:tblGrid>
        <w:gridCol w:w="900"/>
        <w:gridCol w:w="1627"/>
        <w:gridCol w:w="3011"/>
        <w:gridCol w:w="3120"/>
      </w:tblGrid>
      <w:tr w:rsidR="00907AE5" w:rsidRPr="00907AE5" w:rsidTr="000B0EF8">
        <w:trPr>
          <w:trHeight w:val="720"/>
        </w:trPr>
        <w:tc>
          <w:tcPr>
            <w:tcW w:w="865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b/>
                <w:bCs/>
                <w:color w:val="000000"/>
              </w:rPr>
              <w:lastRenderedPageBreak/>
              <w:t>Supplement Table 5.</w:t>
            </w:r>
            <w:r w:rsidRPr="00907AE5">
              <w:rPr>
                <w:rFonts w:eastAsia="Times New Roman" w:cstheme="minorHAnsi"/>
                <w:color w:val="000000"/>
              </w:rPr>
              <w:t xml:space="preserve"> MANOVA test results for NOS genes of raw and imputed BC at different lag periods</w:t>
            </w:r>
          </w:p>
        </w:tc>
      </w:tr>
      <w:tr w:rsidR="00907AE5" w:rsidRPr="00907AE5" w:rsidTr="000B0EF8">
        <w:trPr>
          <w:trHeight w:val="300"/>
        </w:trPr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3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 </w:t>
            </w:r>
          </w:p>
        </w:tc>
      </w:tr>
      <w:tr w:rsidR="00907AE5" w:rsidRPr="00907AE5" w:rsidTr="000B0EF8">
        <w:trPr>
          <w:trHeight w:val="1164"/>
        </w:trPr>
        <w:tc>
          <w:tcPr>
            <w:tcW w:w="9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907AE5">
              <w:rPr>
                <w:rFonts w:eastAsia="Times New Roman" w:cstheme="minorHAnsi"/>
                <w:b/>
                <w:bCs/>
                <w:color w:val="000000"/>
              </w:rPr>
              <w:t>Gene</w:t>
            </w:r>
          </w:p>
        </w:tc>
        <w:tc>
          <w:tcPr>
            <w:tcW w:w="162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907AE5">
              <w:rPr>
                <w:rFonts w:eastAsia="Times New Roman" w:cstheme="minorHAnsi"/>
                <w:b/>
                <w:bCs/>
                <w:color w:val="000000"/>
              </w:rPr>
              <w:t>Lag time</w:t>
            </w:r>
          </w:p>
        </w:tc>
        <w:tc>
          <w:tcPr>
            <w:tcW w:w="301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907AE5">
              <w:rPr>
                <w:rFonts w:eastAsia="Times New Roman" w:cstheme="minorHAnsi"/>
                <w:b/>
                <w:bCs/>
                <w:color w:val="000000"/>
              </w:rPr>
              <w:t>P value from MANOVA (Wilks' Lambda) for raw BC</w:t>
            </w:r>
          </w:p>
        </w:tc>
        <w:tc>
          <w:tcPr>
            <w:tcW w:w="31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907AE5">
              <w:rPr>
                <w:rFonts w:eastAsia="Times New Roman" w:cstheme="minorHAnsi"/>
                <w:b/>
                <w:bCs/>
                <w:color w:val="000000"/>
              </w:rPr>
              <w:t>P value from MANOVA (Wilks' Lambda) for imputed BC</w:t>
            </w:r>
          </w:p>
        </w:tc>
      </w:tr>
      <w:tr w:rsidR="00907AE5" w:rsidRPr="00907AE5" w:rsidTr="000B0EF8">
        <w:trPr>
          <w:trHeight w:val="36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NOS1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0-6h</w:t>
            </w: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0.20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0.37</w:t>
            </w:r>
          </w:p>
        </w:tc>
      </w:tr>
      <w:tr w:rsidR="00907AE5" w:rsidRPr="00907AE5" w:rsidTr="000B0EF8">
        <w:trPr>
          <w:trHeight w:val="30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7-12h</w:t>
            </w: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0.64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0.57</w:t>
            </w:r>
          </w:p>
        </w:tc>
      </w:tr>
      <w:tr w:rsidR="00907AE5" w:rsidRPr="00907AE5" w:rsidTr="000B0EF8">
        <w:trPr>
          <w:trHeight w:val="288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13-24h</w:t>
            </w: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0.34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0.14</w:t>
            </w:r>
          </w:p>
        </w:tc>
      </w:tr>
      <w:tr w:rsidR="00907AE5" w:rsidRPr="00907AE5" w:rsidTr="000B0EF8">
        <w:trPr>
          <w:trHeight w:val="288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0-24h(lag 0d)</w:t>
            </w: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0.33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0.29</w:t>
            </w:r>
          </w:p>
        </w:tc>
      </w:tr>
      <w:tr w:rsidR="00907AE5" w:rsidRPr="00907AE5" w:rsidTr="000B0EF8">
        <w:trPr>
          <w:trHeight w:val="288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25-48h(lag 1d)</w:t>
            </w: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0.82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0.90</w:t>
            </w:r>
          </w:p>
        </w:tc>
      </w:tr>
      <w:tr w:rsidR="00907AE5" w:rsidRPr="00907AE5" w:rsidTr="000B0EF8">
        <w:trPr>
          <w:trHeight w:val="288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48-72h(lag 2d)</w:t>
            </w: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0.29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0.35</w:t>
            </w:r>
          </w:p>
        </w:tc>
      </w:tr>
      <w:tr w:rsidR="00907AE5" w:rsidRPr="00907AE5" w:rsidTr="000B0EF8">
        <w:trPr>
          <w:trHeight w:val="288"/>
        </w:trPr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72-96h(lag 3d)</w:t>
            </w: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0.28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0.97</w:t>
            </w:r>
          </w:p>
        </w:tc>
      </w:tr>
      <w:tr w:rsidR="00907AE5" w:rsidRPr="00907AE5" w:rsidTr="000B0EF8">
        <w:trPr>
          <w:trHeight w:val="288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NOS2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0-6h</w:t>
            </w: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0.90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0.76</w:t>
            </w:r>
          </w:p>
        </w:tc>
      </w:tr>
      <w:tr w:rsidR="00907AE5" w:rsidRPr="00907AE5" w:rsidTr="000B0EF8">
        <w:trPr>
          <w:trHeight w:val="288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7-12h</w:t>
            </w: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0.95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0.94</w:t>
            </w:r>
          </w:p>
        </w:tc>
      </w:tr>
      <w:tr w:rsidR="00907AE5" w:rsidRPr="00907AE5" w:rsidTr="000B0EF8">
        <w:trPr>
          <w:trHeight w:val="288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13-24h</w:t>
            </w: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0.83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0.80</w:t>
            </w:r>
          </w:p>
        </w:tc>
      </w:tr>
      <w:tr w:rsidR="00907AE5" w:rsidRPr="00907AE5" w:rsidTr="000B0EF8">
        <w:trPr>
          <w:trHeight w:val="288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0-24h(lag 0d)</w:t>
            </w: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0.90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0.88</w:t>
            </w:r>
          </w:p>
        </w:tc>
      </w:tr>
      <w:tr w:rsidR="00907AE5" w:rsidRPr="00907AE5" w:rsidTr="000B0EF8">
        <w:trPr>
          <w:trHeight w:val="288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25-48h(lag 1d)</w:t>
            </w: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0.12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0.28</w:t>
            </w:r>
          </w:p>
        </w:tc>
      </w:tr>
      <w:tr w:rsidR="00907AE5" w:rsidRPr="00907AE5" w:rsidTr="000B0EF8">
        <w:trPr>
          <w:trHeight w:val="288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48-72h(lag 2d)</w:t>
            </w: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0.53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0.76</w:t>
            </w:r>
          </w:p>
        </w:tc>
      </w:tr>
      <w:tr w:rsidR="00907AE5" w:rsidRPr="00907AE5" w:rsidTr="000B0EF8">
        <w:trPr>
          <w:trHeight w:val="288"/>
        </w:trPr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72-96h(lag 3d)</w:t>
            </w: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0.13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0.64</w:t>
            </w:r>
          </w:p>
        </w:tc>
      </w:tr>
      <w:tr w:rsidR="00907AE5" w:rsidRPr="00907AE5" w:rsidTr="000B0EF8">
        <w:trPr>
          <w:trHeight w:val="288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NOS3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0-6h</w:t>
            </w: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0.06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0.11</w:t>
            </w:r>
          </w:p>
        </w:tc>
      </w:tr>
      <w:tr w:rsidR="00907AE5" w:rsidRPr="00907AE5" w:rsidTr="000B0EF8">
        <w:trPr>
          <w:trHeight w:val="288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7-12h</w:t>
            </w: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0.10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0.11</w:t>
            </w:r>
          </w:p>
        </w:tc>
      </w:tr>
      <w:tr w:rsidR="00907AE5" w:rsidRPr="00907AE5" w:rsidTr="000B0EF8">
        <w:trPr>
          <w:trHeight w:val="288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13-24h</w:t>
            </w: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0.04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0.01</w:t>
            </w:r>
          </w:p>
        </w:tc>
      </w:tr>
      <w:tr w:rsidR="00907AE5" w:rsidRPr="00907AE5" w:rsidTr="000B0EF8">
        <w:trPr>
          <w:trHeight w:val="288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0-24h(lag 0d)</w:t>
            </w: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0.04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0.03</w:t>
            </w:r>
          </w:p>
        </w:tc>
      </w:tr>
      <w:tr w:rsidR="00907AE5" w:rsidRPr="00907AE5" w:rsidTr="000B0EF8">
        <w:trPr>
          <w:trHeight w:val="288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25-48h(lag 1d)</w:t>
            </w: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0.28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0.87</w:t>
            </w:r>
          </w:p>
        </w:tc>
      </w:tr>
      <w:tr w:rsidR="00907AE5" w:rsidRPr="00907AE5" w:rsidTr="000B0EF8">
        <w:trPr>
          <w:trHeight w:val="288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48-72h(lag 2d)</w:t>
            </w: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0.29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0.45</w:t>
            </w:r>
          </w:p>
        </w:tc>
      </w:tr>
      <w:tr w:rsidR="00907AE5" w:rsidRPr="00907AE5" w:rsidTr="000B0EF8">
        <w:trPr>
          <w:trHeight w:val="288"/>
        </w:trPr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72-96h(lag 3d)</w:t>
            </w: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0.56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0.90</w:t>
            </w:r>
          </w:p>
        </w:tc>
      </w:tr>
      <w:tr w:rsidR="00907AE5" w:rsidRPr="00907AE5" w:rsidTr="000B0EF8">
        <w:trPr>
          <w:trHeight w:val="288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ARG1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0-6h</w:t>
            </w: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0.08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0.12</w:t>
            </w:r>
          </w:p>
        </w:tc>
      </w:tr>
      <w:tr w:rsidR="00907AE5" w:rsidRPr="00907AE5" w:rsidTr="000B0EF8">
        <w:trPr>
          <w:trHeight w:val="288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7-12h</w:t>
            </w: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0.83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0.85</w:t>
            </w:r>
          </w:p>
        </w:tc>
      </w:tr>
      <w:tr w:rsidR="00907AE5" w:rsidRPr="00907AE5" w:rsidTr="000B0EF8">
        <w:trPr>
          <w:trHeight w:val="288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13-24h</w:t>
            </w: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0.88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0.83</w:t>
            </w:r>
          </w:p>
        </w:tc>
      </w:tr>
      <w:tr w:rsidR="00907AE5" w:rsidRPr="00907AE5" w:rsidTr="000B0EF8">
        <w:trPr>
          <w:trHeight w:val="288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0-24h(lag 0d)</w:t>
            </w: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0.51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0.67</w:t>
            </w:r>
          </w:p>
        </w:tc>
      </w:tr>
      <w:tr w:rsidR="00907AE5" w:rsidRPr="00907AE5" w:rsidTr="000B0EF8">
        <w:trPr>
          <w:trHeight w:val="30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25-48h(lag 1d)</w:t>
            </w: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0.83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0.86</w:t>
            </w:r>
          </w:p>
        </w:tc>
      </w:tr>
      <w:tr w:rsidR="00907AE5" w:rsidRPr="00907AE5" w:rsidTr="000B0EF8">
        <w:trPr>
          <w:trHeight w:val="288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48-72h(lag 2d)</w:t>
            </w: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0.21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0.45</w:t>
            </w:r>
          </w:p>
        </w:tc>
      </w:tr>
      <w:tr w:rsidR="00907AE5" w:rsidRPr="00907AE5" w:rsidTr="000B0EF8">
        <w:trPr>
          <w:trHeight w:val="300"/>
        </w:trPr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72-96h(lag 3d)</w:t>
            </w:r>
          </w:p>
        </w:tc>
        <w:tc>
          <w:tcPr>
            <w:tcW w:w="3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0.64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0B0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07AE5">
              <w:rPr>
                <w:rFonts w:eastAsia="Times New Roman" w:cstheme="minorHAnsi"/>
                <w:color w:val="000000"/>
              </w:rPr>
              <w:t>0.42</w:t>
            </w:r>
          </w:p>
        </w:tc>
      </w:tr>
    </w:tbl>
    <w:p w:rsidR="00907AE5" w:rsidRDefault="00907AE5" w:rsidP="00DB2AE8"/>
    <w:p w:rsidR="00907AE5" w:rsidRDefault="00907AE5" w:rsidP="00DB2AE8"/>
    <w:p w:rsidR="00907AE5" w:rsidRDefault="00907AE5" w:rsidP="00DB2AE8"/>
    <w:p w:rsidR="00907AE5" w:rsidRDefault="00907AE5" w:rsidP="00DB2AE8"/>
    <w:p w:rsidR="00907AE5" w:rsidRDefault="00907AE5" w:rsidP="00DB2AE8"/>
    <w:p w:rsidR="00907AE5" w:rsidRDefault="00907AE5" w:rsidP="00DB2AE8"/>
    <w:p w:rsidR="00907AE5" w:rsidRDefault="00907AE5" w:rsidP="00DB2AE8"/>
    <w:p w:rsidR="00907AE5" w:rsidRDefault="00907AE5" w:rsidP="00DB2AE8"/>
    <w:p w:rsidR="00907AE5" w:rsidRDefault="00907AE5" w:rsidP="00DB2AE8"/>
    <w:p w:rsidR="00907AE5" w:rsidRDefault="00907AE5" w:rsidP="00DB2AE8"/>
    <w:p w:rsidR="00907AE5" w:rsidRDefault="00907AE5" w:rsidP="00DB2AE8"/>
    <w:p w:rsidR="00907AE5" w:rsidRDefault="00907AE5" w:rsidP="00DB2AE8"/>
    <w:p w:rsidR="00907AE5" w:rsidRDefault="00907AE5" w:rsidP="00DB2AE8"/>
    <w:p w:rsidR="00907AE5" w:rsidRDefault="00907AE5" w:rsidP="00DB2AE8"/>
    <w:p w:rsidR="00907AE5" w:rsidRDefault="00907AE5" w:rsidP="00DB2AE8"/>
    <w:p w:rsidR="00907AE5" w:rsidRDefault="00907AE5" w:rsidP="00DB2AE8"/>
    <w:p w:rsidR="00907AE5" w:rsidRDefault="00907AE5" w:rsidP="00DB2AE8"/>
    <w:p w:rsidR="00907AE5" w:rsidRDefault="00907AE5" w:rsidP="00DB2AE8"/>
    <w:p w:rsidR="00907AE5" w:rsidRDefault="00907AE5" w:rsidP="00DB2AE8"/>
    <w:p w:rsidR="00907AE5" w:rsidRDefault="00907AE5" w:rsidP="00DB2AE8">
      <w:r>
        <w:br w:type="page"/>
      </w:r>
    </w:p>
    <w:tbl>
      <w:tblPr>
        <w:tblW w:w="11580" w:type="dxa"/>
        <w:tblLook w:val="04A0" w:firstRow="1" w:lastRow="0" w:firstColumn="1" w:lastColumn="0" w:noHBand="0" w:noVBand="1"/>
      </w:tblPr>
      <w:tblGrid>
        <w:gridCol w:w="1442"/>
        <w:gridCol w:w="1786"/>
        <w:gridCol w:w="607"/>
        <w:gridCol w:w="1984"/>
        <w:gridCol w:w="607"/>
        <w:gridCol w:w="1984"/>
        <w:gridCol w:w="607"/>
        <w:gridCol w:w="1984"/>
        <w:gridCol w:w="607"/>
      </w:tblGrid>
      <w:tr w:rsidR="00907AE5" w:rsidRPr="00907AE5" w:rsidTr="00907AE5">
        <w:trPr>
          <w:trHeight w:val="300"/>
        </w:trPr>
        <w:tc>
          <w:tcPr>
            <w:tcW w:w="1158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b/>
                <w:bCs/>
                <w:color w:val="000000"/>
              </w:rPr>
              <w:lastRenderedPageBreak/>
              <w:t>Supplement Table 6.</w:t>
            </w:r>
            <w:r w:rsidRPr="00907AE5">
              <w:rPr>
                <w:rFonts w:ascii="Calibri" w:eastAsia="Times New Roman" w:hAnsi="Calibri" w:cs="Calibri"/>
                <w:color w:val="000000"/>
              </w:rPr>
              <w:t xml:space="preserve"> Percent changes in FeNO per log-transformed IQR increase in imputed BC at different lag periods</w:t>
            </w:r>
          </w:p>
        </w:tc>
      </w:tr>
      <w:tr w:rsidR="00907AE5" w:rsidRPr="00907AE5" w:rsidTr="00907AE5">
        <w:trPr>
          <w:trHeight w:val="588"/>
        </w:trPr>
        <w:tc>
          <w:tcPr>
            <w:tcW w:w="14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907A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907A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907A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907A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907A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907A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907A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907A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907A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07AE5" w:rsidRPr="00907AE5" w:rsidTr="00907AE5">
        <w:trPr>
          <w:trHeight w:val="288"/>
        </w:trPr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907A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Model 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Model 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Model 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Model 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07AE5" w:rsidRPr="00907AE5" w:rsidTr="00907AE5">
        <w:trPr>
          <w:trHeight w:val="1164"/>
        </w:trPr>
        <w:tc>
          <w:tcPr>
            <w:tcW w:w="144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Lag</w:t>
            </w:r>
          </w:p>
        </w:tc>
        <w:tc>
          <w:tcPr>
            <w:tcW w:w="178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Percent change in FeNO (95%CI)</w:t>
            </w:r>
          </w:p>
        </w:tc>
        <w:tc>
          <w:tcPr>
            <w:tcW w:w="6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P</w:t>
            </w:r>
          </w:p>
        </w:tc>
        <w:tc>
          <w:tcPr>
            <w:tcW w:w="198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Percent change in FeNO (95%CI)</w:t>
            </w:r>
          </w:p>
        </w:tc>
        <w:tc>
          <w:tcPr>
            <w:tcW w:w="6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P</w:t>
            </w:r>
          </w:p>
        </w:tc>
        <w:tc>
          <w:tcPr>
            <w:tcW w:w="198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Percent change in FeNO (95%CI)</w:t>
            </w:r>
          </w:p>
        </w:tc>
        <w:tc>
          <w:tcPr>
            <w:tcW w:w="6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P</w:t>
            </w:r>
          </w:p>
        </w:tc>
        <w:tc>
          <w:tcPr>
            <w:tcW w:w="198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Percent change in FeNO (95%CI)</w:t>
            </w:r>
          </w:p>
        </w:tc>
        <w:tc>
          <w:tcPr>
            <w:tcW w:w="6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P</w:t>
            </w:r>
          </w:p>
        </w:tc>
      </w:tr>
      <w:tr w:rsidR="00907AE5" w:rsidRPr="00907AE5" w:rsidTr="00907AE5">
        <w:trPr>
          <w:trHeight w:val="300"/>
        </w:trPr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Lag 0-6h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1.1 (1.0 , 1.3)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0.04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1.1 (1.0 , 1.3)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0.05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1.1 (1.0 , 1.3)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0.05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1.1 (1.0 , 1.3)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0.05</w:t>
            </w:r>
          </w:p>
        </w:tc>
      </w:tr>
      <w:tr w:rsidR="00907AE5" w:rsidRPr="00907AE5" w:rsidTr="00907AE5">
        <w:trPr>
          <w:trHeight w:val="288"/>
        </w:trPr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Lag 7-12h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1.1 (1.0 , 1.3)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0.06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1.1 (0.9 , 1.3)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0.08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1.1 (1.0 , 1.3)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0.08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1.1 (1.0 , 1.3)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0.09</w:t>
            </w:r>
          </w:p>
        </w:tc>
      </w:tr>
      <w:tr w:rsidR="00907AE5" w:rsidRPr="00907AE5" w:rsidTr="00907AE5">
        <w:trPr>
          <w:trHeight w:val="288"/>
        </w:trPr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Lag 13-24h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1 (0.9 , 1.1)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0.93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1 (0.9 , 1.1)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0.87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1 (0.9 , 1.1)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0.86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1 (0.9 , 1.1)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0.88</w:t>
            </w:r>
          </w:p>
        </w:tc>
      </w:tr>
      <w:tr w:rsidR="00907AE5" w:rsidRPr="00907AE5" w:rsidTr="00907AE5">
        <w:trPr>
          <w:trHeight w:val="288"/>
        </w:trPr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Lag 0-24h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1.1 (1.0 , 1.1)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0.31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1 (1.0 , 1.2)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0.37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1 (1.0 , 1.2)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0.37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1 (1.0 , 1.2)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0.38</w:t>
            </w:r>
          </w:p>
        </w:tc>
      </w:tr>
      <w:tr w:rsidR="00907AE5" w:rsidRPr="00907AE5" w:rsidTr="00907AE5">
        <w:trPr>
          <w:trHeight w:val="300"/>
        </w:trPr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Lag 25-48h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1 (0.9 , 1.1)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0.88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1 (0.9 , 1.1)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0.81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1 (0.9 , 1.1)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0.79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1 (0.9 , 1.1)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0.82</w:t>
            </w:r>
          </w:p>
        </w:tc>
      </w:tr>
      <w:tr w:rsidR="00907AE5" w:rsidRPr="00907AE5" w:rsidTr="00907AE5">
        <w:trPr>
          <w:trHeight w:val="288"/>
        </w:trPr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Lag 49-72h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1.1(1 , 1.2)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0.05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1.1(1 , 1.2)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0.08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1.1(1 , 1.2)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0.09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1.1(1 , 1.2)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0.08</w:t>
            </w:r>
          </w:p>
        </w:tc>
      </w:tr>
      <w:tr w:rsidR="00907AE5" w:rsidRPr="00907AE5" w:rsidTr="00907AE5">
        <w:trPr>
          <w:trHeight w:val="300"/>
        </w:trPr>
        <w:tc>
          <w:tcPr>
            <w:tcW w:w="14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Lag 73-96h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1.1(1 , 1.2)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0.11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1.1(1 , 1.2)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1.1(1 , 1.2)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1.1(1 , 1.2)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0.11</w:t>
            </w:r>
          </w:p>
        </w:tc>
      </w:tr>
    </w:tbl>
    <w:p w:rsidR="00907AE5" w:rsidRDefault="00907AE5" w:rsidP="00DB2AE8"/>
    <w:p w:rsidR="00907AE5" w:rsidRDefault="00907AE5" w:rsidP="00DB2AE8"/>
    <w:p w:rsidR="00907AE5" w:rsidRDefault="00907AE5" w:rsidP="00DB2AE8"/>
    <w:p w:rsidR="00907AE5" w:rsidRDefault="00907AE5" w:rsidP="00DB2AE8"/>
    <w:p w:rsidR="00907AE5" w:rsidRDefault="00907AE5" w:rsidP="00DB2AE8"/>
    <w:p w:rsidR="00907AE5" w:rsidRDefault="00907AE5" w:rsidP="00DB2AE8"/>
    <w:p w:rsidR="00907AE5" w:rsidRDefault="00907AE5" w:rsidP="00DB2AE8"/>
    <w:p w:rsidR="00907AE5" w:rsidRDefault="00907AE5" w:rsidP="00DB2AE8"/>
    <w:p w:rsidR="00907AE5" w:rsidRDefault="00907AE5" w:rsidP="00DB2AE8"/>
    <w:p w:rsidR="00907AE5" w:rsidRDefault="00907AE5" w:rsidP="00DB2AE8"/>
    <w:p w:rsidR="00907AE5" w:rsidRDefault="00907AE5" w:rsidP="00DB2AE8"/>
    <w:p w:rsidR="00907AE5" w:rsidRDefault="00907AE5" w:rsidP="00DB2AE8"/>
    <w:p w:rsidR="00907AE5" w:rsidRDefault="00907AE5" w:rsidP="00DB2AE8"/>
    <w:p w:rsidR="00907AE5" w:rsidRDefault="00907AE5" w:rsidP="00DB2AE8"/>
    <w:tbl>
      <w:tblPr>
        <w:tblW w:w="10752" w:type="dxa"/>
        <w:tblInd w:w="304" w:type="dxa"/>
        <w:tblLook w:val="04A0" w:firstRow="1" w:lastRow="0" w:firstColumn="1" w:lastColumn="0" w:noHBand="0" w:noVBand="1"/>
      </w:tblPr>
      <w:tblGrid>
        <w:gridCol w:w="1350"/>
        <w:gridCol w:w="1485"/>
        <w:gridCol w:w="1811"/>
        <w:gridCol w:w="828"/>
        <w:gridCol w:w="1811"/>
        <w:gridCol w:w="828"/>
        <w:gridCol w:w="1811"/>
        <w:gridCol w:w="828"/>
      </w:tblGrid>
      <w:tr w:rsidR="00907AE5" w:rsidRPr="00907AE5" w:rsidTr="000B0EF8">
        <w:trPr>
          <w:trHeight w:val="288"/>
        </w:trPr>
        <w:tc>
          <w:tcPr>
            <w:tcW w:w="1075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07AE5">
              <w:rPr>
                <w:rFonts w:ascii="Calibri" w:eastAsia="Times New Roman" w:hAnsi="Calibri" w:cs="Calibri"/>
                <w:b/>
                <w:bCs/>
                <w:color w:val="000000"/>
              </w:rPr>
              <w:t>Supplement Table 7.</w:t>
            </w:r>
            <w:r w:rsidRPr="00907AE5">
              <w:rPr>
                <w:rFonts w:ascii="Calibri" w:eastAsia="Times New Roman" w:hAnsi="Calibri" w:cs="Calibri"/>
                <w:color w:val="000000"/>
              </w:rPr>
              <w:t xml:space="preserve"> Percent Change of DNA Methylation in NOS3 Gene per log-transformed IQR increase in imputed BC at different lag periods </w:t>
            </w:r>
          </w:p>
        </w:tc>
      </w:tr>
      <w:tr w:rsidR="00907AE5" w:rsidRPr="00907AE5" w:rsidTr="000B0EF8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907A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907A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907A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907A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907A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907A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907A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907A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07AE5" w:rsidRPr="00907AE5" w:rsidTr="000B0EF8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907A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AE5" w:rsidRPr="00907AE5" w:rsidRDefault="00907AE5" w:rsidP="00907A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Model 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Model 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Model 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07AE5" w:rsidRPr="00907AE5" w:rsidTr="000B0EF8">
        <w:trPr>
          <w:trHeight w:val="1164"/>
        </w:trPr>
        <w:tc>
          <w:tcPr>
            <w:tcW w:w="135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lastRenderedPageBreak/>
              <w:t>Lag period</w:t>
            </w:r>
          </w:p>
        </w:tc>
        <w:tc>
          <w:tcPr>
            <w:tcW w:w="148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NOS3 Gene loci</w:t>
            </w:r>
          </w:p>
        </w:tc>
        <w:tc>
          <w:tcPr>
            <w:tcW w:w="181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Difference in % methylation (95%CI)</w:t>
            </w:r>
          </w:p>
        </w:tc>
        <w:tc>
          <w:tcPr>
            <w:tcW w:w="82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P</w:t>
            </w:r>
          </w:p>
        </w:tc>
        <w:tc>
          <w:tcPr>
            <w:tcW w:w="181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Difference in % methylation (95%CI)</w:t>
            </w:r>
          </w:p>
        </w:tc>
        <w:tc>
          <w:tcPr>
            <w:tcW w:w="82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P</w:t>
            </w:r>
          </w:p>
        </w:tc>
        <w:tc>
          <w:tcPr>
            <w:tcW w:w="181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Difference in % methylation (95%CI)</w:t>
            </w:r>
          </w:p>
        </w:tc>
        <w:tc>
          <w:tcPr>
            <w:tcW w:w="82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P</w:t>
            </w:r>
          </w:p>
        </w:tc>
      </w:tr>
      <w:tr w:rsidR="00907AE5" w:rsidRPr="00907AE5" w:rsidTr="000B0EF8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Lag 0-6h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Position 1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-4.6 (-8.0 , -1.2)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0.01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-4.3 (-7.8 , -0.7)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0.02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-6.2 (-11.1 , -1.3)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0.02</w:t>
            </w:r>
          </w:p>
        </w:tc>
      </w:tr>
      <w:tr w:rsidR="00907AE5" w:rsidRPr="00907AE5" w:rsidTr="000B0EF8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Position 2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-1.8 (-5.2 , 1.7)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0.31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-1.1 (-4.6 , 2.5)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0.56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0.2 (-5.6 , 5.9)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0.96</w:t>
            </w:r>
          </w:p>
        </w:tc>
      </w:tr>
      <w:tr w:rsidR="00907AE5" w:rsidRPr="00907AE5" w:rsidTr="000B0EF8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Position 3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-2.3 (-6.2 , 1.6)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0.24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-1.8 (-5.9 , 2.2)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0.37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 (-5.4 , 5.3)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1.00</w:t>
            </w:r>
          </w:p>
        </w:tc>
      </w:tr>
      <w:tr w:rsidR="00907AE5" w:rsidRPr="00907AE5" w:rsidTr="000B0EF8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Average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-2.9 (-5.8 , 0.0)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0.05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-2.4 (-5.7 , 0.6)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0.11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-1.9 (-6.2 , 2.3)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0.37</w:t>
            </w:r>
          </w:p>
        </w:tc>
      </w:tr>
      <w:tr w:rsidR="00907AE5" w:rsidRPr="00907AE5" w:rsidTr="000B0EF8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Lag 7-12h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Position 1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-6.6 (-10.1 , -3.1)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&lt;0.001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-6.6 (-10.3 , -2.9)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&lt;0.001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-7.3 (-12.3 , -2.4)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&lt;0.001</w:t>
            </w:r>
          </w:p>
        </w:tc>
      </w:tr>
      <w:tr w:rsidR="00907AE5" w:rsidRPr="00907AE5" w:rsidTr="000B0EF8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Position 2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-4.7 (-8.3 , -1.1)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0.01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-4.1 (-8.1 , -0.2)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0.04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-3.7 (-9.6 , 2.2)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0.22</w:t>
            </w:r>
          </w:p>
        </w:tc>
      </w:tr>
      <w:tr w:rsidR="00907AE5" w:rsidRPr="00907AE5" w:rsidTr="000B0EF8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Position 3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-4.8 (-8.9 , -0.6)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0.02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-4.5 (-8.9 , 0.0)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0.05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-2.9 (-8.4 , 2.6)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0.30</w:t>
            </w:r>
          </w:p>
        </w:tc>
      </w:tr>
      <w:tr w:rsidR="00907AE5" w:rsidRPr="00907AE5" w:rsidTr="000B0EF8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Average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-5.6 (-8.5 , -2.6)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&lt;0.001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-5.8 (-8.9 , -2.6)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&lt;0.001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-4.7 (-9.0 , -0.4)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0.03</w:t>
            </w:r>
          </w:p>
        </w:tc>
      </w:tr>
      <w:tr w:rsidR="00907AE5" w:rsidRPr="00907AE5" w:rsidTr="000B0EF8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Lag 13-24h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Position 1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-7.8 (-10.7 , -4.9)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&lt;0.001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-7.2 (-10.2 , -4.1)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&lt;0.001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-9.8 (-13.6 , -6.0)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&lt;0.001</w:t>
            </w:r>
          </w:p>
        </w:tc>
      </w:tr>
      <w:tr w:rsidR="00907AE5" w:rsidRPr="00907AE5" w:rsidTr="000B0EF8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Position 2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-4.8 (-8.0 , -1.6)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&lt;0.001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-4.2 (-7.6 , -0.8)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0.02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-4.6 (-9.7 , 0.6)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0.08</w:t>
            </w:r>
          </w:p>
        </w:tc>
      </w:tr>
      <w:tr w:rsidR="00907AE5" w:rsidRPr="00907AE5" w:rsidTr="000B0EF8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Position 3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-1.8 (-5.6 , 2.0)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0.34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-0.9 (-4.8 , 3.1)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0.66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1.2 (-3.6 , 6.0)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0.62</w:t>
            </w:r>
          </w:p>
        </w:tc>
      </w:tr>
      <w:tr w:rsidR="00907AE5" w:rsidRPr="00907AE5" w:rsidTr="000B0EF8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Average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-5.1 (-7.7 , -2.5)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&lt;0.001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-4.6 (-7.4 , -1.9)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&lt;0.001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-3.7 (-7.4 , 0.1)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0.06</w:t>
            </w:r>
          </w:p>
        </w:tc>
      </w:tr>
      <w:tr w:rsidR="00907AE5" w:rsidRPr="00907AE5" w:rsidTr="000B0EF8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Lag 0-24h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Position 1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-5.9 (-8.4 , -3.4)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&lt;0.001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-5.6 (-8.3 , -3.0)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&lt;0.001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-7.4 (-11.0 , -3.8)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&lt;0.001</w:t>
            </w:r>
          </w:p>
        </w:tc>
      </w:tr>
      <w:tr w:rsidR="00907AE5" w:rsidRPr="00907AE5" w:rsidTr="000B0EF8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Position 2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-3.4 (-6.0 , -0.8)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0.01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-2.9 (-5.7 , -0.1)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0.04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-2.7 (-7.1 , 1.7)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0.22</w:t>
            </w:r>
          </w:p>
        </w:tc>
      </w:tr>
      <w:tr w:rsidR="00907AE5" w:rsidRPr="00907AE5" w:rsidTr="000B0EF8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Position 3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-2.6 (-5.6 , 0.4)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0.09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-2.1 (-5.3 , 1.2)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0.20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-0.2 (-4.4 , 4.0)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0.92</w:t>
            </w:r>
          </w:p>
        </w:tc>
      </w:tr>
      <w:tr w:rsidR="00907AE5" w:rsidRPr="00907AE5" w:rsidTr="000B0EF8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Average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-4.3 (-6.5 , -2.1)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&lt;0.001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-4 (-6.3 , -1.7)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&lt;0.001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-3.2 (-6.4 , 0.0)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0.05</w:t>
            </w:r>
          </w:p>
        </w:tc>
      </w:tr>
      <w:tr w:rsidR="00907AE5" w:rsidRPr="00907AE5" w:rsidTr="000B0EF8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Lag 25-48h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Position 1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-1.5 (-5.0 , 2.0)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0.39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-1.7 (-5.3 , 1.9)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0.35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-2 (-6.4 , 2.5)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0.39</w:t>
            </w:r>
          </w:p>
        </w:tc>
      </w:tr>
      <w:tr w:rsidR="00907AE5" w:rsidRPr="00907AE5" w:rsidTr="000B0EF8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Position 2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-1.3 (-5.1 , 2.5)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0.49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-1 (-4.9 , 3.0)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0.63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-0.5 (-5.7 , 4.7)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0.85</w:t>
            </w:r>
          </w:p>
        </w:tc>
      </w:tr>
      <w:tr w:rsidR="00907AE5" w:rsidRPr="00907AE5" w:rsidTr="000B0EF8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Position 3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0.5 (-3.6 , 4.6)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0.81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0.4 (-3.8 , 4.6)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0.84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0.2 (-4.6 , 5.0)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0.93</w:t>
            </w:r>
          </w:p>
        </w:tc>
      </w:tr>
      <w:tr w:rsidR="00907AE5" w:rsidRPr="00907AE5" w:rsidTr="000B0EF8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Average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-1.1 (-4.2 , 2.0)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0.50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-0.8 (-4.0 , 2.3)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0.60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-0.7 (-4.5 , 3.2)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0.72</w:t>
            </w:r>
          </w:p>
        </w:tc>
      </w:tr>
      <w:tr w:rsidR="00907AE5" w:rsidRPr="00907AE5" w:rsidTr="000B0EF8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Lag 49-72h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Position 1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0.4 (-2.8 , 3.6)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0.8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 (-3.5 , 3.5)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0.6 (-4 , 5.1)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0.81</w:t>
            </w:r>
          </w:p>
        </w:tc>
      </w:tr>
      <w:tr w:rsidR="00907AE5" w:rsidRPr="00907AE5" w:rsidTr="000B0EF8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Position 2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0.9 (-2.5 , 4.3)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0.59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1.2 (-2.6 , 4.9)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0.54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4 (-1.2 , 9.1)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0.13</w:t>
            </w:r>
          </w:p>
        </w:tc>
      </w:tr>
      <w:tr w:rsidR="00907AE5" w:rsidRPr="00907AE5" w:rsidTr="000B0EF8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Position 3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-0.9 (-4.6 , 2.8)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0.62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-1.4 (-5.5 , 2.6)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0.48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 (-4.8 , 4.8)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07AE5" w:rsidRPr="00907AE5" w:rsidTr="000B0EF8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Average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-0.1 (-2.9 , 2.7)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0.96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-0.2 (-3.2 , 2.8)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0.9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1.4 (-2.4 , 5.3)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0.46</w:t>
            </w:r>
          </w:p>
        </w:tc>
      </w:tr>
      <w:tr w:rsidR="00907AE5" w:rsidRPr="00907AE5" w:rsidTr="000B0EF8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Lag 73-96h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Position 1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0.1 (-2.5 , 2.8)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0.92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-0.3 (-3.1 , 2.4)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0.81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-0.4 (-3.8 , 3.1)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0.82</w:t>
            </w:r>
          </w:p>
        </w:tc>
      </w:tr>
      <w:tr w:rsidR="00907AE5" w:rsidRPr="00907AE5" w:rsidTr="000B0EF8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Position 2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-1.1 (-3.8 , 1.5)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0.4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-1.5 (-4.3 , 1.3)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0.28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-0.9 (-4.8 , 3)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0.65</w:t>
            </w:r>
          </w:p>
        </w:tc>
      </w:tr>
      <w:tr w:rsidR="00907AE5" w:rsidRPr="00907AE5" w:rsidTr="000B0EF8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Position 3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-1.8 (-4.8 , 1.2)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0.24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-2.1 (-5.2 , 1.1)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0.2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-1.4 (-5.1 , 2.3)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0.46</w:t>
            </w:r>
          </w:p>
        </w:tc>
      </w:tr>
      <w:tr w:rsidR="00907AE5" w:rsidRPr="00907AE5" w:rsidTr="000B0EF8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570A" w:rsidRPr="00907AE5" w:rsidRDefault="00907AE5" w:rsidP="003257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Average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-1.1 (-3.4 , 1.2)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0.34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-1.4 (-3.8 , 0.9)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0.23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-0.9 (-3.9 , 2)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AE5" w:rsidRPr="00907AE5" w:rsidRDefault="00907AE5" w:rsidP="00907A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07AE5">
              <w:rPr>
                <w:rFonts w:ascii="Calibri" w:eastAsia="Times New Roman" w:hAnsi="Calibri" w:cs="Calibri"/>
                <w:color w:val="000000"/>
              </w:rPr>
              <w:t>0.52</w:t>
            </w:r>
          </w:p>
        </w:tc>
      </w:tr>
    </w:tbl>
    <w:p w:rsidR="00907AE5" w:rsidRDefault="00907AE5" w:rsidP="00536A7A"/>
    <w:sectPr w:rsidR="00907AE5" w:rsidSect="00536A7A">
      <w:pgSz w:w="15840" w:h="14400" w:orient="landscape" w:code="45"/>
      <w:pgMar w:top="270" w:right="2520" w:bottom="1800" w:left="224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78AA" w:rsidRDefault="00EB78AA" w:rsidP="0032570A">
      <w:pPr>
        <w:spacing w:after="0" w:line="240" w:lineRule="auto"/>
      </w:pPr>
      <w:r>
        <w:separator/>
      </w:r>
    </w:p>
  </w:endnote>
  <w:endnote w:type="continuationSeparator" w:id="0">
    <w:p w:rsidR="00EB78AA" w:rsidRDefault="00EB78AA" w:rsidP="003257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78AA" w:rsidRDefault="00EB78AA" w:rsidP="0032570A">
      <w:pPr>
        <w:spacing w:after="0" w:line="240" w:lineRule="auto"/>
      </w:pPr>
      <w:r>
        <w:separator/>
      </w:r>
    </w:p>
  </w:footnote>
  <w:footnote w:type="continuationSeparator" w:id="0">
    <w:p w:rsidR="00EB78AA" w:rsidRDefault="00EB78AA" w:rsidP="003257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jC3MDU2trQ0MTQzNjVT0lEKTi0uzszPAykwrgUAEpu3iiwAAAA="/>
  </w:docVars>
  <w:rsids>
    <w:rsidRoot w:val="00DB2AE8"/>
    <w:rsid w:val="000B0EF8"/>
    <w:rsid w:val="002C6211"/>
    <w:rsid w:val="0032570A"/>
    <w:rsid w:val="003C421E"/>
    <w:rsid w:val="00536A7A"/>
    <w:rsid w:val="00751C3E"/>
    <w:rsid w:val="0086446C"/>
    <w:rsid w:val="00907AE5"/>
    <w:rsid w:val="00A151E4"/>
    <w:rsid w:val="00A56A64"/>
    <w:rsid w:val="00DB2AE8"/>
    <w:rsid w:val="00EB7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91F714"/>
  <w15:chartTrackingRefBased/>
  <w15:docId w15:val="{6A6089ED-5FA6-4959-B8E8-A5838CF72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257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570A"/>
  </w:style>
  <w:style w:type="paragraph" w:styleId="Footer">
    <w:name w:val="footer"/>
    <w:basedOn w:val="Normal"/>
    <w:link w:val="FooterChar"/>
    <w:uiPriority w:val="99"/>
    <w:unhideWhenUsed/>
    <w:rsid w:val="003257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57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36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02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2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8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8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2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69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6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3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58C2B1-E35F-4BCD-B790-4AFDF115A5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1068</Words>
  <Characters>6089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 of Information Technology</Company>
  <LinksUpToDate>false</LinksUpToDate>
  <CharactersWithSpaces>7143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Ji, Nan</dc:creator>
  <cp:keywords/>
  <dc:description/>
  <cp:lastModifiedBy>Ji, Nan</cp:lastModifiedBy>
  <cp:revision>6</cp:revision>
  <dcterms:created xsi:type="dcterms:W3CDTF">2020-07-09T16:22:00Z</dcterms:created>
  <dcterms:modified xsi:type="dcterms:W3CDTF">2020-07-09T17:05:00Z</dcterms:modified>
</cp:coreProperties>
</file>