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98A" w:rsidRPr="00D24BDF" w:rsidRDefault="00D24BDF" w:rsidP="00D24BDF">
      <w:pPr>
        <w:jc w:val="center"/>
        <w:rPr>
          <w:rFonts w:ascii="Arial" w:hAnsi="Arial" w:cs="Arial"/>
          <w:b/>
          <w:sz w:val="24"/>
          <w:szCs w:val="24"/>
        </w:rPr>
      </w:pPr>
      <w:r w:rsidRPr="00D24BDF">
        <w:rPr>
          <w:rFonts w:ascii="Arial" w:hAnsi="Arial" w:cs="Arial"/>
          <w:b/>
          <w:sz w:val="24"/>
          <w:szCs w:val="24"/>
        </w:rPr>
        <w:t>Supplementary Material</w:t>
      </w:r>
    </w:p>
    <w:p w:rsidR="00DA6161" w:rsidRDefault="00DA6161" w:rsidP="00DA6161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Three-</w:t>
      </w:r>
      <w:r w:rsidRPr="00F00E61"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b/>
          <w:sz w:val="24"/>
          <w:szCs w:val="24"/>
        </w:rPr>
        <w:t>imensional (3D)</w:t>
      </w:r>
      <w:r w:rsidRPr="00F00E61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Magnetic Resonance </w:t>
      </w:r>
      <w:r w:rsidRPr="00F00E61">
        <w:rPr>
          <w:rFonts w:ascii="Arial" w:hAnsi="Arial" w:cs="Arial"/>
          <w:b/>
          <w:sz w:val="24"/>
          <w:szCs w:val="24"/>
        </w:rPr>
        <w:t xml:space="preserve">Volume Assessment </w:t>
      </w:r>
      <w:r>
        <w:rPr>
          <w:rFonts w:ascii="Arial" w:hAnsi="Arial" w:cs="Arial"/>
          <w:b/>
          <w:sz w:val="24"/>
          <w:szCs w:val="24"/>
        </w:rPr>
        <w:t>and Loco-regional Failure in A</w:t>
      </w:r>
      <w:r w:rsidRPr="00F00E61">
        <w:rPr>
          <w:rFonts w:ascii="Arial" w:hAnsi="Arial" w:cs="Arial"/>
          <w:b/>
          <w:sz w:val="24"/>
          <w:szCs w:val="24"/>
        </w:rPr>
        <w:t xml:space="preserve">nal </w:t>
      </w:r>
      <w:r>
        <w:rPr>
          <w:rFonts w:ascii="Arial" w:hAnsi="Arial" w:cs="Arial"/>
          <w:b/>
          <w:sz w:val="24"/>
          <w:szCs w:val="24"/>
        </w:rPr>
        <w:t>Cancer: early evaluation case-control study</w:t>
      </w:r>
    </w:p>
    <w:p w:rsidR="00D24BDF" w:rsidRPr="00D24BDF" w:rsidRDefault="00D24BDF" w:rsidP="00D24BDF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proofErr w:type="gramStart"/>
      <w:r w:rsidRPr="00D24BDF">
        <w:rPr>
          <w:rFonts w:ascii="Arial" w:hAnsi="Arial" w:cs="Arial"/>
          <w:b/>
          <w:sz w:val="24"/>
          <w:szCs w:val="24"/>
        </w:rPr>
        <w:t>Sekhar</w:t>
      </w:r>
      <w:proofErr w:type="spellEnd"/>
      <w:r w:rsidRPr="00D24BDF">
        <w:rPr>
          <w:rFonts w:ascii="Arial" w:hAnsi="Arial" w:cs="Arial"/>
          <w:b/>
          <w:sz w:val="24"/>
          <w:szCs w:val="24"/>
        </w:rPr>
        <w:t xml:space="preserve"> et al.</w:t>
      </w:r>
      <w:proofErr w:type="gramEnd"/>
    </w:p>
    <w:p w:rsidR="00D24BDF" w:rsidRDefault="00D24BDF" w:rsidP="00CB6AF9">
      <w:pPr>
        <w:spacing w:after="0" w:line="480" w:lineRule="auto"/>
        <w:rPr>
          <w:rFonts w:ascii="Arial" w:hAnsi="Arial" w:cs="Arial"/>
        </w:rPr>
      </w:pPr>
    </w:p>
    <w:p w:rsidR="00CB6AF9" w:rsidRDefault="00CB6AF9" w:rsidP="00D24BDF">
      <w:pPr>
        <w:pStyle w:val="Caption"/>
        <w:keepNext/>
        <w:rPr>
          <w:rFonts w:cs="Arial"/>
          <w:sz w:val="22"/>
          <w:szCs w:val="22"/>
        </w:rPr>
      </w:pPr>
      <w:bookmarkStart w:id="0" w:name="_Ref493299446"/>
      <w:bookmarkStart w:id="1" w:name="_Toc493588036"/>
    </w:p>
    <w:p w:rsidR="004E2118" w:rsidRPr="00CB6AF9" w:rsidRDefault="004E2118" w:rsidP="00CB6AF9">
      <w:pPr>
        <w:rPr>
          <w:rFonts w:ascii="Arial" w:hAnsi="Arial" w:cs="Arial"/>
        </w:rPr>
      </w:pPr>
      <w:r w:rsidRPr="00CB6AF9">
        <w:rPr>
          <w:rFonts w:ascii="Arial" w:hAnsi="Arial" w:cs="Arial"/>
          <w:b/>
        </w:rPr>
        <w:t xml:space="preserve">Table </w:t>
      </w:r>
      <w:r w:rsidR="00CB6AF9" w:rsidRPr="00CB6AF9">
        <w:rPr>
          <w:rFonts w:ascii="Arial" w:hAnsi="Arial" w:cs="Arial"/>
          <w:b/>
        </w:rPr>
        <w:t>S1</w:t>
      </w:r>
      <w:bookmarkEnd w:id="0"/>
      <w:r w:rsidRPr="00CB6AF9">
        <w:rPr>
          <w:rFonts w:ascii="Arial" w:hAnsi="Arial" w:cs="Arial"/>
          <w:b/>
        </w:rPr>
        <w:t xml:space="preserve"> </w:t>
      </w:r>
      <w:bookmarkEnd w:id="1"/>
      <w:r w:rsidR="00CB6AF9" w:rsidRPr="00CB6AF9">
        <w:rPr>
          <w:rFonts w:ascii="Arial" w:hAnsi="Arial" w:cs="Arial"/>
          <w:b/>
        </w:rPr>
        <w:t>MR Acquisition protoc</w:t>
      </w:r>
      <w:r w:rsidR="00CB6AF9">
        <w:rPr>
          <w:rFonts w:ascii="Arial" w:hAnsi="Arial" w:cs="Arial"/>
          <w:b/>
        </w:rPr>
        <w:t>ols for both Christie and Leeds</w:t>
      </w:r>
    </w:p>
    <w:tbl>
      <w:tblPr>
        <w:tblW w:w="8222" w:type="dxa"/>
        <w:tblInd w:w="108" w:type="dxa"/>
        <w:tblBorders>
          <w:top w:val="single" w:sz="6" w:space="0" w:color="0F243E" w:themeColor="text2" w:themeShade="80"/>
          <w:left w:val="single" w:sz="6" w:space="0" w:color="0F243E" w:themeColor="text2" w:themeShade="80"/>
          <w:bottom w:val="single" w:sz="6" w:space="0" w:color="0F243E" w:themeColor="text2" w:themeShade="80"/>
          <w:right w:val="single" w:sz="6" w:space="0" w:color="0F243E" w:themeColor="text2" w:themeShade="80"/>
          <w:insideH w:val="single" w:sz="6" w:space="0" w:color="0F243E" w:themeColor="text2" w:themeShade="80"/>
          <w:insideV w:val="single" w:sz="6" w:space="0" w:color="0F243E" w:themeColor="text2" w:themeShade="8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2835"/>
        <w:gridCol w:w="2126"/>
      </w:tblGrid>
      <w:tr w:rsidR="00D24BDF" w:rsidRPr="00CB6AF9" w:rsidTr="00490A47">
        <w:trPr>
          <w:trHeight w:val="392"/>
        </w:trPr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B6AF9">
              <w:rPr>
                <w:rFonts w:ascii="Arial" w:hAnsi="Arial" w:cs="Arial"/>
                <w:b/>
              </w:rPr>
              <w:t>Sequences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B6AF9">
              <w:rPr>
                <w:rFonts w:ascii="Arial" w:hAnsi="Arial" w:cs="Arial"/>
                <w:b/>
              </w:rPr>
              <w:t>Acquisition Parameters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B6AF9">
              <w:rPr>
                <w:rFonts w:ascii="Arial" w:hAnsi="Arial" w:cs="Arial"/>
                <w:b/>
              </w:rPr>
              <w:t>Comment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Tumour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HR</w:t>
            </w:r>
            <w:r w:rsidRPr="00CB6AF9">
              <w:rPr>
                <w:rFonts w:ascii="Arial" w:hAnsi="Arial" w:cs="Arial"/>
                <w:vertAlign w:val="superscript"/>
              </w:rPr>
              <w:t>1</w:t>
            </w:r>
            <w:r w:rsidRPr="00CB6AF9">
              <w:rPr>
                <w:rFonts w:ascii="Arial" w:hAnsi="Arial" w:cs="Arial"/>
              </w:rPr>
              <w:t xml:space="preserve"> T2 sagittal TSE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5390/100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3; ST 3 mm; FOV 200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Sacral promontory cover anal margin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Tumour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HR</w:t>
            </w:r>
            <w:r w:rsidRPr="00CB6AF9">
              <w:rPr>
                <w:rFonts w:ascii="Arial" w:hAnsi="Arial" w:cs="Arial"/>
                <w:vertAlign w:val="superscript"/>
              </w:rPr>
              <w:t>1</w:t>
            </w:r>
            <w:r w:rsidRPr="00CB6AF9">
              <w:rPr>
                <w:rFonts w:ascii="Arial" w:hAnsi="Arial" w:cs="Arial"/>
              </w:rPr>
              <w:t xml:space="preserve"> T2 axial TSE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5030/100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2; ST 3 mm; FOV 200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Perpendicular to long axis of anal canal, x 2 overlapping blocks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Tumour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HR</w:t>
            </w:r>
            <w:r w:rsidRPr="00CB6AF9">
              <w:rPr>
                <w:rFonts w:ascii="Arial" w:hAnsi="Arial" w:cs="Arial"/>
                <w:vertAlign w:val="superscript"/>
              </w:rPr>
              <w:t>1</w:t>
            </w:r>
            <w:r w:rsidRPr="00CB6AF9">
              <w:rPr>
                <w:rFonts w:ascii="Arial" w:hAnsi="Arial" w:cs="Arial"/>
              </w:rPr>
              <w:t xml:space="preserve"> T2 coronal TSE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6500/137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2; ST 3 mm; FOV 200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Parallel to long axis of anal canal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Tumour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Diffusion axial T2-weighted SS-EPI</w:t>
            </w:r>
          </w:p>
          <w:p w:rsidR="004E2118" w:rsidRPr="00CB6AF9" w:rsidRDefault="004E2118" w:rsidP="00290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3900/ 89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5; ST 5 mm; FOV 320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b values 50,400,800,1000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Tumour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STIR axial</w:t>
            </w:r>
          </w:p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STIR coronal / sagittal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9840/97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 NEX 1; ST 3mm</w:t>
            </w:r>
          </w:p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5960/68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2; ST 3mm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Only if suspicion of fistula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Abdomen / Pelvis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T1 axial SE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400/12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1, ST 5mm; FOV 380</w:t>
            </w:r>
          </w:p>
        </w:tc>
        <w:tc>
          <w:tcPr>
            <w:tcW w:w="2126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X 2 overlapping blocks, renal hila to symphysis</w:t>
            </w:r>
          </w:p>
        </w:tc>
      </w:tr>
      <w:tr w:rsidR="00D24BDF" w:rsidRPr="00CB6AF9" w:rsidTr="00CB6AF9">
        <w:tc>
          <w:tcPr>
            <w:tcW w:w="1418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Abdomen /pelvis</w:t>
            </w:r>
          </w:p>
        </w:tc>
        <w:tc>
          <w:tcPr>
            <w:tcW w:w="1843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T1  coronal SE</w:t>
            </w:r>
          </w:p>
        </w:tc>
        <w:tc>
          <w:tcPr>
            <w:tcW w:w="2835" w:type="dxa"/>
            <w:shd w:val="clear" w:color="auto" w:fill="auto"/>
          </w:tcPr>
          <w:p w:rsidR="004E2118" w:rsidRPr="00CB6AF9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 xml:space="preserve">TR/TE 668/19 </w:t>
            </w:r>
            <w:proofErr w:type="spellStart"/>
            <w:r w:rsidRPr="00CB6AF9">
              <w:rPr>
                <w:rFonts w:ascii="Arial" w:hAnsi="Arial" w:cs="Arial"/>
              </w:rPr>
              <w:t>ms</w:t>
            </w:r>
            <w:proofErr w:type="spellEnd"/>
            <w:r w:rsidRPr="00CB6AF9">
              <w:rPr>
                <w:rFonts w:ascii="Arial" w:hAnsi="Arial" w:cs="Arial"/>
              </w:rPr>
              <w:t>; NEX 2, ST 6mm; FOV 490</w:t>
            </w:r>
          </w:p>
        </w:tc>
        <w:tc>
          <w:tcPr>
            <w:tcW w:w="2126" w:type="dxa"/>
            <w:shd w:val="clear" w:color="auto" w:fill="auto"/>
          </w:tcPr>
          <w:p w:rsidR="004E2118" w:rsidRDefault="004E2118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B6AF9">
              <w:rPr>
                <w:rFonts w:ascii="Arial" w:hAnsi="Arial" w:cs="Arial"/>
              </w:rPr>
              <w:t>Diaphragm to symphysis pubis</w:t>
            </w:r>
          </w:p>
          <w:p w:rsidR="00CB6AF9" w:rsidRPr="00CB6AF9" w:rsidRDefault="00CB6AF9" w:rsidP="002908B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4E2118" w:rsidRPr="00CB6AF9" w:rsidRDefault="004E2118" w:rsidP="00D24BDF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CB6AF9">
        <w:rPr>
          <w:rFonts w:ascii="Arial" w:hAnsi="Arial" w:cs="Arial"/>
          <w:sz w:val="18"/>
          <w:szCs w:val="18"/>
        </w:rPr>
        <w:t>HR: High-Resolution; TSE: Turbo Spin Echo; TR: Repetition Time; TE: Echo Time; NEX: Number of Excitations; ST: Slice Thickness; FOV; Field of View; SS-EPI: Single Shot Echo Planar Imaging; STIR: Short Tau Inversion Recovery Sequence.</w:t>
      </w:r>
    </w:p>
    <w:p w:rsidR="004E2118" w:rsidRPr="00CB6AF9" w:rsidRDefault="004E2118" w:rsidP="004E2118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CB6AF9">
        <w:rPr>
          <w:rFonts w:ascii="Arial" w:hAnsi="Arial" w:cs="Arial"/>
          <w:b/>
        </w:rPr>
        <w:br w:type="page"/>
      </w:r>
    </w:p>
    <w:p w:rsidR="00091F77" w:rsidRPr="008067B8" w:rsidRDefault="00091F77">
      <w:pPr>
        <w:rPr>
          <w:rFonts w:ascii="Arial" w:hAnsi="Arial" w:cs="Arial"/>
        </w:rPr>
      </w:pPr>
    </w:p>
    <w:p w:rsidR="007F05EB" w:rsidRPr="009F5D73" w:rsidRDefault="00091F77" w:rsidP="00091F77">
      <w:pPr>
        <w:spacing w:after="0"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Table S2 </w:t>
      </w:r>
      <w:r w:rsidR="009F5D73">
        <w:rPr>
          <w:rFonts w:ascii="Arial" w:hAnsi="Arial" w:cs="Arial"/>
          <w:b/>
        </w:rPr>
        <w:t>Patient Characteristics stratified by site</w:t>
      </w:r>
      <w:r w:rsidR="00E86A0E">
        <w:rPr>
          <w:rFonts w:ascii="Arial" w:hAnsi="Arial" w:cs="Arial"/>
          <w:b/>
        </w:rPr>
        <w:t>s</w:t>
      </w:r>
      <w:r w:rsidR="009F5D73"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919"/>
        <w:gridCol w:w="2087"/>
        <w:gridCol w:w="2088"/>
        <w:gridCol w:w="1814"/>
      </w:tblGrid>
      <w:tr w:rsidR="00E400B7" w:rsidRPr="00FE4DEE" w:rsidTr="00490A47">
        <w:tc>
          <w:tcPr>
            <w:tcW w:w="2919" w:type="dxa"/>
            <w:shd w:val="clear" w:color="auto" w:fill="auto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087" w:type="dxa"/>
            <w:shd w:val="clear" w:color="auto" w:fill="auto"/>
          </w:tcPr>
          <w:p w:rsidR="00E400B7" w:rsidRPr="00FE4DEE" w:rsidRDefault="00E86A0E" w:rsidP="00C84CE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Site 1</w:t>
            </w:r>
          </w:p>
        </w:tc>
        <w:tc>
          <w:tcPr>
            <w:tcW w:w="2088" w:type="dxa"/>
            <w:shd w:val="clear" w:color="auto" w:fill="auto"/>
          </w:tcPr>
          <w:p w:rsidR="00E400B7" w:rsidRPr="00FE4DEE" w:rsidRDefault="00E86A0E" w:rsidP="00C84CEE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Site 2</w:t>
            </w:r>
          </w:p>
        </w:tc>
        <w:tc>
          <w:tcPr>
            <w:tcW w:w="1814" w:type="dxa"/>
            <w:shd w:val="clear" w:color="auto" w:fill="auto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E4DEE">
              <w:rPr>
                <w:rFonts w:ascii="Arial" w:hAnsi="Arial" w:cs="Arial"/>
                <w:b/>
                <w:i/>
              </w:rPr>
              <w:t>p</w:t>
            </w:r>
            <w:r w:rsidRPr="00FE4DEE">
              <w:rPr>
                <w:rFonts w:ascii="Arial" w:hAnsi="Arial" w:cs="Arial"/>
                <w:b/>
              </w:rPr>
              <w:t xml:space="preserve"> value</w:t>
            </w:r>
          </w:p>
        </w:tc>
      </w:tr>
      <w:tr w:rsidR="00E400B7" w:rsidRPr="00FE4DEE" w:rsidTr="00C84CEE">
        <w:tc>
          <w:tcPr>
            <w:tcW w:w="2919" w:type="dxa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</w:t>
            </w:r>
          </w:p>
        </w:tc>
        <w:tc>
          <w:tcPr>
            <w:tcW w:w="2088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  <w:vertAlign w:val="superscript"/>
              </w:rPr>
            </w:pPr>
            <w:r>
              <w:rPr>
                <w:rFonts w:ascii="Arial" w:hAnsi="Arial" w:cs="Arial"/>
                <w:b/>
              </w:rPr>
              <w:t>Gender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Men (%)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 (41)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(26)</w:t>
            </w:r>
          </w:p>
        </w:tc>
        <w:tc>
          <w:tcPr>
            <w:tcW w:w="1814" w:type="dxa"/>
            <w:vMerge w:val="restart"/>
            <w:vAlign w:val="center"/>
          </w:tcPr>
          <w:p w:rsidR="00E400B7" w:rsidRPr="00FE4DEE" w:rsidRDefault="00E400B7" w:rsidP="00125F6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E4DEE">
              <w:rPr>
                <w:rFonts w:ascii="Arial" w:hAnsi="Arial" w:cs="Arial"/>
              </w:rPr>
              <w:t>0.</w:t>
            </w:r>
            <w:r w:rsidR="00125F60">
              <w:rPr>
                <w:rFonts w:ascii="Arial" w:hAnsi="Arial" w:cs="Arial"/>
              </w:rPr>
              <w:t>249</w:t>
            </w:r>
            <w:r w:rsidRPr="00FE4DEE">
              <w:rPr>
                <w:rFonts w:ascii="Arial" w:hAnsi="Arial" w:cs="Arial"/>
              </w:rPr>
              <w:t>*</w:t>
            </w: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Women</w:t>
            </w:r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(59)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(74)</w:t>
            </w:r>
          </w:p>
        </w:tc>
        <w:tc>
          <w:tcPr>
            <w:tcW w:w="1814" w:type="dxa"/>
            <w:vMerge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Median age (</w:t>
            </w:r>
            <w:r w:rsidRPr="00FE4DEE">
              <w:rPr>
                <w:rFonts w:ascii="Arial" w:hAnsi="Arial" w:cs="Arial"/>
                <w:b/>
              </w:rPr>
              <w:t>IQR)</w:t>
            </w:r>
            <w:r>
              <w:rPr>
                <w:rFonts w:ascii="Arial" w:hAnsi="Arial" w:cs="Arial"/>
                <w:b/>
              </w:rPr>
              <w:t>, years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 (51-69)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 (48-64)</w:t>
            </w:r>
          </w:p>
        </w:tc>
        <w:tc>
          <w:tcPr>
            <w:tcW w:w="1814" w:type="dxa"/>
          </w:tcPr>
          <w:p w:rsidR="00E400B7" w:rsidRPr="00FE4DEE" w:rsidRDefault="00E400B7" w:rsidP="00125F60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E4DEE">
              <w:rPr>
                <w:rFonts w:ascii="Arial" w:hAnsi="Arial" w:cs="Arial"/>
              </w:rPr>
              <w:t>0.</w:t>
            </w:r>
            <w:r w:rsidR="00125F60">
              <w:rPr>
                <w:rFonts w:ascii="Arial" w:hAnsi="Arial" w:cs="Arial"/>
              </w:rPr>
              <w:t>2417</w:t>
            </w:r>
            <w:r w:rsidRPr="00FE4DEE">
              <w:rPr>
                <w:rFonts w:ascii="Arial" w:hAnsi="Arial" w:cs="Arial"/>
              </w:rPr>
              <w:t>†</w:t>
            </w:r>
          </w:p>
        </w:tc>
      </w:tr>
      <w:tr w:rsidR="00E400B7" w:rsidRPr="00FE4DEE" w:rsidTr="00C84CEE">
        <w:tc>
          <w:tcPr>
            <w:tcW w:w="2919" w:type="dxa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</w:rPr>
              <w:t>mr</w:t>
            </w:r>
            <w:r w:rsidRPr="00FE4DEE">
              <w:rPr>
                <w:rFonts w:ascii="Arial" w:hAnsi="Arial" w:cs="Arial"/>
                <w:b/>
              </w:rPr>
              <w:t>T</w:t>
            </w:r>
            <w:proofErr w:type="spellEnd"/>
            <w:r w:rsidRPr="00FE4DEE">
              <w:rPr>
                <w:rFonts w:ascii="Arial" w:hAnsi="Arial" w:cs="Arial"/>
                <w:b/>
              </w:rPr>
              <w:t>-stage</w:t>
            </w:r>
            <w:proofErr w:type="gramEnd"/>
            <w:r w:rsidRPr="00FE4DEE">
              <w:rPr>
                <w:rFonts w:ascii="Arial" w:hAnsi="Arial" w:cs="Arial"/>
                <w:b/>
              </w:rPr>
              <w:t xml:space="preserve"> (%)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14" w:type="dxa"/>
          </w:tcPr>
          <w:p w:rsidR="00E400B7" w:rsidRPr="00FE4DEE" w:rsidRDefault="00125F60" w:rsidP="00125F60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1.000</w:t>
            </w:r>
            <w:r w:rsidR="00E400B7" w:rsidRPr="00FE4DEE">
              <w:rPr>
                <w:rFonts w:ascii="Arial" w:hAnsi="Arial" w:cs="Arial"/>
              </w:rPr>
              <w:t>‡</w:t>
            </w: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T1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rPr>
          <w:trHeight w:val="54"/>
        </w:trPr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T2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 (44)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(41)</w:t>
            </w: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T3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 (31)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(32)</w:t>
            </w: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T4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(23)</w:t>
            </w:r>
          </w:p>
        </w:tc>
        <w:tc>
          <w:tcPr>
            <w:tcW w:w="2088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(26)</w:t>
            </w: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Pr="00FE4DEE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mr</w:t>
            </w:r>
            <w:proofErr w:type="spellEnd"/>
            <w:r>
              <w:rPr>
                <w:rFonts w:ascii="Arial" w:hAnsi="Arial" w:cs="Arial"/>
                <w:b/>
              </w:rPr>
              <w:t xml:space="preserve"> Nodal status</w:t>
            </w:r>
          </w:p>
        </w:tc>
        <w:tc>
          <w:tcPr>
            <w:tcW w:w="2087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14" w:type="dxa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E400B7" w:rsidRPr="00FE4DEE" w:rsidTr="00C84CEE">
        <w:tc>
          <w:tcPr>
            <w:tcW w:w="2919" w:type="dxa"/>
          </w:tcPr>
          <w:p w:rsidR="00E400B7" w:rsidRDefault="00E400B7" w:rsidP="00C84CE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AA0F45">
              <w:rPr>
                <w:rFonts w:ascii="Arial" w:hAnsi="Arial" w:cs="Arial"/>
              </w:rPr>
              <w:t>LN</w:t>
            </w:r>
            <w:r w:rsidRPr="00AA0F45">
              <w:rPr>
                <w:rFonts w:ascii="Arial" w:hAnsi="Arial" w:cs="Arial"/>
                <w:vertAlign w:val="superscript"/>
              </w:rPr>
              <w:t>-</w:t>
            </w:r>
            <w:r w:rsidRPr="00AA0F4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(49)</w:t>
            </w:r>
          </w:p>
        </w:tc>
        <w:tc>
          <w:tcPr>
            <w:tcW w:w="2088" w:type="dxa"/>
          </w:tcPr>
          <w:p w:rsidR="00E400B7" w:rsidRPr="00FE4DEE" w:rsidRDefault="00EF264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 (53)</w:t>
            </w:r>
          </w:p>
        </w:tc>
        <w:tc>
          <w:tcPr>
            <w:tcW w:w="1814" w:type="dxa"/>
            <w:vMerge w:val="restart"/>
            <w:vAlign w:val="center"/>
          </w:tcPr>
          <w:p w:rsidR="00E400B7" w:rsidRPr="00FE4DEE" w:rsidRDefault="00E400B7" w:rsidP="00EF264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E4DEE">
              <w:rPr>
                <w:rFonts w:ascii="Arial" w:hAnsi="Arial" w:cs="Arial"/>
              </w:rPr>
              <w:t>0.</w:t>
            </w:r>
            <w:r w:rsidR="00EF2647">
              <w:rPr>
                <w:rFonts w:ascii="Arial" w:hAnsi="Arial" w:cs="Arial"/>
              </w:rPr>
              <w:t>793</w:t>
            </w:r>
            <w:r w:rsidRPr="00FE4DEE">
              <w:rPr>
                <w:rFonts w:ascii="Arial" w:hAnsi="Arial" w:cs="Arial"/>
              </w:rPr>
              <w:t>*</w:t>
            </w:r>
          </w:p>
        </w:tc>
      </w:tr>
      <w:tr w:rsidR="00E400B7" w:rsidRPr="00FE4DEE" w:rsidTr="00C84CEE">
        <w:tc>
          <w:tcPr>
            <w:tcW w:w="2919" w:type="dxa"/>
          </w:tcPr>
          <w:p w:rsidR="00E400B7" w:rsidRPr="00AA0F45" w:rsidRDefault="00E400B7" w:rsidP="00C84CE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AA0F45">
              <w:rPr>
                <w:rFonts w:ascii="Arial" w:hAnsi="Arial" w:cs="Arial"/>
              </w:rPr>
              <w:t>LN</w:t>
            </w:r>
            <w:r w:rsidRPr="00AA0F45">
              <w:rPr>
                <w:rFonts w:ascii="Arial" w:hAnsi="Arial" w:cs="Arial"/>
                <w:vertAlign w:val="superscript"/>
              </w:rPr>
              <w:t>+</w:t>
            </w:r>
            <w:r w:rsidRPr="00AA0F45"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2087" w:type="dxa"/>
          </w:tcPr>
          <w:p w:rsidR="00E400B7" w:rsidRPr="00FE4DEE" w:rsidRDefault="00125F60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 (51)</w:t>
            </w:r>
          </w:p>
        </w:tc>
        <w:tc>
          <w:tcPr>
            <w:tcW w:w="2088" w:type="dxa"/>
          </w:tcPr>
          <w:p w:rsidR="00E400B7" w:rsidRPr="00FE4DEE" w:rsidRDefault="00EF264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(47)</w:t>
            </w:r>
          </w:p>
        </w:tc>
        <w:tc>
          <w:tcPr>
            <w:tcW w:w="1814" w:type="dxa"/>
            <w:vMerge/>
            <w:vAlign w:val="center"/>
          </w:tcPr>
          <w:p w:rsidR="00E400B7" w:rsidRPr="00FE4DEE" w:rsidRDefault="00E400B7" w:rsidP="00C84CE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:rsidR="00E400B7" w:rsidRPr="00FE4DEE" w:rsidRDefault="00E400B7" w:rsidP="00E400B7">
      <w:pPr>
        <w:spacing w:after="120" w:line="240" w:lineRule="auto"/>
        <w:jc w:val="both"/>
        <w:rPr>
          <w:rFonts w:ascii="Arial" w:hAnsi="Arial" w:cs="Arial"/>
          <w:sz w:val="18"/>
          <w:szCs w:val="18"/>
        </w:rPr>
      </w:pPr>
      <w:proofErr w:type="spellStart"/>
      <w:r w:rsidRPr="00FE4DEE">
        <w:rPr>
          <w:rFonts w:ascii="Arial" w:hAnsi="Arial" w:cs="Arial"/>
          <w:sz w:val="18"/>
          <w:szCs w:val="18"/>
        </w:rPr>
        <w:t>IQR</w:t>
      </w:r>
      <w:proofErr w:type="gramStart"/>
      <w:r w:rsidRPr="00FE4DEE">
        <w:rPr>
          <w:rFonts w:ascii="Arial" w:hAnsi="Arial" w:cs="Arial"/>
          <w:sz w:val="18"/>
          <w:szCs w:val="18"/>
        </w:rPr>
        <w:t>:Interquartile</w:t>
      </w:r>
      <w:proofErr w:type="spellEnd"/>
      <w:proofErr w:type="gramEnd"/>
      <w:r w:rsidRPr="00FE4DEE">
        <w:rPr>
          <w:rFonts w:ascii="Arial" w:hAnsi="Arial" w:cs="Arial"/>
          <w:sz w:val="18"/>
          <w:szCs w:val="18"/>
        </w:rPr>
        <w:t xml:space="preserve"> Range; LN+: Nodal Involvement; *Chi-square test; †Mann-Whitney U Test; ‡Fisher’s Exact Test.</w:t>
      </w:r>
    </w:p>
    <w:p w:rsidR="00E400B7" w:rsidRPr="00FE4DEE" w:rsidRDefault="00E400B7" w:rsidP="00E400B7">
      <w:pPr>
        <w:spacing w:after="0" w:line="360" w:lineRule="auto"/>
        <w:jc w:val="both"/>
        <w:rPr>
          <w:rFonts w:ascii="Arial" w:hAnsi="Arial" w:cs="Arial"/>
          <w:b/>
        </w:rPr>
      </w:pPr>
    </w:p>
    <w:p w:rsidR="00091F77" w:rsidRDefault="00091F7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091F77" w:rsidRDefault="00F27CD6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en-GB"/>
        </w:rPr>
        <w:lastRenderedPageBreak/>
        <w:drawing>
          <wp:inline distT="0" distB="0" distL="0" distR="0">
            <wp:extent cx="5731510" cy="3890645"/>
            <wp:effectExtent l="0" t="0" r="0" b="0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1F77">
        <w:rPr>
          <w:rFonts w:ascii="Arial" w:hAnsi="Arial" w:cs="Arial"/>
          <w:sz w:val="16"/>
          <w:szCs w:val="16"/>
        </w:rPr>
        <w:br w:type="page"/>
      </w:r>
    </w:p>
    <w:p w:rsidR="00FD2527" w:rsidRPr="00FE4DEE" w:rsidRDefault="00FD2527" w:rsidP="00FD2527">
      <w:pPr>
        <w:spacing w:after="0" w:line="360" w:lineRule="auto"/>
        <w:jc w:val="both"/>
        <w:rPr>
          <w:rFonts w:ascii="Arial" w:hAnsi="Arial" w:cs="Arial"/>
          <w:b/>
        </w:rPr>
      </w:pPr>
      <w:r w:rsidRPr="00FE4DEE">
        <w:rPr>
          <w:rFonts w:ascii="Arial" w:hAnsi="Arial" w:cs="Arial"/>
          <w:b/>
        </w:rPr>
        <w:lastRenderedPageBreak/>
        <w:t>Table</w:t>
      </w:r>
      <w:r>
        <w:rPr>
          <w:rFonts w:ascii="Arial" w:hAnsi="Arial" w:cs="Arial"/>
          <w:b/>
        </w:rPr>
        <w:t xml:space="preserve"> S3 AUCs from ROCs for outcome of loco-regional failure (N = 80) by different measures of tumour volume (all models are unadjusted)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904"/>
        <w:gridCol w:w="2006"/>
        <w:gridCol w:w="2224"/>
      </w:tblGrid>
      <w:tr w:rsidR="00143501" w:rsidRPr="00FE4DEE" w:rsidTr="00490A47">
        <w:tc>
          <w:tcPr>
            <w:tcW w:w="4904" w:type="dxa"/>
            <w:shd w:val="clear" w:color="auto" w:fill="auto"/>
          </w:tcPr>
          <w:p w:rsidR="00143501" w:rsidRPr="00FE4DEE" w:rsidRDefault="00143501" w:rsidP="00DF6702">
            <w:pPr>
              <w:spacing w:line="360" w:lineRule="auto"/>
              <w:rPr>
                <w:rFonts w:ascii="Arial" w:hAnsi="Arial" w:cs="Arial"/>
                <w:b/>
              </w:rPr>
            </w:pPr>
            <w:bookmarkStart w:id="2" w:name="_GoBack" w:colFirst="0" w:colLast="2"/>
          </w:p>
        </w:tc>
        <w:tc>
          <w:tcPr>
            <w:tcW w:w="2006" w:type="dxa"/>
            <w:vMerge w:val="restart"/>
            <w:shd w:val="clear" w:color="auto" w:fill="auto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Median volume </w:t>
            </w:r>
          </w:p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(IQR)</w:t>
            </w:r>
          </w:p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(cm</w:t>
            </w:r>
            <w:r w:rsidRPr="00143501">
              <w:rPr>
                <w:rFonts w:ascii="Arial Bold" w:hAnsi="Arial Bold" w:cs="Arial"/>
                <w:b/>
                <w:vertAlign w:val="superscript"/>
              </w:rPr>
              <w:t>3</w:t>
            </w:r>
            <w:r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224" w:type="dxa"/>
            <w:shd w:val="clear" w:color="auto" w:fill="auto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Univariable</w:t>
            </w:r>
            <w:proofErr w:type="spellEnd"/>
          </w:p>
        </w:tc>
      </w:tr>
      <w:tr w:rsidR="00143501" w:rsidRPr="00FE4DEE" w:rsidTr="00490A47">
        <w:tc>
          <w:tcPr>
            <w:tcW w:w="4904" w:type="dxa"/>
            <w:shd w:val="clear" w:color="auto" w:fill="auto"/>
          </w:tcPr>
          <w:p w:rsidR="00143501" w:rsidRPr="00FE4DEE" w:rsidRDefault="00143501" w:rsidP="00DF6702">
            <w:pPr>
              <w:spacing w:line="360" w:lineRule="auto"/>
              <w:rPr>
                <w:rFonts w:ascii="Arial" w:hAnsi="Arial" w:cs="Arial"/>
                <w:b/>
              </w:rPr>
            </w:pPr>
            <w:r w:rsidRPr="00FE4DEE">
              <w:rPr>
                <w:rFonts w:ascii="Arial" w:hAnsi="Arial" w:cs="Arial"/>
                <w:b/>
              </w:rPr>
              <w:t>Variable</w:t>
            </w:r>
          </w:p>
        </w:tc>
        <w:tc>
          <w:tcPr>
            <w:tcW w:w="2006" w:type="dxa"/>
            <w:vMerge/>
            <w:shd w:val="clear" w:color="auto" w:fill="auto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24" w:type="dxa"/>
            <w:shd w:val="clear" w:color="auto" w:fill="auto"/>
          </w:tcPr>
          <w:p w:rsidR="00143501" w:rsidRPr="00FE4DEE" w:rsidRDefault="00143501" w:rsidP="00DF6702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AUC</w:t>
            </w:r>
            <w:r w:rsidRPr="00FE4DEE">
              <w:rPr>
                <w:rFonts w:ascii="Arial" w:hAnsi="Arial" w:cs="Arial"/>
                <w:b/>
              </w:rPr>
              <w:t xml:space="preserve"> (95% CI)</w:t>
            </w:r>
          </w:p>
        </w:tc>
      </w:tr>
      <w:bookmarkEnd w:id="2"/>
      <w:tr w:rsidR="00143501" w:rsidRPr="00FE4DEE" w:rsidTr="00143501">
        <w:tc>
          <w:tcPr>
            <w:tcW w:w="4904" w:type="dxa"/>
          </w:tcPr>
          <w:p w:rsidR="00143501" w:rsidRPr="00FD2527" w:rsidRDefault="00143501" w:rsidP="00FD252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D2527">
              <w:rPr>
                <w:rFonts w:ascii="Arial" w:hAnsi="Arial" w:cs="Arial"/>
              </w:rPr>
              <w:t xml:space="preserve">Tumour </w:t>
            </w:r>
            <w:r>
              <w:rPr>
                <w:rFonts w:ascii="Arial" w:hAnsi="Arial" w:cs="Arial"/>
              </w:rPr>
              <w:t>v</w:t>
            </w:r>
            <w:r w:rsidRPr="00FD2527">
              <w:rPr>
                <w:rFonts w:ascii="Arial" w:hAnsi="Arial" w:cs="Arial"/>
              </w:rPr>
              <w:t>olume by summation of areas</w:t>
            </w:r>
          </w:p>
        </w:tc>
        <w:tc>
          <w:tcPr>
            <w:tcW w:w="2006" w:type="dxa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20.1</w:t>
            </w:r>
          </w:p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(9.1-39.0)</w:t>
            </w:r>
          </w:p>
        </w:tc>
        <w:tc>
          <w:tcPr>
            <w:tcW w:w="2224" w:type="dxa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0.817</w:t>
            </w:r>
          </w:p>
          <w:p w:rsidR="00143501" w:rsidRPr="00FE4DEE" w:rsidRDefault="0014350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(0.720-0.915)</w:t>
            </w:r>
          </w:p>
        </w:tc>
      </w:tr>
      <w:tr w:rsidR="00143501" w:rsidRPr="00FE4DEE" w:rsidTr="00143501">
        <w:tc>
          <w:tcPr>
            <w:tcW w:w="4904" w:type="dxa"/>
          </w:tcPr>
          <w:p w:rsidR="00143501" w:rsidRPr="00FD2527" w:rsidRDefault="00143501" w:rsidP="00FD252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D2527">
              <w:rPr>
                <w:rFonts w:ascii="Arial" w:hAnsi="Arial" w:cs="Arial"/>
              </w:rPr>
              <w:t xml:space="preserve">Tumour </w:t>
            </w:r>
            <w:r>
              <w:rPr>
                <w:rFonts w:ascii="Arial" w:hAnsi="Arial" w:cs="Arial"/>
              </w:rPr>
              <w:t>v</w:t>
            </w:r>
            <w:r w:rsidRPr="00FD2527">
              <w:rPr>
                <w:rFonts w:ascii="Arial" w:hAnsi="Arial" w:cs="Arial"/>
              </w:rPr>
              <w:t xml:space="preserve">olume by </w:t>
            </w:r>
            <w:r>
              <w:rPr>
                <w:rFonts w:ascii="Arial" w:hAnsi="Arial" w:cs="Arial"/>
              </w:rPr>
              <w:t>ellipsoid equation</w:t>
            </w:r>
          </w:p>
        </w:tc>
        <w:tc>
          <w:tcPr>
            <w:tcW w:w="2006" w:type="dxa"/>
          </w:tcPr>
          <w:p w:rsidR="00143501" w:rsidRDefault="0014350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20.6</w:t>
            </w:r>
          </w:p>
          <w:p w:rsidR="00143501" w:rsidRPr="00FE4DEE" w:rsidRDefault="00143501" w:rsidP="00143501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(8.6-44.7)</w:t>
            </w:r>
          </w:p>
        </w:tc>
        <w:tc>
          <w:tcPr>
            <w:tcW w:w="2224" w:type="dxa"/>
          </w:tcPr>
          <w:p w:rsidR="00143501" w:rsidRDefault="006175E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0.785</w:t>
            </w:r>
          </w:p>
          <w:p w:rsidR="006175E1" w:rsidRPr="00FE4DEE" w:rsidRDefault="006175E1" w:rsidP="00DF6702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(0.682-0.888)</w:t>
            </w:r>
          </w:p>
        </w:tc>
      </w:tr>
      <w:tr w:rsidR="00143501" w:rsidRPr="00FE4DEE" w:rsidTr="00143501">
        <w:tc>
          <w:tcPr>
            <w:tcW w:w="4904" w:type="dxa"/>
          </w:tcPr>
          <w:p w:rsidR="00143501" w:rsidRPr="00FD2527" w:rsidRDefault="00143501" w:rsidP="00FD252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D2527">
              <w:rPr>
                <w:rFonts w:ascii="Arial" w:hAnsi="Arial" w:cs="Arial"/>
              </w:rPr>
              <w:t xml:space="preserve">Tumour </w:t>
            </w:r>
            <w:r>
              <w:rPr>
                <w:rFonts w:ascii="Arial" w:hAnsi="Arial" w:cs="Arial"/>
              </w:rPr>
              <w:t>v</w:t>
            </w:r>
            <w:r w:rsidRPr="00FD2527">
              <w:rPr>
                <w:rFonts w:ascii="Arial" w:hAnsi="Arial" w:cs="Arial"/>
              </w:rPr>
              <w:t xml:space="preserve">olume by </w:t>
            </w:r>
            <w:r>
              <w:rPr>
                <w:rFonts w:ascii="Arial" w:hAnsi="Arial" w:cs="Arial"/>
              </w:rPr>
              <w:t>elliptical cylinder equation</w:t>
            </w:r>
          </w:p>
        </w:tc>
        <w:tc>
          <w:tcPr>
            <w:tcW w:w="2006" w:type="dxa"/>
          </w:tcPr>
          <w:p w:rsidR="00143501" w:rsidRDefault="00143501" w:rsidP="00143501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30.8</w:t>
            </w:r>
          </w:p>
          <w:p w:rsidR="00143501" w:rsidRDefault="00143501" w:rsidP="00143501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(13.0-67.0)</w:t>
            </w:r>
          </w:p>
        </w:tc>
        <w:tc>
          <w:tcPr>
            <w:tcW w:w="2224" w:type="dxa"/>
          </w:tcPr>
          <w:p w:rsidR="006175E1" w:rsidRDefault="006175E1" w:rsidP="006175E1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0.785</w:t>
            </w:r>
          </w:p>
          <w:p w:rsidR="00143501" w:rsidRDefault="006175E1" w:rsidP="006175E1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(0.682-0.888)</w:t>
            </w:r>
          </w:p>
        </w:tc>
      </w:tr>
    </w:tbl>
    <w:p w:rsidR="00FD2527" w:rsidRPr="00FE4DEE" w:rsidRDefault="00FD2527" w:rsidP="00FD2527">
      <w:pPr>
        <w:spacing w:after="0" w:line="360" w:lineRule="auto"/>
        <w:ind w:firstLine="720"/>
        <w:jc w:val="both"/>
        <w:rPr>
          <w:rFonts w:ascii="Arial" w:hAnsi="Arial" w:cs="Arial"/>
          <w:sz w:val="18"/>
        </w:rPr>
      </w:pPr>
      <w:r w:rsidRPr="00FE4DEE">
        <w:rPr>
          <w:rFonts w:ascii="Arial" w:hAnsi="Arial" w:cs="Arial"/>
          <w:sz w:val="18"/>
        </w:rPr>
        <w:t xml:space="preserve">CI: Confidence </w:t>
      </w:r>
      <w:r>
        <w:rPr>
          <w:rFonts w:ascii="Arial" w:hAnsi="Arial" w:cs="Arial"/>
          <w:sz w:val="18"/>
        </w:rPr>
        <w:t>Interval</w:t>
      </w:r>
    </w:p>
    <w:p w:rsidR="00011136" w:rsidRDefault="0001113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091F77" w:rsidRPr="00091F77" w:rsidRDefault="00F27CD6" w:rsidP="00091F77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lastRenderedPageBreak/>
        <w:drawing>
          <wp:inline distT="0" distB="0" distL="0" distR="0">
            <wp:extent cx="5731510" cy="4498340"/>
            <wp:effectExtent l="0" t="0" r="0" b="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1F77" w:rsidRPr="00091F77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CB0" w:rsidRDefault="004D4CB0" w:rsidP="00C06F49">
      <w:pPr>
        <w:spacing w:after="0" w:line="240" w:lineRule="auto"/>
      </w:pPr>
      <w:r>
        <w:separator/>
      </w:r>
    </w:p>
  </w:endnote>
  <w:endnote w:type="continuationSeparator" w:id="0">
    <w:p w:rsidR="004D4CB0" w:rsidRDefault="004D4CB0" w:rsidP="00C06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42556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06F49" w:rsidRDefault="00C06F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0A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06F49" w:rsidRDefault="00C06F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CB0" w:rsidRDefault="004D4CB0" w:rsidP="00C06F49">
      <w:pPr>
        <w:spacing w:after="0" w:line="240" w:lineRule="auto"/>
      </w:pPr>
      <w:r>
        <w:separator/>
      </w:r>
    </w:p>
  </w:footnote>
  <w:footnote w:type="continuationSeparator" w:id="0">
    <w:p w:rsidR="004D4CB0" w:rsidRDefault="004D4CB0" w:rsidP="00C06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B0B2F"/>
    <w:multiLevelType w:val="hybridMultilevel"/>
    <w:tmpl w:val="C29A03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DF618E4"/>
    <w:multiLevelType w:val="hybridMultilevel"/>
    <w:tmpl w:val="37E0F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FFE"/>
    <w:rsid w:val="00004A1E"/>
    <w:rsid w:val="00011136"/>
    <w:rsid w:val="000574DE"/>
    <w:rsid w:val="00091F77"/>
    <w:rsid w:val="000F29F6"/>
    <w:rsid w:val="000F4D07"/>
    <w:rsid w:val="00125F60"/>
    <w:rsid w:val="00143501"/>
    <w:rsid w:val="00165916"/>
    <w:rsid w:val="0024470F"/>
    <w:rsid w:val="00254A3D"/>
    <w:rsid w:val="00255119"/>
    <w:rsid w:val="00264F37"/>
    <w:rsid w:val="00322FA8"/>
    <w:rsid w:val="00350EB1"/>
    <w:rsid w:val="003D7BD6"/>
    <w:rsid w:val="00467FD7"/>
    <w:rsid w:val="00490A47"/>
    <w:rsid w:val="0049485F"/>
    <w:rsid w:val="004D4CB0"/>
    <w:rsid w:val="004E2118"/>
    <w:rsid w:val="00511D05"/>
    <w:rsid w:val="00521A43"/>
    <w:rsid w:val="00551E82"/>
    <w:rsid w:val="006153D7"/>
    <w:rsid w:val="006175E1"/>
    <w:rsid w:val="006532F7"/>
    <w:rsid w:val="00683A1D"/>
    <w:rsid w:val="00687520"/>
    <w:rsid w:val="006B258C"/>
    <w:rsid w:val="006E1EDB"/>
    <w:rsid w:val="006E61CA"/>
    <w:rsid w:val="0071001C"/>
    <w:rsid w:val="00793549"/>
    <w:rsid w:val="007D2919"/>
    <w:rsid w:val="007F05EB"/>
    <w:rsid w:val="008067B8"/>
    <w:rsid w:val="008D7DB4"/>
    <w:rsid w:val="009B1357"/>
    <w:rsid w:val="009C5FFE"/>
    <w:rsid w:val="009D59CC"/>
    <w:rsid w:val="009E5228"/>
    <w:rsid w:val="009F5D73"/>
    <w:rsid w:val="00A73A10"/>
    <w:rsid w:val="00A9561E"/>
    <w:rsid w:val="00AB1A09"/>
    <w:rsid w:val="00B05EBE"/>
    <w:rsid w:val="00B66002"/>
    <w:rsid w:val="00B81895"/>
    <w:rsid w:val="00BB51AD"/>
    <w:rsid w:val="00BD5EA7"/>
    <w:rsid w:val="00C01376"/>
    <w:rsid w:val="00C01FE2"/>
    <w:rsid w:val="00C06F49"/>
    <w:rsid w:val="00C46512"/>
    <w:rsid w:val="00C562BF"/>
    <w:rsid w:val="00C8450F"/>
    <w:rsid w:val="00CB6AF9"/>
    <w:rsid w:val="00CC3931"/>
    <w:rsid w:val="00D24BDF"/>
    <w:rsid w:val="00D823DC"/>
    <w:rsid w:val="00D85C20"/>
    <w:rsid w:val="00DA6161"/>
    <w:rsid w:val="00DB33C5"/>
    <w:rsid w:val="00DC598A"/>
    <w:rsid w:val="00DD30C9"/>
    <w:rsid w:val="00E400B7"/>
    <w:rsid w:val="00E44C66"/>
    <w:rsid w:val="00E6063E"/>
    <w:rsid w:val="00E86A0E"/>
    <w:rsid w:val="00EF2647"/>
    <w:rsid w:val="00F27CD6"/>
    <w:rsid w:val="00FD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FFE"/>
    <w:pPr>
      <w:ind w:left="720"/>
      <w:contextualSpacing/>
    </w:pPr>
  </w:style>
  <w:style w:type="table" w:styleId="TableGrid">
    <w:name w:val="Table Grid"/>
    <w:basedOn w:val="TableNormal"/>
    <w:uiPriority w:val="59"/>
    <w:rsid w:val="004E2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E2118"/>
    <w:pPr>
      <w:spacing w:after="40" w:line="240" w:lineRule="auto"/>
    </w:pPr>
    <w:rPr>
      <w:rFonts w:ascii="Arial" w:hAnsi="Arial"/>
      <w:b/>
      <w:b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06F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F49"/>
  </w:style>
  <w:style w:type="paragraph" w:styleId="Footer">
    <w:name w:val="footer"/>
    <w:basedOn w:val="Normal"/>
    <w:link w:val="FooterChar"/>
    <w:uiPriority w:val="99"/>
    <w:unhideWhenUsed/>
    <w:rsid w:val="00C06F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F49"/>
  </w:style>
  <w:style w:type="paragraph" w:styleId="BalloonText">
    <w:name w:val="Balloon Text"/>
    <w:basedOn w:val="Normal"/>
    <w:link w:val="BalloonTextChar"/>
    <w:uiPriority w:val="99"/>
    <w:semiHidden/>
    <w:unhideWhenUsed/>
    <w:rsid w:val="00806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7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FFE"/>
    <w:pPr>
      <w:ind w:left="720"/>
      <w:contextualSpacing/>
    </w:pPr>
  </w:style>
  <w:style w:type="table" w:styleId="TableGrid">
    <w:name w:val="Table Grid"/>
    <w:basedOn w:val="TableNormal"/>
    <w:uiPriority w:val="59"/>
    <w:rsid w:val="004E2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E2118"/>
    <w:pPr>
      <w:spacing w:after="40" w:line="240" w:lineRule="auto"/>
    </w:pPr>
    <w:rPr>
      <w:rFonts w:ascii="Arial" w:hAnsi="Arial"/>
      <w:b/>
      <w:b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06F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F49"/>
  </w:style>
  <w:style w:type="paragraph" w:styleId="Footer">
    <w:name w:val="footer"/>
    <w:basedOn w:val="Normal"/>
    <w:link w:val="FooterChar"/>
    <w:uiPriority w:val="99"/>
    <w:unhideWhenUsed/>
    <w:rsid w:val="00C06F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F49"/>
  </w:style>
  <w:style w:type="paragraph" w:styleId="BalloonText">
    <w:name w:val="Balloon Text"/>
    <w:basedOn w:val="Normal"/>
    <w:link w:val="BalloonTextChar"/>
    <w:uiPriority w:val="99"/>
    <w:semiHidden/>
    <w:unhideWhenUsed/>
    <w:rsid w:val="00806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7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Christie NHS Foundation Trust</Company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hema sekhar</dc:creator>
  <cp:lastModifiedBy>hema sekhar</cp:lastModifiedBy>
  <cp:revision>2</cp:revision>
  <dcterms:created xsi:type="dcterms:W3CDTF">2020-05-25T18:25:00Z</dcterms:created>
  <dcterms:modified xsi:type="dcterms:W3CDTF">2020-05-25T18:25:00Z</dcterms:modified>
</cp:coreProperties>
</file>