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1A508" w14:textId="4C3E705C" w:rsidR="00BC1808" w:rsidRPr="00BC1808" w:rsidRDefault="00BC1808" w:rsidP="00BC1808">
      <w:pPr>
        <w:spacing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Style w:val="GridTable4-Accent31"/>
        <w:tblW w:w="10890" w:type="dxa"/>
        <w:tblInd w:w="-545" w:type="dxa"/>
        <w:tblLook w:val="04A0" w:firstRow="1" w:lastRow="0" w:firstColumn="1" w:lastColumn="0" w:noHBand="0" w:noVBand="1"/>
      </w:tblPr>
      <w:tblGrid>
        <w:gridCol w:w="2700"/>
        <w:gridCol w:w="2430"/>
        <w:gridCol w:w="2520"/>
        <w:gridCol w:w="2223"/>
        <w:gridCol w:w="1017"/>
      </w:tblGrid>
      <w:tr w:rsidR="00BC1808" w:rsidRPr="00BC1808" w14:paraId="13157724" w14:textId="77777777" w:rsidTr="00BC18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0" w:type="dxa"/>
            <w:gridSpan w:val="5"/>
          </w:tcPr>
          <w:p w14:paraId="2254E4DF" w14:textId="59BB622A" w:rsidR="00BC1808" w:rsidRPr="00BC1808" w:rsidRDefault="00BC1808" w:rsidP="00BC180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Supplementary Table 1 - </w:t>
            </w:r>
            <w:r w:rsidRPr="00BC1808">
              <w:rPr>
                <w:rFonts w:ascii="Times New Roman" w:eastAsia="Times New Roman" w:hAnsi="Times New Roman" w:cs="Times New Roman"/>
                <w:color w:val="000000"/>
              </w:rPr>
              <w:t>Microaggressions Training Role-Play Scenario Grading Rubric</w:t>
            </w:r>
          </w:p>
          <w:p w14:paraId="2DDD04FF" w14:textId="77777777" w:rsidR="00BC1808" w:rsidRPr="00BC1808" w:rsidRDefault="00BC1808" w:rsidP="00BC180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C1808" w:rsidRPr="00BC1808" w14:paraId="40980220" w14:textId="77777777" w:rsidTr="00BC1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0" w:type="dxa"/>
            <w:gridSpan w:val="5"/>
          </w:tcPr>
          <w:p w14:paraId="39886503" w14:textId="77777777" w:rsidR="00BC1808" w:rsidRPr="00BC1808" w:rsidRDefault="00BC1808" w:rsidP="00BC180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808">
              <w:rPr>
                <w:rFonts w:ascii="Times New Roman" w:eastAsia="Times New Roman" w:hAnsi="Times New Roman" w:cs="Times New Roman"/>
                <w:color w:val="000000"/>
              </w:rPr>
              <w:t>Name of Evaluator ____________ Group # ___________</w:t>
            </w:r>
          </w:p>
        </w:tc>
      </w:tr>
      <w:tr w:rsidR="00BC1808" w:rsidRPr="00BC1808" w14:paraId="0362AC9C" w14:textId="77777777" w:rsidTr="001A034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3" w:type="dxa"/>
            <w:gridSpan w:val="4"/>
          </w:tcPr>
          <w:p w14:paraId="22965DE5" w14:textId="77777777" w:rsidR="00BC1808" w:rsidRPr="00BC1808" w:rsidRDefault="00BC1808" w:rsidP="00BC180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1808">
              <w:rPr>
                <w:rFonts w:ascii="Times New Roman" w:eastAsia="Times New Roman" w:hAnsi="Times New Roman" w:cs="Times New Roman"/>
                <w:color w:val="000000"/>
              </w:rPr>
              <w:t>Grading Scale</w:t>
            </w:r>
          </w:p>
        </w:tc>
        <w:tc>
          <w:tcPr>
            <w:tcW w:w="1017" w:type="dxa"/>
          </w:tcPr>
          <w:p w14:paraId="7D9CCC9D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C1808" w:rsidRPr="00BC1808" w14:paraId="7A2C3D22" w14:textId="77777777" w:rsidTr="00BC1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3" w:type="dxa"/>
            <w:gridSpan w:val="4"/>
          </w:tcPr>
          <w:p w14:paraId="7B847CAA" w14:textId="77777777" w:rsidR="00BC1808" w:rsidRPr="00BC1808" w:rsidRDefault="00BC1808" w:rsidP="00BC1808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u w:val="single"/>
              </w:rPr>
            </w:pPr>
            <w:r w:rsidRPr="00BC1808">
              <w:rPr>
                <w:rFonts w:ascii="Calibri" w:eastAsia="Calibri" w:hAnsi="Calibri" w:cs="Times New Roman"/>
              </w:rPr>
              <w:t>Recognition of Microaggression – Learner recognizes microaggression implanted into standardized patient encounter.</w:t>
            </w:r>
          </w:p>
        </w:tc>
        <w:tc>
          <w:tcPr>
            <w:tcW w:w="1017" w:type="dxa"/>
          </w:tcPr>
          <w:p w14:paraId="24AF751A" w14:textId="77777777" w:rsidR="00BC1808" w:rsidRPr="00BC1808" w:rsidRDefault="00BC1808" w:rsidP="00BC1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1808">
              <w:rPr>
                <w:rFonts w:ascii="Times New Roman" w:eastAsia="Times New Roman" w:hAnsi="Times New Roman" w:cs="Times New Roman"/>
                <w:u w:val="single"/>
              </w:rPr>
              <w:t>Points</w:t>
            </w:r>
          </w:p>
        </w:tc>
      </w:tr>
      <w:tr w:rsidR="00BC1808" w:rsidRPr="00BC1808" w14:paraId="65BA5985" w14:textId="77777777" w:rsidTr="001A034B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0E3247A0" w14:textId="77777777" w:rsidR="00BC1808" w:rsidRPr="00BC1808" w:rsidRDefault="00BC1808" w:rsidP="00BC1808">
            <w:pPr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BC1808">
              <w:rPr>
                <w:rFonts w:ascii="Times New Roman" w:eastAsia="Times New Roman" w:hAnsi="Times New Roman" w:cs="Times New Roman"/>
                <w:u w:val="single"/>
              </w:rPr>
              <w:t>Excellent (4 points)</w:t>
            </w:r>
          </w:p>
          <w:p w14:paraId="39F28BC8" w14:textId="77777777" w:rsidR="00BC1808" w:rsidRPr="00BC1808" w:rsidRDefault="00BC1808" w:rsidP="00BC180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C1808">
              <w:rPr>
                <w:rFonts w:ascii="Times New Roman" w:eastAsia="Times New Roman" w:hAnsi="Times New Roman" w:cs="Times New Roman"/>
              </w:rPr>
              <w:t>Learner initiates I RANT protocol or another attempt at intervention after initial microaggression is stated in role play scenario</w:t>
            </w:r>
          </w:p>
        </w:tc>
        <w:tc>
          <w:tcPr>
            <w:tcW w:w="2430" w:type="dxa"/>
          </w:tcPr>
          <w:p w14:paraId="28E95C83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u w:val="single"/>
              </w:rPr>
            </w:pPr>
            <w:r w:rsidRPr="00BC1808">
              <w:rPr>
                <w:rFonts w:ascii="Times New Roman" w:eastAsia="Times New Roman" w:hAnsi="Times New Roman" w:cs="Times New Roman"/>
                <w:u w:val="single"/>
              </w:rPr>
              <w:t>Good (3 points)</w:t>
            </w:r>
          </w:p>
          <w:p w14:paraId="1B8ED3CD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1808">
              <w:rPr>
                <w:rFonts w:ascii="Times New Roman" w:eastAsia="Times New Roman" w:hAnsi="Times New Roman" w:cs="Times New Roman"/>
              </w:rPr>
              <w:t>Learner initiates I RANT protocol or another attempt at intervention after second microaggression is stated in role play scenario</w:t>
            </w:r>
          </w:p>
        </w:tc>
        <w:tc>
          <w:tcPr>
            <w:tcW w:w="2520" w:type="dxa"/>
          </w:tcPr>
          <w:p w14:paraId="51601A84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u w:val="single"/>
              </w:rPr>
            </w:pPr>
            <w:r w:rsidRPr="00BC1808">
              <w:rPr>
                <w:rFonts w:ascii="Times New Roman" w:eastAsia="Times New Roman" w:hAnsi="Times New Roman" w:cs="Times New Roman"/>
                <w:u w:val="single"/>
              </w:rPr>
              <w:t>Marginal (2 points)</w:t>
            </w:r>
          </w:p>
          <w:p w14:paraId="6EE618E2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1808">
              <w:rPr>
                <w:rFonts w:ascii="Times New Roman" w:eastAsia="Times New Roman" w:hAnsi="Times New Roman" w:cs="Times New Roman"/>
              </w:rPr>
              <w:t xml:space="preserve">Learner needs &gt;2 cues prior to initiating microaggression intervention. </w:t>
            </w:r>
          </w:p>
        </w:tc>
        <w:tc>
          <w:tcPr>
            <w:tcW w:w="2223" w:type="dxa"/>
          </w:tcPr>
          <w:p w14:paraId="0C559BA1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u w:val="single"/>
              </w:rPr>
            </w:pPr>
            <w:r w:rsidRPr="00BC1808">
              <w:rPr>
                <w:rFonts w:ascii="Times New Roman" w:eastAsia="Times New Roman" w:hAnsi="Times New Roman" w:cs="Times New Roman"/>
                <w:u w:val="single"/>
              </w:rPr>
              <w:t>Poor (1 point)</w:t>
            </w:r>
          </w:p>
          <w:p w14:paraId="4B4016D3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1808">
              <w:rPr>
                <w:rFonts w:ascii="Times New Roman" w:eastAsia="Times New Roman" w:hAnsi="Times New Roman" w:cs="Times New Roman"/>
              </w:rPr>
              <w:t>Learner never initiates intervention after repeated microaggressions in role play scenario</w:t>
            </w:r>
          </w:p>
        </w:tc>
        <w:tc>
          <w:tcPr>
            <w:tcW w:w="1017" w:type="dxa"/>
          </w:tcPr>
          <w:p w14:paraId="74B8845A" w14:textId="77777777" w:rsidR="00BC1808" w:rsidRPr="00BC1808" w:rsidRDefault="00BC1808" w:rsidP="00BC1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u w:val="single"/>
              </w:rPr>
            </w:pPr>
          </w:p>
        </w:tc>
      </w:tr>
      <w:tr w:rsidR="00BC1808" w:rsidRPr="00BC1808" w14:paraId="39DBCAB8" w14:textId="77777777" w:rsidTr="00BC1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3" w:type="dxa"/>
            <w:gridSpan w:val="4"/>
          </w:tcPr>
          <w:p w14:paraId="390921A7" w14:textId="77777777" w:rsidR="00BC1808" w:rsidRPr="00BC1808" w:rsidRDefault="00BC1808" w:rsidP="00BC1808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 w:rsidRPr="00BC1808">
              <w:rPr>
                <w:rFonts w:ascii="Calibri" w:eastAsia="Calibri" w:hAnsi="Calibri" w:cs="Times New Roman"/>
              </w:rPr>
              <w:t xml:space="preserve">Learner </w:t>
            </w:r>
            <w:proofErr w:type="gramStart"/>
            <w:r w:rsidRPr="00BC1808">
              <w:rPr>
                <w:rFonts w:ascii="Calibri" w:eastAsia="Calibri" w:hAnsi="Calibri" w:cs="Times New Roman"/>
              </w:rPr>
              <w:t>is able to</w:t>
            </w:r>
            <w:proofErr w:type="gramEnd"/>
            <w:r w:rsidRPr="00BC1808">
              <w:rPr>
                <w:rFonts w:ascii="Calibri" w:eastAsia="Calibri" w:hAnsi="Calibri" w:cs="Times New Roman"/>
              </w:rPr>
              <w:t xml:space="preserve"> initially diffuse microaggression with a neutral statement.  (Intro)</w:t>
            </w:r>
          </w:p>
        </w:tc>
        <w:tc>
          <w:tcPr>
            <w:tcW w:w="1017" w:type="dxa"/>
          </w:tcPr>
          <w:p w14:paraId="2E5CD172" w14:textId="77777777" w:rsidR="00BC1808" w:rsidRPr="00BC1808" w:rsidRDefault="00BC1808" w:rsidP="00BC1808">
            <w:pPr>
              <w:ind w:left="7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BC1808" w:rsidRPr="00BC1808" w14:paraId="35D74957" w14:textId="77777777" w:rsidTr="001A034B">
        <w:trPr>
          <w:trHeight w:val="2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3FFCD98C" w14:textId="77777777" w:rsidR="00BC1808" w:rsidRPr="00BC1808" w:rsidRDefault="00BC1808" w:rsidP="00BC1808">
            <w:pPr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BC1808">
              <w:rPr>
                <w:rFonts w:ascii="Times New Roman" w:eastAsia="Times New Roman" w:hAnsi="Times New Roman" w:cs="Times New Roman"/>
                <w:u w:val="single"/>
              </w:rPr>
              <w:t>Excellent (4 points)</w:t>
            </w:r>
          </w:p>
          <w:p w14:paraId="6232AE7E" w14:textId="77777777" w:rsidR="00BC1808" w:rsidRPr="00BC1808" w:rsidRDefault="00BC1808" w:rsidP="00BC180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C1808">
              <w:rPr>
                <w:rFonts w:ascii="Times New Roman" w:eastAsia="Times New Roman" w:hAnsi="Times New Roman" w:cs="Times New Roman"/>
              </w:rPr>
              <w:t>Learner utilizes exact I RANT intro statement or another statement with same components* to begin microaggression intervention</w:t>
            </w:r>
          </w:p>
        </w:tc>
        <w:tc>
          <w:tcPr>
            <w:tcW w:w="2430" w:type="dxa"/>
          </w:tcPr>
          <w:p w14:paraId="4D5D016C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u w:val="single"/>
              </w:rPr>
            </w:pPr>
            <w:r w:rsidRPr="00BC1808">
              <w:rPr>
                <w:rFonts w:ascii="Times New Roman" w:eastAsia="Times New Roman" w:hAnsi="Times New Roman" w:cs="Times New Roman"/>
                <w:u w:val="single"/>
              </w:rPr>
              <w:t>Good (3 points)</w:t>
            </w:r>
          </w:p>
          <w:p w14:paraId="040C6A6C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1808">
              <w:rPr>
                <w:rFonts w:ascii="Times New Roman" w:eastAsia="Times New Roman" w:hAnsi="Times New Roman" w:cs="Times New Roman"/>
              </w:rPr>
              <w:t>Learner utilizes part of I RANT intro statement or another statement that fulfills partial components to begin microaggression intervention</w:t>
            </w:r>
          </w:p>
        </w:tc>
        <w:tc>
          <w:tcPr>
            <w:tcW w:w="2520" w:type="dxa"/>
          </w:tcPr>
          <w:p w14:paraId="6B5B7112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u w:val="single"/>
              </w:rPr>
            </w:pPr>
            <w:r w:rsidRPr="00BC1808">
              <w:rPr>
                <w:rFonts w:ascii="Times New Roman" w:eastAsia="Times New Roman" w:hAnsi="Times New Roman" w:cs="Times New Roman"/>
                <w:u w:val="single"/>
              </w:rPr>
              <w:t>Marginal (2 points)</w:t>
            </w:r>
          </w:p>
          <w:p w14:paraId="2E0DB674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1808">
              <w:rPr>
                <w:rFonts w:ascii="Times New Roman" w:eastAsia="Times New Roman" w:hAnsi="Times New Roman" w:cs="Times New Roman"/>
              </w:rPr>
              <w:t>Learner attempts an intro statement that does not contain either of the necessary components but is not confrontational</w:t>
            </w:r>
          </w:p>
        </w:tc>
        <w:tc>
          <w:tcPr>
            <w:tcW w:w="2223" w:type="dxa"/>
          </w:tcPr>
          <w:p w14:paraId="5F1D3DCE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u w:val="single"/>
              </w:rPr>
            </w:pPr>
            <w:r w:rsidRPr="00BC1808">
              <w:rPr>
                <w:rFonts w:ascii="Times New Roman" w:eastAsia="Times New Roman" w:hAnsi="Times New Roman" w:cs="Times New Roman"/>
                <w:u w:val="single"/>
              </w:rPr>
              <w:t>Poor (1 point)</w:t>
            </w:r>
          </w:p>
          <w:p w14:paraId="7FD8F47A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1808">
              <w:rPr>
                <w:rFonts w:ascii="Times New Roman" w:eastAsia="Times New Roman" w:hAnsi="Times New Roman" w:cs="Times New Roman"/>
              </w:rPr>
              <w:t>Learner responds in a confrontational way in role play scenario</w:t>
            </w:r>
          </w:p>
        </w:tc>
        <w:tc>
          <w:tcPr>
            <w:tcW w:w="1017" w:type="dxa"/>
          </w:tcPr>
          <w:p w14:paraId="4127FB0F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u w:val="single"/>
              </w:rPr>
            </w:pPr>
          </w:p>
        </w:tc>
      </w:tr>
      <w:tr w:rsidR="00BC1808" w:rsidRPr="00BC1808" w14:paraId="4F05D7E2" w14:textId="77777777" w:rsidTr="00BC1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3" w:type="dxa"/>
            <w:gridSpan w:val="4"/>
          </w:tcPr>
          <w:p w14:paraId="1F254EBF" w14:textId="77777777" w:rsidR="00BC1808" w:rsidRPr="00BC1808" w:rsidRDefault="00BC1808" w:rsidP="00BC1808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 w:rsidRPr="00BC1808">
              <w:rPr>
                <w:rFonts w:ascii="Calibri" w:eastAsia="Calibri" w:hAnsi="Calibri" w:cs="Times New Roman"/>
              </w:rPr>
              <w:t>Learner appropriately states full name and role of victim of microaggression. (Role)</w:t>
            </w:r>
          </w:p>
        </w:tc>
        <w:tc>
          <w:tcPr>
            <w:tcW w:w="1017" w:type="dxa"/>
          </w:tcPr>
          <w:p w14:paraId="754ABB71" w14:textId="77777777" w:rsidR="00BC1808" w:rsidRPr="00BC1808" w:rsidRDefault="00BC1808" w:rsidP="00BC1808">
            <w:pPr>
              <w:ind w:left="7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BC1808" w:rsidRPr="00BC1808" w14:paraId="418E98FA" w14:textId="77777777" w:rsidTr="001A034B">
        <w:trPr>
          <w:trHeight w:val="1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2E37E047" w14:textId="77777777" w:rsidR="00BC1808" w:rsidRPr="00BC1808" w:rsidRDefault="00BC1808" w:rsidP="00BC1808">
            <w:pPr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BC1808">
              <w:rPr>
                <w:rFonts w:ascii="Times New Roman" w:eastAsia="Times New Roman" w:hAnsi="Times New Roman" w:cs="Times New Roman"/>
                <w:u w:val="single"/>
              </w:rPr>
              <w:t>Excellent (4 points)</w:t>
            </w:r>
          </w:p>
          <w:p w14:paraId="30A3E234" w14:textId="77777777" w:rsidR="00BC1808" w:rsidRPr="00BC1808" w:rsidRDefault="00BC1808" w:rsidP="00BC180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C1808">
              <w:rPr>
                <w:rFonts w:ascii="Times New Roman" w:eastAsia="Times New Roman" w:hAnsi="Times New Roman" w:cs="Times New Roman"/>
              </w:rPr>
              <w:t>Learner states both proper Role and Name</w:t>
            </w:r>
          </w:p>
        </w:tc>
        <w:tc>
          <w:tcPr>
            <w:tcW w:w="2430" w:type="dxa"/>
          </w:tcPr>
          <w:p w14:paraId="1A29B9A3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u w:val="single"/>
              </w:rPr>
            </w:pPr>
            <w:r w:rsidRPr="00BC1808">
              <w:rPr>
                <w:rFonts w:ascii="Times New Roman" w:eastAsia="Times New Roman" w:hAnsi="Times New Roman" w:cs="Times New Roman"/>
                <w:u w:val="single"/>
              </w:rPr>
              <w:t>Good (3 points)</w:t>
            </w:r>
          </w:p>
          <w:p w14:paraId="4DC36666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1808">
              <w:rPr>
                <w:rFonts w:ascii="Times New Roman" w:eastAsia="Times New Roman" w:hAnsi="Times New Roman" w:cs="Times New Roman"/>
              </w:rPr>
              <w:t>Learner states proper Role but not name</w:t>
            </w:r>
          </w:p>
        </w:tc>
        <w:tc>
          <w:tcPr>
            <w:tcW w:w="2520" w:type="dxa"/>
          </w:tcPr>
          <w:p w14:paraId="5C3C3C22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u w:val="single"/>
              </w:rPr>
            </w:pPr>
            <w:r w:rsidRPr="00BC1808">
              <w:rPr>
                <w:rFonts w:ascii="Times New Roman" w:eastAsia="Times New Roman" w:hAnsi="Times New Roman" w:cs="Times New Roman"/>
                <w:u w:val="single"/>
              </w:rPr>
              <w:t>Marginal (2 points)</w:t>
            </w:r>
          </w:p>
          <w:p w14:paraId="0DDBBF78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1808">
              <w:rPr>
                <w:rFonts w:ascii="Times New Roman" w:eastAsia="Times New Roman" w:hAnsi="Times New Roman" w:cs="Times New Roman"/>
              </w:rPr>
              <w:t>Learner states name but not proper role</w:t>
            </w:r>
          </w:p>
        </w:tc>
        <w:tc>
          <w:tcPr>
            <w:tcW w:w="2223" w:type="dxa"/>
          </w:tcPr>
          <w:p w14:paraId="424D0D46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u w:val="single"/>
              </w:rPr>
            </w:pPr>
            <w:r w:rsidRPr="00BC1808">
              <w:rPr>
                <w:rFonts w:ascii="Times New Roman" w:eastAsia="Times New Roman" w:hAnsi="Times New Roman" w:cs="Times New Roman"/>
                <w:u w:val="single"/>
              </w:rPr>
              <w:t>Poor (1 point)</w:t>
            </w:r>
          </w:p>
          <w:p w14:paraId="2103167D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1808">
              <w:rPr>
                <w:rFonts w:ascii="Times New Roman" w:eastAsia="Times New Roman" w:hAnsi="Times New Roman" w:cs="Times New Roman"/>
              </w:rPr>
              <w:t xml:space="preserve">Learner states neither proper role nor name of victim </w:t>
            </w:r>
          </w:p>
        </w:tc>
        <w:tc>
          <w:tcPr>
            <w:tcW w:w="1017" w:type="dxa"/>
          </w:tcPr>
          <w:p w14:paraId="0E828E02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u w:val="single"/>
              </w:rPr>
            </w:pPr>
          </w:p>
        </w:tc>
      </w:tr>
      <w:tr w:rsidR="00BC1808" w:rsidRPr="00BC1808" w14:paraId="3A32621E" w14:textId="77777777" w:rsidTr="00BC1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3" w:type="dxa"/>
            <w:gridSpan w:val="4"/>
          </w:tcPr>
          <w:p w14:paraId="168F75C8" w14:textId="77777777" w:rsidR="00BC1808" w:rsidRPr="00BC1808" w:rsidRDefault="00BC1808" w:rsidP="00BC1808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 w:rsidRPr="00BC1808">
              <w:rPr>
                <w:rFonts w:ascii="Calibri" w:eastAsia="Calibri" w:hAnsi="Calibri" w:cs="Times New Roman"/>
              </w:rPr>
              <w:t>Learner provides strong affirmative statement in support of victim of microaggression.  (Affirm)</w:t>
            </w:r>
          </w:p>
        </w:tc>
        <w:tc>
          <w:tcPr>
            <w:tcW w:w="1017" w:type="dxa"/>
          </w:tcPr>
          <w:p w14:paraId="18A62DA9" w14:textId="77777777" w:rsidR="00BC1808" w:rsidRPr="00BC1808" w:rsidRDefault="00BC1808" w:rsidP="00BC1808">
            <w:pPr>
              <w:ind w:left="7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BC1808" w:rsidRPr="00BC1808" w14:paraId="5E9EAA18" w14:textId="77777777" w:rsidTr="001A034B">
        <w:trPr>
          <w:trHeight w:val="26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39EAFBCE" w14:textId="77777777" w:rsidR="00BC1808" w:rsidRPr="00BC1808" w:rsidRDefault="00BC1808" w:rsidP="00BC1808">
            <w:pPr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BC1808">
              <w:rPr>
                <w:rFonts w:ascii="Times New Roman" w:eastAsia="Times New Roman" w:hAnsi="Times New Roman" w:cs="Times New Roman"/>
                <w:u w:val="single"/>
              </w:rPr>
              <w:t>Excellent (4 points)</w:t>
            </w:r>
          </w:p>
          <w:p w14:paraId="06CADEB0" w14:textId="77777777" w:rsidR="00BC1808" w:rsidRPr="00BC1808" w:rsidRDefault="00BC1808" w:rsidP="00BC180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C1808">
              <w:rPr>
                <w:rFonts w:ascii="Times New Roman" w:eastAsia="Times New Roman" w:hAnsi="Times New Roman" w:cs="Times New Roman"/>
              </w:rPr>
              <w:t>Learner gives strong and specific statement that addresses victim’s attributes</w:t>
            </w:r>
          </w:p>
          <w:p w14:paraId="2FCDB90A" w14:textId="77777777" w:rsidR="00BC1808" w:rsidRPr="00BC1808" w:rsidRDefault="00BC1808" w:rsidP="00BC180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24089D5" w14:textId="77777777" w:rsidR="00BC1808" w:rsidRPr="00BC1808" w:rsidRDefault="00BC1808" w:rsidP="00BC180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C1808">
              <w:rPr>
                <w:rFonts w:ascii="Times New Roman" w:eastAsia="Times New Roman" w:hAnsi="Times New Roman" w:cs="Times New Roman"/>
              </w:rPr>
              <w:t>Ex) Dr. X is one of our most knowledgeable neurologists when it comes to stroke care.</w:t>
            </w:r>
          </w:p>
        </w:tc>
        <w:tc>
          <w:tcPr>
            <w:tcW w:w="2430" w:type="dxa"/>
          </w:tcPr>
          <w:p w14:paraId="00F451A7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u w:val="single"/>
              </w:rPr>
            </w:pPr>
            <w:r w:rsidRPr="00BC1808">
              <w:rPr>
                <w:rFonts w:ascii="Times New Roman" w:eastAsia="Times New Roman" w:hAnsi="Times New Roman" w:cs="Times New Roman"/>
                <w:u w:val="single"/>
              </w:rPr>
              <w:t>Good (3 points)</w:t>
            </w:r>
          </w:p>
          <w:p w14:paraId="37ED19A9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1808">
              <w:rPr>
                <w:rFonts w:ascii="Times New Roman" w:eastAsia="Times New Roman" w:hAnsi="Times New Roman" w:cs="Times New Roman"/>
              </w:rPr>
              <w:t>Learner gives general statement that is positive about victim</w:t>
            </w:r>
          </w:p>
          <w:p w14:paraId="1DFE3664" w14:textId="77777777" w:rsidR="00BC1808" w:rsidRPr="00BC1808" w:rsidRDefault="00BC1808" w:rsidP="00BC1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14:paraId="3C79646F" w14:textId="77777777" w:rsidR="00BC1808" w:rsidRPr="00BC1808" w:rsidRDefault="00BC1808" w:rsidP="00BC1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14:paraId="180EC274" w14:textId="77777777" w:rsidR="00BC1808" w:rsidRPr="00BC1808" w:rsidRDefault="00BC1808" w:rsidP="00BC1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1808">
              <w:rPr>
                <w:rFonts w:ascii="Times New Roman" w:eastAsia="Times New Roman" w:hAnsi="Times New Roman" w:cs="Times New Roman"/>
              </w:rPr>
              <w:t xml:space="preserve">Ex) Dr. X is an excellent neurologist. </w:t>
            </w:r>
          </w:p>
          <w:p w14:paraId="0946A49A" w14:textId="77777777" w:rsidR="00BC1808" w:rsidRPr="00BC1808" w:rsidRDefault="00BC1808" w:rsidP="00BC1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14:paraId="76254DDB" w14:textId="77777777" w:rsidR="00BC1808" w:rsidRPr="00BC1808" w:rsidRDefault="00BC1808" w:rsidP="00BC1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</w:tcPr>
          <w:p w14:paraId="1028C751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u w:val="single"/>
              </w:rPr>
            </w:pPr>
            <w:r w:rsidRPr="00BC1808">
              <w:rPr>
                <w:rFonts w:ascii="Times New Roman" w:eastAsia="Times New Roman" w:hAnsi="Times New Roman" w:cs="Times New Roman"/>
                <w:u w:val="single"/>
              </w:rPr>
              <w:t>Marginal (2 points)</w:t>
            </w:r>
          </w:p>
          <w:p w14:paraId="0773328A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1808">
              <w:rPr>
                <w:rFonts w:ascii="Times New Roman" w:eastAsia="Times New Roman" w:hAnsi="Times New Roman" w:cs="Times New Roman"/>
              </w:rPr>
              <w:t xml:space="preserve">Learner gives affirmation of victim’s role but does not affirm quality of their care. </w:t>
            </w:r>
          </w:p>
          <w:p w14:paraId="69668FE1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14:paraId="1EAA89F9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1808">
              <w:rPr>
                <w:rFonts w:ascii="Times New Roman" w:eastAsia="Times New Roman" w:hAnsi="Times New Roman" w:cs="Times New Roman"/>
              </w:rPr>
              <w:t xml:space="preserve">Ex) Dr. X is a great person. </w:t>
            </w:r>
          </w:p>
        </w:tc>
        <w:tc>
          <w:tcPr>
            <w:tcW w:w="2223" w:type="dxa"/>
          </w:tcPr>
          <w:p w14:paraId="0F7BEA21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u w:val="single"/>
              </w:rPr>
            </w:pPr>
            <w:r w:rsidRPr="00BC1808">
              <w:rPr>
                <w:rFonts w:ascii="Times New Roman" w:eastAsia="Times New Roman" w:hAnsi="Times New Roman" w:cs="Times New Roman"/>
                <w:u w:val="single"/>
              </w:rPr>
              <w:t>Poor (1 point)</w:t>
            </w:r>
          </w:p>
          <w:p w14:paraId="1FD1B135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1808">
              <w:rPr>
                <w:rFonts w:ascii="Times New Roman" w:eastAsia="Times New Roman" w:hAnsi="Times New Roman" w:cs="Times New Roman"/>
              </w:rPr>
              <w:t>Learner does not offer any supportive statements regarding the victim</w:t>
            </w:r>
          </w:p>
        </w:tc>
        <w:tc>
          <w:tcPr>
            <w:tcW w:w="1017" w:type="dxa"/>
          </w:tcPr>
          <w:p w14:paraId="4A880117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u w:val="single"/>
              </w:rPr>
            </w:pPr>
          </w:p>
        </w:tc>
      </w:tr>
      <w:tr w:rsidR="00BC1808" w:rsidRPr="00BC1808" w14:paraId="173F5C03" w14:textId="77777777" w:rsidTr="00BC1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3" w:type="dxa"/>
            <w:gridSpan w:val="4"/>
          </w:tcPr>
          <w:p w14:paraId="07F0334A" w14:textId="77777777" w:rsidR="00BC1808" w:rsidRPr="00BC1808" w:rsidRDefault="00BC1808" w:rsidP="00BC1808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 w:rsidRPr="00BC1808">
              <w:rPr>
                <w:rFonts w:ascii="Calibri" w:eastAsia="Calibri" w:hAnsi="Calibri" w:cs="Times New Roman"/>
              </w:rPr>
              <w:lastRenderedPageBreak/>
              <w:t>Learner negates microaggression in a direct and succinct way.  (Negate)</w:t>
            </w:r>
          </w:p>
        </w:tc>
        <w:tc>
          <w:tcPr>
            <w:tcW w:w="1017" w:type="dxa"/>
          </w:tcPr>
          <w:p w14:paraId="24EC45D2" w14:textId="77777777" w:rsidR="00BC1808" w:rsidRPr="00BC1808" w:rsidRDefault="00BC1808" w:rsidP="00BC1808">
            <w:pPr>
              <w:ind w:left="7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BC1808" w:rsidRPr="00BC1808" w14:paraId="5E3AC738" w14:textId="77777777" w:rsidTr="001A034B">
        <w:trPr>
          <w:trHeight w:val="1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74B9A6F1" w14:textId="77777777" w:rsidR="00BC1808" w:rsidRPr="00BC1808" w:rsidRDefault="00BC1808" w:rsidP="00BC1808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C1808">
              <w:rPr>
                <w:rFonts w:ascii="Calibri" w:eastAsia="Times New Roman" w:hAnsi="Calibri" w:cs="Calibri"/>
                <w:u w:val="single"/>
              </w:rPr>
              <w:t>Excellent (4 points)</w:t>
            </w:r>
            <w:r w:rsidRPr="00BC1808">
              <w:rPr>
                <w:rFonts w:ascii="Calibri" w:eastAsia="Times New Roman" w:hAnsi="Calibri" w:cs="Calibri"/>
              </w:rPr>
              <w:t> </w:t>
            </w:r>
          </w:p>
          <w:p w14:paraId="1146732D" w14:textId="77777777" w:rsidR="00BC1808" w:rsidRPr="00BC1808" w:rsidRDefault="00BC1808" w:rsidP="00BC1808">
            <w:pPr>
              <w:jc w:val="center"/>
              <w:textAlignment w:val="baseline"/>
              <w:rPr>
                <w:rFonts w:ascii="Calibri" w:eastAsia="Times New Roman" w:hAnsi="Calibri" w:cs="Calibri"/>
              </w:rPr>
            </w:pPr>
            <w:r w:rsidRPr="00BC1808">
              <w:rPr>
                <w:rFonts w:ascii="Calibri" w:eastAsia="Times New Roman" w:hAnsi="Calibri" w:cs="Calibri"/>
              </w:rPr>
              <w:t>Learner clearly negates the feature that was brought up in the microaggression with regards to the specific situation encountered </w:t>
            </w:r>
          </w:p>
          <w:p w14:paraId="56BD2FFB" w14:textId="77777777" w:rsidR="00BC1808" w:rsidRPr="00BC1808" w:rsidRDefault="00BC1808" w:rsidP="00BC1808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  <w:p w14:paraId="32E69796" w14:textId="77777777" w:rsidR="00BC1808" w:rsidRPr="00BC1808" w:rsidRDefault="00BC1808" w:rsidP="00BC1808">
            <w:pPr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BC1808">
              <w:rPr>
                <w:rFonts w:ascii="Calibri" w:eastAsia="Times New Roman" w:hAnsi="Calibri" w:cs="Calibri"/>
              </w:rPr>
              <w:t>Ex) Your nurse’s gender does not affect their ability to help with this procedural sedation. </w:t>
            </w:r>
          </w:p>
        </w:tc>
        <w:tc>
          <w:tcPr>
            <w:tcW w:w="2430" w:type="dxa"/>
          </w:tcPr>
          <w:p w14:paraId="53522271" w14:textId="77777777" w:rsidR="00BC1808" w:rsidRPr="00BC1808" w:rsidRDefault="00BC1808" w:rsidP="00BC1808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C1808">
              <w:rPr>
                <w:rFonts w:ascii="Calibri" w:eastAsia="Times New Roman" w:hAnsi="Calibri" w:cs="Calibri"/>
                <w:u w:val="single"/>
              </w:rPr>
              <w:t>Good (3 points)</w:t>
            </w:r>
            <w:r w:rsidRPr="00BC1808">
              <w:rPr>
                <w:rFonts w:ascii="Calibri" w:eastAsia="Times New Roman" w:hAnsi="Calibri" w:cs="Calibri"/>
              </w:rPr>
              <w:t> </w:t>
            </w:r>
          </w:p>
          <w:p w14:paraId="110037CC" w14:textId="77777777" w:rsidR="00BC1808" w:rsidRPr="00BC1808" w:rsidRDefault="00BC1808" w:rsidP="00BC1808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BC1808">
              <w:rPr>
                <w:rFonts w:ascii="Calibri" w:eastAsia="Times New Roman" w:hAnsi="Calibri" w:cs="Calibri"/>
              </w:rPr>
              <w:t>Learner negates the feature that was brought up in the microaggression in a general way   </w:t>
            </w:r>
          </w:p>
          <w:p w14:paraId="5069526B" w14:textId="77777777" w:rsidR="00BC1808" w:rsidRPr="00BC1808" w:rsidRDefault="00BC1808" w:rsidP="00BC1808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</w:rPr>
            </w:pPr>
          </w:p>
          <w:p w14:paraId="738BAD62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u w:val="single"/>
              </w:rPr>
            </w:pPr>
            <w:r w:rsidRPr="00BC1808">
              <w:rPr>
                <w:rFonts w:ascii="Calibri" w:eastAsia="Times New Roman" w:hAnsi="Calibri" w:cs="Calibri"/>
              </w:rPr>
              <w:t>Ex) Your nurse’s gender does not affect their ability to care for you. </w:t>
            </w:r>
          </w:p>
        </w:tc>
        <w:tc>
          <w:tcPr>
            <w:tcW w:w="2520" w:type="dxa"/>
          </w:tcPr>
          <w:p w14:paraId="508772A0" w14:textId="77777777" w:rsidR="00BC1808" w:rsidRPr="00BC1808" w:rsidRDefault="00BC1808" w:rsidP="00BC1808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C1808">
              <w:rPr>
                <w:rFonts w:ascii="Calibri" w:eastAsia="Times New Roman" w:hAnsi="Calibri" w:cs="Calibri"/>
                <w:u w:val="single"/>
              </w:rPr>
              <w:t>Marginal (2 points)</w:t>
            </w:r>
            <w:r w:rsidRPr="00BC1808">
              <w:rPr>
                <w:rFonts w:ascii="Calibri" w:eastAsia="Times New Roman" w:hAnsi="Calibri" w:cs="Calibri"/>
              </w:rPr>
              <w:t> </w:t>
            </w:r>
          </w:p>
          <w:p w14:paraId="77453EDC" w14:textId="77777777" w:rsidR="00BC1808" w:rsidRPr="00BC1808" w:rsidRDefault="00BC1808" w:rsidP="00BC1808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BC1808">
              <w:rPr>
                <w:rFonts w:ascii="Calibri" w:eastAsia="Times New Roman" w:hAnsi="Calibri" w:cs="Calibri"/>
              </w:rPr>
              <w:t>Learner makes a general broad statement that does not negate specific microaggression encountered.  </w:t>
            </w:r>
          </w:p>
          <w:p w14:paraId="36897CDA" w14:textId="77777777" w:rsidR="00BC1808" w:rsidRPr="00BC1808" w:rsidRDefault="00BC1808" w:rsidP="00BC1808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</w:rPr>
            </w:pPr>
          </w:p>
          <w:p w14:paraId="5387857F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1808">
              <w:rPr>
                <w:rFonts w:ascii="Calibri" w:eastAsia="Times New Roman" w:hAnsi="Calibri" w:cs="Calibri"/>
              </w:rPr>
              <w:t>Ex) All nurses are here to help you no matter their gender </w:t>
            </w:r>
          </w:p>
        </w:tc>
        <w:tc>
          <w:tcPr>
            <w:tcW w:w="2223" w:type="dxa"/>
          </w:tcPr>
          <w:p w14:paraId="11192BDC" w14:textId="77777777" w:rsidR="00BC1808" w:rsidRPr="00BC1808" w:rsidRDefault="00BC1808" w:rsidP="00BC1808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C1808">
              <w:rPr>
                <w:rFonts w:ascii="Calibri" w:eastAsia="Times New Roman" w:hAnsi="Calibri" w:cs="Calibri"/>
                <w:u w:val="single"/>
              </w:rPr>
              <w:t>Poor (1 point)</w:t>
            </w:r>
            <w:r w:rsidRPr="00BC1808">
              <w:rPr>
                <w:rFonts w:ascii="Calibri" w:eastAsia="Times New Roman" w:hAnsi="Calibri" w:cs="Calibri"/>
              </w:rPr>
              <w:t> </w:t>
            </w:r>
          </w:p>
          <w:p w14:paraId="0DB45EC8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1808">
              <w:rPr>
                <w:rFonts w:ascii="Calibri" w:eastAsia="Times New Roman" w:hAnsi="Calibri" w:cs="Calibri"/>
              </w:rPr>
              <w:t>Learner does not negate the microaggression at all.  </w:t>
            </w:r>
          </w:p>
        </w:tc>
        <w:tc>
          <w:tcPr>
            <w:tcW w:w="1017" w:type="dxa"/>
          </w:tcPr>
          <w:p w14:paraId="5BA4D98C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u w:val="single"/>
              </w:rPr>
            </w:pPr>
          </w:p>
        </w:tc>
      </w:tr>
      <w:tr w:rsidR="00BC1808" w:rsidRPr="00BC1808" w14:paraId="57E2D3FC" w14:textId="77777777" w:rsidTr="00BC1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3" w:type="dxa"/>
            <w:gridSpan w:val="4"/>
          </w:tcPr>
          <w:p w14:paraId="0FF996C0" w14:textId="77777777" w:rsidR="00BC1808" w:rsidRPr="00BC1808" w:rsidRDefault="00BC1808" w:rsidP="00BC1808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 w:rsidRPr="00BC1808">
              <w:rPr>
                <w:rFonts w:ascii="Calibri" w:eastAsia="Calibri" w:hAnsi="Calibri" w:cs="Times New Roman"/>
              </w:rPr>
              <w:t>Learner effectively transitions away from microaggression encounter and re-focuses interaction towards patient care.  (Transition)</w:t>
            </w:r>
          </w:p>
        </w:tc>
        <w:tc>
          <w:tcPr>
            <w:tcW w:w="1017" w:type="dxa"/>
          </w:tcPr>
          <w:p w14:paraId="7518EA56" w14:textId="77777777" w:rsidR="00BC1808" w:rsidRPr="00BC1808" w:rsidRDefault="00BC1808" w:rsidP="00BC1808">
            <w:pPr>
              <w:ind w:left="7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BC1808" w:rsidRPr="00BC1808" w14:paraId="54729A2A" w14:textId="77777777" w:rsidTr="001A034B">
        <w:trPr>
          <w:trHeight w:val="2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33EB5638" w14:textId="77777777" w:rsidR="00BC1808" w:rsidRPr="00BC1808" w:rsidRDefault="00BC1808" w:rsidP="00BC1808">
            <w:pPr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BC1808">
              <w:rPr>
                <w:rFonts w:ascii="Times New Roman" w:eastAsia="Times New Roman" w:hAnsi="Times New Roman" w:cs="Times New Roman"/>
                <w:u w:val="single"/>
              </w:rPr>
              <w:t>Excellent (4 points)</w:t>
            </w:r>
          </w:p>
          <w:p w14:paraId="66577CDB" w14:textId="77777777" w:rsidR="00BC1808" w:rsidRPr="00BC1808" w:rsidRDefault="00BC1808" w:rsidP="00BC1808">
            <w:pPr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BC1808">
              <w:rPr>
                <w:rFonts w:ascii="Times New Roman" w:eastAsia="Times New Roman" w:hAnsi="Times New Roman" w:cs="Times New Roman"/>
              </w:rPr>
              <w:t xml:space="preserve">Learner utilizes transition statement from I RANT protocol (or similar) in a smooth, flawless manner that puts all parties at ease </w:t>
            </w:r>
          </w:p>
        </w:tc>
        <w:tc>
          <w:tcPr>
            <w:tcW w:w="2430" w:type="dxa"/>
          </w:tcPr>
          <w:p w14:paraId="455DC795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u w:val="single"/>
              </w:rPr>
            </w:pPr>
            <w:r w:rsidRPr="00BC1808">
              <w:rPr>
                <w:rFonts w:ascii="Times New Roman" w:eastAsia="Times New Roman" w:hAnsi="Times New Roman" w:cs="Times New Roman"/>
                <w:u w:val="single"/>
              </w:rPr>
              <w:t>Good (3 points)</w:t>
            </w:r>
          </w:p>
          <w:p w14:paraId="39BE79CB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u w:val="single"/>
              </w:rPr>
            </w:pPr>
            <w:r w:rsidRPr="00BC1808">
              <w:rPr>
                <w:rFonts w:ascii="Times New Roman" w:eastAsia="Times New Roman" w:hAnsi="Times New Roman" w:cs="Times New Roman"/>
              </w:rPr>
              <w:t>Learner makes appropriate transition statement, but delivery is awkward and leaves room for improvement</w:t>
            </w:r>
          </w:p>
        </w:tc>
        <w:tc>
          <w:tcPr>
            <w:tcW w:w="2520" w:type="dxa"/>
          </w:tcPr>
          <w:p w14:paraId="5B533257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u w:val="single"/>
              </w:rPr>
            </w:pPr>
            <w:r w:rsidRPr="00BC1808">
              <w:rPr>
                <w:rFonts w:ascii="Times New Roman" w:eastAsia="Times New Roman" w:hAnsi="Times New Roman" w:cs="Times New Roman"/>
                <w:u w:val="single"/>
              </w:rPr>
              <w:t>Marginal (2 points)</w:t>
            </w:r>
          </w:p>
          <w:p w14:paraId="21BF2C64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1808">
              <w:rPr>
                <w:rFonts w:ascii="Times New Roman" w:eastAsia="Times New Roman" w:hAnsi="Times New Roman" w:cs="Times New Roman"/>
              </w:rPr>
              <w:t>Learner transitions encounter in a manner that does not specifically reflect re-focusing on patient care</w:t>
            </w:r>
          </w:p>
        </w:tc>
        <w:tc>
          <w:tcPr>
            <w:tcW w:w="2223" w:type="dxa"/>
          </w:tcPr>
          <w:p w14:paraId="3E16CAAD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u w:val="single"/>
              </w:rPr>
            </w:pPr>
            <w:r w:rsidRPr="00BC1808">
              <w:rPr>
                <w:rFonts w:ascii="Times New Roman" w:eastAsia="Times New Roman" w:hAnsi="Times New Roman" w:cs="Times New Roman"/>
                <w:u w:val="single"/>
              </w:rPr>
              <w:t>Poor (1 point)</w:t>
            </w:r>
          </w:p>
          <w:p w14:paraId="0B6A1A3B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u w:val="single"/>
              </w:rPr>
            </w:pPr>
            <w:r w:rsidRPr="00BC1808">
              <w:rPr>
                <w:rFonts w:ascii="Times New Roman" w:eastAsia="Times New Roman" w:hAnsi="Times New Roman" w:cs="Times New Roman"/>
              </w:rPr>
              <w:t xml:space="preserve">Learner does not transition, or re-focus encounter and inappropriate interaction persists for prolonged </w:t>
            </w:r>
            <w:proofErr w:type="gramStart"/>
            <w:r w:rsidRPr="00BC1808">
              <w:rPr>
                <w:rFonts w:ascii="Times New Roman" w:eastAsia="Times New Roman" w:hAnsi="Times New Roman" w:cs="Times New Roman"/>
              </w:rPr>
              <w:t>period of time</w:t>
            </w:r>
            <w:proofErr w:type="gramEnd"/>
            <w:r w:rsidRPr="00BC180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17" w:type="dxa"/>
          </w:tcPr>
          <w:p w14:paraId="007CF293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u w:val="single"/>
              </w:rPr>
            </w:pPr>
          </w:p>
        </w:tc>
      </w:tr>
      <w:tr w:rsidR="00BC1808" w:rsidRPr="00BC1808" w14:paraId="28C43B37" w14:textId="77777777" w:rsidTr="00BC1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3" w:type="dxa"/>
            <w:gridSpan w:val="4"/>
          </w:tcPr>
          <w:p w14:paraId="4B910FE8" w14:textId="77777777" w:rsidR="00BC1808" w:rsidRPr="00BC1808" w:rsidRDefault="00BC1808" w:rsidP="00BC180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C1808">
              <w:rPr>
                <w:rFonts w:ascii="Times New Roman" w:eastAsia="Times New Roman" w:hAnsi="Times New Roman" w:cs="Times New Roman"/>
              </w:rPr>
              <w:t xml:space="preserve">Total Points: </w:t>
            </w:r>
          </w:p>
        </w:tc>
        <w:tc>
          <w:tcPr>
            <w:tcW w:w="1017" w:type="dxa"/>
          </w:tcPr>
          <w:p w14:paraId="171C03A3" w14:textId="77777777" w:rsidR="00BC1808" w:rsidRPr="00BC1808" w:rsidRDefault="00BC1808" w:rsidP="00BC1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80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</w:t>
            </w:r>
          </w:p>
        </w:tc>
      </w:tr>
      <w:tr w:rsidR="00BC1808" w:rsidRPr="00BC1808" w14:paraId="3B6A5396" w14:textId="77777777" w:rsidTr="001A034B">
        <w:trPr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3" w:type="dxa"/>
            <w:gridSpan w:val="4"/>
          </w:tcPr>
          <w:p w14:paraId="0B206CE6" w14:textId="77777777" w:rsidR="00BC1808" w:rsidRPr="00BC1808" w:rsidRDefault="00BC1808" w:rsidP="00BC1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8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*Necessary components of Intro statement – Recognition that patient did not intentionally mean to harm another person + statement acknowledging that words that were said could be interpreted as offensive or hurtful. </w:t>
            </w:r>
          </w:p>
        </w:tc>
        <w:tc>
          <w:tcPr>
            <w:tcW w:w="1017" w:type="dxa"/>
          </w:tcPr>
          <w:p w14:paraId="75FE64B4" w14:textId="77777777" w:rsidR="00BC1808" w:rsidRPr="00BC1808" w:rsidRDefault="00BC1808" w:rsidP="00BC1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915879E" w14:textId="77777777" w:rsidR="00BC1808" w:rsidRPr="00BC1808" w:rsidRDefault="00BC1808" w:rsidP="00BC1808">
      <w:pPr>
        <w:spacing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Style w:val="GridTable2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C1808" w:rsidRPr="00BC1808" w14:paraId="1646F9AF" w14:textId="77777777" w:rsidTr="00BC18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2"/>
          </w:tcPr>
          <w:p w14:paraId="4A00A857" w14:textId="77777777" w:rsidR="00BC1808" w:rsidRPr="00BC1808" w:rsidRDefault="00BC1808" w:rsidP="00BC180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C1808">
              <w:rPr>
                <w:rFonts w:ascii="Times New Roman" w:eastAsia="Times New Roman" w:hAnsi="Times New Roman" w:cs="Times New Roman"/>
              </w:rPr>
              <w:t>Measurement of Competency in Microaggressions Intervention</w:t>
            </w:r>
          </w:p>
        </w:tc>
      </w:tr>
      <w:tr w:rsidR="00BC1808" w:rsidRPr="00BC1808" w14:paraId="071A6B5B" w14:textId="77777777" w:rsidTr="00BC1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BE56D84" w14:textId="77777777" w:rsidR="00BC1808" w:rsidRPr="00BC1808" w:rsidRDefault="00BC1808" w:rsidP="00BC180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C1808">
              <w:rPr>
                <w:rFonts w:ascii="Times New Roman" w:eastAsia="Times New Roman" w:hAnsi="Times New Roman" w:cs="Times New Roman"/>
              </w:rPr>
              <w:t>Superior</w:t>
            </w:r>
          </w:p>
        </w:tc>
        <w:tc>
          <w:tcPr>
            <w:tcW w:w="4675" w:type="dxa"/>
          </w:tcPr>
          <w:p w14:paraId="6BA72A9B" w14:textId="77777777" w:rsidR="00BC1808" w:rsidRPr="00BC1808" w:rsidRDefault="00BC1808" w:rsidP="00BC1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1808">
              <w:rPr>
                <w:rFonts w:ascii="Times New Roman" w:eastAsia="Times New Roman" w:hAnsi="Times New Roman" w:cs="Times New Roman"/>
              </w:rPr>
              <w:t>23 – 24 points</w:t>
            </w:r>
          </w:p>
        </w:tc>
      </w:tr>
      <w:tr w:rsidR="00BC1808" w:rsidRPr="00BC1808" w14:paraId="7BAD43B9" w14:textId="77777777" w:rsidTr="001A03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B953CE1" w14:textId="77777777" w:rsidR="00BC1808" w:rsidRPr="00BC1808" w:rsidRDefault="00BC1808" w:rsidP="00BC180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C1808">
              <w:rPr>
                <w:rFonts w:ascii="Times New Roman" w:eastAsia="Times New Roman" w:hAnsi="Times New Roman" w:cs="Times New Roman"/>
              </w:rPr>
              <w:t>Competent</w:t>
            </w:r>
          </w:p>
        </w:tc>
        <w:tc>
          <w:tcPr>
            <w:tcW w:w="4675" w:type="dxa"/>
          </w:tcPr>
          <w:p w14:paraId="474D4DC4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1808">
              <w:rPr>
                <w:rFonts w:ascii="Times New Roman" w:eastAsia="Times New Roman" w:hAnsi="Times New Roman" w:cs="Times New Roman"/>
              </w:rPr>
              <w:t>18 – 22 points</w:t>
            </w:r>
          </w:p>
        </w:tc>
      </w:tr>
      <w:tr w:rsidR="00BC1808" w:rsidRPr="00BC1808" w14:paraId="5D12BDAB" w14:textId="77777777" w:rsidTr="00BC1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10C0326" w14:textId="77777777" w:rsidR="00BC1808" w:rsidRPr="00BC1808" w:rsidRDefault="00BC1808" w:rsidP="00BC180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C1808">
              <w:rPr>
                <w:rFonts w:ascii="Times New Roman" w:eastAsia="Times New Roman" w:hAnsi="Times New Roman" w:cs="Times New Roman"/>
              </w:rPr>
              <w:t>Nearing Competency</w:t>
            </w:r>
          </w:p>
        </w:tc>
        <w:tc>
          <w:tcPr>
            <w:tcW w:w="4675" w:type="dxa"/>
          </w:tcPr>
          <w:p w14:paraId="04E194B6" w14:textId="77777777" w:rsidR="00BC1808" w:rsidRPr="00BC1808" w:rsidRDefault="00BC1808" w:rsidP="00BC1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1808">
              <w:rPr>
                <w:rFonts w:ascii="Times New Roman" w:eastAsia="Times New Roman" w:hAnsi="Times New Roman" w:cs="Times New Roman"/>
              </w:rPr>
              <w:t>12 – 17 points</w:t>
            </w:r>
          </w:p>
        </w:tc>
      </w:tr>
      <w:tr w:rsidR="00BC1808" w:rsidRPr="00BC1808" w14:paraId="333DFFC6" w14:textId="77777777" w:rsidTr="001A03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30321C3" w14:textId="77777777" w:rsidR="00BC1808" w:rsidRPr="00BC1808" w:rsidRDefault="00BC1808" w:rsidP="00BC180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C1808">
              <w:rPr>
                <w:rFonts w:ascii="Times New Roman" w:eastAsia="Times New Roman" w:hAnsi="Times New Roman" w:cs="Times New Roman"/>
              </w:rPr>
              <w:t>Incompetent</w:t>
            </w:r>
          </w:p>
        </w:tc>
        <w:tc>
          <w:tcPr>
            <w:tcW w:w="4675" w:type="dxa"/>
          </w:tcPr>
          <w:p w14:paraId="1A330B1C" w14:textId="77777777" w:rsidR="00BC1808" w:rsidRPr="00BC1808" w:rsidRDefault="00BC1808" w:rsidP="00BC1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1808">
              <w:rPr>
                <w:rFonts w:ascii="Times New Roman" w:eastAsia="Times New Roman" w:hAnsi="Times New Roman" w:cs="Times New Roman"/>
              </w:rPr>
              <w:t>6 – 11 points</w:t>
            </w:r>
          </w:p>
        </w:tc>
      </w:tr>
    </w:tbl>
    <w:p w14:paraId="6C8A1728" w14:textId="77777777" w:rsidR="00BC1808" w:rsidRPr="00BC1808" w:rsidRDefault="00BC1808" w:rsidP="00BC1808">
      <w:pPr>
        <w:spacing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744F543" w14:textId="77777777" w:rsidR="00A135D1" w:rsidRDefault="00A135D1"/>
    <w:sectPr w:rsidR="00A135D1" w:rsidSect="00BC1808">
      <w:headerReference w:type="even" r:id="rId5"/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6966516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8A75DA2" w14:textId="77777777" w:rsidR="00000000" w:rsidRDefault="00000000" w:rsidP="005535FD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</w:instrText>
        </w:r>
        <w:r>
          <w:rPr>
            <w:rStyle w:val="PageNumber"/>
          </w:rPr>
          <w:instrText>PAGE</w:instrText>
        </w:r>
        <w:r>
          <w:rPr>
            <w:rStyle w:val="PageNumber"/>
          </w:rPr>
          <w:instrText xml:space="preserve"> </w:instrText>
        </w:r>
        <w:r>
          <w:rPr>
            <w:rStyle w:val="PageNumber"/>
          </w:rPr>
          <w:fldChar w:fldCharType="end"/>
        </w:r>
      </w:p>
    </w:sdtContent>
  </w:sdt>
  <w:p w14:paraId="17BFCC52" w14:textId="77777777" w:rsidR="00000000" w:rsidRDefault="00000000" w:rsidP="007C3E2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2622728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F4790B5" w14:textId="77777777" w:rsidR="00000000" w:rsidRDefault="00000000" w:rsidP="005535FD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</w:instrText>
        </w:r>
        <w:r>
          <w:rPr>
            <w:rStyle w:val="PageNumber"/>
          </w:rPr>
          <w:instrText>PAGE</w:instrText>
        </w:r>
        <w:r>
          <w:rPr>
            <w:rStyle w:val="PageNumber"/>
          </w:rPr>
          <w:instrText xml:space="preserve">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14</w:t>
        </w:r>
        <w:r>
          <w:rPr>
            <w:rStyle w:val="PageNumber"/>
          </w:rPr>
          <w:fldChar w:fldCharType="end"/>
        </w:r>
      </w:p>
    </w:sdtContent>
  </w:sdt>
  <w:p w14:paraId="17874493" w14:textId="77777777" w:rsidR="00000000" w:rsidRDefault="00000000" w:rsidP="007C3E2D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5658B"/>
    <w:multiLevelType w:val="hybridMultilevel"/>
    <w:tmpl w:val="08D889FC"/>
    <w:lvl w:ilvl="0" w:tplc="A21212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647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808"/>
    <w:rsid w:val="003E74AB"/>
    <w:rsid w:val="00470CEA"/>
    <w:rsid w:val="004B2197"/>
    <w:rsid w:val="00A135D1"/>
    <w:rsid w:val="00AC7B36"/>
    <w:rsid w:val="00BC0BA9"/>
    <w:rsid w:val="00BC1808"/>
    <w:rsid w:val="00C66D62"/>
    <w:rsid w:val="00F5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D39739"/>
  <w15:chartTrackingRefBased/>
  <w15:docId w15:val="{236F4AF6-D1E0-504A-B513-F8DFDD06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18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18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18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8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8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8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8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8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8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8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18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18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8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8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8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8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8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8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18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18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180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18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18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18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18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18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18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18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1808"/>
    <w:rPr>
      <w:b/>
      <w:bCs/>
      <w:smallCaps/>
      <w:color w:val="0F4761" w:themeColor="accent1" w:themeShade="BF"/>
      <w:spacing w:val="5"/>
    </w:rPr>
  </w:style>
  <w:style w:type="table" w:customStyle="1" w:styleId="GridTable4-Accent31">
    <w:name w:val="Grid Table 4 - Accent 31"/>
    <w:basedOn w:val="TableNormal"/>
    <w:next w:val="GridTable4-Accent3"/>
    <w:uiPriority w:val="49"/>
    <w:rsid w:val="00BC1808"/>
    <w:rPr>
      <w:kern w:val="0"/>
      <w14:ligatures w14:val="none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21">
    <w:name w:val="Grid Table 21"/>
    <w:basedOn w:val="TableNormal"/>
    <w:next w:val="GridTable2"/>
    <w:uiPriority w:val="47"/>
    <w:rsid w:val="00BC1808"/>
    <w:rPr>
      <w:kern w:val="0"/>
      <w14:ligatures w14:val="none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Header">
    <w:name w:val="header"/>
    <w:basedOn w:val="Normal"/>
    <w:link w:val="HeaderChar"/>
    <w:uiPriority w:val="99"/>
    <w:unhideWhenUsed/>
    <w:rsid w:val="00BC1808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BC1808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BC1808"/>
  </w:style>
  <w:style w:type="table" w:styleId="GridTable4-Accent3">
    <w:name w:val="Grid Table 4 Accent 3"/>
    <w:basedOn w:val="TableNormal"/>
    <w:uiPriority w:val="49"/>
    <w:rsid w:val="00BC1808"/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">
    <w:name w:val="Grid Table 2"/>
    <w:basedOn w:val="TableNormal"/>
    <w:uiPriority w:val="47"/>
    <w:rsid w:val="00BC180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BC1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628</Words>
  <Characters>3580</Characters>
  <Application>Microsoft Office Word</Application>
  <DocSecurity>0</DocSecurity>
  <Lines>29</Lines>
  <Paragraphs>8</Paragraphs>
  <ScaleCrop>false</ScaleCrop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Grass</dc:creator>
  <cp:keywords/>
  <dc:description/>
  <cp:lastModifiedBy>Emily Grass</cp:lastModifiedBy>
  <cp:revision>1</cp:revision>
  <dcterms:created xsi:type="dcterms:W3CDTF">2024-05-26T15:11:00Z</dcterms:created>
  <dcterms:modified xsi:type="dcterms:W3CDTF">2024-05-26T15:12:00Z</dcterms:modified>
</cp:coreProperties>
</file>