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DA36B7" w14:textId="77777777" w:rsidR="003D0C5D" w:rsidRDefault="003D0C5D" w:rsidP="003D0C5D">
      <w:pPr>
        <w:rPr>
          <w:b/>
          <w:bCs/>
          <w:sz w:val="16"/>
          <w:szCs w:val="16"/>
          <w:lang w:val="en-GB"/>
        </w:rPr>
      </w:pPr>
    </w:p>
    <w:p w14:paraId="3E71D94E" w14:textId="77777777" w:rsidR="003D0C5D" w:rsidRPr="00B80DEB" w:rsidRDefault="003D0C5D" w:rsidP="003D0C5D">
      <w:pPr>
        <w:pStyle w:val="mytab"/>
        <w:spacing w:after="0" w:line="240" w:lineRule="auto"/>
        <w:rPr>
          <w:sz w:val="22"/>
          <w:lang w:val="en-GB"/>
        </w:rPr>
      </w:pPr>
      <w:r w:rsidRPr="00B80DEB">
        <w:rPr>
          <w:b/>
          <w:bCs/>
          <w:sz w:val="22"/>
          <w:lang w:val="en-GB"/>
        </w:rPr>
        <w:t xml:space="preserve">Table 1  </w:t>
      </w:r>
      <w:r w:rsidRPr="00B80DEB">
        <w:rPr>
          <w:sz w:val="22"/>
          <w:lang w:val="en-GB"/>
        </w:rPr>
        <w:t>Pruritus: odds ratio table (control arm as reference)</w:t>
      </w:r>
    </w:p>
    <w:tbl>
      <w:tblPr>
        <w:tblW w:w="10473" w:type="dxa"/>
        <w:jc w:val="center"/>
        <w:tblLayout w:type="fixed"/>
        <w:tblLook w:val="0420" w:firstRow="1" w:lastRow="0" w:firstColumn="0" w:lastColumn="0" w:noHBand="0" w:noVBand="1"/>
      </w:tblPr>
      <w:tblGrid>
        <w:gridCol w:w="2041"/>
        <w:gridCol w:w="964"/>
        <w:gridCol w:w="907"/>
        <w:gridCol w:w="1134"/>
        <w:gridCol w:w="1134"/>
        <w:gridCol w:w="1474"/>
        <w:gridCol w:w="1871"/>
        <w:gridCol w:w="907"/>
        <w:gridCol w:w="41"/>
      </w:tblGrid>
      <w:tr w:rsidR="003D0C5D" w:rsidRPr="009B3070" w14:paraId="418C1343" w14:textId="77777777" w:rsidTr="00FC13CB">
        <w:trPr>
          <w:gridAfter w:val="1"/>
          <w:wAfter w:w="41" w:type="dxa"/>
          <w:tblHeader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99999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AA6279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Study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99999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908D55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Diagnosis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99999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8AB366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Inhibitor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99999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110868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N (contr/imm)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99999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7C21AC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N events (contr/imm)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99999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249D8E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OR (95% CI)†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99999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BD0170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 xml:space="preserve">  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99999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ED1003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p value</w:t>
            </w:r>
          </w:p>
        </w:tc>
      </w:tr>
      <w:tr w:rsidR="003D0C5D" w:rsidRPr="009B3070" w14:paraId="4AEF6A4C" w14:textId="77777777" w:rsidTr="00FC13CB">
        <w:trPr>
          <w:gridAfter w:val="1"/>
          <w:wAfter w:w="41" w:type="dxa"/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CBD8D1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Hodi et al., 2010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499DD8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Melanoma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395217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CTLA4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0F2868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132/511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8DCE90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14/119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3A274F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2.56 (1.42–4.62)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02AFA2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noProof/>
                <w:sz w:val="18"/>
                <w:szCs w:val="18"/>
                <w:lang w:val="en-GB" w:eastAsia="cs-CZ"/>
              </w:rPr>
              <w:drawing>
                <wp:anchor distT="0" distB="0" distL="114300" distR="114300" simplePos="0" relativeHeight="251659264" behindDoc="0" locked="0" layoutInCell="1" allowOverlap="1" wp14:anchorId="4CFC3B4F" wp14:editId="600423D3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5080</wp:posOffset>
                  </wp:positionV>
                  <wp:extent cx="1188085" cy="8572500"/>
                  <wp:effectExtent l="19050" t="0" r="0" b="0"/>
                  <wp:wrapNone/>
                  <wp:docPr id="1" name="Grafický objekt 12" descr="A black background with white dot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cký objekt 12" descr="A black background with white dots&#10;&#10;Description automatically generated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085" cy="8572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189A98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0.002</w:t>
            </w:r>
          </w:p>
        </w:tc>
      </w:tr>
      <w:tr w:rsidR="003D0C5D" w:rsidRPr="009B3070" w14:paraId="10A7E247" w14:textId="77777777" w:rsidTr="00FC13CB">
        <w:trPr>
          <w:gridAfter w:val="1"/>
          <w:wAfter w:w="41" w:type="dxa"/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CDBE79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Robert et al., 2011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111FC5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Melanoma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FC8D0D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CTLA4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BC064F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251/247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4AF5B0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22/74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C05DD8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4.45 (2.66–7.45)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DCF984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5D12D2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&lt;0.001</w:t>
            </w:r>
          </w:p>
        </w:tc>
      </w:tr>
      <w:tr w:rsidR="003D0C5D" w:rsidRPr="009B3070" w14:paraId="5E5AE7C5" w14:textId="77777777" w:rsidTr="00FC13CB">
        <w:trPr>
          <w:gridAfter w:val="1"/>
          <w:wAfter w:w="41" w:type="dxa"/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A0650F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Ribas et al., 2013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51AAD2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Melanoma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1300DF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CTLA4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1548E6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319/325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9A69E2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16/100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DCE422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8.42 (4.83–14.66)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28CECE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92A899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&lt;0.001</w:t>
            </w:r>
          </w:p>
        </w:tc>
      </w:tr>
      <w:tr w:rsidR="003D0C5D" w:rsidRPr="009B3070" w14:paraId="384C52EB" w14:textId="77777777" w:rsidTr="00FC13CB">
        <w:trPr>
          <w:gridAfter w:val="1"/>
          <w:wAfter w:w="41" w:type="dxa"/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7A69E0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Borghaei et al., 2015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3C9323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Lung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E57A9C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PD1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9D84CB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268/287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FC3C95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5/33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ACFBFE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6.83 (2.63–17.78)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4C0D46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A613A5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&lt;0.001</w:t>
            </w:r>
          </w:p>
        </w:tc>
      </w:tr>
      <w:tr w:rsidR="003D0C5D" w:rsidRPr="009B3070" w14:paraId="053E298C" w14:textId="77777777" w:rsidTr="00FC13CB">
        <w:trPr>
          <w:gridAfter w:val="1"/>
          <w:wAfter w:w="41" w:type="dxa"/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15E121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Brahmer et al., 2015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6AA513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Lung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4BADEE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PD1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5C701B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129/131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45A455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3/10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BE39A1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3.47 (0.93–12.92)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B5ACC8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B23F96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0.063</w:t>
            </w:r>
          </w:p>
        </w:tc>
      </w:tr>
      <w:tr w:rsidR="003D0C5D" w:rsidRPr="009B3070" w14:paraId="35C5D9B5" w14:textId="77777777" w:rsidTr="00FC13CB">
        <w:trPr>
          <w:gridAfter w:val="1"/>
          <w:wAfter w:w="41" w:type="dxa"/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CCA159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Motzer et al., 2015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56A3BC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Renal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D412F4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PD1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E7E233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397/406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DD83EA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50/75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1A6320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1.57 (1.07–2.32)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59A887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A31E15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0.022</w:t>
            </w:r>
          </w:p>
        </w:tc>
      </w:tr>
      <w:tr w:rsidR="003D0C5D" w:rsidRPr="009B3070" w14:paraId="72FC75E8" w14:textId="77777777" w:rsidTr="00FC13CB">
        <w:trPr>
          <w:gridAfter w:val="1"/>
          <w:wAfter w:w="41" w:type="dxa"/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3DB293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Robert et al., 2015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F85F43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Melanoma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6B471D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PD1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93EFBD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205/206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60F517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40/64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A71526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1.86 (1.18–2.93)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E32993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BEACEB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0.007</w:t>
            </w:r>
          </w:p>
        </w:tc>
      </w:tr>
      <w:tr w:rsidR="003D0C5D" w:rsidRPr="009B3070" w14:paraId="02295CDC" w14:textId="77777777" w:rsidTr="00FC13CB">
        <w:trPr>
          <w:gridAfter w:val="1"/>
          <w:wAfter w:w="41" w:type="dxa"/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442A82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Eggermont et al. 2016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1FA65B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Melanoma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3D9E77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CTLA4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F517EB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474/471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A3604D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70/204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B219D9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4.41 (3.23–6.03)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969CA9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04B890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&lt;0.001</w:t>
            </w:r>
          </w:p>
        </w:tc>
      </w:tr>
      <w:tr w:rsidR="003D0C5D" w:rsidRPr="009B3070" w14:paraId="343389A2" w14:textId="77777777" w:rsidTr="00FC13CB">
        <w:trPr>
          <w:gridAfter w:val="1"/>
          <w:wAfter w:w="41" w:type="dxa"/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DC10A8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Herbst et al. 2016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77C15F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Lung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4216CC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PD1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714AAA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309/703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4A46F2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11/101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90725A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4.55 (2.40–8.60)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7FC8A0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408B79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&lt;0.001</w:t>
            </w:r>
          </w:p>
        </w:tc>
      </w:tr>
      <w:tr w:rsidR="003D0C5D" w:rsidRPr="009B3070" w14:paraId="43EE906B" w14:textId="77777777" w:rsidTr="00FC13CB">
        <w:trPr>
          <w:gridAfter w:val="1"/>
          <w:wAfter w:w="41" w:type="dxa"/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33DC2D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Reck et al., 2016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927966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Lung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4809BB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CTLA4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AA364E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561/562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F23357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15/83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A864C0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6.31 (3.59–11.08)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2DF2EB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CCDAB0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&lt;0.001</w:t>
            </w:r>
          </w:p>
        </w:tc>
      </w:tr>
      <w:tr w:rsidR="003D0C5D" w:rsidRPr="009B3070" w14:paraId="0ABA851B" w14:textId="77777777" w:rsidTr="00FC13CB">
        <w:trPr>
          <w:gridAfter w:val="1"/>
          <w:wAfter w:w="41" w:type="dxa"/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2723BA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Antonia et al., 2017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925BA8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Lung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D301A3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PDL1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F2C09A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234/475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D3AD7B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14/60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B34A36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2.27 (1.24–4.16)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32BD48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942774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0.008</w:t>
            </w:r>
          </w:p>
        </w:tc>
      </w:tr>
      <w:tr w:rsidR="003D0C5D" w:rsidRPr="009B3070" w14:paraId="191650E3" w14:textId="77777777" w:rsidTr="00FC13CB">
        <w:trPr>
          <w:gridAfter w:val="1"/>
          <w:wAfter w:w="41" w:type="dxa"/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9108F1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Carbone et al., 2017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10DEDD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Lung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42B1E7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PD1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AFE128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263/267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5D8749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13/34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1BC77F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2.81 (1.45–5.45)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C13405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F57856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0.002</w:t>
            </w:r>
          </w:p>
        </w:tc>
      </w:tr>
      <w:tr w:rsidR="003D0C5D" w:rsidRPr="009B3070" w14:paraId="7D1C9D4E" w14:textId="77777777" w:rsidTr="00FC13CB">
        <w:trPr>
          <w:gridAfter w:val="1"/>
          <w:wAfter w:w="41" w:type="dxa"/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29DF8C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 xml:space="preserve">Govindan et al., 2017 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71B17C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Lung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B2C1A8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CTLA4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BC1B2E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106/98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6B82AF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0/13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815EA6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Not evaluable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18CF6F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DAB9F4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</w:tr>
      <w:tr w:rsidR="003D0C5D" w:rsidRPr="009B3070" w14:paraId="5F1C963D" w14:textId="77777777" w:rsidTr="00FC13CB">
        <w:trPr>
          <w:gridAfter w:val="1"/>
          <w:wAfter w:w="41" w:type="dxa"/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CBA71B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b/>
                <w:lang w:val="en-GB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18"/>
                <w:szCs w:val="18"/>
                <w:lang w:val="en-GB" w:eastAsia="en-GB"/>
              </w:rPr>
              <w:t>NCT02279732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D694B2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Lung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133AFD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CTLA4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CB034F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473/475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4AA9DE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27/79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637E05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3.30 (2.09–5.21)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E64D87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38E100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&lt;0.001</w:t>
            </w:r>
          </w:p>
        </w:tc>
      </w:tr>
      <w:tr w:rsidR="003D0C5D" w:rsidRPr="009B3070" w14:paraId="5D57891F" w14:textId="77777777" w:rsidTr="00FC13CB">
        <w:trPr>
          <w:gridAfter w:val="1"/>
          <w:wAfter w:w="41" w:type="dxa"/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BC88CF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b/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Rittmeyer et al., 2017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D9678E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Lung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66A42D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PDL1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B53A47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578/609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8966CC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18/59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397203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3.34 (1.94–5.73)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D78A1E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DAA779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&lt;0.001</w:t>
            </w:r>
          </w:p>
        </w:tc>
      </w:tr>
      <w:tr w:rsidR="003D0C5D" w:rsidRPr="009B3070" w14:paraId="5759D673" w14:textId="77777777" w:rsidTr="00FC13CB">
        <w:trPr>
          <w:gridAfter w:val="1"/>
          <w:wAfter w:w="41" w:type="dxa"/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346500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b/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Barlesi et al., 2018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135258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Lung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4ACD4B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PDL1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B28020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365/393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EA2936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13/26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3BD170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1.92 (0.97–3.79)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DE80D6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019911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0.061</w:t>
            </w:r>
          </w:p>
        </w:tc>
      </w:tr>
      <w:tr w:rsidR="003D0C5D" w:rsidRPr="009B3070" w14:paraId="458CE785" w14:textId="77777777" w:rsidTr="00FC13CB">
        <w:trPr>
          <w:gridAfter w:val="1"/>
          <w:wAfter w:w="41" w:type="dxa"/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84D93D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b/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Eggermont et al., 2018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8EBC5E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Melanoma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DD5FBB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PD1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AE4CE5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502/509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C8BD5D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58/99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158043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1.85 (1.30–2.63)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E65E55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BDD479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&lt;0.001</w:t>
            </w:r>
          </w:p>
        </w:tc>
      </w:tr>
      <w:tr w:rsidR="003D0C5D" w:rsidRPr="009B3070" w14:paraId="3C6D9141" w14:textId="77777777" w:rsidTr="00FC13CB">
        <w:trPr>
          <w:gridAfter w:val="1"/>
          <w:wAfter w:w="41" w:type="dxa"/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9AB0AF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b/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Gandhi et al., 2018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78FB78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Lung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5418E4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PD1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4BA4B1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202/405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F9E72D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21/43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269120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1.02 (0.59–1.78)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9A420F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E4ED39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0.933</w:t>
            </w:r>
          </w:p>
        </w:tc>
      </w:tr>
      <w:tr w:rsidR="003D0C5D" w:rsidRPr="009B3070" w14:paraId="76F8EEDD" w14:textId="77777777" w:rsidTr="00FC13CB">
        <w:trPr>
          <w:gridAfter w:val="1"/>
          <w:wAfter w:w="41" w:type="dxa"/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6A33AB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b/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Horn et al., 2018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4D04C8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Lung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BD4871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PDL1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910472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196/198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646AC0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9/12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5FF96D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1.34 (0.55–3.26)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F0B4D8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56B209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0.518</w:t>
            </w:r>
          </w:p>
        </w:tc>
      </w:tr>
      <w:tr w:rsidR="003D0C5D" w:rsidRPr="009B3070" w14:paraId="17AAE4F2" w14:textId="77777777" w:rsidTr="00FC13CB">
        <w:trPr>
          <w:gridAfter w:val="1"/>
          <w:wAfter w:w="41" w:type="dxa"/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F08E32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b/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Larkin et al., 2018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8BDC06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Melanoma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848D13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PD1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24E2E6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102/268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2178F5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2/73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2A1BF5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18.72 (4.50–77.85)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7F4E63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EEF147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&lt;0.001</w:t>
            </w:r>
          </w:p>
        </w:tc>
      </w:tr>
      <w:tr w:rsidR="003D0C5D" w:rsidRPr="009B3070" w14:paraId="3316C66E" w14:textId="77777777" w:rsidTr="00FC13CB">
        <w:trPr>
          <w:gridAfter w:val="1"/>
          <w:wAfter w:w="41" w:type="dxa"/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1DDB94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b/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Motzer et al., 2018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7D7111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Renal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676AC6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CTLA4+PD1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78005B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535/547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B24F0A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58/181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8F2460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4.07 (2.94–5.63)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734686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655FBE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&lt;0.001</w:t>
            </w:r>
          </w:p>
        </w:tc>
      </w:tr>
      <w:tr w:rsidR="003D0C5D" w:rsidRPr="009B3070" w14:paraId="306CF577" w14:textId="77777777" w:rsidTr="00FC13CB">
        <w:trPr>
          <w:gridAfter w:val="1"/>
          <w:wAfter w:w="41" w:type="dxa"/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C72B9A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b/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Paz-Ares et al., 2018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E06AEA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Lung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728726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PD1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B78543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280/278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80279E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21/36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7CAECB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1.83 (1.04–3.23)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4A65C9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2F80CC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0.036</w:t>
            </w:r>
          </w:p>
        </w:tc>
      </w:tr>
      <w:tr w:rsidR="003D0C5D" w:rsidRPr="009B3070" w14:paraId="7E2142B4" w14:textId="77777777" w:rsidTr="00FC13CB">
        <w:trPr>
          <w:gridAfter w:val="1"/>
          <w:wAfter w:w="41" w:type="dxa"/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11AA86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b/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 xml:space="preserve">Reck et al., 2016 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C7BDC8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Lung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C87919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PD1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DA8CF3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265/282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5E0A17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4/24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B5D698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6.07 (2.08–17.74)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F64E94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313092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&lt;0.001</w:t>
            </w:r>
          </w:p>
        </w:tc>
      </w:tr>
      <w:tr w:rsidR="003D0C5D" w:rsidRPr="009B3070" w14:paraId="1A38DBB9" w14:textId="77777777" w:rsidTr="00FC13CB">
        <w:trPr>
          <w:gridAfter w:val="1"/>
          <w:wAfter w:w="41" w:type="dxa"/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08E248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b/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Socinski et al., 2018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DDDDC4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Lung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917A7A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PDL1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145EBC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394/400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82FF8E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25/52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92B955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2.21 (1.34–3.63)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DCEE69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B307A4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0.002</w:t>
            </w:r>
          </w:p>
        </w:tc>
      </w:tr>
      <w:tr w:rsidR="003D0C5D" w:rsidRPr="009B3070" w14:paraId="41D781BF" w14:textId="77777777" w:rsidTr="00FC13CB">
        <w:trPr>
          <w:gridAfter w:val="1"/>
          <w:wAfter w:w="41" w:type="dxa"/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520414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b/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Socinski et al., 2018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732BC2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Lung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62B008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PDL1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07F4CD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394/393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474AC5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25/58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0C296E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2.56 (1.56–4.18)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9E2DD7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515284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&lt;0.001</w:t>
            </w:r>
          </w:p>
        </w:tc>
      </w:tr>
      <w:tr w:rsidR="003D0C5D" w:rsidRPr="009B3070" w14:paraId="73D88617" w14:textId="77777777" w:rsidTr="00FC13CB">
        <w:trPr>
          <w:gridAfter w:val="1"/>
          <w:wAfter w:w="41" w:type="dxa"/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995688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b/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Mok et al., 2019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99403A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Lung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41B9FB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PD1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887B8C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615/636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F86787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18/62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A86C53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3.58 (2.09–6.13)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509488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5ED9DC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&lt;0.001</w:t>
            </w:r>
          </w:p>
        </w:tc>
      </w:tr>
      <w:tr w:rsidR="003D0C5D" w:rsidRPr="009B3070" w14:paraId="0D596434" w14:textId="77777777" w:rsidTr="00FC13CB">
        <w:trPr>
          <w:gridAfter w:val="1"/>
          <w:wAfter w:w="41" w:type="dxa"/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9D10E6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b/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Paz-Ares et al., 2019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9E1ACD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Lung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76FCBE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CTLA4+PD1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CAEFCB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266/266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5E38BB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10/40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B32CAE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4.53 (2.21–9.27)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C60BBF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BD4DAB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&lt;0.001</w:t>
            </w:r>
          </w:p>
        </w:tc>
      </w:tr>
      <w:tr w:rsidR="003D0C5D" w:rsidRPr="009B3070" w14:paraId="25FB2D24" w14:textId="77777777" w:rsidTr="00FC13CB">
        <w:trPr>
          <w:gridAfter w:val="1"/>
          <w:wAfter w:w="41" w:type="dxa"/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65D284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b/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Paz-Ares et al., 2019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49F191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Lung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C4F276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PDL1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9667D7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266/265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1A8E2D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10/21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CD43D8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2.20 (1.02–4.77)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B073BC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54CAF6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0.045</w:t>
            </w:r>
          </w:p>
        </w:tc>
      </w:tr>
      <w:tr w:rsidR="003D0C5D" w:rsidRPr="009B3070" w14:paraId="748ACF23" w14:textId="77777777" w:rsidTr="00FC13CB">
        <w:trPr>
          <w:gridAfter w:val="1"/>
          <w:wAfter w:w="41" w:type="dxa"/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FF7587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b/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Rini, Plimack, et al., 2019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4C7F67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Renal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C07792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PD1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B7FE45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425/429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A27C00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25/65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7BEB28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2.86 (1.76–4.63)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F95197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BC1BFF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&lt;0.001</w:t>
            </w:r>
          </w:p>
        </w:tc>
      </w:tr>
      <w:tr w:rsidR="003D0C5D" w:rsidRPr="009B3070" w14:paraId="4F762D7F" w14:textId="77777777" w:rsidTr="00FC13CB">
        <w:trPr>
          <w:gridAfter w:val="1"/>
          <w:wAfter w:w="41" w:type="dxa"/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397930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b/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Rini, Powles, et al., 2019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EAE980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Renal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0C9CC8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PDL1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E770DC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446/451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E17758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30/95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AC597C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3.70 (2.40–5.71)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F1E741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417019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&lt;0.001</w:t>
            </w:r>
          </w:p>
        </w:tc>
      </w:tr>
      <w:tr w:rsidR="003D0C5D" w:rsidRPr="009B3070" w14:paraId="5111B9E9" w14:textId="77777777" w:rsidTr="00FC13CB">
        <w:trPr>
          <w:gridAfter w:val="1"/>
          <w:wAfter w:w="41" w:type="dxa"/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BC46BE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b/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West et al., 2019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F2A630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Lung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DE5DFF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PDL1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C8E251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131/473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9F1FBB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7/61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912EC4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2.62 (1.17–5.88)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BBC2E9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3136D7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0.019</w:t>
            </w:r>
          </w:p>
        </w:tc>
      </w:tr>
      <w:tr w:rsidR="003D0C5D" w:rsidRPr="009B3070" w14:paraId="4C502912" w14:textId="77777777" w:rsidTr="00FC13CB">
        <w:trPr>
          <w:gridAfter w:val="1"/>
          <w:wAfter w:w="41" w:type="dxa"/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15F763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b/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Wu et al., 2019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C05F57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Lung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16664B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PD1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5F3559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156/337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8E529B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5/32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03AB6C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3.17 (1.21–8.30)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D42108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03FEBA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0.019</w:t>
            </w:r>
          </w:p>
        </w:tc>
      </w:tr>
      <w:tr w:rsidR="003D0C5D" w:rsidRPr="009B3070" w14:paraId="1C3AA3FB" w14:textId="77777777" w:rsidTr="00FC13CB">
        <w:trPr>
          <w:gridAfter w:val="1"/>
          <w:wAfter w:w="41" w:type="dxa"/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4468FD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b/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Gutzmer et al., 2020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7C7664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Melanoma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D6DB47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PDL1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A723DB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281/230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178C6F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47/60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734C2E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1.76 (1.14–2.70)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3E299F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CF9959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0.010</w:t>
            </w:r>
          </w:p>
        </w:tc>
      </w:tr>
      <w:tr w:rsidR="003D0C5D" w:rsidRPr="009B3070" w14:paraId="746BE48D" w14:textId="77777777" w:rsidTr="00FC13CB">
        <w:trPr>
          <w:gridAfter w:val="1"/>
          <w:wAfter w:w="41" w:type="dxa"/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B193F3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b/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Herbst et al., 2020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859ADC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Lung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92ABA3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PDL1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CF4B28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263/286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830730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4/24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B7851F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5.93 (2.03–17.33)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7AB115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E83CA8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0.001</w:t>
            </w:r>
          </w:p>
        </w:tc>
      </w:tr>
      <w:tr w:rsidR="003D0C5D" w:rsidRPr="009B3070" w14:paraId="5BDAC67B" w14:textId="77777777" w:rsidTr="00FC13CB">
        <w:trPr>
          <w:gridAfter w:val="1"/>
          <w:wAfter w:w="41" w:type="dxa"/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2BE83C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b/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Jotte et al., 2020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793F1B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Lung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76CB93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PDL1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6C74EF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334/666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CEC6F3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13/56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B30EC0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2.27 (1.22–4.21)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49B79D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15D009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0.009</w:t>
            </w:r>
          </w:p>
        </w:tc>
      </w:tr>
      <w:tr w:rsidR="003D0C5D" w:rsidRPr="009B3070" w14:paraId="6B2EEDF4" w14:textId="77777777" w:rsidTr="00FC13CB">
        <w:trPr>
          <w:gridAfter w:val="1"/>
          <w:wAfter w:w="41" w:type="dxa"/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FD3505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b/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Rizvi et al., 2020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E806EF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Lung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5F046C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PDL1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3977FA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352/369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BC9C5E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18/44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C7A73A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2.51 (1.42–4.44)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67372F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BCDB1E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0.002</w:t>
            </w:r>
          </w:p>
        </w:tc>
      </w:tr>
      <w:tr w:rsidR="003D0C5D" w:rsidRPr="009B3070" w14:paraId="305C59C7" w14:textId="77777777" w:rsidTr="00FC13CB">
        <w:trPr>
          <w:gridAfter w:val="1"/>
          <w:wAfter w:w="41" w:type="dxa"/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6BA49A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b/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Rizvi et al., 2020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965E44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Lung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AB4B00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CTLA4+PD1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68DF99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352/371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56A497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18/70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F4DB38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4.32 (2.51–7.41)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8ACD2E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EE55BE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&lt;0.001</w:t>
            </w:r>
          </w:p>
        </w:tc>
      </w:tr>
      <w:tr w:rsidR="003D0C5D" w:rsidRPr="009B3070" w14:paraId="5B493E38" w14:textId="77777777" w:rsidTr="00FC13CB">
        <w:trPr>
          <w:gridAfter w:val="1"/>
          <w:wAfter w:w="41" w:type="dxa"/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ECF597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b/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Rudin et al., 2020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969AF0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Lung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C2D768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PD1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CE9209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223/223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C55AA1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18/25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32B9F6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1.44 (0.76–2.72)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150CA6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9326ED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0.263</w:t>
            </w:r>
          </w:p>
        </w:tc>
      </w:tr>
      <w:tr w:rsidR="003D0C5D" w:rsidRPr="009B3070" w14:paraId="160776A1" w14:textId="77777777" w:rsidTr="00FC13CB">
        <w:trPr>
          <w:gridAfter w:val="1"/>
          <w:wAfter w:w="41" w:type="dxa"/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E4C84E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b/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Zhou et al., 2020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E529A3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Lung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7B08C3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PD1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0C03AB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198/213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F5A75D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5/21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22785E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4.22 (1.56–11.43)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70A967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1FCCFB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0.005</w:t>
            </w:r>
          </w:p>
        </w:tc>
      </w:tr>
      <w:tr w:rsidR="003D0C5D" w:rsidRPr="009B3070" w14:paraId="4479D64C" w14:textId="77777777" w:rsidTr="00FC13CB">
        <w:trPr>
          <w:gridAfter w:val="1"/>
          <w:wAfter w:w="41" w:type="dxa"/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5EAFDE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b/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Choueiri et al., 2021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8DA606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Renal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270DDE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PD1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4BE7BF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320/320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066C05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15/60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6AC94A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4.69 (2.60–8.46)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B9150A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6915E5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&lt;0.001</w:t>
            </w:r>
          </w:p>
        </w:tc>
      </w:tr>
      <w:tr w:rsidR="003D0C5D" w:rsidRPr="009B3070" w14:paraId="31B421B7" w14:textId="77777777" w:rsidTr="00FC13CB">
        <w:trPr>
          <w:gridAfter w:val="1"/>
          <w:wAfter w:w="41" w:type="dxa"/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1EEEDD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b/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Choueiri et al., 2021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BE522C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Renal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63638A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CTLA4+PD1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EE5AC8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320/50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1D8698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15/11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C14A31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5.74 (2.46–13.37)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47EC88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49CFC2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&lt;0.001</w:t>
            </w:r>
          </w:p>
        </w:tc>
      </w:tr>
      <w:tr w:rsidR="003D0C5D" w:rsidRPr="009B3070" w14:paraId="3F5E4671" w14:textId="77777777" w:rsidTr="00FC13CB">
        <w:trPr>
          <w:gridAfter w:val="1"/>
          <w:wAfter w:w="41" w:type="dxa"/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7E33F5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b/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Motzer et al., 2021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9C2CFA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Renal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7626AD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PD1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B662A3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340/352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F2CC01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26/58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88EC1A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2.38 (1.46–3.89)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D65B98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8487E5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&lt;0.001</w:t>
            </w:r>
          </w:p>
        </w:tc>
      </w:tr>
      <w:tr w:rsidR="003D0C5D" w:rsidRPr="009B3070" w14:paraId="2B924603" w14:textId="77777777" w:rsidTr="00FC13CB">
        <w:trPr>
          <w:gridAfter w:val="1"/>
          <w:wAfter w:w="41" w:type="dxa"/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C12642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b/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Nishio  et al., 2021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E57735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Lung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1B2629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PDL1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93E11C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274/291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2FF6CA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16/27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1B9AE6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1.65 (0.87–3.13)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12122B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4FC055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0.127</w:t>
            </w:r>
          </w:p>
        </w:tc>
      </w:tr>
      <w:tr w:rsidR="003D0C5D" w:rsidRPr="009B3070" w14:paraId="5780CE80" w14:textId="77777777" w:rsidTr="00FC13CB">
        <w:trPr>
          <w:gridAfter w:val="1"/>
          <w:wAfter w:w="41" w:type="dxa"/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949F5B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b/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Owonikoko et al., 2021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B23DB9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Lung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F6CFFA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PD1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9587A1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273/278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811536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32/73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179DC5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2.68 (1.70–4.23)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0C70A7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4A613B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&lt;0.001</w:t>
            </w:r>
          </w:p>
        </w:tc>
      </w:tr>
      <w:tr w:rsidR="003D0C5D" w:rsidRPr="009B3070" w14:paraId="2A11A16A" w14:textId="77777777" w:rsidTr="00FC13CB">
        <w:trPr>
          <w:gridAfter w:val="1"/>
          <w:wAfter w:w="41" w:type="dxa"/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7EFBF1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b/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Owonikoko et al., 2021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940533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Lung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98354A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CTLA4+PD1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4147D4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273/279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6D51E0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32/36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EAF19E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1.12 (0.67–1.86)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43FBD1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2023FE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0.673</w:t>
            </w:r>
          </w:p>
        </w:tc>
      </w:tr>
      <w:tr w:rsidR="003D0C5D" w:rsidRPr="009B3070" w14:paraId="3BEF666C" w14:textId="77777777" w:rsidTr="00FC13CB">
        <w:trPr>
          <w:gridAfter w:val="1"/>
          <w:wAfter w:w="41" w:type="dxa"/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6A26B2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b/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Paz-Ares et al., 2021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5B1D34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Lung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7C49FB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CTLA4+PD1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2EEB51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349/358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0640B1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8/72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EC9DF8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10.73 (5.08–22.65)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74FA81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BADE50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&lt;0.001</w:t>
            </w:r>
          </w:p>
        </w:tc>
      </w:tr>
      <w:tr w:rsidR="003D0C5D" w:rsidRPr="009B3070" w14:paraId="071744BD" w14:textId="77777777" w:rsidTr="00FC13CB">
        <w:trPr>
          <w:gridAfter w:val="1"/>
          <w:wAfter w:w="41" w:type="dxa"/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single" w:sz="16" w:space="0" w:color="999999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392263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b/>
                <w:lang w:val="en-GB"/>
              </w:rPr>
            </w:pPr>
            <w:r w:rsidRPr="009B3070">
              <w:rPr>
                <w:rFonts w:ascii="Calibri" w:eastAsia="Times New Roman" w:hAnsi="Calibri" w:cs="Calibri"/>
                <w:b/>
                <w:sz w:val="18"/>
                <w:szCs w:val="18"/>
                <w:lang w:val="en-GB" w:eastAsia="en-GB"/>
              </w:rPr>
              <w:t>NCT03260894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single" w:sz="16" w:space="0" w:color="999999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E9120C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Renal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single" w:sz="16" w:space="0" w:color="999999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662749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PD1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single" w:sz="16" w:space="0" w:color="999999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FDD596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63/64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single" w:sz="16" w:space="0" w:color="999999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F7D2ED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1/16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single" w:sz="16" w:space="0" w:color="999999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63BC77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20.67 (2.65–161.37)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single" w:sz="16" w:space="0" w:color="999999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421080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single" w:sz="16" w:space="0" w:color="999999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7FCE3A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0.004</w:t>
            </w:r>
          </w:p>
        </w:tc>
      </w:tr>
      <w:tr w:rsidR="003D0C5D" w:rsidRPr="009B3070" w14:paraId="1B9A4C19" w14:textId="77777777" w:rsidTr="00FC13CB">
        <w:trPr>
          <w:gridAfter w:val="1"/>
          <w:wAfter w:w="41" w:type="dxa"/>
          <w:trHeight w:val="227"/>
          <w:jc w:val="center"/>
        </w:trPr>
        <w:tc>
          <w:tcPr>
            <w:tcW w:w="2041" w:type="dxa"/>
            <w:tcBorders>
              <w:top w:val="single" w:sz="16" w:space="0" w:color="999999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B4CCF2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Total: Renal</w:t>
            </w:r>
          </w:p>
        </w:tc>
        <w:tc>
          <w:tcPr>
            <w:tcW w:w="964" w:type="dxa"/>
            <w:tcBorders>
              <w:top w:val="single" w:sz="16" w:space="0" w:color="999999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2721EE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Renal</w:t>
            </w:r>
          </w:p>
        </w:tc>
        <w:tc>
          <w:tcPr>
            <w:tcW w:w="907" w:type="dxa"/>
            <w:tcBorders>
              <w:top w:val="single" w:sz="16" w:space="0" w:color="999999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4D5BE9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1134" w:type="dxa"/>
            <w:tcBorders>
              <w:top w:val="single" w:sz="16" w:space="0" w:color="999999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CBD92D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2526/2619</w:t>
            </w:r>
          </w:p>
        </w:tc>
        <w:tc>
          <w:tcPr>
            <w:tcW w:w="1134" w:type="dxa"/>
            <w:tcBorders>
              <w:top w:val="single" w:sz="16" w:space="0" w:color="999999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5783E4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205/561</w:t>
            </w:r>
          </w:p>
        </w:tc>
        <w:tc>
          <w:tcPr>
            <w:tcW w:w="1474" w:type="dxa"/>
            <w:tcBorders>
              <w:top w:val="single" w:sz="16" w:space="0" w:color="999999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6B9513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3.24 (2.32–4.51)</w:t>
            </w:r>
          </w:p>
        </w:tc>
        <w:tc>
          <w:tcPr>
            <w:tcW w:w="1871" w:type="dxa"/>
            <w:tcBorders>
              <w:top w:val="single" w:sz="16" w:space="0" w:color="999999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42CC2D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tcBorders>
              <w:top w:val="single" w:sz="16" w:space="0" w:color="999999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9F9EC3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&lt;0.001</w:t>
            </w:r>
          </w:p>
        </w:tc>
      </w:tr>
      <w:tr w:rsidR="003D0C5D" w:rsidRPr="009B3070" w14:paraId="785052C4" w14:textId="77777777" w:rsidTr="00FC13CB">
        <w:trPr>
          <w:gridAfter w:val="1"/>
          <w:wAfter w:w="41" w:type="dxa"/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6629D6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Total: Melanoma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5FA68C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Melanoma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851E5B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A4634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2266/2767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93F4C2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269/793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219556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3.42 (2.12–5.50)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6ADC70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976026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&lt;0.001</w:t>
            </w:r>
          </w:p>
        </w:tc>
      </w:tr>
      <w:tr w:rsidR="003D0C5D" w:rsidRPr="009B3070" w14:paraId="497C7225" w14:textId="77777777" w:rsidTr="00FC13CB">
        <w:trPr>
          <w:gridAfter w:val="1"/>
          <w:wAfter w:w="41" w:type="dxa"/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single" w:sz="16" w:space="0" w:color="999999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84158D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Total: Lung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single" w:sz="16" w:space="0" w:color="999999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3B8EE0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Lung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single" w:sz="16" w:space="0" w:color="999999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E4FA3F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single" w:sz="16" w:space="0" w:color="999999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6118AE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8057/11267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single" w:sz="16" w:space="0" w:color="999999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FCA439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353/1387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single" w:sz="16" w:space="0" w:color="999999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3516D2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2.85 (2.33–3.49)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single" w:sz="16" w:space="0" w:color="999999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B9305D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single" w:sz="16" w:space="0" w:color="999999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810A7F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&lt;0.001</w:t>
            </w:r>
          </w:p>
        </w:tc>
      </w:tr>
      <w:tr w:rsidR="003D0C5D" w:rsidRPr="009B3070" w14:paraId="33E100BC" w14:textId="77777777" w:rsidTr="00FC13CB">
        <w:trPr>
          <w:gridAfter w:val="1"/>
          <w:wAfter w:w="41" w:type="dxa"/>
          <w:trHeight w:val="227"/>
          <w:jc w:val="center"/>
        </w:trPr>
        <w:tc>
          <w:tcPr>
            <w:tcW w:w="2041" w:type="dxa"/>
            <w:tcBorders>
              <w:top w:val="single" w:sz="16" w:space="0" w:color="999999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33D546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Total: antiCTLA4</w:t>
            </w:r>
          </w:p>
        </w:tc>
        <w:tc>
          <w:tcPr>
            <w:tcW w:w="964" w:type="dxa"/>
            <w:tcBorders>
              <w:top w:val="single" w:sz="16" w:space="0" w:color="999999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89C47B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b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tcBorders>
              <w:top w:val="single" w:sz="16" w:space="0" w:color="999999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438BA9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CTLA4</w:t>
            </w:r>
          </w:p>
        </w:tc>
        <w:tc>
          <w:tcPr>
            <w:tcW w:w="1134" w:type="dxa"/>
            <w:tcBorders>
              <w:top w:val="single" w:sz="16" w:space="0" w:color="999999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51983A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2316/2689</w:t>
            </w:r>
          </w:p>
        </w:tc>
        <w:tc>
          <w:tcPr>
            <w:tcW w:w="1134" w:type="dxa"/>
            <w:tcBorders>
              <w:top w:val="single" w:sz="16" w:space="0" w:color="999999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49CE00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164/672</w:t>
            </w:r>
          </w:p>
        </w:tc>
        <w:tc>
          <w:tcPr>
            <w:tcW w:w="1474" w:type="dxa"/>
            <w:tcBorders>
              <w:top w:val="single" w:sz="16" w:space="0" w:color="999999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70A341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4.62 (3.38–6.31)</w:t>
            </w:r>
          </w:p>
        </w:tc>
        <w:tc>
          <w:tcPr>
            <w:tcW w:w="1871" w:type="dxa"/>
            <w:tcBorders>
              <w:top w:val="single" w:sz="16" w:space="0" w:color="999999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33B282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tcBorders>
              <w:top w:val="single" w:sz="16" w:space="0" w:color="999999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53DA0E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&lt;0.001</w:t>
            </w:r>
          </w:p>
        </w:tc>
      </w:tr>
      <w:tr w:rsidR="003D0C5D" w:rsidRPr="009B3070" w14:paraId="16392AA6" w14:textId="77777777" w:rsidTr="00FC13CB">
        <w:trPr>
          <w:gridAfter w:val="1"/>
          <w:wAfter w:w="41" w:type="dxa"/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E6083C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Total: antiPD1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D6BAC3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b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C7CA4C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PD1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A877F6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5535/6594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0EF49A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373/1004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CAA8C9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2.76 (2.15–3.55)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BA15FD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EA6534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&lt;0.001</w:t>
            </w:r>
          </w:p>
        </w:tc>
      </w:tr>
      <w:tr w:rsidR="003D0C5D" w:rsidRPr="009B3070" w14:paraId="269CF3A0" w14:textId="77777777" w:rsidTr="00FC13CB">
        <w:trPr>
          <w:gridAfter w:val="1"/>
          <w:wAfter w:w="41" w:type="dxa"/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25E2F8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Total: antiCTLA4+antiPD1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811492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b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FEDBAA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CTLA4+PD1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3DCC32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2095/1871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CF5FEC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141/410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9FBEB3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4.05 (2.20–7.44)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6383F7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CA5148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&lt;0.001</w:t>
            </w:r>
          </w:p>
        </w:tc>
      </w:tr>
      <w:tr w:rsidR="003D0C5D" w:rsidRPr="009B3070" w14:paraId="2AA39E6C" w14:textId="77777777" w:rsidTr="00FC13CB">
        <w:trPr>
          <w:gridAfter w:val="1"/>
          <w:wAfter w:w="41" w:type="dxa"/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single" w:sz="16" w:space="0" w:color="999999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3B0B01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Total: antiPDL1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single" w:sz="16" w:space="0" w:color="999999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2219F3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b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single" w:sz="16" w:space="0" w:color="999999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4A7165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PDL1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single" w:sz="16" w:space="0" w:color="999999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ECFBAA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4508/5499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single" w:sz="16" w:space="0" w:color="999999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7FB001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249/655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single" w:sz="16" w:space="0" w:color="999999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8FEAF6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2.40 (2.00–2.90)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single" w:sz="16" w:space="0" w:color="999999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35959E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single" w:sz="16" w:space="0" w:color="999999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B9955B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&lt;0.001</w:t>
            </w:r>
          </w:p>
        </w:tc>
      </w:tr>
      <w:tr w:rsidR="003D0C5D" w:rsidRPr="009B3070" w14:paraId="49120677" w14:textId="77777777" w:rsidTr="00FC13CB">
        <w:trPr>
          <w:gridAfter w:val="1"/>
          <w:wAfter w:w="41" w:type="dxa"/>
          <w:trHeight w:val="227"/>
          <w:jc w:val="center"/>
        </w:trPr>
        <w:tc>
          <w:tcPr>
            <w:tcW w:w="2041" w:type="dxa"/>
            <w:tcBorders>
              <w:top w:val="single" w:sz="16" w:space="0" w:color="999999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017152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Total</w:t>
            </w:r>
          </w:p>
        </w:tc>
        <w:tc>
          <w:tcPr>
            <w:tcW w:w="964" w:type="dxa"/>
            <w:tcBorders>
              <w:top w:val="single" w:sz="16" w:space="0" w:color="999999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6539B1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b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tcBorders>
              <w:top w:val="single" w:sz="16" w:space="0" w:color="999999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633284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1134" w:type="dxa"/>
            <w:tcBorders>
              <w:top w:val="single" w:sz="16" w:space="0" w:color="999999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95A521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12849/16653</w:t>
            </w:r>
          </w:p>
        </w:tc>
        <w:tc>
          <w:tcPr>
            <w:tcW w:w="1134" w:type="dxa"/>
            <w:tcBorders>
              <w:top w:val="single" w:sz="16" w:space="0" w:color="999999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ECBF27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827/2741</w:t>
            </w:r>
          </w:p>
        </w:tc>
        <w:tc>
          <w:tcPr>
            <w:tcW w:w="1474" w:type="dxa"/>
            <w:tcBorders>
              <w:top w:val="single" w:sz="16" w:space="0" w:color="999999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6E15AE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3.02 (2.57–3.55)</w:t>
            </w:r>
          </w:p>
        </w:tc>
        <w:tc>
          <w:tcPr>
            <w:tcW w:w="1871" w:type="dxa"/>
            <w:tcBorders>
              <w:top w:val="single" w:sz="16" w:space="0" w:color="999999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429E3C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tcBorders>
              <w:top w:val="single" w:sz="16" w:space="0" w:color="999999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BD3E75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&lt;0.001</w:t>
            </w:r>
          </w:p>
        </w:tc>
      </w:tr>
      <w:tr w:rsidR="003D0C5D" w:rsidRPr="009B3070" w14:paraId="29AA19E3" w14:textId="77777777" w:rsidTr="00FC13CB">
        <w:trPr>
          <w:jc w:val="center"/>
        </w:trPr>
        <w:tc>
          <w:tcPr>
            <w:tcW w:w="10473" w:type="dxa"/>
            <w:gridSpan w:val="9"/>
            <w:tcBorders>
              <w:top w:val="single" w:sz="16" w:space="0" w:color="BEBEBE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8ED5BA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lastRenderedPageBreak/>
              <w:t>† Control arm as a reference group. Q-test for subgroup difference was used for type of diagnosis and types of immunotherapy. There was</w:t>
            </w:r>
            <w:r>
              <w:rPr>
                <w:rFonts w:ascii="Calibri" w:eastAsia="Calibri" w:hAnsi="Calibri" w:cs="Calibri"/>
                <w:sz w:val="18"/>
                <w:szCs w:val="18"/>
                <w:lang w:val="en-GB"/>
              </w:rPr>
              <w:t xml:space="preserve"> </w:t>
            </w: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significant difference among types of immunotherapy (p=0.003) but no difference between diagnoses (p=0.695).</w:t>
            </w:r>
          </w:p>
        </w:tc>
      </w:tr>
    </w:tbl>
    <w:p w14:paraId="7DAFE0B8" w14:textId="77777777" w:rsidR="003D0C5D" w:rsidRPr="009B3070" w:rsidRDefault="003D0C5D" w:rsidP="003D0C5D">
      <w:pPr>
        <w:rPr>
          <w:lang w:val="en-GB"/>
        </w:rPr>
      </w:pPr>
      <w:r w:rsidRPr="009B3070">
        <w:rPr>
          <w:lang w:val="en-GB"/>
        </w:rPr>
        <w:br w:type="page"/>
      </w:r>
      <w:r w:rsidRPr="009B3070">
        <w:rPr>
          <w:lang w:val="en-GB"/>
        </w:rPr>
        <w:lastRenderedPageBreak/>
        <w:t xml:space="preserve"> </w:t>
      </w:r>
    </w:p>
    <w:tbl>
      <w:tblPr>
        <w:tblW w:w="8955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62"/>
        <w:gridCol w:w="3053"/>
        <w:gridCol w:w="2553"/>
        <w:gridCol w:w="271"/>
        <w:gridCol w:w="716"/>
      </w:tblGrid>
      <w:tr w:rsidR="003D0C5D" w:rsidRPr="009B3070" w14:paraId="4013F994" w14:textId="77777777" w:rsidTr="00FC13CB">
        <w:trPr>
          <w:trHeight w:val="300"/>
        </w:trPr>
        <w:tc>
          <w:tcPr>
            <w:tcW w:w="82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CE914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lang w:val="en-GB" w:eastAsia="cs-CZ"/>
              </w:rPr>
            </w:pPr>
            <w:bookmarkStart w:id="0" w:name="c-dry-skin"/>
            <w:r w:rsidRPr="009B3070">
              <w:rPr>
                <w:lang w:val="en-GB"/>
              </w:rPr>
              <w:br w:type="page"/>
            </w:r>
            <w:r w:rsidRPr="009B3070">
              <w:rPr>
                <w:rFonts w:ascii="Calibri" w:eastAsia="Times New Roman" w:hAnsi="Calibri" w:cs="Calibri"/>
                <w:b/>
                <w:lang w:val="en-GB" w:eastAsia="cs-CZ"/>
              </w:rPr>
              <w:t xml:space="preserve">Table 2 </w:t>
            </w:r>
            <w:r w:rsidRPr="009B3070">
              <w:rPr>
                <w:rFonts w:ascii="Calibri" w:eastAsia="Times New Roman" w:hAnsi="Calibri" w:cs="Calibri"/>
                <w:lang w:val="en-GB" w:eastAsia="cs-CZ"/>
              </w:rPr>
              <w:t>Pruritus:odds ratio according to diagnosis and type of imm</w:t>
            </w:r>
            <w:r>
              <w:rPr>
                <w:rFonts w:ascii="Calibri" w:eastAsia="Times New Roman" w:hAnsi="Calibri" w:cs="Calibri"/>
                <w:lang w:val="en-GB" w:eastAsia="cs-CZ"/>
              </w:rPr>
              <w:t>u</w:t>
            </w:r>
            <w:r w:rsidRPr="009B3070">
              <w:rPr>
                <w:rFonts w:ascii="Calibri" w:eastAsia="Times New Roman" w:hAnsi="Calibri" w:cs="Calibri"/>
                <w:lang w:val="en-GB" w:eastAsia="cs-CZ"/>
              </w:rPr>
              <w:t>notherapy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69662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lang w:val="en-GB" w:eastAsia="cs-CZ"/>
              </w:rPr>
              <w:t> </w:t>
            </w:r>
          </w:p>
        </w:tc>
      </w:tr>
      <w:tr w:rsidR="003D0C5D" w:rsidRPr="009B3070" w14:paraId="2D418212" w14:textId="77777777" w:rsidTr="00FC13CB">
        <w:trPr>
          <w:trHeight w:val="300"/>
        </w:trPr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A83A6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lang w:val="en-GB" w:eastAsia="cs-CZ"/>
              </w:rPr>
            </w:pPr>
          </w:p>
        </w:tc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94BD4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lang w:val="en-GB" w:eastAsia="cs-CZ"/>
              </w:rPr>
            </w:pP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EB34C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lang w:val="en-GB" w:eastAsia="cs-CZ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135B0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lang w:val="en-GB" w:eastAsia="cs-CZ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58664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lang w:val="en-GB" w:eastAsia="cs-CZ"/>
              </w:rPr>
            </w:pPr>
          </w:p>
        </w:tc>
      </w:tr>
      <w:tr w:rsidR="003D0C5D" w:rsidRPr="009B3070" w14:paraId="2944DFBB" w14:textId="77777777" w:rsidTr="00FC13CB">
        <w:trPr>
          <w:trHeight w:val="300"/>
        </w:trPr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000000" w:fill="999999"/>
            <w:noWrap/>
            <w:vAlign w:val="center"/>
            <w:hideMark/>
          </w:tcPr>
          <w:p w14:paraId="4527BAEA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Study arm</w:t>
            </w:r>
          </w:p>
        </w:tc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000000" w:fill="999999"/>
            <w:noWrap/>
            <w:vAlign w:val="center"/>
            <w:hideMark/>
          </w:tcPr>
          <w:p w14:paraId="203A7CB3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Diagnosis &amp; Inhibitor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EA2C2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lang w:val="en-GB" w:eastAsia="cs-CZ"/>
              </w:rPr>
            </w:pP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460"/>
            </w:tblGrid>
            <w:tr w:rsidR="003D0C5D" w:rsidRPr="009B3070" w14:paraId="351D9382" w14:textId="77777777" w:rsidTr="00FC13CB">
              <w:trPr>
                <w:trHeight w:val="300"/>
                <w:tblCellSpacing w:w="0" w:type="dxa"/>
              </w:trPr>
              <w:tc>
                <w:tcPr>
                  <w:tcW w:w="1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999999"/>
                  <w:noWrap/>
                  <w:vAlign w:val="center"/>
                  <w:hideMark/>
                </w:tcPr>
                <w:p w14:paraId="5846F478" w14:textId="77777777" w:rsidR="003D0C5D" w:rsidRPr="009B3070" w:rsidRDefault="003D0C5D" w:rsidP="00FC13CB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sz w:val="20"/>
                      <w:szCs w:val="20"/>
                      <w:lang w:val="en-GB" w:eastAsia="cs-CZ"/>
                    </w:rPr>
                  </w:pPr>
                  <w:r w:rsidRPr="009B3070">
                    <w:rPr>
                      <w:rFonts w:ascii="Calibri" w:eastAsia="Times New Roman" w:hAnsi="Calibri" w:cs="Calibri"/>
                      <w:b/>
                      <w:bCs/>
                      <w:sz w:val="20"/>
                      <w:szCs w:val="20"/>
                      <w:lang w:val="en-GB" w:eastAsia="cs-CZ"/>
                    </w:rPr>
                    <w:t>OR (95% CI)†</w:t>
                  </w:r>
                </w:p>
              </w:tc>
            </w:tr>
          </w:tbl>
          <w:p w14:paraId="4AB0BBFE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lang w:val="en-GB" w:eastAsia="cs-CZ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000000" w:fill="999999"/>
            <w:noWrap/>
            <w:vAlign w:val="center"/>
            <w:hideMark/>
          </w:tcPr>
          <w:p w14:paraId="7928C9F9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000000" w:fill="999999"/>
            <w:noWrap/>
            <w:vAlign w:val="center"/>
            <w:hideMark/>
          </w:tcPr>
          <w:p w14:paraId="2CD95955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p value</w:t>
            </w:r>
          </w:p>
        </w:tc>
      </w:tr>
      <w:tr w:rsidR="003D0C5D" w:rsidRPr="009B3070" w14:paraId="5CB374A6" w14:textId="77777777" w:rsidTr="00FC13CB">
        <w:trPr>
          <w:trHeight w:val="300"/>
        </w:trPr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5247D835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Total</w:t>
            </w:r>
          </w:p>
        </w:tc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293E49D7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Renal &amp; CTLA4+PD1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55A375C0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noProof/>
                <w:sz w:val="20"/>
                <w:szCs w:val="20"/>
                <w:lang w:val="en-GB" w:eastAsia="cs-CZ"/>
              </w:rPr>
              <w:drawing>
                <wp:anchor distT="0" distB="0" distL="114300" distR="114300" simplePos="0" relativeHeight="251661312" behindDoc="0" locked="0" layoutInCell="1" allowOverlap="1" wp14:anchorId="4E84A3C4" wp14:editId="518B77FC">
                  <wp:simplePos x="0" y="0"/>
                  <wp:positionH relativeFrom="column">
                    <wp:posOffset>514350</wp:posOffset>
                  </wp:positionH>
                  <wp:positionV relativeFrom="paragraph">
                    <wp:posOffset>10160</wp:posOffset>
                  </wp:positionV>
                  <wp:extent cx="1790700" cy="5600065"/>
                  <wp:effectExtent l="19050" t="0" r="0" b="0"/>
                  <wp:wrapNone/>
                  <wp:docPr id="5" name="obrázek 2" descr="A black background with white dots and lines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obrázek 2" descr="A black background with white dots and lines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1BA844D4-4508-4224-451F-D8FCCD53C77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0700" cy="56000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0.93 (0.61–1.41)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7AE92CE0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Segoe UI Symbol" w:eastAsia="Times New Roman" w:hAnsi="Segoe UI Symbol" w:cs="Segoe UI Symbol"/>
                <w:sz w:val="20"/>
                <w:szCs w:val="20"/>
                <w:lang w:val="en-GB" w:eastAsia="cs-CZ"/>
              </w:rPr>
              <w:t>⠀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5E6B7D51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  <w:t>0.723</w:t>
            </w:r>
          </w:p>
        </w:tc>
      </w:tr>
      <w:tr w:rsidR="003D0C5D" w:rsidRPr="009B3070" w14:paraId="209FB2BF" w14:textId="77777777" w:rsidTr="00FC13CB">
        <w:trPr>
          <w:trHeight w:val="300"/>
        </w:trPr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6B8EF78B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 </w:t>
            </w:r>
          </w:p>
        </w:tc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66BB7745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Renal &amp; PDL1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DB81EF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0.97 (0.50–1.88)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148EEE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Segoe UI Symbol" w:eastAsia="Times New Roman" w:hAnsi="Segoe UI Symbol" w:cs="Segoe UI Symbol"/>
                <w:sz w:val="20"/>
                <w:szCs w:val="20"/>
                <w:lang w:val="en-GB" w:eastAsia="cs-CZ"/>
              </w:rPr>
              <w:t>⠀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BC29E2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  <w:t>0.919</w:t>
            </w:r>
          </w:p>
        </w:tc>
      </w:tr>
      <w:tr w:rsidR="003D0C5D" w:rsidRPr="009B3070" w14:paraId="07CE684E" w14:textId="77777777" w:rsidTr="00FC13CB">
        <w:trPr>
          <w:trHeight w:val="300"/>
        </w:trPr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299915BE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 </w:t>
            </w:r>
          </w:p>
        </w:tc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70E3D105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Melanoma &amp; PD1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6ED69317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1.49 (0.95–2.33)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38D5D750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Segoe UI Symbol" w:eastAsia="Times New Roman" w:hAnsi="Segoe UI Symbol" w:cs="Segoe UI Symbol"/>
                <w:sz w:val="20"/>
                <w:szCs w:val="20"/>
                <w:lang w:val="en-GB" w:eastAsia="cs-CZ"/>
              </w:rPr>
              <w:t>⠀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7EB1D892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  <w:t>0.083</w:t>
            </w:r>
          </w:p>
        </w:tc>
      </w:tr>
      <w:tr w:rsidR="003D0C5D" w:rsidRPr="009B3070" w14:paraId="7FFCFE58" w14:textId="77777777" w:rsidTr="00FC13CB">
        <w:trPr>
          <w:trHeight w:val="300"/>
        </w:trPr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14843734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 </w:t>
            </w:r>
          </w:p>
        </w:tc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2F468894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Melanoma &amp; CTLA4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F26291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1.64 (1.09–2.48)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BC357C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Segoe UI Symbol" w:eastAsia="Times New Roman" w:hAnsi="Segoe UI Symbol" w:cs="Segoe UI Symbol"/>
                <w:sz w:val="20"/>
                <w:szCs w:val="20"/>
                <w:lang w:val="en-GB" w:eastAsia="cs-CZ"/>
              </w:rPr>
              <w:t>⠀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5CA399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  <w:t>0.018</w:t>
            </w:r>
          </w:p>
        </w:tc>
      </w:tr>
      <w:tr w:rsidR="003D0C5D" w:rsidRPr="009B3070" w14:paraId="03E7B829" w14:textId="77777777" w:rsidTr="00FC13CB">
        <w:trPr>
          <w:trHeight w:val="300"/>
        </w:trPr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27B6670A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 </w:t>
            </w:r>
          </w:p>
        </w:tc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1B9BA1DC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Melanoma &amp; PDL1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3C9D2361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1.58 (0.80–3.11)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73630B63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Segoe UI Symbol" w:eastAsia="Times New Roman" w:hAnsi="Segoe UI Symbol" w:cs="Segoe UI Symbol"/>
                <w:sz w:val="20"/>
                <w:szCs w:val="20"/>
                <w:lang w:val="en-GB" w:eastAsia="cs-CZ"/>
              </w:rPr>
              <w:t>⠀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39B8DC49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  <w:t>0.185</w:t>
            </w:r>
          </w:p>
        </w:tc>
      </w:tr>
      <w:tr w:rsidR="003D0C5D" w:rsidRPr="009B3070" w14:paraId="6CA8EB23" w14:textId="77777777" w:rsidTr="00FC13CB">
        <w:trPr>
          <w:trHeight w:val="300"/>
        </w:trPr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6B90B5FD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 </w:t>
            </w:r>
          </w:p>
        </w:tc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29A2947C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Lung &amp; PD1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273056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0.63 (0.46–0.88)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764489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Segoe UI Symbol" w:eastAsia="Times New Roman" w:hAnsi="Segoe UI Symbol" w:cs="Segoe UI Symbol"/>
                <w:sz w:val="20"/>
                <w:szCs w:val="20"/>
                <w:lang w:val="en-GB" w:eastAsia="cs-CZ"/>
              </w:rPr>
              <w:t>⠀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3007D3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  <w:t>0.006</w:t>
            </w:r>
          </w:p>
        </w:tc>
      </w:tr>
      <w:tr w:rsidR="003D0C5D" w:rsidRPr="009B3070" w14:paraId="18E9A4B9" w14:textId="77777777" w:rsidTr="00FC13CB">
        <w:trPr>
          <w:trHeight w:val="300"/>
        </w:trPr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2751947A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 </w:t>
            </w:r>
          </w:p>
        </w:tc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7FB9E269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Lung &amp; CTLA4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192FCB09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0.58 (0.37–0.93)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598CD988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Segoe UI Symbol" w:eastAsia="Times New Roman" w:hAnsi="Segoe UI Symbol" w:cs="Segoe UI Symbol"/>
                <w:sz w:val="20"/>
                <w:szCs w:val="20"/>
                <w:lang w:val="en-GB" w:eastAsia="cs-CZ"/>
              </w:rPr>
              <w:t>⠀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0B821844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  <w:t>0.025</w:t>
            </w:r>
          </w:p>
        </w:tc>
      </w:tr>
      <w:tr w:rsidR="003D0C5D" w:rsidRPr="009B3070" w14:paraId="04AC3A5A" w14:textId="77777777" w:rsidTr="00FC13CB">
        <w:trPr>
          <w:trHeight w:val="300"/>
        </w:trPr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566113A3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 </w:t>
            </w:r>
          </w:p>
        </w:tc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653B4A86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Lung &amp; CTLA4+PD1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A6EF9E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0.61 (0.42–0.88)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433A51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Segoe UI Symbol" w:eastAsia="Times New Roman" w:hAnsi="Segoe UI Symbol" w:cs="Segoe UI Symbol"/>
                <w:sz w:val="20"/>
                <w:szCs w:val="20"/>
                <w:lang w:val="en-GB" w:eastAsia="cs-CZ"/>
              </w:rPr>
              <w:t>⠀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211EEE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  <w:t>0.008</w:t>
            </w:r>
          </w:p>
        </w:tc>
      </w:tr>
      <w:tr w:rsidR="003D0C5D" w:rsidRPr="009B3070" w14:paraId="192896EA" w14:textId="77777777" w:rsidTr="00FC13CB">
        <w:trPr>
          <w:trHeight w:val="315"/>
        </w:trPr>
        <w:tc>
          <w:tcPr>
            <w:tcW w:w="2362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000000" w:fill="F0F0F0"/>
            <w:noWrap/>
            <w:vAlign w:val="center"/>
            <w:hideMark/>
          </w:tcPr>
          <w:p w14:paraId="5E473069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 </w:t>
            </w:r>
          </w:p>
        </w:tc>
        <w:tc>
          <w:tcPr>
            <w:tcW w:w="3053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000000" w:fill="F0F0F0"/>
            <w:noWrap/>
            <w:vAlign w:val="center"/>
            <w:hideMark/>
          </w:tcPr>
          <w:p w14:paraId="6C19224E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Lung &amp; PDL1</w:t>
            </w:r>
          </w:p>
        </w:tc>
        <w:tc>
          <w:tcPr>
            <w:tcW w:w="2553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000000" w:fill="F0F0F0"/>
            <w:noWrap/>
            <w:vAlign w:val="center"/>
            <w:hideMark/>
          </w:tcPr>
          <w:p w14:paraId="1B45F556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0.45 (0.32–0.63)</w:t>
            </w:r>
          </w:p>
        </w:tc>
        <w:tc>
          <w:tcPr>
            <w:tcW w:w="271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000000" w:fill="F0F0F0"/>
            <w:noWrap/>
            <w:vAlign w:val="center"/>
            <w:hideMark/>
          </w:tcPr>
          <w:p w14:paraId="65E1A667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Segoe UI Symbol" w:eastAsia="Times New Roman" w:hAnsi="Segoe UI Symbol" w:cs="Segoe UI Symbol"/>
                <w:b/>
                <w:bCs/>
                <w:sz w:val="20"/>
                <w:szCs w:val="20"/>
                <w:lang w:val="en-GB" w:eastAsia="cs-CZ"/>
              </w:rPr>
              <w:t>⠀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000000" w:fill="F0F0F0"/>
            <w:noWrap/>
            <w:vAlign w:val="center"/>
            <w:hideMark/>
          </w:tcPr>
          <w:p w14:paraId="1CB9A62C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  <w:t>&lt;0.001</w:t>
            </w:r>
          </w:p>
        </w:tc>
      </w:tr>
      <w:tr w:rsidR="003D0C5D" w:rsidRPr="009B3070" w14:paraId="07065F85" w14:textId="77777777" w:rsidTr="00FC13CB">
        <w:trPr>
          <w:trHeight w:val="315"/>
        </w:trPr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453259F0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Control arm</w:t>
            </w:r>
          </w:p>
        </w:tc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37B1183E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Renal &amp; CTLA4+PD1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FBC403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1.22 (0.60–2.50)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9B777E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Segoe UI Symbol" w:eastAsia="Times New Roman" w:hAnsi="Segoe UI Symbol" w:cs="Segoe UI Symbol"/>
                <w:sz w:val="20"/>
                <w:szCs w:val="20"/>
                <w:lang w:val="en-GB" w:eastAsia="cs-CZ"/>
              </w:rPr>
              <w:t>⠀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43CC6E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  <w:t>0.579</w:t>
            </w:r>
          </w:p>
        </w:tc>
      </w:tr>
      <w:tr w:rsidR="003D0C5D" w:rsidRPr="009B3070" w14:paraId="43A48FBA" w14:textId="77777777" w:rsidTr="00FC13CB">
        <w:trPr>
          <w:trHeight w:val="315"/>
        </w:trPr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1A8B36B4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 </w:t>
            </w:r>
          </w:p>
        </w:tc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69BE5282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Renal &amp; PDL1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45702B21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0.98 (0.33–2.91)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7B336C06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Segoe UI Symbol" w:eastAsia="Times New Roman" w:hAnsi="Segoe UI Symbol" w:cs="Segoe UI Symbol"/>
                <w:sz w:val="20"/>
                <w:szCs w:val="20"/>
                <w:lang w:val="en-GB" w:eastAsia="cs-CZ"/>
              </w:rPr>
              <w:t>⠀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7EC4169D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  <w:t>0.964</w:t>
            </w:r>
          </w:p>
        </w:tc>
      </w:tr>
      <w:tr w:rsidR="003D0C5D" w:rsidRPr="009B3070" w14:paraId="5F95F3BB" w14:textId="77777777" w:rsidTr="00FC13CB">
        <w:trPr>
          <w:trHeight w:val="300"/>
        </w:trPr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1B2AB4CE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 </w:t>
            </w:r>
          </w:p>
        </w:tc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5066FB55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Melanoma &amp; PD1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C4C412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1.58 (0.74–3.38)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A2B85D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Segoe UI Symbol" w:eastAsia="Times New Roman" w:hAnsi="Segoe UI Symbol" w:cs="Segoe UI Symbol"/>
                <w:sz w:val="20"/>
                <w:szCs w:val="20"/>
                <w:lang w:val="en-GB" w:eastAsia="cs-CZ"/>
              </w:rPr>
              <w:t>⠀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8788BF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  <w:t>0.242</w:t>
            </w:r>
          </w:p>
        </w:tc>
      </w:tr>
      <w:tr w:rsidR="003D0C5D" w:rsidRPr="009B3070" w14:paraId="556912DF" w14:textId="77777777" w:rsidTr="00FC13CB">
        <w:trPr>
          <w:trHeight w:val="300"/>
        </w:trPr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16B43FF4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 </w:t>
            </w:r>
          </w:p>
        </w:tc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1C062027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Melanoma &amp; CTLA4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320C2799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1.39 (0.70–2.78)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1757F19A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Segoe UI Symbol" w:eastAsia="Times New Roman" w:hAnsi="Segoe UI Symbol" w:cs="Segoe UI Symbol"/>
                <w:sz w:val="20"/>
                <w:szCs w:val="20"/>
                <w:lang w:val="en-GB" w:eastAsia="cs-CZ"/>
              </w:rPr>
              <w:t>⠀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23DC4C55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  <w:t>0.347</w:t>
            </w:r>
          </w:p>
        </w:tc>
      </w:tr>
      <w:tr w:rsidR="003D0C5D" w:rsidRPr="009B3070" w14:paraId="0EB9E477" w14:textId="77777777" w:rsidTr="00FC13CB">
        <w:trPr>
          <w:trHeight w:val="300"/>
        </w:trPr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3B05E57B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 </w:t>
            </w:r>
          </w:p>
        </w:tc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6C416BCF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Melanoma &amp; PDL1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D1D305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2.73 (0.93–7.99)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99332C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Segoe UI Symbol" w:eastAsia="Times New Roman" w:hAnsi="Segoe UI Symbol" w:cs="Segoe UI Symbol"/>
                <w:sz w:val="20"/>
                <w:szCs w:val="20"/>
                <w:lang w:val="en-GB" w:eastAsia="cs-CZ"/>
              </w:rPr>
              <w:t>⠀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4CD5FC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  <w:t>0.066</w:t>
            </w:r>
          </w:p>
        </w:tc>
      </w:tr>
      <w:tr w:rsidR="003D0C5D" w:rsidRPr="009B3070" w14:paraId="6E109A78" w14:textId="77777777" w:rsidTr="00FC13CB">
        <w:trPr>
          <w:trHeight w:val="300"/>
        </w:trPr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0C7E5A63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 </w:t>
            </w:r>
          </w:p>
        </w:tc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665E416F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Lung &amp; PD1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49012560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0.60 (0.34–1.06)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4C03BCD9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Segoe UI Symbol" w:eastAsia="Times New Roman" w:hAnsi="Segoe UI Symbol" w:cs="Segoe UI Symbol"/>
                <w:sz w:val="20"/>
                <w:szCs w:val="20"/>
                <w:lang w:val="en-GB" w:eastAsia="cs-CZ"/>
              </w:rPr>
              <w:t>⠀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4670BD07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  <w:t>0.081</w:t>
            </w:r>
          </w:p>
        </w:tc>
      </w:tr>
      <w:tr w:rsidR="003D0C5D" w:rsidRPr="009B3070" w14:paraId="2B1B6E6A" w14:textId="77777777" w:rsidTr="00FC13CB">
        <w:trPr>
          <w:trHeight w:val="300"/>
        </w:trPr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0E02E123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 </w:t>
            </w:r>
          </w:p>
        </w:tc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1F83B2CA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Lung &amp; CTLA4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6EB645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0.42 (0.19–0.94)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53221A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Segoe UI Symbol" w:eastAsia="Times New Roman" w:hAnsi="Segoe UI Symbol" w:cs="Segoe UI Symbol"/>
                <w:sz w:val="20"/>
                <w:szCs w:val="20"/>
                <w:lang w:val="en-GB" w:eastAsia="cs-CZ"/>
              </w:rPr>
              <w:t>⠀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4FF94B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  <w:t>0.035</w:t>
            </w:r>
          </w:p>
        </w:tc>
      </w:tr>
      <w:tr w:rsidR="003D0C5D" w:rsidRPr="009B3070" w14:paraId="2EAA593B" w14:textId="77777777" w:rsidTr="00FC13CB">
        <w:trPr>
          <w:trHeight w:val="300"/>
        </w:trPr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5667ACE0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 </w:t>
            </w:r>
          </w:p>
        </w:tc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625FFB71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Lung &amp; CTLA4+PD1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173E17BD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0.61 (0.31–1.18)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44216089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Segoe UI Symbol" w:eastAsia="Times New Roman" w:hAnsi="Segoe UI Symbol" w:cs="Segoe UI Symbol"/>
                <w:sz w:val="20"/>
                <w:szCs w:val="20"/>
                <w:lang w:val="en-GB" w:eastAsia="cs-CZ"/>
              </w:rPr>
              <w:t>⠀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4F814E6C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  <w:t>0.144</w:t>
            </w:r>
          </w:p>
        </w:tc>
      </w:tr>
      <w:tr w:rsidR="003D0C5D" w:rsidRPr="009B3070" w14:paraId="0CCF08FD" w14:textId="77777777" w:rsidTr="00FC13CB">
        <w:trPr>
          <w:trHeight w:val="315"/>
        </w:trPr>
        <w:tc>
          <w:tcPr>
            <w:tcW w:w="2362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000000" w:fill="F0F0F0"/>
            <w:noWrap/>
            <w:vAlign w:val="center"/>
            <w:hideMark/>
          </w:tcPr>
          <w:p w14:paraId="582DF7A9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 </w:t>
            </w:r>
          </w:p>
        </w:tc>
        <w:tc>
          <w:tcPr>
            <w:tcW w:w="3053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000000" w:fill="F0F0F0"/>
            <w:noWrap/>
            <w:vAlign w:val="center"/>
            <w:hideMark/>
          </w:tcPr>
          <w:p w14:paraId="7682F651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Lung &amp; PDL1</w:t>
            </w:r>
          </w:p>
        </w:tc>
        <w:tc>
          <w:tcPr>
            <w:tcW w:w="2553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000000" w:fill="F0F0F0"/>
            <w:noWrap/>
            <w:vAlign w:val="center"/>
            <w:hideMark/>
          </w:tcPr>
          <w:p w14:paraId="19307F28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0.60 (0.34–1.06)</w:t>
            </w:r>
          </w:p>
        </w:tc>
        <w:tc>
          <w:tcPr>
            <w:tcW w:w="271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000000" w:fill="F0F0F0"/>
            <w:noWrap/>
            <w:vAlign w:val="center"/>
            <w:hideMark/>
          </w:tcPr>
          <w:p w14:paraId="748AF393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Segoe UI Symbol" w:eastAsia="Times New Roman" w:hAnsi="Segoe UI Symbol" w:cs="Segoe UI Symbol"/>
                <w:b/>
                <w:bCs/>
                <w:sz w:val="20"/>
                <w:szCs w:val="20"/>
                <w:lang w:val="en-GB" w:eastAsia="cs-CZ"/>
              </w:rPr>
              <w:t>⠀</w:t>
            </w:r>
          </w:p>
        </w:tc>
        <w:tc>
          <w:tcPr>
            <w:tcW w:w="716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000000" w:fill="F0F0F0"/>
            <w:noWrap/>
            <w:vAlign w:val="center"/>
            <w:hideMark/>
          </w:tcPr>
          <w:p w14:paraId="11AF4AA3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  <w:t>0.081</w:t>
            </w:r>
          </w:p>
        </w:tc>
      </w:tr>
      <w:tr w:rsidR="003D0C5D" w:rsidRPr="009B3070" w14:paraId="764A78B4" w14:textId="77777777" w:rsidTr="00FC13CB">
        <w:trPr>
          <w:trHeight w:val="300"/>
        </w:trPr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7D98871B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Immunotherapy</w:t>
            </w:r>
          </w:p>
        </w:tc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5F8415A9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Renal &amp; CTLA4+PD1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693FE22A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1.81 (1.17–2.81)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52D44311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Segoe UI Symbol" w:eastAsia="Times New Roman" w:hAnsi="Segoe UI Symbol" w:cs="Segoe UI Symbol"/>
                <w:sz w:val="20"/>
                <w:szCs w:val="20"/>
                <w:lang w:val="en-GB" w:eastAsia="cs-CZ"/>
              </w:rPr>
              <w:t>⠀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341DCCE7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  <w:t>0.008</w:t>
            </w:r>
          </w:p>
        </w:tc>
      </w:tr>
      <w:tr w:rsidR="003D0C5D" w:rsidRPr="009B3070" w14:paraId="2350F5CE" w14:textId="77777777" w:rsidTr="00FC13CB">
        <w:trPr>
          <w:trHeight w:val="315"/>
        </w:trPr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220599D6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 </w:t>
            </w:r>
          </w:p>
        </w:tc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4BEB77BD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Renal &amp; PDL1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5D7510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1.18 (0.68–2.06)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60B3C3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Segoe UI Symbol" w:eastAsia="Times New Roman" w:hAnsi="Segoe UI Symbol" w:cs="Segoe UI Symbol"/>
                <w:sz w:val="20"/>
                <w:szCs w:val="20"/>
                <w:lang w:val="en-GB" w:eastAsia="cs-CZ"/>
              </w:rPr>
              <w:t>⠀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DD2E96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  <w:t>0.558</w:t>
            </w:r>
          </w:p>
        </w:tc>
      </w:tr>
      <w:tr w:rsidR="003D0C5D" w:rsidRPr="009B3070" w14:paraId="5861C06D" w14:textId="77777777" w:rsidTr="00FC13CB">
        <w:trPr>
          <w:trHeight w:val="300"/>
        </w:trPr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73F293FC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 </w:t>
            </w:r>
          </w:p>
        </w:tc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3C241492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Melanoma &amp; PD1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4F35FFC7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1.50 (1.02–2.20)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65A24DDB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Segoe UI Symbol" w:eastAsia="Times New Roman" w:hAnsi="Segoe UI Symbol" w:cs="Segoe UI Symbol"/>
                <w:sz w:val="20"/>
                <w:szCs w:val="20"/>
                <w:lang w:val="en-GB" w:eastAsia="cs-CZ"/>
              </w:rPr>
              <w:t>⠀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1E91BF39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  <w:t>0.040</w:t>
            </w:r>
          </w:p>
        </w:tc>
      </w:tr>
      <w:tr w:rsidR="003D0C5D" w:rsidRPr="009B3070" w14:paraId="4E89F63F" w14:textId="77777777" w:rsidTr="00FC13CB">
        <w:trPr>
          <w:trHeight w:val="300"/>
        </w:trPr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392003D1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 </w:t>
            </w:r>
          </w:p>
        </w:tc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1C3F4A2F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Melanoma &amp; CTLA4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0DBE12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2.05 (1.44–2.90)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419FF2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Segoe UI Symbol" w:eastAsia="Times New Roman" w:hAnsi="Segoe UI Symbol" w:cs="Segoe UI Symbol"/>
                <w:sz w:val="20"/>
                <w:szCs w:val="20"/>
                <w:lang w:val="en-GB" w:eastAsia="cs-CZ"/>
              </w:rPr>
              <w:t>⠀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A1AD80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  <w:t>&lt;0.001</w:t>
            </w:r>
          </w:p>
        </w:tc>
      </w:tr>
      <w:tr w:rsidR="003D0C5D" w:rsidRPr="009B3070" w14:paraId="2D4F2186" w14:textId="77777777" w:rsidTr="00FC13CB">
        <w:trPr>
          <w:trHeight w:val="300"/>
        </w:trPr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1DB89FA9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 </w:t>
            </w:r>
          </w:p>
        </w:tc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4ED1E8E4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Melanoma &amp; PDL1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65E04C24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1.56 (0.87–2.81)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68D5EEB2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Segoe UI Symbol" w:eastAsia="Times New Roman" w:hAnsi="Segoe UI Symbol" w:cs="Segoe UI Symbol"/>
                <w:sz w:val="20"/>
                <w:szCs w:val="20"/>
                <w:lang w:val="en-GB" w:eastAsia="cs-CZ"/>
              </w:rPr>
              <w:t>⠀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723318E6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  <w:t>0.138</w:t>
            </w:r>
          </w:p>
        </w:tc>
      </w:tr>
      <w:tr w:rsidR="003D0C5D" w:rsidRPr="009B3070" w14:paraId="346C61A4" w14:textId="77777777" w:rsidTr="00FC13CB">
        <w:trPr>
          <w:trHeight w:val="300"/>
        </w:trPr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4FC5CFCB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 </w:t>
            </w:r>
          </w:p>
        </w:tc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72C18ED6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Lung &amp; PD1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919DC2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0.65 (0.49–0.87)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5DD240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Segoe UI Symbol" w:eastAsia="Times New Roman" w:hAnsi="Segoe UI Symbol" w:cs="Segoe UI Symbol"/>
                <w:sz w:val="20"/>
                <w:szCs w:val="20"/>
                <w:lang w:val="en-GB" w:eastAsia="cs-CZ"/>
              </w:rPr>
              <w:t>⠀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57B29E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  <w:t>0.003</w:t>
            </w:r>
          </w:p>
        </w:tc>
      </w:tr>
      <w:tr w:rsidR="003D0C5D" w:rsidRPr="009B3070" w14:paraId="41D98DE3" w14:textId="77777777" w:rsidTr="00FC13CB">
        <w:trPr>
          <w:trHeight w:val="300"/>
        </w:trPr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3CEAAF5D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 </w:t>
            </w:r>
          </w:p>
        </w:tc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12565403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Lung &amp; CTLA4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14E1A6AC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0.79 (0.53–1.18)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2FC3D513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Segoe UI Symbol" w:eastAsia="Times New Roman" w:hAnsi="Segoe UI Symbol" w:cs="Segoe UI Symbol"/>
                <w:sz w:val="20"/>
                <w:szCs w:val="20"/>
                <w:lang w:val="en-GB" w:eastAsia="cs-CZ"/>
              </w:rPr>
              <w:t>⠀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06D20369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  <w:t>0.251</w:t>
            </w:r>
          </w:p>
        </w:tc>
      </w:tr>
      <w:tr w:rsidR="003D0C5D" w:rsidRPr="009B3070" w14:paraId="0D3096A6" w14:textId="77777777" w:rsidTr="00FC13CB">
        <w:trPr>
          <w:trHeight w:val="300"/>
        </w:trPr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522526E3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 </w:t>
            </w:r>
          </w:p>
        </w:tc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7651C21B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Lung &amp; CTLA4+PD1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907860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0.70 (0.49–0.99)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66CA5F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Segoe UI Symbol" w:eastAsia="Times New Roman" w:hAnsi="Segoe UI Symbol" w:cs="Segoe UI Symbol"/>
                <w:sz w:val="20"/>
                <w:szCs w:val="20"/>
                <w:lang w:val="en-GB" w:eastAsia="cs-CZ"/>
              </w:rPr>
              <w:t>⠀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6E93FF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  <w:t>0.046</w:t>
            </w:r>
          </w:p>
        </w:tc>
      </w:tr>
      <w:tr w:rsidR="003D0C5D" w:rsidRPr="009B3070" w14:paraId="22BC2A6B" w14:textId="77777777" w:rsidTr="00FC13CB">
        <w:trPr>
          <w:trHeight w:val="315"/>
        </w:trPr>
        <w:tc>
          <w:tcPr>
            <w:tcW w:w="2362" w:type="dxa"/>
            <w:tcBorders>
              <w:top w:val="nil"/>
              <w:left w:val="nil"/>
              <w:bottom w:val="single" w:sz="12" w:space="0" w:color="BEBEBE"/>
              <w:right w:val="nil"/>
            </w:tcBorders>
            <w:shd w:val="clear" w:color="000000" w:fill="F0F0F0"/>
            <w:noWrap/>
            <w:vAlign w:val="center"/>
            <w:hideMark/>
          </w:tcPr>
          <w:p w14:paraId="1C101F32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 </w:t>
            </w:r>
          </w:p>
        </w:tc>
        <w:tc>
          <w:tcPr>
            <w:tcW w:w="3053" w:type="dxa"/>
            <w:tcBorders>
              <w:top w:val="nil"/>
              <w:left w:val="nil"/>
              <w:bottom w:val="single" w:sz="12" w:space="0" w:color="BEBEBE"/>
              <w:right w:val="nil"/>
            </w:tcBorders>
            <w:shd w:val="clear" w:color="000000" w:fill="F0F0F0"/>
            <w:noWrap/>
            <w:vAlign w:val="center"/>
            <w:hideMark/>
          </w:tcPr>
          <w:p w14:paraId="3189802E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Lung &amp; PDL1</w:t>
            </w:r>
          </w:p>
        </w:tc>
        <w:tc>
          <w:tcPr>
            <w:tcW w:w="2553" w:type="dxa"/>
            <w:tcBorders>
              <w:top w:val="nil"/>
              <w:left w:val="nil"/>
              <w:bottom w:val="single" w:sz="12" w:space="0" w:color="BEBEBE"/>
              <w:right w:val="nil"/>
            </w:tcBorders>
            <w:shd w:val="clear" w:color="000000" w:fill="F0F0F0"/>
            <w:noWrap/>
            <w:vAlign w:val="center"/>
            <w:hideMark/>
          </w:tcPr>
          <w:p w14:paraId="03073556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0.46 (0.34–0.63)</w:t>
            </w:r>
          </w:p>
        </w:tc>
        <w:tc>
          <w:tcPr>
            <w:tcW w:w="271" w:type="dxa"/>
            <w:tcBorders>
              <w:top w:val="nil"/>
              <w:left w:val="nil"/>
              <w:bottom w:val="single" w:sz="12" w:space="0" w:color="BEBEBE"/>
              <w:right w:val="nil"/>
            </w:tcBorders>
            <w:shd w:val="clear" w:color="000000" w:fill="F0F0F0"/>
            <w:noWrap/>
            <w:vAlign w:val="center"/>
            <w:hideMark/>
          </w:tcPr>
          <w:p w14:paraId="4695E8CD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Segoe UI Symbol" w:eastAsia="Times New Roman" w:hAnsi="Segoe UI Symbol" w:cs="Segoe UI Symbol"/>
                <w:b/>
                <w:bCs/>
                <w:sz w:val="20"/>
                <w:szCs w:val="20"/>
                <w:lang w:val="en-GB" w:eastAsia="cs-CZ"/>
              </w:rPr>
              <w:t>⠀</w:t>
            </w:r>
          </w:p>
        </w:tc>
        <w:tc>
          <w:tcPr>
            <w:tcW w:w="716" w:type="dxa"/>
            <w:tcBorders>
              <w:top w:val="nil"/>
              <w:left w:val="nil"/>
              <w:bottom w:val="single" w:sz="12" w:space="0" w:color="BEBEBE"/>
              <w:right w:val="nil"/>
            </w:tcBorders>
            <w:shd w:val="clear" w:color="000000" w:fill="F0F0F0"/>
            <w:noWrap/>
            <w:vAlign w:val="center"/>
            <w:hideMark/>
          </w:tcPr>
          <w:p w14:paraId="0010E209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  <w:t>&lt;0.001</w:t>
            </w:r>
          </w:p>
        </w:tc>
      </w:tr>
      <w:tr w:rsidR="003D0C5D" w:rsidRPr="009B3070" w14:paraId="3AA5EB26" w14:textId="77777777" w:rsidTr="00FC13CB">
        <w:trPr>
          <w:trHeight w:val="315"/>
        </w:trPr>
        <w:tc>
          <w:tcPr>
            <w:tcW w:w="54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B418BA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sz w:val="18"/>
                <w:szCs w:val="18"/>
                <w:lang w:val="en-GB" w:eastAsia="cs-CZ"/>
              </w:rPr>
              <w:t>† Renal &amp; PD1 as reference group.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254E1E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sz w:val="18"/>
                <w:szCs w:val="18"/>
                <w:lang w:val="en-GB" w:eastAsia="cs-CZ"/>
              </w:rPr>
              <w:t> 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32B7BC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sz w:val="18"/>
                <w:szCs w:val="18"/>
                <w:lang w:val="en-GB" w:eastAsia="cs-CZ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BF4ACF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sz w:val="18"/>
                <w:szCs w:val="18"/>
                <w:lang w:val="en-GB" w:eastAsia="cs-CZ"/>
              </w:rPr>
              <w:t> </w:t>
            </w:r>
          </w:p>
        </w:tc>
      </w:tr>
      <w:tr w:rsidR="003D0C5D" w:rsidRPr="009B3070" w14:paraId="51011BEF" w14:textId="77777777" w:rsidTr="00FC13CB">
        <w:trPr>
          <w:trHeight w:val="300"/>
        </w:trPr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AE5B4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lang w:val="en-GB" w:eastAsia="cs-CZ"/>
              </w:rPr>
            </w:pPr>
          </w:p>
        </w:tc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AD627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lang w:val="en-GB" w:eastAsia="cs-CZ"/>
              </w:rPr>
            </w:pP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64CA4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lang w:val="en-GB" w:eastAsia="cs-CZ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70B70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lang w:val="en-GB" w:eastAsia="cs-CZ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EBC0E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lang w:val="en-GB" w:eastAsia="cs-CZ"/>
              </w:rPr>
            </w:pPr>
          </w:p>
        </w:tc>
      </w:tr>
      <w:tr w:rsidR="003D0C5D" w:rsidRPr="009B3070" w14:paraId="1E593543" w14:textId="77777777" w:rsidTr="00FC13CB">
        <w:trPr>
          <w:trHeight w:val="315"/>
        </w:trPr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9782A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lang w:val="en-GB" w:eastAsia="cs-CZ"/>
              </w:rPr>
            </w:pPr>
          </w:p>
        </w:tc>
        <w:tc>
          <w:tcPr>
            <w:tcW w:w="3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3C304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lang w:val="en-GB" w:eastAsia="cs-CZ"/>
              </w:rPr>
            </w:pP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D4F89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lang w:val="en-GB" w:eastAsia="cs-CZ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127DE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lang w:val="en-GB" w:eastAsia="cs-CZ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3351C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lang w:val="en-GB" w:eastAsia="cs-CZ"/>
              </w:rPr>
            </w:pPr>
          </w:p>
        </w:tc>
      </w:tr>
    </w:tbl>
    <w:p w14:paraId="5F5D06C2" w14:textId="77777777" w:rsidR="003D0C5D" w:rsidRPr="009B3070" w:rsidRDefault="003D0C5D" w:rsidP="003D0C5D">
      <w:pPr>
        <w:rPr>
          <w:rFonts w:asciiTheme="majorHAnsi" w:eastAsiaTheme="majorEastAsia" w:hAnsiTheme="majorHAnsi" w:cstheme="majorBidi"/>
          <w:sz w:val="40"/>
          <w:szCs w:val="32"/>
          <w:lang w:val="en-GB"/>
        </w:rPr>
      </w:pPr>
    </w:p>
    <w:p w14:paraId="0ED91BE4" w14:textId="77777777" w:rsidR="003D0C5D" w:rsidRPr="009B3070" w:rsidRDefault="003D0C5D" w:rsidP="003D0C5D">
      <w:pPr>
        <w:rPr>
          <w:lang w:val="en-GB"/>
        </w:rPr>
      </w:pPr>
      <w:bookmarkStart w:id="1" w:name="_Toc138325107"/>
      <w:r w:rsidRPr="009B3070">
        <w:rPr>
          <w:b/>
          <w:bCs/>
          <w:lang w:val="en-GB"/>
        </w:rPr>
        <w:br w:type="page"/>
      </w:r>
      <w:bookmarkStart w:id="2" w:name="_Toc138325090"/>
      <w:r w:rsidRPr="009B3070">
        <w:rPr>
          <w:b/>
          <w:bCs/>
          <w:lang w:val="en-GB"/>
        </w:rPr>
        <w:lastRenderedPageBreak/>
        <w:t xml:space="preserve">Table 3 </w:t>
      </w:r>
      <w:r w:rsidRPr="009B3070">
        <w:rPr>
          <w:lang w:val="en-GB"/>
        </w:rPr>
        <w:t>Pruritus: Heterogeneity</w:t>
      </w:r>
      <w:bookmarkEnd w:id="2"/>
    </w:p>
    <w:tbl>
      <w:tblPr>
        <w:tblW w:w="0" w:type="auto"/>
        <w:jc w:val="center"/>
        <w:tblLayout w:type="fixed"/>
        <w:tblLook w:val="0420" w:firstRow="1" w:lastRow="0" w:firstColumn="0" w:lastColumn="0" w:noHBand="0" w:noVBand="1"/>
      </w:tblPr>
      <w:tblGrid>
        <w:gridCol w:w="2098"/>
        <w:gridCol w:w="1020"/>
        <w:gridCol w:w="1757"/>
        <w:gridCol w:w="1701"/>
        <w:gridCol w:w="1701"/>
      </w:tblGrid>
      <w:tr w:rsidR="003D0C5D" w:rsidRPr="009B3070" w14:paraId="55312D66" w14:textId="77777777" w:rsidTr="00FC13CB">
        <w:trPr>
          <w:tblHeader/>
          <w:jc w:val="center"/>
        </w:trPr>
        <w:tc>
          <w:tcPr>
            <w:tcW w:w="209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99999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0FC462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200" w:right="100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20"/>
                <w:szCs w:val="20"/>
                <w:lang w:val="en-GB"/>
              </w:rPr>
              <w:t>Group</w:t>
            </w:r>
          </w:p>
        </w:tc>
        <w:tc>
          <w:tcPr>
            <w:tcW w:w="10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99999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EDB32E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20"/>
                <w:szCs w:val="20"/>
                <w:lang w:val="en-GB"/>
              </w:rPr>
              <w:t>Number of studies</w:t>
            </w:r>
          </w:p>
        </w:tc>
        <w:tc>
          <w:tcPr>
            <w:tcW w:w="17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99999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FF9B70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20"/>
                <w:szCs w:val="20"/>
                <w:lang w:val="en-GB"/>
              </w:rPr>
              <w:t>N (control/immuno)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99999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FB0C94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20"/>
                <w:szCs w:val="20"/>
                <w:lang w:val="en-GB"/>
              </w:rPr>
              <w:t>Q (p value)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99999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1E4B07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20"/>
                <w:szCs w:val="20"/>
                <w:lang w:val="en-GB"/>
              </w:rPr>
              <w:t>I2 (95% CI) [%]</w:t>
            </w:r>
          </w:p>
        </w:tc>
      </w:tr>
      <w:tr w:rsidR="003D0C5D" w:rsidRPr="009B3070" w14:paraId="72622527" w14:textId="77777777" w:rsidTr="00FC13CB">
        <w:trPr>
          <w:trHeight w:val="227"/>
          <w:jc w:val="center"/>
        </w:trPr>
        <w:tc>
          <w:tcPr>
            <w:tcW w:w="209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A78496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200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20"/>
                <w:szCs w:val="20"/>
                <w:lang w:val="en-GB"/>
              </w:rPr>
              <w:t>Renal</w:t>
            </w:r>
          </w:p>
        </w:tc>
        <w:tc>
          <w:tcPr>
            <w:tcW w:w="10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9642DC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20"/>
                <w:szCs w:val="20"/>
                <w:lang w:val="en-GB"/>
              </w:rPr>
              <w:t>7</w:t>
            </w:r>
          </w:p>
        </w:tc>
        <w:tc>
          <w:tcPr>
            <w:tcW w:w="17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8FDFFF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20"/>
                <w:szCs w:val="20"/>
                <w:lang w:val="en-GB"/>
              </w:rPr>
              <w:t>2526/2619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90E698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20"/>
                <w:szCs w:val="20"/>
                <w:lang w:val="en-GB"/>
              </w:rPr>
              <w:t>22.1 (0.002)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EB2E75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20"/>
                <w:szCs w:val="20"/>
                <w:lang w:val="en-GB"/>
              </w:rPr>
              <w:t>68.3 (33.5–84.9)</w:t>
            </w:r>
          </w:p>
        </w:tc>
      </w:tr>
      <w:tr w:rsidR="003D0C5D" w:rsidRPr="009B3070" w14:paraId="1F33804E" w14:textId="77777777" w:rsidTr="00FC13CB">
        <w:trPr>
          <w:trHeight w:val="227"/>
          <w:jc w:val="center"/>
        </w:trPr>
        <w:tc>
          <w:tcPr>
            <w:tcW w:w="209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3843AD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200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20"/>
                <w:szCs w:val="20"/>
                <w:lang w:val="en-GB"/>
              </w:rPr>
              <w:t>Melanoma</w:t>
            </w:r>
          </w:p>
        </w:tc>
        <w:tc>
          <w:tcPr>
            <w:tcW w:w="10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891D17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20"/>
                <w:szCs w:val="20"/>
                <w:lang w:val="en-GB"/>
              </w:rPr>
              <w:t>8</w:t>
            </w:r>
          </w:p>
        </w:tc>
        <w:tc>
          <w:tcPr>
            <w:tcW w:w="17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2DBBA4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20"/>
                <w:szCs w:val="20"/>
                <w:lang w:val="en-GB"/>
              </w:rPr>
              <w:t>2266/2767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847CEF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20"/>
                <w:szCs w:val="20"/>
                <w:lang w:val="en-GB"/>
              </w:rPr>
              <w:t>45.5 (&lt;0.001)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B9CE7E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20"/>
                <w:szCs w:val="20"/>
                <w:lang w:val="en-GB"/>
              </w:rPr>
              <w:t>84.6 (71.5–91.7)</w:t>
            </w:r>
          </w:p>
        </w:tc>
      </w:tr>
      <w:tr w:rsidR="003D0C5D" w:rsidRPr="009B3070" w14:paraId="51036CE6" w14:textId="77777777" w:rsidTr="00FC13CB">
        <w:trPr>
          <w:trHeight w:val="227"/>
          <w:jc w:val="center"/>
        </w:trPr>
        <w:tc>
          <w:tcPr>
            <w:tcW w:w="2098" w:type="dxa"/>
            <w:tcBorders>
              <w:top w:val="none" w:sz="0" w:space="0" w:color="000000"/>
              <w:left w:val="none" w:sz="0" w:space="0" w:color="000000"/>
              <w:bottom w:val="single" w:sz="16" w:space="0" w:color="999999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CE0396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200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20"/>
                <w:szCs w:val="20"/>
                <w:lang w:val="en-GB"/>
              </w:rPr>
              <w:t>Lung</w:t>
            </w:r>
          </w:p>
        </w:tc>
        <w:tc>
          <w:tcPr>
            <w:tcW w:w="1020" w:type="dxa"/>
            <w:tcBorders>
              <w:top w:val="none" w:sz="0" w:space="0" w:color="000000"/>
              <w:left w:val="none" w:sz="0" w:space="0" w:color="000000"/>
              <w:bottom w:val="single" w:sz="16" w:space="0" w:color="999999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6C3D67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20"/>
                <w:szCs w:val="20"/>
                <w:lang w:val="en-GB"/>
              </w:rPr>
              <w:t>27</w:t>
            </w:r>
          </w:p>
        </w:tc>
        <w:tc>
          <w:tcPr>
            <w:tcW w:w="1757" w:type="dxa"/>
            <w:tcBorders>
              <w:top w:val="none" w:sz="0" w:space="0" w:color="000000"/>
              <w:left w:val="none" w:sz="0" w:space="0" w:color="000000"/>
              <w:bottom w:val="single" w:sz="16" w:space="0" w:color="999999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7C5CD4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20"/>
                <w:szCs w:val="20"/>
                <w:lang w:val="en-GB"/>
              </w:rPr>
              <w:t>8057/11267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16" w:space="0" w:color="999999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0204A3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20"/>
                <w:szCs w:val="20"/>
                <w:lang w:val="en-GB"/>
              </w:rPr>
              <w:t>73.1 (&lt;0.001)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16" w:space="0" w:color="999999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78AFF7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20"/>
                <w:szCs w:val="20"/>
                <w:lang w:val="en-GB"/>
              </w:rPr>
              <w:t>59.0 (39.1–72.4)</w:t>
            </w:r>
          </w:p>
        </w:tc>
      </w:tr>
      <w:tr w:rsidR="003D0C5D" w:rsidRPr="009B3070" w14:paraId="2580DF03" w14:textId="77777777" w:rsidTr="00FC13CB">
        <w:trPr>
          <w:trHeight w:val="227"/>
          <w:jc w:val="center"/>
        </w:trPr>
        <w:tc>
          <w:tcPr>
            <w:tcW w:w="2098" w:type="dxa"/>
            <w:tcBorders>
              <w:top w:val="single" w:sz="16" w:space="0" w:color="999999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75890D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200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20"/>
                <w:szCs w:val="20"/>
                <w:lang w:val="en-GB"/>
              </w:rPr>
              <w:t>CTLA4</w:t>
            </w:r>
          </w:p>
        </w:tc>
        <w:tc>
          <w:tcPr>
            <w:tcW w:w="1020" w:type="dxa"/>
            <w:tcBorders>
              <w:top w:val="single" w:sz="16" w:space="0" w:color="999999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1774DD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20"/>
                <w:szCs w:val="20"/>
                <w:lang w:val="en-GB"/>
              </w:rPr>
              <w:t>7</w:t>
            </w:r>
          </w:p>
        </w:tc>
        <w:tc>
          <w:tcPr>
            <w:tcW w:w="1757" w:type="dxa"/>
            <w:tcBorders>
              <w:top w:val="single" w:sz="16" w:space="0" w:color="999999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EB2485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20"/>
                <w:szCs w:val="20"/>
                <w:lang w:val="en-GB"/>
              </w:rPr>
              <w:t>2316/2689</w:t>
            </w:r>
          </w:p>
        </w:tc>
        <w:tc>
          <w:tcPr>
            <w:tcW w:w="1701" w:type="dxa"/>
            <w:tcBorders>
              <w:top w:val="single" w:sz="16" w:space="0" w:color="999999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E4BACF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20"/>
                <w:szCs w:val="20"/>
                <w:lang w:val="en-GB"/>
              </w:rPr>
              <w:t>13.5 (0.036)</w:t>
            </w:r>
          </w:p>
        </w:tc>
        <w:tc>
          <w:tcPr>
            <w:tcW w:w="1701" w:type="dxa"/>
            <w:tcBorders>
              <w:top w:val="single" w:sz="16" w:space="0" w:color="999999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DF95C1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20"/>
                <w:szCs w:val="20"/>
                <w:lang w:val="en-GB"/>
              </w:rPr>
              <w:t>55.6 (0.0–80.9)</w:t>
            </w:r>
          </w:p>
        </w:tc>
      </w:tr>
      <w:tr w:rsidR="003D0C5D" w:rsidRPr="009B3070" w14:paraId="073C45B4" w14:textId="77777777" w:rsidTr="00FC13CB">
        <w:trPr>
          <w:trHeight w:val="227"/>
          <w:jc w:val="center"/>
        </w:trPr>
        <w:tc>
          <w:tcPr>
            <w:tcW w:w="209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F83E05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200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20"/>
                <w:szCs w:val="20"/>
                <w:lang w:val="en-GB"/>
              </w:rPr>
              <w:t>PD1</w:t>
            </w:r>
          </w:p>
        </w:tc>
        <w:tc>
          <w:tcPr>
            <w:tcW w:w="10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702E0A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20"/>
                <w:szCs w:val="20"/>
                <w:lang w:val="en-GB"/>
              </w:rPr>
              <w:t>20</w:t>
            </w:r>
          </w:p>
        </w:tc>
        <w:tc>
          <w:tcPr>
            <w:tcW w:w="17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A328E0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20"/>
                <w:szCs w:val="20"/>
                <w:lang w:val="en-GB"/>
              </w:rPr>
              <w:t>5237/6594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63DACA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20"/>
                <w:szCs w:val="20"/>
                <w:lang w:val="en-GB"/>
              </w:rPr>
              <w:t>51.9 (&lt;0.001)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CD40D0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20"/>
                <w:szCs w:val="20"/>
                <w:lang w:val="en-GB"/>
              </w:rPr>
              <w:t>63.4 (40.8–77.3)</w:t>
            </w:r>
          </w:p>
        </w:tc>
      </w:tr>
      <w:tr w:rsidR="003D0C5D" w:rsidRPr="009B3070" w14:paraId="67EF8012" w14:textId="77777777" w:rsidTr="00FC13CB">
        <w:trPr>
          <w:trHeight w:val="227"/>
          <w:jc w:val="center"/>
        </w:trPr>
        <w:tc>
          <w:tcPr>
            <w:tcW w:w="209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4AD193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200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20"/>
                <w:szCs w:val="20"/>
                <w:lang w:val="en-GB"/>
              </w:rPr>
              <w:t>CTLA4+PD1</w:t>
            </w:r>
          </w:p>
        </w:tc>
        <w:tc>
          <w:tcPr>
            <w:tcW w:w="10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56BD50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20"/>
                <w:szCs w:val="20"/>
                <w:lang w:val="en-GB"/>
              </w:rPr>
              <w:t>6</w:t>
            </w:r>
          </w:p>
        </w:tc>
        <w:tc>
          <w:tcPr>
            <w:tcW w:w="17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A94F6D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20"/>
                <w:szCs w:val="20"/>
                <w:lang w:val="en-GB"/>
              </w:rPr>
              <w:t>1491/1871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58C643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20"/>
                <w:szCs w:val="20"/>
                <w:lang w:val="en-GB"/>
              </w:rPr>
              <w:t>22.8 (&lt;0.001)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BAE4FC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20"/>
                <w:szCs w:val="20"/>
                <w:lang w:val="en-GB"/>
              </w:rPr>
              <w:t>78.1 (51.7–90.1)</w:t>
            </w:r>
          </w:p>
        </w:tc>
      </w:tr>
      <w:tr w:rsidR="003D0C5D" w:rsidRPr="009B3070" w14:paraId="66A7A92F" w14:textId="77777777" w:rsidTr="00FC13CB">
        <w:trPr>
          <w:trHeight w:val="227"/>
          <w:jc w:val="center"/>
        </w:trPr>
        <w:tc>
          <w:tcPr>
            <w:tcW w:w="2098" w:type="dxa"/>
            <w:tcBorders>
              <w:top w:val="none" w:sz="0" w:space="0" w:color="000000"/>
              <w:left w:val="none" w:sz="0" w:space="0" w:color="000000"/>
              <w:bottom w:val="single" w:sz="16" w:space="0" w:color="999999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111B49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200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20"/>
                <w:szCs w:val="20"/>
                <w:lang w:val="en-GB"/>
              </w:rPr>
              <w:t>PDL1</w:t>
            </w:r>
          </w:p>
        </w:tc>
        <w:tc>
          <w:tcPr>
            <w:tcW w:w="1020" w:type="dxa"/>
            <w:tcBorders>
              <w:top w:val="none" w:sz="0" w:space="0" w:color="000000"/>
              <w:left w:val="none" w:sz="0" w:space="0" w:color="000000"/>
              <w:bottom w:val="single" w:sz="16" w:space="0" w:color="999999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50BD2D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20"/>
                <w:szCs w:val="20"/>
                <w:lang w:val="en-GB"/>
              </w:rPr>
              <w:t>13</w:t>
            </w:r>
          </w:p>
        </w:tc>
        <w:tc>
          <w:tcPr>
            <w:tcW w:w="1757" w:type="dxa"/>
            <w:tcBorders>
              <w:top w:val="none" w:sz="0" w:space="0" w:color="000000"/>
              <w:left w:val="none" w:sz="0" w:space="0" w:color="000000"/>
              <w:bottom w:val="single" w:sz="16" w:space="0" w:color="999999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763248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20"/>
                <w:szCs w:val="20"/>
                <w:lang w:val="en-GB"/>
              </w:rPr>
              <w:t>3805/5499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16" w:space="0" w:color="999999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7399D9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20"/>
                <w:szCs w:val="20"/>
                <w:lang w:val="en-GB"/>
              </w:rPr>
              <w:t>13.6 (0.405)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16" w:space="0" w:color="999999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E1DB53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20"/>
                <w:szCs w:val="20"/>
                <w:lang w:val="en-GB"/>
              </w:rPr>
              <w:t>4.1 (0.0–56.9)</w:t>
            </w:r>
          </w:p>
        </w:tc>
      </w:tr>
      <w:tr w:rsidR="003D0C5D" w:rsidRPr="009B3070" w14:paraId="78C4CD82" w14:textId="77777777" w:rsidTr="00FC13CB">
        <w:trPr>
          <w:trHeight w:val="227"/>
          <w:jc w:val="center"/>
        </w:trPr>
        <w:tc>
          <w:tcPr>
            <w:tcW w:w="2098" w:type="dxa"/>
            <w:tcBorders>
              <w:top w:val="single" w:sz="16" w:space="0" w:color="999999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126C74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200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20"/>
                <w:szCs w:val="20"/>
                <w:lang w:val="en-GB"/>
              </w:rPr>
              <w:t>Total</w:t>
            </w:r>
          </w:p>
        </w:tc>
        <w:tc>
          <w:tcPr>
            <w:tcW w:w="1020" w:type="dxa"/>
            <w:tcBorders>
              <w:top w:val="single" w:sz="16" w:space="0" w:color="999999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D78C0F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20"/>
                <w:szCs w:val="20"/>
                <w:lang w:val="en-GB"/>
              </w:rPr>
              <w:t>42</w:t>
            </w:r>
          </w:p>
        </w:tc>
        <w:tc>
          <w:tcPr>
            <w:tcW w:w="1757" w:type="dxa"/>
            <w:tcBorders>
              <w:top w:val="single" w:sz="16" w:space="0" w:color="999999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250733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20"/>
                <w:szCs w:val="20"/>
                <w:lang w:val="en-GB"/>
              </w:rPr>
              <w:t>12849/16653</w:t>
            </w:r>
          </w:p>
        </w:tc>
        <w:tc>
          <w:tcPr>
            <w:tcW w:w="1701" w:type="dxa"/>
            <w:tcBorders>
              <w:top w:val="single" w:sz="16" w:space="0" w:color="999999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91EAA5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20"/>
                <w:szCs w:val="20"/>
                <w:lang w:val="en-GB"/>
              </w:rPr>
              <w:t>141.9 (&lt;0.001)</w:t>
            </w:r>
          </w:p>
        </w:tc>
        <w:tc>
          <w:tcPr>
            <w:tcW w:w="1701" w:type="dxa"/>
            <w:tcBorders>
              <w:top w:val="single" w:sz="16" w:space="0" w:color="999999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E3A1D9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20"/>
                <w:szCs w:val="20"/>
                <w:lang w:val="en-GB"/>
              </w:rPr>
              <w:t>67.6 (56.1–76.0)</w:t>
            </w:r>
          </w:p>
        </w:tc>
      </w:tr>
    </w:tbl>
    <w:p w14:paraId="310CDF9A" w14:textId="77777777" w:rsidR="003D0C5D" w:rsidRPr="009B3070" w:rsidRDefault="003D0C5D" w:rsidP="003D0C5D">
      <w:pPr>
        <w:rPr>
          <w:lang w:val="en-GB"/>
        </w:rPr>
      </w:pPr>
    </w:p>
    <w:p w14:paraId="55EAD5A9" w14:textId="77777777" w:rsidR="003D0C5D" w:rsidRPr="009B3070" w:rsidRDefault="003D0C5D" w:rsidP="003D0C5D">
      <w:pPr>
        <w:rPr>
          <w:b/>
          <w:bCs/>
          <w:sz w:val="24"/>
          <w:lang w:val="en-GB"/>
        </w:rPr>
      </w:pPr>
    </w:p>
    <w:p w14:paraId="2D138F82" w14:textId="77777777" w:rsidR="003D0C5D" w:rsidRPr="009B3070" w:rsidRDefault="003D0C5D" w:rsidP="003D0C5D">
      <w:pPr>
        <w:rPr>
          <w:b/>
          <w:bCs/>
          <w:sz w:val="24"/>
          <w:lang w:val="en-GB"/>
        </w:rPr>
      </w:pPr>
      <w:r w:rsidRPr="009B3070">
        <w:rPr>
          <w:b/>
          <w:bCs/>
          <w:lang w:val="en-GB"/>
        </w:rPr>
        <w:br w:type="page"/>
      </w:r>
    </w:p>
    <w:p w14:paraId="62754345" w14:textId="77777777" w:rsidR="003D0C5D" w:rsidRPr="009B3070" w:rsidRDefault="003D0C5D" w:rsidP="003D0C5D">
      <w:pPr>
        <w:pStyle w:val="mytab"/>
        <w:rPr>
          <w:lang w:val="en-GB"/>
        </w:rPr>
      </w:pPr>
      <w:r w:rsidRPr="009B3070">
        <w:rPr>
          <w:b/>
          <w:bCs/>
          <w:lang w:val="en-GB"/>
        </w:rPr>
        <w:lastRenderedPageBreak/>
        <w:t xml:space="preserve">Table 4 </w:t>
      </w:r>
      <w:r w:rsidRPr="009B3070">
        <w:rPr>
          <w:lang w:val="en-GB"/>
        </w:rPr>
        <w:t xml:space="preserve">Xerodermia: </w:t>
      </w:r>
      <w:bookmarkEnd w:id="1"/>
      <w:r w:rsidRPr="009B3070">
        <w:rPr>
          <w:lang w:val="en-GB"/>
        </w:rPr>
        <w:t>: odds ratio table (control arm as reference)</w:t>
      </w:r>
    </w:p>
    <w:tbl>
      <w:tblPr>
        <w:tblW w:w="0" w:type="auto"/>
        <w:jc w:val="center"/>
        <w:tblLayout w:type="fixed"/>
        <w:tblLook w:val="0420" w:firstRow="1" w:lastRow="0" w:firstColumn="0" w:lastColumn="0" w:noHBand="0" w:noVBand="1"/>
      </w:tblPr>
      <w:tblGrid>
        <w:gridCol w:w="2041"/>
        <w:gridCol w:w="964"/>
        <w:gridCol w:w="907"/>
        <w:gridCol w:w="1134"/>
        <w:gridCol w:w="1134"/>
        <w:gridCol w:w="1474"/>
        <w:gridCol w:w="1871"/>
        <w:gridCol w:w="850"/>
        <w:gridCol w:w="57"/>
      </w:tblGrid>
      <w:tr w:rsidR="003D0C5D" w:rsidRPr="009B3070" w14:paraId="5BB47E8D" w14:textId="77777777" w:rsidTr="00FC13CB">
        <w:trPr>
          <w:tblHeader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99999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A28E20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Study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99999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333638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Diagnosis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99999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B3DEF5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Inhibitor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99999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7D23F6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N (contr/imm)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99999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D96EBB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N events (contr/imm)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99999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79D805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OR (95% CI)†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99999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611AB9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 xml:space="preserve">  </w:t>
            </w:r>
          </w:p>
        </w:tc>
        <w:tc>
          <w:tcPr>
            <w:tcW w:w="90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99999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4AFC0E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p value</w:t>
            </w:r>
          </w:p>
        </w:tc>
      </w:tr>
      <w:tr w:rsidR="003D0C5D" w:rsidRPr="009B3070" w14:paraId="58410805" w14:textId="77777777" w:rsidTr="00FC13CB">
        <w:trPr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67BC6B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Borghaei et al., 2015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B41C81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Lung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B64D37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PD1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BD1458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268/287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C233E2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8/20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4D3C9F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2.43 (1.05–5.63)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1B593C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noProof/>
                <w:sz w:val="18"/>
                <w:szCs w:val="18"/>
                <w:lang w:val="en-GB" w:eastAsia="cs-CZ"/>
              </w:rPr>
              <w:drawing>
                <wp:anchor distT="0" distB="0" distL="114300" distR="114300" simplePos="0" relativeHeight="251660288" behindDoc="0" locked="0" layoutInCell="1" allowOverlap="1" wp14:anchorId="6E86D9F5" wp14:editId="46647CEC">
                  <wp:simplePos x="0" y="0"/>
                  <wp:positionH relativeFrom="column">
                    <wp:posOffset>-5080</wp:posOffset>
                  </wp:positionH>
                  <wp:positionV relativeFrom="paragraph">
                    <wp:posOffset>10795</wp:posOffset>
                  </wp:positionV>
                  <wp:extent cx="1188085" cy="5541645"/>
                  <wp:effectExtent l="0" t="0" r="0" b="1905"/>
                  <wp:wrapNone/>
                  <wp:docPr id="9" name="Grafický objekt 20" descr="A black background with white dot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Grafický objekt 20" descr="A black background with white dots&#10;&#10;Description automatically generated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085" cy="5541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3B127C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0.037</w:t>
            </w:r>
          </w:p>
        </w:tc>
      </w:tr>
      <w:tr w:rsidR="003D0C5D" w:rsidRPr="009B3070" w14:paraId="0C0EFB8D" w14:textId="77777777" w:rsidTr="00FC13CB">
        <w:trPr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DD9403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Motzer et al., 2015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841C05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Renal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33B8FE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PD1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4CC58F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397/406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43DE42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44/41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B2659D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0.90 (0.57–1.41)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F1177F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1F2658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0.650</w:t>
            </w:r>
          </w:p>
        </w:tc>
      </w:tr>
      <w:tr w:rsidR="003D0C5D" w:rsidRPr="009B3070" w14:paraId="6A319B85" w14:textId="77777777" w:rsidTr="00FC13CB">
        <w:trPr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D5142F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Robert et al., 2015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741F3F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Melanoma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DF9B5C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PD1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5812B5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205/206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D26E04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5/21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D35523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4.54 (1.68–12.29)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75F6B5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86532D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0.003</w:t>
            </w:r>
          </w:p>
        </w:tc>
      </w:tr>
      <w:tr w:rsidR="003D0C5D" w:rsidRPr="009B3070" w14:paraId="755ED09E" w14:textId="77777777" w:rsidTr="00FC13CB">
        <w:trPr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2823AC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Herbst et al. 2016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ED359A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Lung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2E5705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PD1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CD413F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309/703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4CCD0D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8/35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634A49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1.97 (0.90–4.30)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25A5D8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580259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0.088</w:t>
            </w:r>
          </w:p>
        </w:tc>
      </w:tr>
      <w:tr w:rsidR="003D0C5D" w:rsidRPr="009B3070" w14:paraId="634DF256" w14:textId="77777777" w:rsidTr="00FC13CB">
        <w:trPr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7637C1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Antonia et al., 2017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45D8C8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Lung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9A392F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PDL1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90B9AF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234/475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3040EC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12/37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37691E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1.56 (0.80–3.06)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C84D09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402165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0.192</w:t>
            </w:r>
          </w:p>
        </w:tc>
      </w:tr>
      <w:tr w:rsidR="003D0C5D" w:rsidRPr="009B3070" w14:paraId="25016573" w14:textId="77777777" w:rsidTr="00FC13CB">
        <w:trPr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56B47E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Carbone et al., 2017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572B26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Lung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1F47CC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PD1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11FB4E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263/267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E2C0E6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11/17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0EE617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1.56 (0.72–3.39)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9DAC1C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E0B15E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0.264</w:t>
            </w:r>
          </w:p>
        </w:tc>
      </w:tr>
      <w:tr w:rsidR="003D0C5D" w:rsidRPr="009B3070" w14:paraId="461E3E62" w14:textId="77777777" w:rsidTr="00FC13CB">
        <w:trPr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9DC1D2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Rittmeyer et al., 2017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217559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Lung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9FABEE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PDL1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937FB6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578/609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973012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34/30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1C2343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0.83 (0.50–1.37)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81C3F1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46BF1B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0.466</w:t>
            </w:r>
          </w:p>
        </w:tc>
      </w:tr>
      <w:tr w:rsidR="003D0C5D" w:rsidRPr="009B3070" w14:paraId="4A5840CD" w14:textId="77777777" w:rsidTr="00FC13CB">
        <w:trPr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4C0BB3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Gandhi et al., 2018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697A31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Lung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816B10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PD1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F526AA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202/405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D95080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18/18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F22B5F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0.48 (0.24–0.94)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76B26E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A7F469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0.031</w:t>
            </w:r>
          </w:p>
        </w:tc>
      </w:tr>
      <w:tr w:rsidR="003D0C5D" w:rsidRPr="009B3070" w14:paraId="40D7A2B9" w14:textId="77777777" w:rsidTr="00FC13CB">
        <w:trPr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BADE73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Larkin et al., 2018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F4C3C9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Melanoma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07BFF8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PD1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5C9804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102/268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407BF1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3/24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DF7FA7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3.25 (0.96–11.02)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30FEDD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AE2BEA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0.059</w:t>
            </w:r>
          </w:p>
        </w:tc>
      </w:tr>
      <w:tr w:rsidR="003D0C5D" w:rsidRPr="009B3070" w14:paraId="59B9B7ED" w14:textId="77777777" w:rsidTr="00FC13CB">
        <w:trPr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8A70A5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Motzer et al., 2018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1030D2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Renal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2DE20B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CTLA4+PD1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45C6A4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535/547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E26B26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53/55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358E64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1.02 (0.68–1.51)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A42FED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CF6746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0.935</w:t>
            </w:r>
          </w:p>
        </w:tc>
      </w:tr>
      <w:tr w:rsidR="003D0C5D" w:rsidRPr="009B3070" w14:paraId="5E6BAE80" w14:textId="77777777" w:rsidTr="00FC13CB">
        <w:trPr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D1F496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Socinski et al., 2018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A0F123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Lung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4FB2F7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PDL1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91931B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394/400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C569CB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9/24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787BAB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2.73 (1.25–5.95)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2D30AE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B149DE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0.012</w:t>
            </w:r>
          </w:p>
        </w:tc>
      </w:tr>
      <w:tr w:rsidR="003D0C5D" w:rsidRPr="009B3070" w14:paraId="4214CA99" w14:textId="77777777" w:rsidTr="00FC13CB">
        <w:trPr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125112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Socinski et al., 2018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BD00F3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Lung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DA22D9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PDL1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77BDFE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394/393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C086F9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9/29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06E629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3.41 (1.59–7.30)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B8755B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7B0252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0.002</w:t>
            </w:r>
          </w:p>
        </w:tc>
      </w:tr>
      <w:tr w:rsidR="003D0C5D" w:rsidRPr="009B3070" w14:paraId="78B351D0" w14:textId="77777777" w:rsidTr="00FC13CB">
        <w:trPr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AD1C03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Rini, Plimack, et al., 2019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185D0E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Renal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B6C43E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PD1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93566B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425/429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66FCD3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39/29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FDD5BC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0.72 (0.43–1.18)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FD83A5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B03A23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0.194</w:t>
            </w:r>
          </w:p>
        </w:tc>
      </w:tr>
      <w:tr w:rsidR="003D0C5D" w:rsidRPr="009B3070" w14:paraId="24CB87ED" w14:textId="77777777" w:rsidTr="00FC13CB">
        <w:trPr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569792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Rini, Powles, et al., 2019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016B05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Renal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737463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PDL1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44BE14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446/451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3CBD03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37/40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2BFB54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1.08 (0.67–1.72)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5573D1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4922DF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0.759</w:t>
            </w:r>
          </w:p>
        </w:tc>
      </w:tr>
      <w:tr w:rsidR="003D0C5D" w:rsidRPr="009B3070" w14:paraId="2FFFEBA6" w14:textId="77777777" w:rsidTr="00FC13CB">
        <w:trPr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2A4A71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West et al., 2019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76A580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Lung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B7C7CF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PDL1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7945C3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131/473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762374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6/28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3AFC45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1.31 (0.53–3.24)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ECC8D1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E0ED63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0.557</w:t>
            </w:r>
          </w:p>
        </w:tc>
      </w:tr>
      <w:tr w:rsidR="003D0C5D" w:rsidRPr="009B3070" w14:paraId="19FECA81" w14:textId="77777777" w:rsidTr="00FC13CB">
        <w:trPr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FFFC60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Gutzmer et al., 2020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81A3C7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Melanoma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74C5E9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PDL1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D95377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281/230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63C236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25/27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1E847C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1.36 (0.77–2.42)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CD4E0F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385416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0.292</w:t>
            </w:r>
          </w:p>
        </w:tc>
      </w:tr>
      <w:tr w:rsidR="003D0C5D" w:rsidRPr="009B3070" w14:paraId="3F8CF909" w14:textId="77777777" w:rsidTr="00FC13CB">
        <w:trPr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AB69AA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Jotte et al., 2020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017E70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Lung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5C8D2A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PDL1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A0757A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334/666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C78E67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5/32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AEF164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3.32 (1.28–8.60)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6F5959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C3AB3B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0.013</w:t>
            </w:r>
          </w:p>
        </w:tc>
      </w:tr>
      <w:tr w:rsidR="003D0C5D" w:rsidRPr="009B3070" w14:paraId="5DC74F7A" w14:textId="77777777" w:rsidTr="00FC13CB">
        <w:trPr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3A98D3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Rizvi et al., 2020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05A63A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Lung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C6D529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PDL1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EC7AC7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352/369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2F3248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7/16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A8D617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2.23 (0.91–5.50)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29F357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693948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0.080</w:t>
            </w:r>
          </w:p>
        </w:tc>
      </w:tr>
      <w:tr w:rsidR="003D0C5D" w:rsidRPr="009B3070" w14:paraId="6476C0CF" w14:textId="77777777" w:rsidTr="00FC13CB">
        <w:trPr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40F0BC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Rizvi et al., 2020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6027F9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Lung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EA66D5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CTLA4+PD1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77B805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352/371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DB6BF5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7/24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C99589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3.41 (1.45–8.02)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7A6217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11E478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0.005</w:t>
            </w:r>
          </w:p>
        </w:tc>
      </w:tr>
      <w:tr w:rsidR="003D0C5D" w:rsidRPr="009B3070" w14:paraId="768F2C33" w14:textId="77777777" w:rsidTr="00FC13CB">
        <w:trPr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CFB0A6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Rudin et al., 2020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B895EA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Lung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5C0208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PD1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C6C672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223/223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B7DF94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10/13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08F446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1.32 (0.57–3.07)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901485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700C28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0.522</w:t>
            </w:r>
          </w:p>
        </w:tc>
      </w:tr>
      <w:tr w:rsidR="003D0C5D" w:rsidRPr="009B3070" w14:paraId="4906AC52" w14:textId="77777777" w:rsidTr="00FC13CB">
        <w:trPr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9FA047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Choueiri et al., 2021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D4B875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Renal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B5334D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PD1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7DDFCC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320/320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FF723F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15/21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CEAC43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1.43 (0.72–2.82)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B343DC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3F0744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0.305</w:t>
            </w:r>
          </w:p>
        </w:tc>
      </w:tr>
      <w:tr w:rsidR="003D0C5D" w:rsidRPr="009B3070" w14:paraId="74B897DE" w14:textId="77777777" w:rsidTr="00FC13CB">
        <w:trPr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0D9FEE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Choueiri et al., 2021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BD34A5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Renal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9966DA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CTLA4+PD1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0B628E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320/50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D0C59E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15/2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3A04AF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0.85 (0.19–3.82)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D26F97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0FA84D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0.829</w:t>
            </w:r>
          </w:p>
        </w:tc>
      </w:tr>
      <w:tr w:rsidR="003D0C5D" w:rsidRPr="009B3070" w14:paraId="4B313950" w14:textId="77777777" w:rsidTr="00FC13CB">
        <w:trPr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A71043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Motzer et al., 2021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27DAD7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Renal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0357A6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PD1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466ABA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340/352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7918DE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27/22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BBD870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0.77 (0.43–1.39)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6B07B8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13FF2C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0.387</w:t>
            </w:r>
          </w:p>
        </w:tc>
      </w:tr>
      <w:tr w:rsidR="003D0C5D" w:rsidRPr="009B3070" w14:paraId="28B7259F" w14:textId="77777777" w:rsidTr="00FC13CB">
        <w:trPr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709558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Nishio  et al., 2021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1E1E4C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Lung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7D0E77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PDL1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A0E8A9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274/291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0A77EE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7/19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A7CBCF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2.66 (1.10–6.44)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42C933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2D6CE3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0.030</w:t>
            </w:r>
          </w:p>
        </w:tc>
      </w:tr>
      <w:tr w:rsidR="003D0C5D" w:rsidRPr="009B3070" w14:paraId="34E5C74A" w14:textId="77777777" w:rsidTr="00FC13CB">
        <w:trPr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2B007C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Owonikoko et al., 2021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BE3F9C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Lung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9AFDBD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PD1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053319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273/278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860E3C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14/16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DD10ED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1.13 (0.54–2.36)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DF3AF9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E64B5C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0.746</w:t>
            </w:r>
          </w:p>
        </w:tc>
      </w:tr>
      <w:tr w:rsidR="003D0C5D" w:rsidRPr="009B3070" w14:paraId="64D6AC57" w14:textId="77777777" w:rsidTr="00FC13CB">
        <w:trPr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1B2491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Owonikoko et al., 2021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56C1D8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Lung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5735FC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CTLA4+PD1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BEFF6E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273/279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59F49B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14/10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09A962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0.69 (0.30–1.58)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B414F3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94B452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0.376</w:t>
            </w:r>
          </w:p>
        </w:tc>
      </w:tr>
      <w:tr w:rsidR="003D0C5D" w:rsidRPr="009B3070" w14:paraId="55F4CF81" w14:textId="77777777" w:rsidTr="00FC13CB">
        <w:trPr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single" w:sz="16" w:space="0" w:color="999999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9E7DDE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Paz-Ares et al., 2021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single" w:sz="16" w:space="0" w:color="999999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4F7594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Lung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single" w:sz="16" w:space="0" w:color="999999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5E96FD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CTLA4+PD1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single" w:sz="16" w:space="0" w:color="999999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D35B26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349/358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single" w:sz="16" w:space="0" w:color="999999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5CA8BA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3/19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single" w:sz="16" w:space="0" w:color="999999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C1E54C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6.46 (1.90–22.05)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single" w:sz="16" w:space="0" w:color="999999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868D04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gridSpan w:val="2"/>
            <w:tcBorders>
              <w:top w:val="none" w:sz="0" w:space="0" w:color="000000"/>
              <w:left w:val="none" w:sz="0" w:space="0" w:color="000000"/>
              <w:bottom w:val="single" w:sz="16" w:space="0" w:color="999999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DCCEC2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0.003</w:t>
            </w:r>
          </w:p>
        </w:tc>
      </w:tr>
      <w:tr w:rsidR="003D0C5D" w:rsidRPr="009B3070" w14:paraId="58B5C7B2" w14:textId="77777777" w:rsidTr="00FC13CB">
        <w:trPr>
          <w:trHeight w:val="227"/>
          <w:jc w:val="center"/>
        </w:trPr>
        <w:tc>
          <w:tcPr>
            <w:tcW w:w="2041" w:type="dxa"/>
            <w:tcBorders>
              <w:top w:val="single" w:sz="16" w:space="0" w:color="999999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C9586A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Total: Renal</w:t>
            </w:r>
          </w:p>
        </w:tc>
        <w:tc>
          <w:tcPr>
            <w:tcW w:w="964" w:type="dxa"/>
            <w:tcBorders>
              <w:top w:val="single" w:sz="16" w:space="0" w:color="999999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519819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Renal</w:t>
            </w:r>
          </w:p>
        </w:tc>
        <w:tc>
          <w:tcPr>
            <w:tcW w:w="907" w:type="dxa"/>
            <w:tcBorders>
              <w:top w:val="single" w:sz="16" w:space="0" w:color="999999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44DCC2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1134" w:type="dxa"/>
            <w:tcBorders>
              <w:top w:val="single" w:sz="16" w:space="0" w:color="999999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D5EAF9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2463/2555</w:t>
            </w:r>
          </w:p>
        </w:tc>
        <w:tc>
          <w:tcPr>
            <w:tcW w:w="1134" w:type="dxa"/>
            <w:tcBorders>
              <w:top w:val="single" w:sz="16" w:space="0" w:color="999999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A42CE6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215/210</w:t>
            </w:r>
          </w:p>
        </w:tc>
        <w:tc>
          <w:tcPr>
            <w:tcW w:w="1474" w:type="dxa"/>
            <w:tcBorders>
              <w:top w:val="single" w:sz="16" w:space="0" w:color="999999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5B303F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0.93 (0.76–1.14)</w:t>
            </w:r>
          </w:p>
        </w:tc>
        <w:tc>
          <w:tcPr>
            <w:tcW w:w="1871" w:type="dxa"/>
            <w:tcBorders>
              <w:top w:val="single" w:sz="16" w:space="0" w:color="999999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56BFAC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gridSpan w:val="2"/>
            <w:tcBorders>
              <w:top w:val="single" w:sz="16" w:space="0" w:color="999999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03FAB4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0.501</w:t>
            </w:r>
          </w:p>
        </w:tc>
      </w:tr>
      <w:tr w:rsidR="003D0C5D" w:rsidRPr="009B3070" w14:paraId="70A7752C" w14:textId="77777777" w:rsidTr="00FC13CB">
        <w:trPr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BADE9D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Total: Melanoma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FB1CE8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Melanoma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90AB06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FDEE9A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588/704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B77997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33/72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C0620E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2.44 (1.09–5.46)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7EA8E0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gridSpan w:val="2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216188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0.030</w:t>
            </w:r>
          </w:p>
        </w:tc>
      </w:tr>
      <w:tr w:rsidR="003D0C5D" w:rsidRPr="009B3070" w14:paraId="0D1A60DF" w14:textId="77777777" w:rsidTr="00FC13CB">
        <w:trPr>
          <w:trHeight w:val="227"/>
          <w:jc w:val="center"/>
        </w:trPr>
        <w:tc>
          <w:tcPr>
            <w:tcW w:w="2041" w:type="dxa"/>
            <w:tcBorders>
              <w:top w:val="none" w:sz="0" w:space="0" w:color="000000"/>
              <w:left w:val="none" w:sz="0" w:space="0" w:color="000000"/>
              <w:bottom w:val="single" w:sz="18" w:space="0" w:color="A6A6A6" w:themeColor="background1" w:themeShade="A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46FFDC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Total: Lung</w:t>
            </w:r>
          </w:p>
        </w:tc>
        <w:tc>
          <w:tcPr>
            <w:tcW w:w="964" w:type="dxa"/>
            <w:tcBorders>
              <w:top w:val="none" w:sz="0" w:space="0" w:color="000000"/>
              <w:left w:val="none" w:sz="0" w:space="0" w:color="000000"/>
              <w:bottom w:val="single" w:sz="18" w:space="0" w:color="A6A6A6" w:themeColor="background1" w:themeShade="A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D283E6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Lung</w:t>
            </w:r>
          </w:p>
        </w:tc>
        <w:tc>
          <w:tcPr>
            <w:tcW w:w="907" w:type="dxa"/>
            <w:tcBorders>
              <w:top w:val="none" w:sz="0" w:space="0" w:color="000000"/>
              <w:left w:val="none" w:sz="0" w:space="0" w:color="000000"/>
              <w:bottom w:val="single" w:sz="18" w:space="0" w:color="A6A6A6" w:themeColor="background1" w:themeShade="A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1AD463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single" w:sz="18" w:space="0" w:color="A6A6A6" w:themeColor="background1" w:themeShade="A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52BEE4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4184/6847</w:t>
            </w:r>
          </w:p>
        </w:tc>
        <w:tc>
          <w:tcPr>
            <w:tcW w:w="1134" w:type="dxa"/>
            <w:tcBorders>
              <w:top w:val="none" w:sz="0" w:space="0" w:color="000000"/>
              <w:left w:val="none" w:sz="0" w:space="0" w:color="000000"/>
              <w:bottom w:val="single" w:sz="18" w:space="0" w:color="A6A6A6" w:themeColor="background1" w:themeShade="A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72245E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152/387</w:t>
            </w:r>
          </w:p>
        </w:tc>
        <w:tc>
          <w:tcPr>
            <w:tcW w:w="1474" w:type="dxa"/>
            <w:tcBorders>
              <w:top w:val="none" w:sz="0" w:space="0" w:color="000000"/>
              <w:left w:val="none" w:sz="0" w:space="0" w:color="000000"/>
              <w:bottom w:val="single" w:sz="18" w:space="0" w:color="A6A6A6" w:themeColor="background1" w:themeShade="A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EA076F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1.68 (1.22–2.30)</w:t>
            </w:r>
          </w:p>
        </w:tc>
        <w:tc>
          <w:tcPr>
            <w:tcW w:w="1871" w:type="dxa"/>
            <w:tcBorders>
              <w:top w:val="none" w:sz="0" w:space="0" w:color="000000"/>
              <w:left w:val="none" w:sz="0" w:space="0" w:color="000000"/>
              <w:bottom w:val="single" w:sz="18" w:space="0" w:color="A6A6A6" w:themeColor="background1" w:themeShade="A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2C0CA2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gridSpan w:val="2"/>
            <w:tcBorders>
              <w:top w:val="none" w:sz="0" w:space="0" w:color="000000"/>
              <w:left w:val="none" w:sz="0" w:space="0" w:color="000000"/>
              <w:bottom w:val="single" w:sz="18" w:space="0" w:color="A6A6A6" w:themeColor="background1" w:themeShade="A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ED7E7E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0.001</w:t>
            </w:r>
          </w:p>
        </w:tc>
      </w:tr>
      <w:tr w:rsidR="003D0C5D" w:rsidRPr="009B3070" w14:paraId="574FCABB" w14:textId="77777777" w:rsidTr="00FC13CB">
        <w:trPr>
          <w:trHeight w:val="227"/>
          <w:jc w:val="center"/>
        </w:trPr>
        <w:tc>
          <w:tcPr>
            <w:tcW w:w="2041" w:type="dxa"/>
            <w:tcBorders>
              <w:top w:val="single" w:sz="18" w:space="0" w:color="A6A6A6" w:themeColor="background1" w:themeShade="A6"/>
              <w:left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030E39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Total: antiPD1</w:t>
            </w:r>
          </w:p>
        </w:tc>
        <w:tc>
          <w:tcPr>
            <w:tcW w:w="964" w:type="dxa"/>
            <w:tcBorders>
              <w:top w:val="single" w:sz="18" w:space="0" w:color="A6A6A6" w:themeColor="background1" w:themeShade="A6"/>
              <w:left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4577ED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b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tcBorders>
              <w:top w:val="single" w:sz="18" w:space="0" w:color="A6A6A6" w:themeColor="background1" w:themeShade="A6"/>
              <w:left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16830E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PD1</w:t>
            </w:r>
          </w:p>
        </w:tc>
        <w:tc>
          <w:tcPr>
            <w:tcW w:w="1134" w:type="dxa"/>
            <w:tcBorders>
              <w:top w:val="single" w:sz="18" w:space="0" w:color="A6A6A6" w:themeColor="background1" w:themeShade="A6"/>
              <w:left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AEA69F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3327/4144</w:t>
            </w:r>
          </w:p>
        </w:tc>
        <w:tc>
          <w:tcPr>
            <w:tcW w:w="1134" w:type="dxa"/>
            <w:tcBorders>
              <w:top w:val="single" w:sz="18" w:space="0" w:color="A6A6A6" w:themeColor="background1" w:themeShade="A6"/>
              <w:left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3B093D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202/277</w:t>
            </w:r>
          </w:p>
        </w:tc>
        <w:tc>
          <w:tcPr>
            <w:tcW w:w="1474" w:type="dxa"/>
            <w:tcBorders>
              <w:top w:val="single" w:sz="18" w:space="0" w:color="A6A6A6" w:themeColor="background1" w:themeShade="A6"/>
              <w:left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DE3D14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1.28 (0.89–1.82)</w:t>
            </w:r>
          </w:p>
        </w:tc>
        <w:tc>
          <w:tcPr>
            <w:tcW w:w="1871" w:type="dxa"/>
            <w:tcBorders>
              <w:top w:val="single" w:sz="18" w:space="0" w:color="A6A6A6" w:themeColor="background1" w:themeShade="A6"/>
              <w:left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DA12E3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gridSpan w:val="2"/>
            <w:tcBorders>
              <w:top w:val="single" w:sz="18" w:space="0" w:color="A6A6A6" w:themeColor="background1" w:themeShade="A6"/>
              <w:left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137A84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0.179</w:t>
            </w:r>
          </w:p>
        </w:tc>
      </w:tr>
      <w:tr w:rsidR="003D0C5D" w:rsidRPr="009B3070" w14:paraId="0B603247" w14:textId="77777777" w:rsidTr="00FC13CB">
        <w:trPr>
          <w:trHeight w:val="227"/>
          <w:jc w:val="center"/>
        </w:trPr>
        <w:tc>
          <w:tcPr>
            <w:tcW w:w="204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214B4A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Total: antiCTLA4+antiPD1</w:t>
            </w:r>
          </w:p>
        </w:tc>
        <w:tc>
          <w:tcPr>
            <w:tcW w:w="96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522A2E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b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28E772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CTLA4+PD1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43FE38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1829/1605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7C8336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92/110</w:t>
            </w:r>
          </w:p>
        </w:tc>
        <w:tc>
          <w:tcPr>
            <w:tcW w:w="147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C2726E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1.55 (0.70–3.45)</w:t>
            </w:r>
          </w:p>
        </w:tc>
        <w:tc>
          <w:tcPr>
            <w:tcW w:w="187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ACA832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BD75E1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0.279</w:t>
            </w:r>
          </w:p>
        </w:tc>
      </w:tr>
      <w:tr w:rsidR="003D0C5D" w:rsidRPr="009B3070" w14:paraId="6753EFA2" w14:textId="77777777" w:rsidTr="00FC13CB">
        <w:trPr>
          <w:trHeight w:val="227"/>
          <w:jc w:val="center"/>
        </w:trPr>
        <w:tc>
          <w:tcPr>
            <w:tcW w:w="2041" w:type="dxa"/>
            <w:tcBorders>
              <w:left w:val="none" w:sz="0" w:space="0" w:color="000000"/>
              <w:bottom w:val="single" w:sz="16" w:space="0" w:color="999999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7572E3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Total: antiPDL1</w:t>
            </w:r>
          </w:p>
        </w:tc>
        <w:tc>
          <w:tcPr>
            <w:tcW w:w="964" w:type="dxa"/>
            <w:tcBorders>
              <w:left w:val="none" w:sz="0" w:space="0" w:color="000000"/>
              <w:bottom w:val="single" w:sz="16" w:space="0" w:color="999999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C51E92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b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tcBorders>
              <w:left w:val="none" w:sz="0" w:space="0" w:color="000000"/>
              <w:bottom w:val="single" w:sz="16" w:space="0" w:color="999999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32920B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PDL1</w:t>
            </w:r>
          </w:p>
        </w:tc>
        <w:tc>
          <w:tcPr>
            <w:tcW w:w="1134" w:type="dxa"/>
            <w:tcBorders>
              <w:left w:val="none" w:sz="0" w:space="0" w:color="000000"/>
              <w:bottom w:val="single" w:sz="16" w:space="0" w:color="999999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198305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3418/4357</w:t>
            </w:r>
          </w:p>
        </w:tc>
        <w:tc>
          <w:tcPr>
            <w:tcW w:w="1134" w:type="dxa"/>
            <w:tcBorders>
              <w:left w:val="none" w:sz="0" w:space="0" w:color="000000"/>
              <w:bottom w:val="single" w:sz="16" w:space="0" w:color="999999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C4142F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151/282</w:t>
            </w:r>
          </w:p>
        </w:tc>
        <w:tc>
          <w:tcPr>
            <w:tcW w:w="1474" w:type="dxa"/>
            <w:tcBorders>
              <w:left w:val="none" w:sz="0" w:space="0" w:color="000000"/>
              <w:bottom w:val="single" w:sz="16" w:space="0" w:color="999999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471FD8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1.63 (1.18–2.26)</w:t>
            </w:r>
          </w:p>
        </w:tc>
        <w:tc>
          <w:tcPr>
            <w:tcW w:w="1871" w:type="dxa"/>
            <w:tcBorders>
              <w:left w:val="none" w:sz="0" w:space="0" w:color="000000"/>
              <w:bottom w:val="single" w:sz="16" w:space="0" w:color="999999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9D9A53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gridSpan w:val="2"/>
            <w:tcBorders>
              <w:left w:val="none" w:sz="0" w:space="0" w:color="000000"/>
              <w:bottom w:val="single" w:sz="16" w:space="0" w:color="999999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3661D4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0.003</w:t>
            </w:r>
          </w:p>
        </w:tc>
      </w:tr>
      <w:tr w:rsidR="003D0C5D" w:rsidRPr="009B3070" w14:paraId="07873487" w14:textId="77777777" w:rsidTr="00FC13CB">
        <w:trPr>
          <w:trHeight w:val="227"/>
          <w:jc w:val="center"/>
        </w:trPr>
        <w:tc>
          <w:tcPr>
            <w:tcW w:w="2041" w:type="dxa"/>
            <w:tcBorders>
              <w:top w:val="single" w:sz="16" w:space="0" w:color="999999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1D1017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100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18"/>
                <w:szCs w:val="18"/>
                <w:lang w:val="en-GB"/>
              </w:rPr>
              <w:t>Total</w:t>
            </w:r>
          </w:p>
        </w:tc>
        <w:tc>
          <w:tcPr>
            <w:tcW w:w="964" w:type="dxa"/>
            <w:tcBorders>
              <w:top w:val="single" w:sz="16" w:space="0" w:color="999999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FF0DF5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b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tcBorders>
              <w:top w:val="single" w:sz="16" w:space="0" w:color="999999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C75469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1134" w:type="dxa"/>
            <w:tcBorders>
              <w:top w:val="single" w:sz="16" w:space="0" w:color="999999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FE02E7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7235/10106</w:t>
            </w:r>
          </w:p>
        </w:tc>
        <w:tc>
          <w:tcPr>
            <w:tcW w:w="1134" w:type="dxa"/>
            <w:tcBorders>
              <w:top w:val="single" w:sz="16" w:space="0" w:color="999999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C2520D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400/669</w:t>
            </w:r>
          </w:p>
        </w:tc>
        <w:tc>
          <w:tcPr>
            <w:tcW w:w="1474" w:type="dxa"/>
            <w:tcBorders>
              <w:top w:val="single" w:sz="16" w:space="0" w:color="999999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D29990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1.44 (1.15–1.82)</w:t>
            </w:r>
          </w:p>
        </w:tc>
        <w:tc>
          <w:tcPr>
            <w:tcW w:w="1871" w:type="dxa"/>
            <w:tcBorders>
              <w:top w:val="single" w:sz="16" w:space="0" w:color="999999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59DED0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Segoe UI Symbol" w:eastAsia="Calibri" w:hAnsi="Segoe UI Symbol" w:cs="Segoe UI Symbol"/>
                <w:sz w:val="18"/>
                <w:szCs w:val="18"/>
                <w:lang w:val="en-GB"/>
              </w:rPr>
              <w:t>⠀</w:t>
            </w:r>
          </w:p>
        </w:tc>
        <w:tc>
          <w:tcPr>
            <w:tcW w:w="907" w:type="dxa"/>
            <w:gridSpan w:val="2"/>
            <w:tcBorders>
              <w:top w:val="single" w:sz="16" w:space="0" w:color="999999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C59F91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0.002</w:t>
            </w:r>
          </w:p>
        </w:tc>
      </w:tr>
      <w:tr w:rsidR="003D0C5D" w:rsidRPr="009B3070" w14:paraId="5FBD8C93" w14:textId="77777777" w:rsidTr="00FC13CB">
        <w:trPr>
          <w:gridAfter w:val="1"/>
          <w:wAfter w:w="57" w:type="dxa"/>
          <w:jc w:val="center"/>
        </w:trPr>
        <w:tc>
          <w:tcPr>
            <w:tcW w:w="10375" w:type="dxa"/>
            <w:gridSpan w:val="8"/>
            <w:tcBorders>
              <w:top w:val="single" w:sz="16" w:space="0" w:color="BEBEBE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F6D105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t>† Control arm as a reference group.</w:t>
            </w:r>
            <w:r w:rsidRPr="009B3070">
              <w:rPr>
                <w:rFonts w:ascii="Calibri" w:eastAsia="Calibri" w:hAnsi="Calibri" w:cs="Calibri"/>
                <w:sz w:val="18"/>
                <w:szCs w:val="18"/>
                <w:lang w:val="en-GB"/>
              </w:rPr>
              <w:br/>
              <w:t xml:space="preserve"> Q-test for subgroup difference was used for type of diagnosis and types of immunotherapy. There was significant difference among diagnoses (p=0.001) but no difference between types of immunotherpy (p=0.602).</w:t>
            </w:r>
          </w:p>
        </w:tc>
      </w:tr>
    </w:tbl>
    <w:p w14:paraId="05C6C27D" w14:textId="77777777" w:rsidR="003D0C5D" w:rsidRPr="009B3070" w:rsidRDefault="003D0C5D" w:rsidP="003D0C5D">
      <w:pPr>
        <w:rPr>
          <w:lang w:val="en-GB"/>
        </w:rPr>
      </w:pPr>
      <w:r w:rsidRPr="009B3070">
        <w:rPr>
          <w:lang w:val="en-GB"/>
        </w:rPr>
        <w:br w:type="page"/>
      </w:r>
    </w:p>
    <w:tbl>
      <w:tblPr>
        <w:tblW w:w="9276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44"/>
        <w:gridCol w:w="2856"/>
        <w:gridCol w:w="3089"/>
        <w:gridCol w:w="271"/>
        <w:gridCol w:w="716"/>
      </w:tblGrid>
      <w:tr w:rsidR="003D0C5D" w:rsidRPr="009B3070" w14:paraId="7FDF4C00" w14:textId="77777777" w:rsidTr="00FC13CB">
        <w:trPr>
          <w:trHeight w:val="300"/>
        </w:trPr>
        <w:tc>
          <w:tcPr>
            <w:tcW w:w="85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bookmarkEnd w:id="0"/>
          <w:p w14:paraId="351FFC25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lang w:val="en-GB" w:eastAsia="cs-CZ"/>
              </w:rPr>
              <w:lastRenderedPageBreak/>
              <w:t xml:space="preserve">Table 5 </w:t>
            </w:r>
            <w:r w:rsidRPr="009B3070">
              <w:rPr>
                <w:lang w:val="en-GB"/>
              </w:rPr>
              <w:t>Xerodermia</w:t>
            </w:r>
            <w:r w:rsidRPr="009B3070">
              <w:rPr>
                <w:rFonts w:ascii="Calibri" w:eastAsia="Times New Roman" w:hAnsi="Calibri" w:cs="Calibri"/>
                <w:lang w:val="en-GB" w:eastAsia="cs-CZ"/>
              </w:rPr>
              <w:t>: OR according to diagnosis and type of immunotherapy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8DCE7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lang w:val="en-GB" w:eastAsia="cs-CZ"/>
              </w:rPr>
              <w:t> </w:t>
            </w:r>
          </w:p>
        </w:tc>
      </w:tr>
      <w:tr w:rsidR="003D0C5D" w:rsidRPr="009B3070" w14:paraId="336A4C99" w14:textId="77777777" w:rsidTr="00FC13CB">
        <w:trPr>
          <w:trHeight w:val="300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3A425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lang w:val="en-GB" w:eastAsia="cs-CZ"/>
              </w:rPr>
            </w:pP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CFAEE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lang w:val="en-GB" w:eastAsia="cs-CZ"/>
              </w:rPr>
            </w:pPr>
          </w:p>
        </w:tc>
        <w:tc>
          <w:tcPr>
            <w:tcW w:w="3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34DFC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lang w:val="en-GB" w:eastAsia="cs-CZ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38800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lang w:val="en-GB" w:eastAsia="cs-CZ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53E78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lang w:val="en-GB" w:eastAsia="cs-CZ"/>
              </w:rPr>
            </w:pPr>
          </w:p>
        </w:tc>
      </w:tr>
      <w:tr w:rsidR="003D0C5D" w:rsidRPr="009B3070" w14:paraId="5E21675F" w14:textId="77777777" w:rsidTr="00FC13CB">
        <w:trPr>
          <w:trHeight w:val="300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000000" w:fill="999999"/>
            <w:noWrap/>
            <w:vAlign w:val="center"/>
            <w:hideMark/>
          </w:tcPr>
          <w:p w14:paraId="10095C9B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Study arm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shd w:val="clear" w:color="000000" w:fill="999999"/>
            <w:noWrap/>
            <w:vAlign w:val="center"/>
            <w:hideMark/>
          </w:tcPr>
          <w:p w14:paraId="523263AD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Inhibitor</w:t>
            </w:r>
          </w:p>
        </w:tc>
        <w:tc>
          <w:tcPr>
            <w:tcW w:w="3089" w:type="dxa"/>
            <w:tcBorders>
              <w:top w:val="nil"/>
              <w:left w:val="nil"/>
              <w:bottom w:val="nil"/>
              <w:right w:val="nil"/>
            </w:tcBorders>
            <w:shd w:val="clear" w:color="000000" w:fill="999999"/>
            <w:noWrap/>
            <w:vAlign w:val="center"/>
            <w:hideMark/>
          </w:tcPr>
          <w:p w14:paraId="7226B49E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OR (95% CI)†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000000" w:fill="999999"/>
            <w:noWrap/>
            <w:vAlign w:val="center"/>
            <w:hideMark/>
          </w:tcPr>
          <w:p w14:paraId="51EC0A42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000000" w:fill="999999"/>
            <w:noWrap/>
            <w:vAlign w:val="center"/>
            <w:hideMark/>
          </w:tcPr>
          <w:p w14:paraId="67525F5D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p value</w:t>
            </w:r>
          </w:p>
        </w:tc>
      </w:tr>
      <w:tr w:rsidR="003D0C5D" w:rsidRPr="009B3070" w14:paraId="6D7DD2AC" w14:textId="77777777" w:rsidTr="00FC13CB">
        <w:trPr>
          <w:trHeight w:val="300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428799A1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Total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671D8177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Renal &amp; CTLA4+PD1</w:t>
            </w:r>
          </w:p>
        </w:tc>
        <w:tc>
          <w:tcPr>
            <w:tcW w:w="3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C931C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noProof/>
                <w:lang w:val="en-GB" w:eastAsia="cs-CZ"/>
              </w:rPr>
              <w:drawing>
                <wp:anchor distT="0" distB="0" distL="114300" distR="114300" simplePos="0" relativeHeight="251662336" behindDoc="0" locked="0" layoutInCell="1" allowOverlap="1" wp14:anchorId="18193963" wp14:editId="1ABB41AA">
                  <wp:simplePos x="0" y="0"/>
                  <wp:positionH relativeFrom="column">
                    <wp:posOffset>650875</wp:posOffset>
                  </wp:positionH>
                  <wp:positionV relativeFrom="paragraph">
                    <wp:posOffset>100330</wp:posOffset>
                  </wp:positionV>
                  <wp:extent cx="1760855" cy="4581525"/>
                  <wp:effectExtent l="19050" t="0" r="0" b="0"/>
                  <wp:wrapNone/>
                  <wp:docPr id="6" name="Grafický objekt 2" descr="A black background with white dots and lines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Grafický objekt 2" descr="A black background with white dots and lines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C2068A5F-0FCD-3AD9-C922-F7056B241A5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0855" cy="4581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780"/>
            </w:tblGrid>
            <w:tr w:rsidR="003D0C5D" w:rsidRPr="009B3070" w14:paraId="21D0B2BB" w14:textId="77777777" w:rsidTr="00FC13CB">
              <w:trPr>
                <w:trHeight w:val="300"/>
                <w:tblCellSpacing w:w="0" w:type="dxa"/>
              </w:trPr>
              <w:tc>
                <w:tcPr>
                  <w:tcW w:w="17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0F0F0"/>
                  <w:noWrap/>
                  <w:vAlign w:val="center"/>
                  <w:hideMark/>
                </w:tcPr>
                <w:p w14:paraId="01A4940F" w14:textId="77777777" w:rsidR="003D0C5D" w:rsidRPr="009B3070" w:rsidRDefault="003D0C5D" w:rsidP="00FC13CB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sz w:val="20"/>
                      <w:szCs w:val="20"/>
                      <w:lang w:val="en-GB" w:eastAsia="cs-CZ"/>
                    </w:rPr>
                  </w:pPr>
                  <w:r w:rsidRPr="009B3070">
                    <w:rPr>
                      <w:rFonts w:ascii="Calibri" w:eastAsia="Times New Roman" w:hAnsi="Calibri" w:cs="Calibri"/>
                      <w:b/>
                      <w:bCs/>
                      <w:sz w:val="20"/>
                      <w:szCs w:val="20"/>
                      <w:lang w:val="en-GB" w:eastAsia="cs-CZ"/>
                    </w:rPr>
                    <w:t>1.10 (0.81–1.48)</w:t>
                  </w:r>
                </w:p>
              </w:tc>
            </w:tr>
          </w:tbl>
          <w:p w14:paraId="5E657B03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lang w:val="en-GB" w:eastAsia="cs-CZ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762D0794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Segoe UI Symbol" w:eastAsia="Times New Roman" w:hAnsi="Segoe UI Symbol" w:cs="Segoe UI Symbol"/>
                <w:sz w:val="20"/>
                <w:szCs w:val="20"/>
                <w:lang w:val="en-GB" w:eastAsia="cs-CZ"/>
              </w:rPr>
              <w:t>⠀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3888A710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  <w:t>0.554</w:t>
            </w:r>
          </w:p>
        </w:tc>
      </w:tr>
      <w:tr w:rsidR="003D0C5D" w:rsidRPr="009B3070" w14:paraId="5BDDFFBC" w14:textId="77777777" w:rsidTr="00FC13CB">
        <w:trPr>
          <w:trHeight w:val="300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0F0803BA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 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4183B822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Renal &amp; PDL1</w:t>
            </w:r>
          </w:p>
        </w:tc>
        <w:tc>
          <w:tcPr>
            <w:tcW w:w="3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3BC7B7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1.06 (0.75–1.51)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69AFBE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Segoe UI Symbol" w:eastAsia="Times New Roman" w:hAnsi="Segoe UI Symbol" w:cs="Segoe UI Symbol"/>
                <w:sz w:val="20"/>
                <w:szCs w:val="20"/>
                <w:lang w:val="en-GB" w:eastAsia="cs-CZ"/>
              </w:rPr>
              <w:t>⠀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87D408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  <w:t>0.735</w:t>
            </w:r>
          </w:p>
        </w:tc>
      </w:tr>
      <w:tr w:rsidR="003D0C5D" w:rsidRPr="009B3070" w14:paraId="5C90D80E" w14:textId="77777777" w:rsidTr="00FC13CB">
        <w:trPr>
          <w:trHeight w:val="300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6EA8BE6A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 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5A9DD0A8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Melanoma &amp; PD1</w:t>
            </w:r>
          </w:p>
        </w:tc>
        <w:tc>
          <w:tcPr>
            <w:tcW w:w="3089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735AA973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0.82 (0.58–1.17)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78239A9C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Segoe UI Symbol" w:eastAsia="Times New Roman" w:hAnsi="Segoe UI Symbol" w:cs="Segoe UI Symbol"/>
                <w:sz w:val="20"/>
                <w:szCs w:val="20"/>
                <w:lang w:val="en-GB" w:eastAsia="cs-CZ"/>
              </w:rPr>
              <w:t>⠀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08EF3A00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  <w:t>0.284</w:t>
            </w:r>
          </w:p>
        </w:tc>
      </w:tr>
      <w:tr w:rsidR="003D0C5D" w:rsidRPr="009B3070" w14:paraId="62E87755" w14:textId="77777777" w:rsidTr="00FC13CB">
        <w:trPr>
          <w:trHeight w:val="300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3BBD8AEC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 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7187408B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Melanoma &amp; PDL1</w:t>
            </w:r>
          </w:p>
        </w:tc>
        <w:tc>
          <w:tcPr>
            <w:tcW w:w="3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C41944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1.28 (0.87–1.89)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0A40D0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Segoe UI Symbol" w:eastAsia="Times New Roman" w:hAnsi="Segoe UI Symbol" w:cs="Segoe UI Symbol"/>
                <w:sz w:val="20"/>
                <w:szCs w:val="20"/>
                <w:lang w:val="en-GB" w:eastAsia="cs-CZ"/>
              </w:rPr>
              <w:t>⠀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652FD3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  <w:t>0.211</w:t>
            </w:r>
          </w:p>
        </w:tc>
      </w:tr>
      <w:tr w:rsidR="003D0C5D" w:rsidRPr="009B3070" w14:paraId="51871E13" w14:textId="77777777" w:rsidTr="00FC13CB">
        <w:trPr>
          <w:trHeight w:val="300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0B36F53D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 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566AD437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Lung &amp; PD1</w:t>
            </w:r>
          </w:p>
        </w:tc>
        <w:tc>
          <w:tcPr>
            <w:tcW w:w="3089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5B5C1E84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0.61 (0.48–0.78)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780B944D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Segoe UI Symbol" w:eastAsia="Times New Roman" w:hAnsi="Segoe UI Symbol" w:cs="Segoe UI Symbol"/>
                <w:sz w:val="20"/>
                <w:szCs w:val="20"/>
                <w:lang w:val="en-GB" w:eastAsia="cs-CZ"/>
              </w:rPr>
              <w:t>⠀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6F4552D1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  <w:t>&lt;0.001</w:t>
            </w:r>
          </w:p>
        </w:tc>
      </w:tr>
      <w:tr w:rsidR="003D0C5D" w:rsidRPr="009B3070" w14:paraId="08CFA828" w14:textId="77777777" w:rsidTr="00FC13CB">
        <w:trPr>
          <w:trHeight w:val="300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4799AC5F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 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6D76A0CF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Lung &amp; CTLA4+PD1</w:t>
            </w:r>
          </w:p>
        </w:tc>
        <w:tc>
          <w:tcPr>
            <w:tcW w:w="3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041F67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0.48 (0.35–0.67)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35BC82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Segoe UI Symbol" w:eastAsia="Times New Roman" w:hAnsi="Segoe UI Symbol" w:cs="Segoe UI Symbol"/>
                <w:sz w:val="20"/>
                <w:szCs w:val="20"/>
                <w:lang w:val="en-GB" w:eastAsia="cs-CZ"/>
              </w:rPr>
              <w:t>⠀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8DBE6F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  <w:t>&lt;0.001</w:t>
            </w:r>
          </w:p>
        </w:tc>
      </w:tr>
      <w:tr w:rsidR="003D0C5D" w:rsidRPr="009B3070" w14:paraId="0C8FF279" w14:textId="77777777" w:rsidTr="00FC13CB">
        <w:trPr>
          <w:trHeight w:val="315"/>
        </w:trPr>
        <w:tc>
          <w:tcPr>
            <w:tcW w:w="2344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000000" w:fill="F0F0F0"/>
            <w:noWrap/>
            <w:vAlign w:val="center"/>
            <w:hideMark/>
          </w:tcPr>
          <w:p w14:paraId="2172B583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 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48AA3828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Lung &amp; PDL1</w:t>
            </w:r>
          </w:p>
        </w:tc>
        <w:tc>
          <w:tcPr>
            <w:tcW w:w="3089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45394101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0.59 (0.48–0.74)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407FA179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Segoe UI Symbol" w:eastAsia="Times New Roman" w:hAnsi="Segoe UI Symbol" w:cs="Segoe UI Symbol"/>
                <w:sz w:val="20"/>
                <w:szCs w:val="20"/>
                <w:lang w:val="en-GB" w:eastAsia="cs-CZ"/>
              </w:rPr>
              <w:t>⠀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7B627E30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  <w:t>&lt;0.001</w:t>
            </w:r>
          </w:p>
        </w:tc>
      </w:tr>
      <w:tr w:rsidR="003D0C5D" w:rsidRPr="009B3070" w14:paraId="1B80326B" w14:textId="77777777" w:rsidTr="00FC13CB">
        <w:trPr>
          <w:trHeight w:val="315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0955C954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Control arm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3B1945ED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Renal &amp; CTLA4+PD1</w:t>
            </w:r>
          </w:p>
        </w:tc>
        <w:tc>
          <w:tcPr>
            <w:tcW w:w="3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9C6798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0.99 (0.56–1.75)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3F0B89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Segoe UI Symbol" w:eastAsia="Times New Roman" w:hAnsi="Segoe UI Symbol" w:cs="Segoe UI Symbol"/>
                <w:sz w:val="20"/>
                <w:szCs w:val="20"/>
                <w:lang w:val="en-GB" w:eastAsia="cs-CZ"/>
              </w:rPr>
              <w:t>⠀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AA4E07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  <w:t>0.966</w:t>
            </w:r>
          </w:p>
        </w:tc>
      </w:tr>
      <w:tr w:rsidR="003D0C5D" w:rsidRPr="009B3070" w14:paraId="118AB947" w14:textId="77777777" w:rsidTr="00FC13CB">
        <w:trPr>
          <w:trHeight w:val="315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201AFE7A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 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46A14C5C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Renal &amp; PDL1</w:t>
            </w:r>
          </w:p>
        </w:tc>
        <w:tc>
          <w:tcPr>
            <w:tcW w:w="3089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34FB4E8C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0.97 (0.46–2.05)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280124A2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Segoe UI Symbol" w:eastAsia="Times New Roman" w:hAnsi="Segoe UI Symbol" w:cs="Segoe UI Symbol"/>
                <w:sz w:val="20"/>
                <w:szCs w:val="20"/>
                <w:lang w:val="en-GB" w:eastAsia="cs-CZ"/>
              </w:rPr>
              <w:t>⠀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4EE7112D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  <w:t>0.935</w:t>
            </w:r>
          </w:p>
        </w:tc>
      </w:tr>
      <w:tr w:rsidR="003D0C5D" w:rsidRPr="009B3070" w14:paraId="62A3F15F" w14:textId="77777777" w:rsidTr="00FC13CB">
        <w:trPr>
          <w:trHeight w:val="300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11F288AD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 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20720AF3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Melanoma &amp; PD1</w:t>
            </w:r>
          </w:p>
        </w:tc>
        <w:tc>
          <w:tcPr>
            <w:tcW w:w="3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1AC54C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0.28 (0.12–0.69)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0FD736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Segoe UI Symbol" w:eastAsia="Times New Roman" w:hAnsi="Segoe UI Symbol" w:cs="Segoe UI Symbol"/>
                <w:sz w:val="20"/>
                <w:szCs w:val="20"/>
                <w:lang w:val="en-GB" w:eastAsia="cs-CZ"/>
              </w:rPr>
              <w:t>⠀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C03451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  <w:t>0.005</w:t>
            </w:r>
          </w:p>
        </w:tc>
      </w:tr>
      <w:tr w:rsidR="003D0C5D" w:rsidRPr="009B3070" w14:paraId="0BA268D7" w14:textId="77777777" w:rsidTr="00FC13CB">
        <w:trPr>
          <w:trHeight w:val="300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466FC392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 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48AE8DC2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Melanoma &amp; PDL1</w:t>
            </w:r>
          </w:p>
        </w:tc>
        <w:tc>
          <w:tcPr>
            <w:tcW w:w="3089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6B811D85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1.04 (0.48–2.28)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5356738C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Segoe UI Symbol" w:eastAsia="Times New Roman" w:hAnsi="Segoe UI Symbol" w:cs="Segoe UI Symbol"/>
                <w:sz w:val="20"/>
                <w:szCs w:val="20"/>
                <w:lang w:val="en-GB" w:eastAsia="cs-CZ"/>
              </w:rPr>
              <w:t>⠀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369BA1FE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  <w:t>0.915</w:t>
            </w:r>
          </w:p>
        </w:tc>
      </w:tr>
      <w:tr w:rsidR="003D0C5D" w:rsidRPr="009B3070" w14:paraId="7F64EDA0" w14:textId="77777777" w:rsidTr="00FC13CB">
        <w:trPr>
          <w:trHeight w:val="300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709CB23B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 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466E6F21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Lung &amp; PD1</w:t>
            </w:r>
          </w:p>
        </w:tc>
        <w:tc>
          <w:tcPr>
            <w:tcW w:w="3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AA1BD5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0.48 (0.29–0.78)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FA81DC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Segoe UI Symbol" w:eastAsia="Times New Roman" w:hAnsi="Segoe UI Symbol" w:cs="Segoe UI Symbol"/>
                <w:sz w:val="20"/>
                <w:szCs w:val="20"/>
                <w:lang w:val="en-GB" w:eastAsia="cs-CZ"/>
              </w:rPr>
              <w:t>⠀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54B9B3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  <w:t>0.003</w:t>
            </w:r>
          </w:p>
        </w:tc>
      </w:tr>
      <w:tr w:rsidR="003D0C5D" w:rsidRPr="009B3070" w14:paraId="56E2268B" w14:textId="77777777" w:rsidTr="00FC13CB">
        <w:trPr>
          <w:trHeight w:val="300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5DFD1F04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 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529BBB16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Lung &amp; CTLA4+PD1</w:t>
            </w:r>
          </w:p>
        </w:tc>
        <w:tc>
          <w:tcPr>
            <w:tcW w:w="3089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3B6524A4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0.26 (0.13–0.52)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323B85C4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Segoe UI Symbol" w:eastAsia="Times New Roman" w:hAnsi="Segoe UI Symbol" w:cs="Segoe UI Symbol"/>
                <w:sz w:val="20"/>
                <w:szCs w:val="20"/>
                <w:lang w:val="en-GB" w:eastAsia="cs-CZ"/>
              </w:rPr>
              <w:t>⠀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3087700B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  <w:t>&lt;0.001</w:t>
            </w:r>
          </w:p>
        </w:tc>
      </w:tr>
      <w:tr w:rsidR="003D0C5D" w:rsidRPr="009B3070" w14:paraId="32E880FE" w14:textId="77777777" w:rsidTr="00FC13CB">
        <w:trPr>
          <w:trHeight w:val="315"/>
        </w:trPr>
        <w:tc>
          <w:tcPr>
            <w:tcW w:w="2344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000000" w:fill="F0F0F0"/>
            <w:noWrap/>
            <w:vAlign w:val="center"/>
            <w:hideMark/>
          </w:tcPr>
          <w:p w14:paraId="3CED8673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 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7F4BCF74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Lung &amp; PDL1</w:t>
            </w:r>
          </w:p>
        </w:tc>
        <w:tc>
          <w:tcPr>
            <w:tcW w:w="3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6281A4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0.36 (0.23–0.59)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1424A7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Segoe UI Symbol" w:eastAsia="Times New Roman" w:hAnsi="Segoe UI Symbol" w:cs="Segoe UI Symbol"/>
                <w:sz w:val="20"/>
                <w:szCs w:val="20"/>
                <w:lang w:val="en-GB" w:eastAsia="cs-CZ"/>
              </w:rPr>
              <w:t>⠀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CEFDB9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  <w:t>&lt;0.001</w:t>
            </w:r>
          </w:p>
        </w:tc>
      </w:tr>
      <w:tr w:rsidR="003D0C5D" w:rsidRPr="009B3070" w14:paraId="46E66F9D" w14:textId="77777777" w:rsidTr="00FC13CB">
        <w:trPr>
          <w:trHeight w:val="300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1CA96180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Immunotherapy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290E1B15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Renal &amp; CTLA4+PD1</w:t>
            </w:r>
          </w:p>
        </w:tc>
        <w:tc>
          <w:tcPr>
            <w:tcW w:w="3089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1D31B538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1.30 (0.93–1.82)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1701EEDA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Segoe UI Symbol" w:eastAsia="Times New Roman" w:hAnsi="Segoe UI Symbol" w:cs="Segoe UI Symbol"/>
                <w:sz w:val="20"/>
                <w:szCs w:val="20"/>
                <w:lang w:val="en-GB" w:eastAsia="cs-CZ"/>
              </w:rPr>
              <w:t>⠀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4034DBF0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  <w:t>0.121</w:t>
            </w:r>
          </w:p>
        </w:tc>
      </w:tr>
      <w:tr w:rsidR="003D0C5D" w:rsidRPr="009B3070" w14:paraId="3ED7390E" w14:textId="77777777" w:rsidTr="00FC13CB">
        <w:trPr>
          <w:trHeight w:val="315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1154A351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 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770A26A0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Renal &amp; PDL1</w:t>
            </w:r>
          </w:p>
        </w:tc>
        <w:tc>
          <w:tcPr>
            <w:tcW w:w="3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78BDE9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1.20 (0.82–1.75)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1A822A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Segoe UI Symbol" w:eastAsia="Times New Roman" w:hAnsi="Segoe UI Symbol" w:cs="Segoe UI Symbol"/>
                <w:sz w:val="20"/>
                <w:szCs w:val="20"/>
                <w:lang w:val="en-GB" w:eastAsia="cs-CZ"/>
              </w:rPr>
              <w:t>⠀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005C07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  <w:t>0.342</w:t>
            </w:r>
          </w:p>
        </w:tc>
      </w:tr>
      <w:tr w:rsidR="003D0C5D" w:rsidRPr="009B3070" w14:paraId="01DDB357" w14:textId="77777777" w:rsidTr="00FC13CB">
        <w:trPr>
          <w:trHeight w:val="300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61B4B6FC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 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6CDCC6C6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Melanoma &amp; PD1</w:t>
            </w:r>
          </w:p>
        </w:tc>
        <w:tc>
          <w:tcPr>
            <w:tcW w:w="3089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6CC282FA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1.29 (0.90–1.86)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7D27A422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Segoe UI Symbol" w:eastAsia="Times New Roman" w:hAnsi="Segoe UI Symbol" w:cs="Segoe UI Symbol"/>
                <w:sz w:val="20"/>
                <w:szCs w:val="20"/>
                <w:lang w:val="en-GB" w:eastAsia="cs-CZ"/>
              </w:rPr>
              <w:t>⠀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74D09B2B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  <w:t>0.163</w:t>
            </w:r>
          </w:p>
        </w:tc>
      </w:tr>
      <w:tr w:rsidR="003D0C5D" w:rsidRPr="009B3070" w14:paraId="0B18A235" w14:textId="77777777" w:rsidTr="00FC13CB">
        <w:trPr>
          <w:trHeight w:val="300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3135C7AE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 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773A2518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Melanoma &amp; PDL1</w:t>
            </w:r>
          </w:p>
        </w:tc>
        <w:tc>
          <w:tcPr>
            <w:tcW w:w="3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ADF41F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1.64 (1.05–2.56)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7AFA0B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Segoe UI Symbol" w:eastAsia="Times New Roman" w:hAnsi="Segoe UI Symbol" w:cs="Segoe UI Symbol"/>
                <w:sz w:val="20"/>
                <w:szCs w:val="20"/>
                <w:lang w:val="en-GB" w:eastAsia="cs-CZ"/>
              </w:rPr>
              <w:t>⠀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D734FC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  <w:t>0.029</w:t>
            </w:r>
          </w:p>
        </w:tc>
      </w:tr>
      <w:tr w:rsidR="003D0C5D" w:rsidRPr="009B3070" w14:paraId="24AE2179" w14:textId="77777777" w:rsidTr="00FC13CB">
        <w:trPr>
          <w:trHeight w:val="300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4B138C11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 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47F14696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Lung &amp; PD1</w:t>
            </w:r>
          </w:p>
        </w:tc>
        <w:tc>
          <w:tcPr>
            <w:tcW w:w="3089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0E2DBD3D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0.72 (0.55–0.94)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0BC19159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Segoe UI Symbol" w:eastAsia="Times New Roman" w:hAnsi="Segoe UI Symbol" w:cs="Segoe UI Symbol"/>
                <w:sz w:val="20"/>
                <w:szCs w:val="20"/>
                <w:lang w:val="en-GB" w:eastAsia="cs-CZ"/>
              </w:rPr>
              <w:t>⠀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1BF1C20D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  <w:t>0.015</w:t>
            </w:r>
          </w:p>
        </w:tc>
      </w:tr>
      <w:tr w:rsidR="003D0C5D" w:rsidRPr="009B3070" w14:paraId="45DD5FED" w14:textId="77777777" w:rsidTr="00FC13CB">
        <w:trPr>
          <w:trHeight w:val="300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4746F400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 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080B8410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Lung &amp; CTLA4+PD1</w:t>
            </w:r>
          </w:p>
        </w:tc>
        <w:tc>
          <w:tcPr>
            <w:tcW w:w="3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D6080B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0.68 (0.49–0.96)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FF6A9B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Segoe UI Symbol" w:eastAsia="Times New Roman" w:hAnsi="Segoe UI Symbol" w:cs="Segoe UI Symbol"/>
                <w:sz w:val="20"/>
                <w:szCs w:val="20"/>
                <w:lang w:val="en-GB" w:eastAsia="cs-CZ"/>
              </w:rPr>
              <w:t>⠀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A9A9A1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  <w:t>0.027</w:t>
            </w:r>
          </w:p>
        </w:tc>
      </w:tr>
      <w:tr w:rsidR="003D0C5D" w:rsidRPr="009B3070" w14:paraId="2B2F98B0" w14:textId="77777777" w:rsidTr="00FC13CB">
        <w:trPr>
          <w:trHeight w:val="315"/>
        </w:trPr>
        <w:tc>
          <w:tcPr>
            <w:tcW w:w="2344" w:type="dxa"/>
            <w:tcBorders>
              <w:top w:val="nil"/>
              <w:left w:val="nil"/>
              <w:bottom w:val="single" w:sz="12" w:space="0" w:color="BEBEBE"/>
              <w:right w:val="nil"/>
            </w:tcBorders>
            <w:shd w:val="clear" w:color="000000" w:fill="F0F0F0"/>
            <w:noWrap/>
            <w:vAlign w:val="center"/>
            <w:hideMark/>
          </w:tcPr>
          <w:p w14:paraId="58B5EA27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 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55E4B8F4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Lung &amp; PDL1</w:t>
            </w:r>
          </w:p>
        </w:tc>
        <w:tc>
          <w:tcPr>
            <w:tcW w:w="3089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429839DD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GB" w:eastAsia="cs-CZ"/>
              </w:rPr>
              <w:t>0.77 (0.61–0.97)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64F0A93A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Segoe UI Symbol" w:eastAsia="Times New Roman" w:hAnsi="Segoe UI Symbol" w:cs="Segoe UI Symbol"/>
                <w:sz w:val="20"/>
                <w:szCs w:val="20"/>
                <w:lang w:val="en-GB" w:eastAsia="cs-CZ"/>
              </w:rPr>
              <w:t>⠀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000000" w:fill="F0F0F0"/>
            <w:noWrap/>
            <w:vAlign w:val="center"/>
            <w:hideMark/>
          </w:tcPr>
          <w:p w14:paraId="7F98FD05" w14:textId="77777777" w:rsidR="003D0C5D" w:rsidRPr="009B3070" w:rsidRDefault="003D0C5D" w:rsidP="00FC13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sz w:val="20"/>
                <w:szCs w:val="20"/>
                <w:lang w:val="en-GB" w:eastAsia="cs-CZ"/>
              </w:rPr>
              <w:t>0.027</w:t>
            </w:r>
          </w:p>
        </w:tc>
      </w:tr>
      <w:tr w:rsidR="003D0C5D" w:rsidRPr="009B3070" w14:paraId="5E8CF866" w14:textId="77777777" w:rsidTr="00FC13CB">
        <w:trPr>
          <w:trHeight w:val="315"/>
        </w:trPr>
        <w:tc>
          <w:tcPr>
            <w:tcW w:w="5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0152C1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sz w:val="18"/>
                <w:szCs w:val="18"/>
                <w:lang w:val="en-GB" w:eastAsia="cs-CZ"/>
              </w:rPr>
              <w:t>† Renal &amp; PD1 as reference group.</w:t>
            </w:r>
          </w:p>
        </w:tc>
        <w:tc>
          <w:tcPr>
            <w:tcW w:w="30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D0A682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sz w:val="18"/>
                <w:szCs w:val="18"/>
                <w:lang w:val="en-GB" w:eastAsia="cs-CZ"/>
              </w:rPr>
              <w:t> </w:t>
            </w: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908E63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sz w:val="18"/>
                <w:szCs w:val="18"/>
                <w:lang w:val="en-GB" w:eastAsia="cs-CZ"/>
              </w:rPr>
              <w:t> 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B3388C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val="en-GB" w:eastAsia="cs-CZ"/>
              </w:rPr>
            </w:pPr>
            <w:r w:rsidRPr="009B3070">
              <w:rPr>
                <w:rFonts w:ascii="Calibri" w:eastAsia="Times New Roman" w:hAnsi="Calibri" w:cs="Calibri"/>
                <w:sz w:val="18"/>
                <w:szCs w:val="18"/>
                <w:lang w:val="en-GB" w:eastAsia="cs-CZ"/>
              </w:rPr>
              <w:t> </w:t>
            </w:r>
          </w:p>
        </w:tc>
      </w:tr>
      <w:tr w:rsidR="003D0C5D" w:rsidRPr="009B3070" w14:paraId="3EE5BDB2" w14:textId="77777777" w:rsidTr="00FC13CB">
        <w:trPr>
          <w:trHeight w:val="300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23AF8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lang w:val="en-GB" w:eastAsia="cs-CZ"/>
              </w:rPr>
            </w:pP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D14BB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lang w:val="en-GB" w:eastAsia="cs-CZ"/>
              </w:rPr>
            </w:pPr>
          </w:p>
        </w:tc>
        <w:tc>
          <w:tcPr>
            <w:tcW w:w="3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14591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lang w:val="en-GB" w:eastAsia="cs-CZ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69A6D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lang w:val="en-GB" w:eastAsia="cs-CZ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F1DC5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lang w:val="en-GB" w:eastAsia="cs-CZ"/>
              </w:rPr>
            </w:pPr>
          </w:p>
        </w:tc>
      </w:tr>
      <w:tr w:rsidR="003D0C5D" w:rsidRPr="009B3070" w14:paraId="251019D2" w14:textId="77777777" w:rsidTr="00FC13CB">
        <w:trPr>
          <w:trHeight w:val="315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B392C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lang w:val="en-GB" w:eastAsia="cs-CZ"/>
              </w:rPr>
            </w:pP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D1451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lang w:val="en-GB" w:eastAsia="cs-CZ"/>
              </w:rPr>
            </w:pPr>
          </w:p>
        </w:tc>
        <w:tc>
          <w:tcPr>
            <w:tcW w:w="3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13E45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lang w:val="en-GB" w:eastAsia="cs-CZ"/>
              </w:rPr>
            </w:pPr>
          </w:p>
        </w:tc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EA48D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lang w:val="en-GB" w:eastAsia="cs-CZ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B73A4" w14:textId="77777777" w:rsidR="003D0C5D" w:rsidRPr="009B3070" w:rsidRDefault="003D0C5D" w:rsidP="00FC13CB">
            <w:pPr>
              <w:spacing w:after="0" w:line="240" w:lineRule="auto"/>
              <w:rPr>
                <w:rFonts w:ascii="Calibri" w:eastAsia="Times New Roman" w:hAnsi="Calibri" w:cs="Calibri"/>
                <w:lang w:val="en-GB" w:eastAsia="cs-CZ"/>
              </w:rPr>
            </w:pPr>
          </w:p>
        </w:tc>
      </w:tr>
    </w:tbl>
    <w:p w14:paraId="75BB4C73" w14:textId="77777777" w:rsidR="003D0C5D" w:rsidRPr="009B3070" w:rsidRDefault="003D0C5D" w:rsidP="003D0C5D">
      <w:pPr>
        <w:pStyle w:val="mytab"/>
        <w:rPr>
          <w:b/>
          <w:bCs/>
          <w:lang w:val="en-GB"/>
        </w:rPr>
      </w:pPr>
      <w:bookmarkStart w:id="3" w:name="_Toc138325108"/>
    </w:p>
    <w:p w14:paraId="2D70DCB4" w14:textId="77777777" w:rsidR="003D0C5D" w:rsidRPr="009B3070" w:rsidRDefault="003D0C5D" w:rsidP="003D0C5D">
      <w:pPr>
        <w:rPr>
          <w:sz w:val="24"/>
          <w:lang w:val="en-GB"/>
        </w:rPr>
      </w:pPr>
      <w:r w:rsidRPr="009B3070">
        <w:rPr>
          <w:lang w:val="en-GB"/>
        </w:rPr>
        <w:br w:type="page"/>
      </w:r>
    </w:p>
    <w:p w14:paraId="5DCFA1DB" w14:textId="77777777" w:rsidR="003D0C5D" w:rsidRPr="009B3070" w:rsidRDefault="003D0C5D" w:rsidP="003D0C5D">
      <w:pPr>
        <w:pStyle w:val="mytab"/>
        <w:rPr>
          <w:lang w:val="en-GB"/>
        </w:rPr>
      </w:pPr>
      <w:r w:rsidRPr="009B3070">
        <w:rPr>
          <w:b/>
          <w:bCs/>
          <w:lang w:val="en-GB"/>
        </w:rPr>
        <w:lastRenderedPageBreak/>
        <w:t xml:space="preserve">Table 6 </w:t>
      </w:r>
      <w:r w:rsidRPr="009B3070">
        <w:rPr>
          <w:lang w:val="en-GB"/>
        </w:rPr>
        <w:t>Xerodermia: Heterogeneity</w:t>
      </w:r>
      <w:bookmarkEnd w:id="3"/>
    </w:p>
    <w:tbl>
      <w:tblPr>
        <w:tblW w:w="0" w:type="auto"/>
        <w:jc w:val="center"/>
        <w:tblLayout w:type="fixed"/>
        <w:tblLook w:val="0420" w:firstRow="1" w:lastRow="0" w:firstColumn="0" w:lastColumn="0" w:noHBand="0" w:noVBand="1"/>
      </w:tblPr>
      <w:tblGrid>
        <w:gridCol w:w="2098"/>
        <w:gridCol w:w="1020"/>
        <w:gridCol w:w="1757"/>
        <w:gridCol w:w="1701"/>
        <w:gridCol w:w="1701"/>
      </w:tblGrid>
      <w:tr w:rsidR="003D0C5D" w:rsidRPr="009B3070" w14:paraId="6E72B1BB" w14:textId="77777777" w:rsidTr="00FC13CB">
        <w:trPr>
          <w:tblHeader/>
          <w:jc w:val="center"/>
        </w:trPr>
        <w:tc>
          <w:tcPr>
            <w:tcW w:w="209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99999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813ECE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200" w:right="100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20"/>
                <w:szCs w:val="20"/>
                <w:lang w:val="en-GB"/>
              </w:rPr>
              <w:t>Group</w:t>
            </w:r>
          </w:p>
        </w:tc>
        <w:tc>
          <w:tcPr>
            <w:tcW w:w="10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99999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531C0F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20"/>
                <w:szCs w:val="20"/>
                <w:lang w:val="en-GB"/>
              </w:rPr>
              <w:t>Number of studies</w:t>
            </w:r>
          </w:p>
        </w:tc>
        <w:tc>
          <w:tcPr>
            <w:tcW w:w="17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99999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684045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20"/>
                <w:szCs w:val="20"/>
                <w:lang w:val="en-GB"/>
              </w:rPr>
              <w:t>N (control/immuno)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99999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766DAF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20"/>
                <w:szCs w:val="20"/>
                <w:lang w:val="en-GB"/>
              </w:rPr>
              <w:t>Q (p value)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99999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5AAB83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240" w:lineRule="auto"/>
              <w:ind w:left="100" w:right="100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20"/>
                <w:szCs w:val="20"/>
                <w:lang w:val="en-GB"/>
              </w:rPr>
              <w:t>I2 (95% CI) [%]</w:t>
            </w:r>
          </w:p>
        </w:tc>
      </w:tr>
      <w:tr w:rsidR="003D0C5D" w:rsidRPr="009B3070" w14:paraId="027CA445" w14:textId="77777777" w:rsidTr="00FC13CB">
        <w:trPr>
          <w:trHeight w:val="227"/>
          <w:jc w:val="center"/>
        </w:trPr>
        <w:tc>
          <w:tcPr>
            <w:tcW w:w="209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19376A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200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20"/>
                <w:szCs w:val="20"/>
                <w:lang w:val="en-GB"/>
              </w:rPr>
              <w:t>Renal</w:t>
            </w:r>
          </w:p>
        </w:tc>
        <w:tc>
          <w:tcPr>
            <w:tcW w:w="10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6FA74F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20"/>
                <w:szCs w:val="20"/>
                <w:lang w:val="en-GB"/>
              </w:rPr>
              <w:t>6</w:t>
            </w:r>
          </w:p>
        </w:tc>
        <w:tc>
          <w:tcPr>
            <w:tcW w:w="17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727EAD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20"/>
                <w:szCs w:val="20"/>
                <w:lang w:val="en-GB"/>
              </w:rPr>
              <w:t>2463/2555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72B227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20"/>
                <w:szCs w:val="20"/>
                <w:lang w:val="en-GB"/>
              </w:rPr>
              <w:t>3.3 (0.776)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294D06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20"/>
                <w:szCs w:val="20"/>
                <w:lang w:val="en-GB"/>
              </w:rPr>
              <w:t>0.0 (0.0–70.8)</w:t>
            </w:r>
          </w:p>
        </w:tc>
      </w:tr>
      <w:tr w:rsidR="003D0C5D" w:rsidRPr="009B3070" w14:paraId="261F5434" w14:textId="77777777" w:rsidTr="00FC13CB">
        <w:trPr>
          <w:trHeight w:val="227"/>
          <w:jc w:val="center"/>
        </w:trPr>
        <w:tc>
          <w:tcPr>
            <w:tcW w:w="209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B68A51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200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20"/>
                <w:szCs w:val="20"/>
                <w:lang w:val="en-GB"/>
              </w:rPr>
              <w:t>Melanoma</w:t>
            </w:r>
          </w:p>
        </w:tc>
        <w:tc>
          <w:tcPr>
            <w:tcW w:w="10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E4EF17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20"/>
                <w:szCs w:val="20"/>
                <w:lang w:val="en-GB"/>
              </w:rPr>
              <w:t>3</w:t>
            </w:r>
          </w:p>
        </w:tc>
        <w:tc>
          <w:tcPr>
            <w:tcW w:w="17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B50F87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20"/>
                <w:szCs w:val="20"/>
                <w:lang w:val="en-GB"/>
              </w:rPr>
              <w:t>588/704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219FDC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20"/>
                <w:szCs w:val="20"/>
                <w:lang w:val="en-GB"/>
              </w:rPr>
              <w:t>4.9 (0.085)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FE9177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20"/>
                <w:szCs w:val="20"/>
                <w:lang w:val="en-GB"/>
              </w:rPr>
              <w:t>59.4 (0.0–88.4)</w:t>
            </w:r>
          </w:p>
        </w:tc>
      </w:tr>
      <w:tr w:rsidR="003D0C5D" w:rsidRPr="009B3070" w14:paraId="118E9588" w14:textId="77777777" w:rsidTr="00FC13CB">
        <w:trPr>
          <w:trHeight w:val="227"/>
          <w:jc w:val="center"/>
        </w:trPr>
        <w:tc>
          <w:tcPr>
            <w:tcW w:w="2098" w:type="dxa"/>
            <w:tcBorders>
              <w:top w:val="none" w:sz="0" w:space="0" w:color="000000"/>
              <w:left w:val="none" w:sz="0" w:space="0" w:color="000000"/>
              <w:bottom w:val="single" w:sz="16" w:space="0" w:color="999999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EE1DCB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200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20"/>
                <w:szCs w:val="20"/>
                <w:lang w:val="en-GB"/>
              </w:rPr>
              <w:t>Lung</w:t>
            </w:r>
          </w:p>
        </w:tc>
        <w:tc>
          <w:tcPr>
            <w:tcW w:w="1020" w:type="dxa"/>
            <w:tcBorders>
              <w:top w:val="none" w:sz="0" w:space="0" w:color="000000"/>
              <w:left w:val="none" w:sz="0" w:space="0" w:color="000000"/>
              <w:bottom w:val="single" w:sz="16" w:space="0" w:color="999999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F9B27D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20"/>
                <w:szCs w:val="20"/>
                <w:lang w:val="en-GB"/>
              </w:rPr>
              <w:t>14</w:t>
            </w:r>
          </w:p>
        </w:tc>
        <w:tc>
          <w:tcPr>
            <w:tcW w:w="1757" w:type="dxa"/>
            <w:tcBorders>
              <w:top w:val="none" w:sz="0" w:space="0" w:color="000000"/>
              <w:left w:val="none" w:sz="0" w:space="0" w:color="000000"/>
              <w:bottom w:val="single" w:sz="16" w:space="0" w:color="999999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4132A9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20"/>
                <w:szCs w:val="20"/>
                <w:lang w:val="en-GB"/>
              </w:rPr>
              <w:t>4184/6847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16" w:space="0" w:color="999999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4161A6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20"/>
                <w:szCs w:val="20"/>
                <w:lang w:val="en-GB"/>
              </w:rPr>
              <w:t>37.0 (0.002)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16" w:space="0" w:color="999999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4BF8A5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20"/>
                <w:szCs w:val="20"/>
                <w:lang w:val="en-GB"/>
              </w:rPr>
              <w:t>56.8 (25.7–74.8)</w:t>
            </w:r>
          </w:p>
        </w:tc>
      </w:tr>
      <w:tr w:rsidR="003D0C5D" w:rsidRPr="009B3070" w14:paraId="222960E8" w14:textId="77777777" w:rsidTr="00FC13CB">
        <w:trPr>
          <w:trHeight w:val="227"/>
          <w:jc w:val="center"/>
        </w:trPr>
        <w:tc>
          <w:tcPr>
            <w:tcW w:w="2098" w:type="dxa"/>
            <w:tcBorders>
              <w:top w:val="single" w:sz="16" w:space="0" w:color="999999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0B2FBD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200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20"/>
                <w:szCs w:val="20"/>
                <w:lang w:val="en-GB"/>
              </w:rPr>
              <w:t>PD1</w:t>
            </w:r>
          </w:p>
        </w:tc>
        <w:tc>
          <w:tcPr>
            <w:tcW w:w="1020" w:type="dxa"/>
            <w:tcBorders>
              <w:top w:val="single" w:sz="16" w:space="0" w:color="999999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333B62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20"/>
                <w:szCs w:val="20"/>
                <w:lang w:val="en-GB"/>
              </w:rPr>
              <w:t>12</w:t>
            </w:r>
          </w:p>
        </w:tc>
        <w:tc>
          <w:tcPr>
            <w:tcW w:w="1757" w:type="dxa"/>
            <w:tcBorders>
              <w:top w:val="single" w:sz="16" w:space="0" w:color="999999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79CA49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20"/>
                <w:szCs w:val="20"/>
                <w:lang w:val="en-GB"/>
              </w:rPr>
              <w:t>3029/4144</w:t>
            </w:r>
          </w:p>
        </w:tc>
        <w:tc>
          <w:tcPr>
            <w:tcW w:w="1701" w:type="dxa"/>
            <w:tcBorders>
              <w:top w:val="single" w:sz="16" w:space="0" w:color="999999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522863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20"/>
                <w:szCs w:val="20"/>
                <w:lang w:val="en-GB"/>
              </w:rPr>
              <w:t>28.7 (0.002)</w:t>
            </w:r>
          </w:p>
        </w:tc>
        <w:tc>
          <w:tcPr>
            <w:tcW w:w="1701" w:type="dxa"/>
            <w:tcBorders>
              <w:top w:val="single" w:sz="16" w:space="0" w:color="999999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E43DF2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20"/>
                <w:szCs w:val="20"/>
                <w:lang w:val="en-GB"/>
              </w:rPr>
              <w:t>61.7 (28.3–79.6)</w:t>
            </w:r>
          </w:p>
        </w:tc>
      </w:tr>
      <w:tr w:rsidR="003D0C5D" w:rsidRPr="009B3070" w14:paraId="64E6B712" w14:textId="77777777" w:rsidTr="00FC13CB">
        <w:trPr>
          <w:trHeight w:val="227"/>
          <w:jc w:val="center"/>
        </w:trPr>
        <w:tc>
          <w:tcPr>
            <w:tcW w:w="209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775EA7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200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20"/>
                <w:szCs w:val="20"/>
                <w:lang w:val="en-GB"/>
              </w:rPr>
              <w:t>CTLA4+PD1</w:t>
            </w:r>
          </w:p>
        </w:tc>
        <w:tc>
          <w:tcPr>
            <w:tcW w:w="1020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76F341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20"/>
                <w:szCs w:val="20"/>
                <w:lang w:val="en-GB"/>
              </w:rPr>
              <w:t>5</w:t>
            </w:r>
          </w:p>
        </w:tc>
        <w:tc>
          <w:tcPr>
            <w:tcW w:w="1757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5EBC23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20"/>
                <w:szCs w:val="20"/>
                <w:lang w:val="en-GB"/>
              </w:rPr>
              <w:t>1359/1605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64550A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20"/>
                <w:szCs w:val="20"/>
                <w:lang w:val="en-GB"/>
              </w:rPr>
              <w:t>12.1 (0.016)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1F6808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20"/>
                <w:szCs w:val="20"/>
                <w:lang w:val="en-GB"/>
              </w:rPr>
              <w:t>67.0 (14.5–87.3)</w:t>
            </w:r>
          </w:p>
        </w:tc>
      </w:tr>
      <w:tr w:rsidR="003D0C5D" w:rsidRPr="009B3070" w14:paraId="28CBBE3E" w14:textId="77777777" w:rsidTr="00FC13CB">
        <w:trPr>
          <w:trHeight w:val="227"/>
          <w:jc w:val="center"/>
        </w:trPr>
        <w:tc>
          <w:tcPr>
            <w:tcW w:w="2098" w:type="dxa"/>
            <w:tcBorders>
              <w:top w:val="none" w:sz="0" w:space="0" w:color="000000"/>
              <w:left w:val="none" w:sz="0" w:space="0" w:color="000000"/>
              <w:bottom w:val="single" w:sz="16" w:space="0" w:color="999999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0A2847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200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20"/>
                <w:szCs w:val="20"/>
                <w:lang w:val="en-GB"/>
              </w:rPr>
              <w:t>PDL1</w:t>
            </w:r>
          </w:p>
        </w:tc>
        <w:tc>
          <w:tcPr>
            <w:tcW w:w="1020" w:type="dxa"/>
            <w:tcBorders>
              <w:top w:val="none" w:sz="0" w:space="0" w:color="000000"/>
              <w:left w:val="none" w:sz="0" w:space="0" w:color="000000"/>
              <w:bottom w:val="single" w:sz="16" w:space="0" w:color="999999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B7CD22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20"/>
                <w:szCs w:val="20"/>
                <w:lang w:val="en-GB"/>
              </w:rPr>
              <w:t>9</w:t>
            </w:r>
          </w:p>
        </w:tc>
        <w:tc>
          <w:tcPr>
            <w:tcW w:w="1757" w:type="dxa"/>
            <w:tcBorders>
              <w:top w:val="none" w:sz="0" w:space="0" w:color="000000"/>
              <w:left w:val="none" w:sz="0" w:space="0" w:color="000000"/>
              <w:bottom w:val="single" w:sz="16" w:space="0" w:color="999999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458B09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20"/>
                <w:szCs w:val="20"/>
                <w:lang w:val="en-GB"/>
              </w:rPr>
              <w:t>2847/4357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16" w:space="0" w:color="999999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F3C882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20"/>
                <w:szCs w:val="20"/>
                <w:lang w:val="en-GB"/>
              </w:rPr>
              <w:t>16.2 (0.063)</w:t>
            </w:r>
          </w:p>
        </w:tc>
        <w:tc>
          <w:tcPr>
            <w:tcW w:w="1701" w:type="dxa"/>
            <w:tcBorders>
              <w:top w:val="none" w:sz="0" w:space="0" w:color="000000"/>
              <w:left w:val="none" w:sz="0" w:space="0" w:color="000000"/>
              <w:bottom w:val="single" w:sz="16" w:space="0" w:color="999999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60272C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20"/>
                <w:szCs w:val="20"/>
                <w:lang w:val="en-GB"/>
              </w:rPr>
              <w:t>44.4 (0.0–73.3)</w:t>
            </w:r>
          </w:p>
        </w:tc>
      </w:tr>
      <w:tr w:rsidR="003D0C5D" w:rsidRPr="009B3070" w14:paraId="7F736184" w14:textId="77777777" w:rsidTr="00FC13CB">
        <w:trPr>
          <w:trHeight w:val="227"/>
          <w:jc w:val="center"/>
        </w:trPr>
        <w:tc>
          <w:tcPr>
            <w:tcW w:w="2098" w:type="dxa"/>
            <w:tcBorders>
              <w:top w:val="single" w:sz="16" w:space="0" w:color="999999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4E22A5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200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b/>
                <w:sz w:val="20"/>
                <w:szCs w:val="20"/>
                <w:lang w:val="en-GB"/>
              </w:rPr>
              <w:t>Total</w:t>
            </w:r>
          </w:p>
        </w:tc>
        <w:tc>
          <w:tcPr>
            <w:tcW w:w="1020" w:type="dxa"/>
            <w:tcBorders>
              <w:top w:val="single" w:sz="16" w:space="0" w:color="999999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93F0C6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20"/>
                <w:szCs w:val="20"/>
                <w:lang w:val="en-GB"/>
              </w:rPr>
              <w:t>23</w:t>
            </w:r>
          </w:p>
        </w:tc>
        <w:tc>
          <w:tcPr>
            <w:tcW w:w="1757" w:type="dxa"/>
            <w:tcBorders>
              <w:top w:val="single" w:sz="16" w:space="0" w:color="999999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88DE28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20"/>
                <w:szCs w:val="20"/>
                <w:lang w:val="en-GB"/>
              </w:rPr>
              <w:t>7235/10106</w:t>
            </w:r>
          </w:p>
        </w:tc>
        <w:tc>
          <w:tcPr>
            <w:tcW w:w="1701" w:type="dxa"/>
            <w:tcBorders>
              <w:top w:val="single" w:sz="16" w:space="0" w:color="999999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BF72AF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20"/>
                <w:szCs w:val="20"/>
                <w:lang w:val="en-GB"/>
              </w:rPr>
              <w:t>60.1 (&lt;0.001)</w:t>
            </w:r>
          </w:p>
        </w:tc>
        <w:tc>
          <w:tcPr>
            <w:tcW w:w="1701" w:type="dxa"/>
            <w:tcBorders>
              <w:top w:val="single" w:sz="16" w:space="0" w:color="999999"/>
              <w:left w:val="none" w:sz="0" w:space="0" w:color="000000"/>
              <w:bottom w:val="single" w:sz="16" w:space="0" w:color="BEBEBE"/>
              <w:right w:val="none" w:sz="0" w:space="0" w:color="000000"/>
            </w:tcBorders>
            <w:shd w:val="clear" w:color="auto" w:fill="F0F0F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9F685B" w14:textId="77777777" w:rsidR="003D0C5D" w:rsidRPr="009B3070" w:rsidRDefault="003D0C5D" w:rsidP="00FC13C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jc w:val="center"/>
              <w:rPr>
                <w:lang w:val="en-GB"/>
              </w:rPr>
            </w:pPr>
            <w:r w:rsidRPr="009B3070">
              <w:rPr>
                <w:rFonts w:ascii="Calibri" w:eastAsia="Calibri" w:hAnsi="Calibri" w:cs="Calibri"/>
                <w:sz w:val="20"/>
                <w:szCs w:val="20"/>
                <w:lang w:val="en-GB"/>
              </w:rPr>
              <w:t>56.8 (33.5–71.9)</w:t>
            </w:r>
          </w:p>
        </w:tc>
      </w:tr>
    </w:tbl>
    <w:p w14:paraId="08710BE7" w14:textId="77777777" w:rsidR="003D0C5D" w:rsidRPr="009B3070" w:rsidRDefault="003D0C5D" w:rsidP="003D0C5D">
      <w:pPr>
        <w:rPr>
          <w:lang w:val="en-GB"/>
        </w:rPr>
      </w:pPr>
    </w:p>
    <w:p w14:paraId="73E255A3" w14:textId="77777777" w:rsidR="003D0C5D" w:rsidRPr="009B3070" w:rsidRDefault="003D0C5D" w:rsidP="003D0C5D">
      <w:pPr>
        <w:rPr>
          <w:lang w:val="en-GB"/>
        </w:rPr>
      </w:pPr>
    </w:p>
    <w:p w14:paraId="6DA7F326" w14:textId="77777777" w:rsidR="00207679" w:rsidRDefault="00207679"/>
    <w:sectPr w:rsidR="00207679" w:rsidSect="003D0C5D"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uardianSansGR-Regular">
    <w:altName w:val="Cambria"/>
    <w:panose1 w:val="00000000000000000000"/>
    <w:charset w:val="00"/>
    <w:family w:val="roman"/>
    <w:notTrueType/>
    <w:pitch w:val="default"/>
  </w:font>
  <w:font w:name="GuardianSans-Semibold">
    <w:altName w:val="Cambria"/>
    <w:panose1 w:val="00000000000000000000"/>
    <w:charset w:val="00"/>
    <w:family w:val="roman"/>
    <w:notTrueType/>
    <w:pitch w:val="default"/>
  </w:font>
  <w:font w:name="GuardianSans-RegularIt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haris SIL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ource Sans Pro">
    <w:altName w:val="Cambria Math"/>
    <w:charset w:val="00"/>
    <w:family w:val="swiss"/>
    <w:pitch w:val="variable"/>
    <w:sig w:usb0="600002F7" w:usb1="02000001" w:usb2="00000000" w:usb3="00000000" w:csb0="0000019F" w:csb1="00000000"/>
  </w:font>
  <w:font w:name="Source Sans Pro SemiBold">
    <w:charset w:val="EE"/>
    <w:family w:val="swiss"/>
    <w:pitch w:val="variable"/>
    <w:sig w:usb0="600002F7" w:usb1="02000001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4563820"/>
      <w:docPartObj>
        <w:docPartGallery w:val="Page Numbers (Bottom of Page)"/>
        <w:docPartUnique/>
      </w:docPartObj>
    </w:sdtPr>
    <w:sdtContent>
      <w:p w14:paraId="1CD2E12A" w14:textId="77777777" w:rsidR="00000000" w:rsidRDefault="00000000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12</w:t>
        </w:r>
        <w:r>
          <w:rPr>
            <w:noProof/>
          </w:rPr>
          <w:fldChar w:fldCharType="end"/>
        </w:r>
      </w:p>
    </w:sdtContent>
  </w:sdt>
  <w:p w14:paraId="6114C9E5" w14:textId="77777777" w:rsidR="00000000" w:rsidRDefault="00000000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A990"/>
    <w:multiLevelType w:val="multilevel"/>
    <w:tmpl w:val="C732545A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1" w15:restartNumberingAfterBreak="0">
    <w:nsid w:val="00C52C90"/>
    <w:multiLevelType w:val="multilevel"/>
    <w:tmpl w:val="6B3406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1B9A2737"/>
    <w:multiLevelType w:val="hybridMultilevel"/>
    <w:tmpl w:val="4836B65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63723A"/>
    <w:multiLevelType w:val="hybridMultilevel"/>
    <w:tmpl w:val="95F0A7F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412369"/>
    <w:multiLevelType w:val="multilevel"/>
    <w:tmpl w:val="399C71D4"/>
    <w:lvl w:ilvl="0">
      <w:start w:val="1"/>
      <w:numFmt w:val="decimal"/>
      <w:pStyle w:val="EN-Heading1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EN-Heading2"/>
      <w:suff w:val="space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EN-Heading3"/>
      <w:suff w:val="space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EN-Heading4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0" w:firstLine="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0" w:firstLine="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0" w:firstLine="0"/>
      </w:pPr>
      <w:rPr>
        <w:rFonts w:hint="default"/>
      </w:rPr>
    </w:lvl>
  </w:abstractNum>
  <w:abstractNum w:abstractNumId="5" w15:restartNumberingAfterBreak="0">
    <w:nsid w:val="2E982C08"/>
    <w:multiLevelType w:val="hybridMultilevel"/>
    <w:tmpl w:val="E2A69C4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2E1A95"/>
    <w:multiLevelType w:val="hybridMultilevel"/>
    <w:tmpl w:val="318295B6"/>
    <w:lvl w:ilvl="0" w:tplc="EC180276">
      <w:start w:val="1"/>
      <w:numFmt w:val="decimal"/>
      <w:lvlText w:val="%1."/>
      <w:lvlJc w:val="left"/>
      <w:pPr>
        <w:ind w:left="833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553" w:hanging="360"/>
      </w:pPr>
    </w:lvl>
    <w:lvl w:ilvl="2" w:tplc="0405001B" w:tentative="1">
      <w:start w:val="1"/>
      <w:numFmt w:val="lowerRoman"/>
      <w:lvlText w:val="%3."/>
      <w:lvlJc w:val="right"/>
      <w:pPr>
        <w:ind w:left="2273" w:hanging="180"/>
      </w:pPr>
    </w:lvl>
    <w:lvl w:ilvl="3" w:tplc="0405000F" w:tentative="1">
      <w:start w:val="1"/>
      <w:numFmt w:val="decimal"/>
      <w:lvlText w:val="%4."/>
      <w:lvlJc w:val="left"/>
      <w:pPr>
        <w:ind w:left="2993" w:hanging="360"/>
      </w:pPr>
    </w:lvl>
    <w:lvl w:ilvl="4" w:tplc="04050019" w:tentative="1">
      <w:start w:val="1"/>
      <w:numFmt w:val="lowerLetter"/>
      <w:lvlText w:val="%5."/>
      <w:lvlJc w:val="left"/>
      <w:pPr>
        <w:ind w:left="3713" w:hanging="360"/>
      </w:pPr>
    </w:lvl>
    <w:lvl w:ilvl="5" w:tplc="0405001B" w:tentative="1">
      <w:start w:val="1"/>
      <w:numFmt w:val="lowerRoman"/>
      <w:lvlText w:val="%6."/>
      <w:lvlJc w:val="right"/>
      <w:pPr>
        <w:ind w:left="4433" w:hanging="180"/>
      </w:pPr>
    </w:lvl>
    <w:lvl w:ilvl="6" w:tplc="0405000F" w:tentative="1">
      <w:start w:val="1"/>
      <w:numFmt w:val="decimal"/>
      <w:lvlText w:val="%7."/>
      <w:lvlJc w:val="left"/>
      <w:pPr>
        <w:ind w:left="5153" w:hanging="360"/>
      </w:pPr>
    </w:lvl>
    <w:lvl w:ilvl="7" w:tplc="04050019" w:tentative="1">
      <w:start w:val="1"/>
      <w:numFmt w:val="lowerLetter"/>
      <w:lvlText w:val="%8."/>
      <w:lvlJc w:val="left"/>
      <w:pPr>
        <w:ind w:left="5873" w:hanging="360"/>
      </w:pPr>
    </w:lvl>
    <w:lvl w:ilvl="8" w:tplc="0405001B" w:tentative="1">
      <w:start w:val="1"/>
      <w:numFmt w:val="lowerRoman"/>
      <w:lvlText w:val="%9."/>
      <w:lvlJc w:val="right"/>
      <w:pPr>
        <w:ind w:left="6593" w:hanging="180"/>
      </w:pPr>
    </w:lvl>
  </w:abstractNum>
  <w:abstractNum w:abstractNumId="7" w15:restartNumberingAfterBreak="0">
    <w:nsid w:val="409712ED"/>
    <w:multiLevelType w:val="hybridMultilevel"/>
    <w:tmpl w:val="1A94E3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A66965"/>
    <w:multiLevelType w:val="hybridMultilevel"/>
    <w:tmpl w:val="0C3CC448"/>
    <w:lvl w:ilvl="0" w:tplc="4ED498D4">
      <w:start w:val="1"/>
      <w:numFmt w:val="decimal"/>
      <w:lvlText w:val="%1."/>
      <w:lvlJc w:val="left"/>
      <w:pPr>
        <w:ind w:left="1193" w:hanging="360"/>
      </w:pPr>
    </w:lvl>
    <w:lvl w:ilvl="1" w:tplc="04050019" w:tentative="1">
      <w:start w:val="1"/>
      <w:numFmt w:val="lowerLetter"/>
      <w:lvlText w:val="%2."/>
      <w:lvlJc w:val="left"/>
      <w:pPr>
        <w:ind w:left="1913" w:hanging="360"/>
      </w:pPr>
    </w:lvl>
    <w:lvl w:ilvl="2" w:tplc="0405001B" w:tentative="1">
      <w:start w:val="1"/>
      <w:numFmt w:val="lowerRoman"/>
      <w:lvlText w:val="%3."/>
      <w:lvlJc w:val="right"/>
      <w:pPr>
        <w:ind w:left="2633" w:hanging="180"/>
      </w:pPr>
    </w:lvl>
    <w:lvl w:ilvl="3" w:tplc="0405000F" w:tentative="1">
      <w:start w:val="1"/>
      <w:numFmt w:val="decimal"/>
      <w:lvlText w:val="%4."/>
      <w:lvlJc w:val="left"/>
      <w:pPr>
        <w:ind w:left="3353" w:hanging="360"/>
      </w:pPr>
    </w:lvl>
    <w:lvl w:ilvl="4" w:tplc="04050019" w:tentative="1">
      <w:start w:val="1"/>
      <w:numFmt w:val="lowerLetter"/>
      <w:lvlText w:val="%5."/>
      <w:lvlJc w:val="left"/>
      <w:pPr>
        <w:ind w:left="4073" w:hanging="360"/>
      </w:pPr>
    </w:lvl>
    <w:lvl w:ilvl="5" w:tplc="0405001B" w:tentative="1">
      <w:start w:val="1"/>
      <w:numFmt w:val="lowerRoman"/>
      <w:lvlText w:val="%6."/>
      <w:lvlJc w:val="right"/>
      <w:pPr>
        <w:ind w:left="4793" w:hanging="180"/>
      </w:pPr>
    </w:lvl>
    <w:lvl w:ilvl="6" w:tplc="0405000F" w:tentative="1">
      <w:start w:val="1"/>
      <w:numFmt w:val="decimal"/>
      <w:lvlText w:val="%7."/>
      <w:lvlJc w:val="left"/>
      <w:pPr>
        <w:ind w:left="5513" w:hanging="360"/>
      </w:pPr>
    </w:lvl>
    <w:lvl w:ilvl="7" w:tplc="04050019" w:tentative="1">
      <w:start w:val="1"/>
      <w:numFmt w:val="lowerLetter"/>
      <w:lvlText w:val="%8."/>
      <w:lvlJc w:val="left"/>
      <w:pPr>
        <w:ind w:left="6233" w:hanging="360"/>
      </w:pPr>
    </w:lvl>
    <w:lvl w:ilvl="8" w:tplc="0405001B" w:tentative="1">
      <w:start w:val="1"/>
      <w:numFmt w:val="lowerRoman"/>
      <w:lvlText w:val="%9."/>
      <w:lvlJc w:val="right"/>
      <w:pPr>
        <w:ind w:left="6953" w:hanging="180"/>
      </w:pPr>
    </w:lvl>
  </w:abstractNum>
  <w:abstractNum w:abstractNumId="9" w15:restartNumberingAfterBreak="0">
    <w:nsid w:val="4BE95BD9"/>
    <w:multiLevelType w:val="hybridMultilevel"/>
    <w:tmpl w:val="CF5A4C16"/>
    <w:lvl w:ilvl="0" w:tplc="04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 w15:restartNumberingAfterBreak="0">
    <w:nsid w:val="52E5693C"/>
    <w:multiLevelType w:val="hybridMultilevel"/>
    <w:tmpl w:val="E1680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47B310D"/>
    <w:multiLevelType w:val="multilevel"/>
    <w:tmpl w:val="F0ACA048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0" w:firstLine="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0" w:firstLine="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0" w:firstLine="0"/>
      </w:pPr>
      <w:rPr>
        <w:rFonts w:hint="default"/>
      </w:rPr>
    </w:lvl>
  </w:abstractNum>
  <w:abstractNum w:abstractNumId="12" w15:restartNumberingAfterBreak="0">
    <w:nsid w:val="5A222681"/>
    <w:multiLevelType w:val="multilevel"/>
    <w:tmpl w:val="38A479A4"/>
    <w:lvl w:ilvl="0">
      <w:start w:val="1"/>
      <w:numFmt w:val="decimal"/>
      <w:pStyle w:val="CZNadpis1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CZNadpis2"/>
      <w:suff w:val="space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CZNadpis3"/>
      <w:suff w:val="space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CZNadpis4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0" w:firstLine="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0" w:firstLine="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0" w:firstLine="0"/>
      </w:pPr>
      <w:rPr>
        <w:rFonts w:hint="default"/>
      </w:rPr>
    </w:lvl>
  </w:abstractNum>
  <w:abstractNum w:abstractNumId="13" w15:restartNumberingAfterBreak="0">
    <w:nsid w:val="5B882BBE"/>
    <w:multiLevelType w:val="multilevel"/>
    <w:tmpl w:val="AB929BC6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244"/>
      </w:pPr>
      <w:rPr>
        <w:rFonts w:hint="default"/>
      </w:rPr>
    </w:lvl>
    <w:lvl w:ilvl="1">
      <w:start w:val="1"/>
      <w:numFmt w:val="bullet"/>
      <w:lvlText w:val="•"/>
      <w:lvlJc w:val="left"/>
      <w:pPr>
        <w:tabs>
          <w:tab w:val="num" w:pos="833"/>
        </w:tabs>
        <w:ind w:left="833" w:hanging="360"/>
      </w:pPr>
      <w:rPr>
        <w:rFonts w:ascii="Times New Roman" w:hAnsi="Times New Roman" w:cs="Times New Roman" w:hint="default"/>
      </w:rPr>
    </w:lvl>
    <w:lvl w:ilvl="2">
      <w:start w:val="1"/>
      <w:numFmt w:val="bullet"/>
      <w:lvlText w:val="•"/>
      <w:lvlJc w:val="left"/>
      <w:pPr>
        <w:tabs>
          <w:tab w:val="num" w:pos="1193"/>
        </w:tabs>
        <w:ind w:left="1193" w:hanging="360"/>
      </w:pPr>
      <w:rPr>
        <w:rFonts w:ascii="Times New Roman" w:hAnsi="Times New Roman" w:cs="Times New Roman" w:hint="default"/>
      </w:rPr>
    </w:lvl>
    <w:lvl w:ilvl="3">
      <w:start w:val="1"/>
      <w:numFmt w:val="bullet"/>
      <w:lvlText w:val="•"/>
      <w:lvlJc w:val="left"/>
      <w:pPr>
        <w:tabs>
          <w:tab w:val="num" w:pos="1553"/>
        </w:tabs>
        <w:ind w:left="1553" w:hanging="360"/>
      </w:pPr>
      <w:rPr>
        <w:rFonts w:ascii="Times New Roman" w:hAnsi="Times New Roman" w:cs="Times New Roman" w:hint="default"/>
      </w:rPr>
    </w:lvl>
    <w:lvl w:ilvl="4">
      <w:start w:val="1"/>
      <w:numFmt w:val="bullet"/>
      <w:lvlText w:val="•"/>
      <w:lvlJc w:val="left"/>
      <w:pPr>
        <w:tabs>
          <w:tab w:val="num" w:pos="1913"/>
        </w:tabs>
        <w:ind w:left="1913" w:hanging="360"/>
      </w:pPr>
      <w:rPr>
        <w:rFonts w:ascii="Times New Roman" w:hAnsi="Times New Roman" w:cs="Times New Roman" w:hint="default"/>
      </w:rPr>
    </w:lvl>
    <w:lvl w:ilvl="5">
      <w:start w:val="1"/>
      <w:numFmt w:val="bullet"/>
      <w:lvlText w:val="•"/>
      <w:lvlJc w:val="left"/>
      <w:pPr>
        <w:tabs>
          <w:tab w:val="num" w:pos="2273"/>
        </w:tabs>
        <w:ind w:left="2273" w:hanging="360"/>
      </w:pPr>
      <w:rPr>
        <w:rFonts w:ascii="Times New Roman" w:hAnsi="Times New Roman" w:cs="Times New Roman" w:hint="default"/>
      </w:rPr>
    </w:lvl>
    <w:lvl w:ilvl="6">
      <w:start w:val="1"/>
      <w:numFmt w:val="bullet"/>
      <w:lvlText w:val="•"/>
      <w:lvlJc w:val="left"/>
      <w:pPr>
        <w:tabs>
          <w:tab w:val="num" w:pos="2633"/>
        </w:tabs>
        <w:ind w:left="2633" w:hanging="360"/>
      </w:pPr>
      <w:rPr>
        <w:rFonts w:ascii="Times New Roman" w:hAnsi="Times New Roman" w:cs="Times New Roman" w:hint="default"/>
      </w:rPr>
    </w:lvl>
    <w:lvl w:ilvl="7">
      <w:start w:val="1"/>
      <w:numFmt w:val="bullet"/>
      <w:lvlText w:val="•"/>
      <w:lvlJc w:val="left"/>
      <w:pPr>
        <w:tabs>
          <w:tab w:val="num" w:pos="2993"/>
        </w:tabs>
        <w:ind w:left="2993" w:hanging="360"/>
      </w:pPr>
      <w:rPr>
        <w:rFonts w:ascii="Times New Roman" w:hAnsi="Times New Roman" w:cs="Times New Roman" w:hint="default"/>
      </w:rPr>
    </w:lvl>
    <w:lvl w:ilvl="8">
      <w:start w:val="1"/>
      <w:numFmt w:val="bullet"/>
      <w:lvlText w:val="•"/>
      <w:lvlJc w:val="left"/>
      <w:pPr>
        <w:tabs>
          <w:tab w:val="num" w:pos="3353"/>
        </w:tabs>
        <w:ind w:left="3353" w:hanging="360"/>
      </w:pPr>
      <w:rPr>
        <w:rFonts w:ascii="Times New Roman" w:hAnsi="Times New Roman" w:cs="Times New Roman" w:hint="default"/>
        <w:color w:val="auto"/>
      </w:rPr>
    </w:lvl>
  </w:abstractNum>
  <w:abstractNum w:abstractNumId="14" w15:restartNumberingAfterBreak="0">
    <w:nsid w:val="64AB3C9D"/>
    <w:multiLevelType w:val="multilevel"/>
    <w:tmpl w:val="AB929BC6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244"/>
      </w:pPr>
      <w:rPr>
        <w:rFonts w:hint="default"/>
      </w:rPr>
    </w:lvl>
    <w:lvl w:ilvl="1">
      <w:start w:val="1"/>
      <w:numFmt w:val="bullet"/>
      <w:lvlText w:val="•"/>
      <w:lvlJc w:val="left"/>
      <w:pPr>
        <w:tabs>
          <w:tab w:val="num" w:pos="833"/>
        </w:tabs>
        <w:ind w:left="833" w:hanging="360"/>
      </w:pPr>
      <w:rPr>
        <w:rFonts w:ascii="Times New Roman" w:hAnsi="Times New Roman" w:cs="Times New Roman" w:hint="default"/>
      </w:rPr>
    </w:lvl>
    <w:lvl w:ilvl="2">
      <w:start w:val="1"/>
      <w:numFmt w:val="bullet"/>
      <w:lvlText w:val="•"/>
      <w:lvlJc w:val="left"/>
      <w:pPr>
        <w:tabs>
          <w:tab w:val="num" w:pos="1193"/>
        </w:tabs>
        <w:ind w:left="1193" w:hanging="360"/>
      </w:pPr>
      <w:rPr>
        <w:rFonts w:ascii="Times New Roman" w:hAnsi="Times New Roman" w:cs="Times New Roman" w:hint="default"/>
      </w:rPr>
    </w:lvl>
    <w:lvl w:ilvl="3">
      <w:start w:val="1"/>
      <w:numFmt w:val="bullet"/>
      <w:lvlText w:val="•"/>
      <w:lvlJc w:val="left"/>
      <w:pPr>
        <w:tabs>
          <w:tab w:val="num" w:pos="1553"/>
        </w:tabs>
        <w:ind w:left="1553" w:hanging="360"/>
      </w:pPr>
      <w:rPr>
        <w:rFonts w:ascii="Times New Roman" w:hAnsi="Times New Roman" w:cs="Times New Roman" w:hint="default"/>
      </w:rPr>
    </w:lvl>
    <w:lvl w:ilvl="4">
      <w:start w:val="1"/>
      <w:numFmt w:val="bullet"/>
      <w:lvlText w:val="•"/>
      <w:lvlJc w:val="left"/>
      <w:pPr>
        <w:tabs>
          <w:tab w:val="num" w:pos="1913"/>
        </w:tabs>
        <w:ind w:left="1913" w:hanging="360"/>
      </w:pPr>
      <w:rPr>
        <w:rFonts w:ascii="Times New Roman" w:hAnsi="Times New Roman" w:cs="Times New Roman" w:hint="default"/>
      </w:rPr>
    </w:lvl>
    <w:lvl w:ilvl="5">
      <w:start w:val="1"/>
      <w:numFmt w:val="bullet"/>
      <w:lvlText w:val="•"/>
      <w:lvlJc w:val="left"/>
      <w:pPr>
        <w:tabs>
          <w:tab w:val="num" w:pos="2273"/>
        </w:tabs>
        <w:ind w:left="2273" w:hanging="360"/>
      </w:pPr>
      <w:rPr>
        <w:rFonts w:ascii="Times New Roman" w:hAnsi="Times New Roman" w:cs="Times New Roman" w:hint="default"/>
      </w:rPr>
    </w:lvl>
    <w:lvl w:ilvl="6">
      <w:start w:val="1"/>
      <w:numFmt w:val="bullet"/>
      <w:lvlText w:val="•"/>
      <w:lvlJc w:val="left"/>
      <w:pPr>
        <w:tabs>
          <w:tab w:val="num" w:pos="2633"/>
        </w:tabs>
        <w:ind w:left="2633" w:hanging="360"/>
      </w:pPr>
      <w:rPr>
        <w:rFonts w:ascii="Times New Roman" w:hAnsi="Times New Roman" w:cs="Times New Roman" w:hint="default"/>
      </w:rPr>
    </w:lvl>
    <w:lvl w:ilvl="7">
      <w:start w:val="1"/>
      <w:numFmt w:val="bullet"/>
      <w:lvlText w:val="•"/>
      <w:lvlJc w:val="left"/>
      <w:pPr>
        <w:tabs>
          <w:tab w:val="num" w:pos="2993"/>
        </w:tabs>
        <w:ind w:left="2993" w:hanging="360"/>
      </w:pPr>
      <w:rPr>
        <w:rFonts w:ascii="Times New Roman" w:hAnsi="Times New Roman" w:cs="Times New Roman" w:hint="default"/>
      </w:rPr>
    </w:lvl>
    <w:lvl w:ilvl="8">
      <w:start w:val="1"/>
      <w:numFmt w:val="bullet"/>
      <w:lvlText w:val="•"/>
      <w:lvlJc w:val="left"/>
      <w:pPr>
        <w:tabs>
          <w:tab w:val="num" w:pos="3353"/>
        </w:tabs>
        <w:ind w:left="3353" w:hanging="360"/>
      </w:pPr>
      <w:rPr>
        <w:rFonts w:ascii="Times New Roman" w:hAnsi="Times New Roman" w:cs="Times New Roman" w:hint="default"/>
        <w:color w:val="auto"/>
      </w:rPr>
    </w:lvl>
  </w:abstractNum>
  <w:abstractNum w:abstractNumId="15" w15:restartNumberingAfterBreak="0">
    <w:nsid w:val="733F0290"/>
    <w:multiLevelType w:val="hybridMultilevel"/>
    <w:tmpl w:val="FFC4C9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3DC16E4"/>
    <w:multiLevelType w:val="hybridMultilevel"/>
    <w:tmpl w:val="95DC93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4DC7B80"/>
    <w:multiLevelType w:val="hybridMultilevel"/>
    <w:tmpl w:val="5DF045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58C5541"/>
    <w:multiLevelType w:val="hybridMultilevel"/>
    <w:tmpl w:val="CAE8A020"/>
    <w:lvl w:ilvl="0" w:tplc="04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75A879EF"/>
    <w:multiLevelType w:val="multilevel"/>
    <w:tmpl w:val="410CF588"/>
    <w:lvl w:ilvl="0">
      <w:start w:val="1"/>
      <w:numFmt w:val="bullet"/>
      <w:pStyle w:val="Odrky"/>
      <w:lvlText w:val="•"/>
      <w:lvlJc w:val="left"/>
      <w:pPr>
        <w:tabs>
          <w:tab w:val="num" w:pos="357"/>
        </w:tabs>
        <w:ind w:left="357" w:hanging="244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•"/>
      <w:lvlJc w:val="left"/>
      <w:pPr>
        <w:tabs>
          <w:tab w:val="num" w:pos="833"/>
        </w:tabs>
        <w:ind w:left="833" w:hanging="360"/>
      </w:pPr>
      <w:rPr>
        <w:rFonts w:ascii="Times New Roman" w:hAnsi="Times New Roman" w:cs="Times New Roman" w:hint="default"/>
      </w:rPr>
    </w:lvl>
    <w:lvl w:ilvl="2">
      <w:start w:val="1"/>
      <w:numFmt w:val="bullet"/>
      <w:lvlText w:val="•"/>
      <w:lvlJc w:val="left"/>
      <w:pPr>
        <w:tabs>
          <w:tab w:val="num" w:pos="1193"/>
        </w:tabs>
        <w:ind w:left="1193" w:hanging="360"/>
      </w:pPr>
      <w:rPr>
        <w:rFonts w:ascii="Times New Roman" w:hAnsi="Times New Roman" w:cs="Times New Roman" w:hint="default"/>
      </w:rPr>
    </w:lvl>
    <w:lvl w:ilvl="3">
      <w:start w:val="1"/>
      <w:numFmt w:val="bullet"/>
      <w:lvlText w:val="•"/>
      <w:lvlJc w:val="left"/>
      <w:pPr>
        <w:tabs>
          <w:tab w:val="num" w:pos="1553"/>
        </w:tabs>
        <w:ind w:left="1553" w:hanging="360"/>
      </w:pPr>
      <w:rPr>
        <w:rFonts w:ascii="Times New Roman" w:hAnsi="Times New Roman" w:cs="Times New Roman" w:hint="default"/>
      </w:rPr>
    </w:lvl>
    <w:lvl w:ilvl="4">
      <w:start w:val="1"/>
      <w:numFmt w:val="bullet"/>
      <w:lvlText w:val="•"/>
      <w:lvlJc w:val="left"/>
      <w:pPr>
        <w:tabs>
          <w:tab w:val="num" w:pos="1913"/>
        </w:tabs>
        <w:ind w:left="1913" w:hanging="360"/>
      </w:pPr>
      <w:rPr>
        <w:rFonts w:ascii="Times New Roman" w:hAnsi="Times New Roman" w:cs="Times New Roman" w:hint="default"/>
      </w:rPr>
    </w:lvl>
    <w:lvl w:ilvl="5">
      <w:start w:val="1"/>
      <w:numFmt w:val="bullet"/>
      <w:lvlText w:val="•"/>
      <w:lvlJc w:val="left"/>
      <w:pPr>
        <w:tabs>
          <w:tab w:val="num" w:pos="2273"/>
        </w:tabs>
        <w:ind w:left="2273" w:hanging="360"/>
      </w:pPr>
      <w:rPr>
        <w:rFonts w:ascii="Times New Roman" w:hAnsi="Times New Roman" w:cs="Times New Roman" w:hint="default"/>
      </w:rPr>
    </w:lvl>
    <w:lvl w:ilvl="6">
      <w:start w:val="1"/>
      <w:numFmt w:val="bullet"/>
      <w:lvlText w:val="•"/>
      <w:lvlJc w:val="left"/>
      <w:pPr>
        <w:tabs>
          <w:tab w:val="num" w:pos="2633"/>
        </w:tabs>
        <w:ind w:left="2633" w:hanging="360"/>
      </w:pPr>
      <w:rPr>
        <w:rFonts w:ascii="Times New Roman" w:hAnsi="Times New Roman" w:cs="Times New Roman" w:hint="default"/>
      </w:rPr>
    </w:lvl>
    <w:lvl w:ilvl="7">
      <w:start w:val="1"/>
      <w:numFmt w:val="bullet"/>
      <w:lvlText w:val="•"/>
      <w:lvlJc w:val="left"/>
      <w:pPr>
        <w:tabs>
          <w:tab w:val="num" w:pos="2993"/>
        </w:tabs>
        <w:ind w:left="2993" w:hanging="360"/>
      </w:pPr>
      <w:rPr>
        <w:rFonts w:ascii="Times New Roman" w:hAnsi="Times New Roman" w:cs="Times New Roman" w:hint="default"/>
      </w:rPr>
    </w:lvl>
    <w:lvl w:ilvl="8">
      <w:start w:val="1"/>
      <w:numFmt w:val="bullet"/>
      <w:lvlText w:val="•"/>
      <w:lvlJc w:val="left"/>
      <w:pPr>
        <w:tabs>
          <w:tab w:val="num" w:pos="3353"/>
        </w:tabs>
        <w:ind w:left="3353" w:hanging="360"/>
      </w:pPr>
      <w:rPr>
        <w:rFonts w:ascii="Times New Roman" w:hAnsi="Times New Roman" w:cs="Times New Roman" w:hint="default"/>
        <w:color w:val="auto"/>
      </w:rPr>
    </w:lvl>
  </w:abstractNum>
  <w:abstractNum w:abstractNumId="20" w15:restartNumberingAfterBreak="0">
    <w:nsid w:val="76C3562E"/>
    <w:multiLevelType w:val="hybridMultilevel"/>
    <w:tmpl w:val="DE66A3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E392D73"/>
    <w:multiLevelType w:val="multilevel"/>
    <w:tmpl w:val="0712BCC8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3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 w16cid:durableId="742995430">
    <w:abstractNumId w:val="21"/>
  </w:num>
  <w:num w:numId="2" w16cid:durableId="1678845718">
    <w:abstractNumId w:val="2"/>
  </w:num>
  <w:num w:numId="3" w16cid:durableId="1818838041">
    <w:abstractNumId w:val="12"/>
  </w:num>
  <w:num w:numId="4" w16cid:durableId="1361710716">
    <w:abstractNumId w:val="19"/>
  </w:num>
  <w:num w:numId="5" w16cid:durableId="83665108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84531872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200785884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448543635">
    <w:abstractNumId w:val="11"/>
  </w:num>
  <w:num w:numId="9" w16cid:durableId="989864792">
    <w:abstractNumId w:val="4"/>
  </w:num>
  <w:num w:numId="10" w16cid:durableId="570235181">
    <w:abstractNumId w:val="6"/>
  </w:num>
  <w:num w:numId="11" w16cid:durableId="1012688248">
    <w:abstractNumId w:val="6"/>
    <w:lvlOverride w:ilvl="0">
      <w:startOverride w:val="1"/>
    </w:lvlOverride>
  </w:num>
  <w:num w:numId="12" w16cid:durableId="1653218985">
    <w:abstractNumId w:val="6"/>
    <w:lvlOverride w:ilvl="0">
      <w:startOverride w:val="1"/>
    </w:lvlOverride>
  </w:num>
  <w:num w:numId="13" w16cid:durableId="1554848007">
    <w:abstractNumId w:val="8"/>
  </w:num>
  <w:num w:numId="14" w16cid:durableId="239949389">
    <w:abstractNumId w:val="13"/>
  </w:num>
  <w:num w:numId="15" w16cid:durableId="1514342537">
    <w:abstractNumId w:val="14"/>
  </w:num>
  <w:num w:numId="16" w16cid:durableId="1600402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46993017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6626736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101020236">
    <w:abstractNumId w:val="9"/>
  </w:num>
  <w:num w:numId="20" w16cid:durableId="681469680">
    <w:abstractNumId w:val="18"/>
  </w:num>
  <w:num w:numId="21" w16cid:durableId="1677609321">
    <w:abstractNumId w:val="7"/>
  </w:num>
  <w:num w:numId="22" w16cid:durableId="630746878">
    <w:abstractNumId w:val="16"/>
  </w:num>
  <w:num w:numId="23" w16cid:durableId="1883515857">
    <w:abstractNumId w:val="17"/>
  </w:num>
  <w:num w:numId="24" w16cid:durableId="736052774">
    <w:abstractNumId w:val="10"/>
  </w:num>
  <w:num w:numId="25" w16cid:durableId="1020008642">
    <w:abstractNumId w:val="15"/>
  </w:num>
  <w:num w:numId="26" w16cid:durableId="102504246">
    <w:abstractNumId w:val="3"/>
  </w:num>
  <w:num w:numId="27" w16cid:durableId="1981303311">
    <w:abstractNumId w:val="0"/>
  </w:num>
  <w:num w:numId="28" w16cid:durableId="1136680836">
    <w:abstractNumId w:val="1"/>
  </w:num>
  <w:num w:numId="29" w16cid:durableId="677463924">
    <w:abstractNumId w:val="20"/>
  </w:num>
  <w:num w:numId="30" w16cid:durableId="91817289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0C5D"/>
    <w:rsid w:val="00207679"/>
    <w:rsid w:val="003D0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4CC4E3"/>
  <w15:chartTrackingRefBased/>
  <w15:docId w15:val="{6E479E20-5196-403C-9412-16A901837A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0C5D"/>
    <w:pPr>
      <w:spacing w:line="259" w:lineRule="auto"/>
    </w:pPr>
    <w:rPr>
      <w:kern w:val="0"/>
      <w:sz w:val="22"/>
      <w:szCs w:val="22"/>
      <w:lang w:val="cs-CZ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D0C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D0C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D0C5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D0C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3D0C5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3D0C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D0C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D0C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D0C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D0C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3D0C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D0C5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3D0C5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3D0C5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3D0C5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D0C5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D0C5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D0C5D"/>
    <w:rPr>
      <w:rFonts w:eastAsiaTheme="majorEastAsia" w:cstheme="majorBidi"/>
      <w:color w:val="272727" w:themeColor="text1" w:themeTint="D8"/>
    </w:rPr>
  </w:style>
  <w:style w:type="paragraph" w:styleId="Title">
    <w:name w:val="Title"/>
    <w:aliases w:val="Název EN"/>
    <w:basedOn w:val="Normal"/>
    <w:next w:val="Normal"/>
    <w:link w:val="TitleChar"/>
    <w:uiPriority w:val="10"/>
    <w:qFormat/>
    <w:rsid w:val="003D0C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aliases w:val="Název EN Char"/>
    <w:basedOn w:val="DefaultParagraphFont"/>
    <w:link w:val="Title"/>
    <w:uiPriority w:val="10"/>
    <w:rsid w:val="003D0C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0C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D0C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D0C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D0C5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D0C5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D0C5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D0C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D0C5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D0C5D"/>
    <w:rPr>
      <w:b/>
      <w:bCs/>
      <w:smallCaps/>
      <w:color w:val="0F4761" w:themeColor="accent1" w:themeShade="BF"/>
      <w:spacing w:val="5"/>
    </w:rPr>
  </w:style>
  <w:style w:type="character" w:customStyle="1" w:styleId="fontstyle01">
    <w:name w:val="fontstyle01"/>
    <w:basedOn w:val="DefaultParagraphFont"/>
    <w:rsid w:val="003D0C5D"/>
    <w:rPr>
      <w:rFonts w:ascii="GuardianSansGR-Regular" w:hAnsi="GuardianSansGR-Regular" w:hint="default"/>
      <w:b w:val="0"/>
      <w:bCs w:val="0"/>
      <w:i w:val="0"/>
      <w:iCs w:val="0"/>
      <w:color w:val="242021"/>
      <w:sz w:val="18"/>
      <w:szCs w:val="18"/>
    </w:rPr>
  </w:style>
  <w:style w:type="character" w:customStyle="1" w:styleId="fontstyle21">
    <w:name w:val="fontstyle21"/>
    <w:basedOn w:val="DefaultParagraphFont"/>
    <w:rsid w:val="003D0C5D"/>
    <w:rPr>
      <w:rFonts w:ascii="GuardianSans-Semibold" w:hAnsi="GuardianSans-Semibold" w:hint="default"/>
      <w:b w:val="0"/>
      <w:bCs w:val="0"/>
      <w:i w:val="0"/>
      <w:iCs w:val="0"/>
      <w:color w:val="242021"/>
      <w:sz w:val="18"/>
      <w:szCs w:val="18"/>
    </w:rPr>
  </w:style>
  <w:style w:type="character" w:customStyle="1" w:styleId="fontstyle31">
    <w:name w:val="fontstyle31"/>
    <w:basedOn w:val="DefaultParagraphFont"/>
    <w:rsid w:val="003D0C5D"/>
    <w:rPr>
      <w:rFonts w:ascii="GuardianSans-RegularIt" w:hAnsi="GuardianSans-RegularIt" w:hint="default"/>
      <w:b w:val="0"/>
      <w:bCs w:val="0"/>
      <w:i/>
      <w:iCs/>
      <w:color w:val="242021"/>
      <w:sz w:val="18"/>
      <w:szCs w:val="18"/>
    </w:rPr>
  </w:style>
  <w:style w:type="character" w:styleId="Emphasis">
    <w:name w:val="Emphasis"/>
    <w:basedOn w:val="DefaultParagraphFont"/>
    <w:uiPriority w:val="20"/>
    <w:qFormat/>
    <w:rsid w:val="003D0C5D"/>
    <w:rPr>
      <w:i/>
      <w:iCs/>
    </w:rPr>
  </w:style>
  <w:style w:type="character" w:styleId="Hyperlink">
    <w:name w:val="Hyperlink"/>
    <w:basedOn w:val="DefaultParagraphFont"/>
    <w:uiPriority w:val="99"/>
    <w:unhideWhenUsed/>
    <w:rsid w:val="003D0C5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3D0C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0C5D"/>
    <w:rPr>
      <w:kern w:val="0"/>
      <w:sz w:val="22"/>
      <w:szCs w:val="22"/>
      <w:lang w:val="cs-CZ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3D0C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0C5D"/>
    <w:rPr>
      <w:kern w:val="0"/>
      <w:sz w:val="22"/>
      <w:szCs w:val="22"/>
      <w:lang w:val="cs-CZ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3D0C5D"/>
    <w:rPr>
      <w:color w:val="96607D" w:themeColor="followedHyperlink"/>
      <w:u w:val="single"/>
    </w:rPr>
  </w:style>
  <w:style w:type="table" w:styleId="TableGrid">
    <w:name w:val="Table Grid"/>
    <w:basedOn w:val="TableNormal"/>
    <w:uiPriority w:val="39"/>
    <w:rsid w:val="003D0C5D"/>
    <w:pPr>
      <w:spacing w:after="0" w:line="240" w:lineRule="auto"/>
    </w:pPr>
    <w:rPr>
      <w:kern w:val="0"/>
      <w:sz w:val="22"/>
      <w:szCs w:val="22"/>
      <w:lang w:val="cs-CZ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ytabChar">
    <w:name w:val="mytab Char"/>
    <w:basedOn w:val="DefaultParagraphFont"/>
    <w:link w:val="mytab"/>
    <w:locked/>
    <w:rsid w:val="003D0C5D"/>
  </w:style>
  <w:style w:type="paragraph" w:customStyle="1" w:styleId="mytab">
    <w:name w:val="mytab"/>
    <w:basedOn w:val="Normal"/>
    <w:next w:val="Normal"/>
    <w:link w:val="mytabChar"/>
    <w:qFormat/>
    <w:rsid w:val="003D0C5D"/>
    <w:pPr>
      <w:spacing w:after="120" w:line="288" w:lineRule="auto"/>
    </w:pPr>
    <w:rPr>
      <w:kern w:val="2"/>
      <w:sz w:val="24"/>
      <w:szCs w:val="24"/>
      <w:lang w:val="en-US"/>
      <w14:ligatures w14:val="standardContextual"/>
    </w:rPr>
  </w:style>
  <w:style w:type="character" w:customStyle="1" w:styleId="ref-journal">
    <w:name w:val="ref-journal"/>
    <w:basedOn w:val="DefaultParagraphFont"/>
    <w:rsid w:val="003D0C5D"/>
  </w:style>
  <w:style w:type="character" w:customStyle="1" w:styleId="ref-vol">
    <w:name w:val="ref-vol"/>
    <w:basedOn w:val="DefaultParagraphFont"/>
    <w:rsid w:val="003D0C5D"/>
  </w:style>
  <w:style w:type="character" w:customStyle="1" w:styleId="authors-list-item">
    <w:name w:val="authors-list-item"/>
    <w:basedOn w:val="DefaultParagraphFont"/>
    <w:rsid w:val="003D0C5D"/>
  </w:style>
  <w:style w:type="character" w:customStyle="1" w:styleId="author-sup-separator">
    <w:name w:val="author-sup-separator"/>
    <w:basedOn w:val="DefaultParagraphFont"/>
    <w:rsid w:val="003D0C5D"/>
  </w:style>
  <w:style w:type="character" w:customStyle="1" w:styleId="comma">
    <w:name w:val="comma"/>
    <w:basedOn w:val="DefaultParagraphFont"/>
    <w:rsid w:val="003D0C5D"/>
  </w:style>
  <w:style w:type="character" w:styleId="CommentReference">
    <w:name w:val="annotation reference"/>
    <w:basedOn w:val="DefaultParagraphFont"/>
    <w:uiPriority w:val="99"/>
    <w:semiHidden/>
    <w:unhideWhenUsed/>
    <w:rsid w:val="003D0C5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D0C5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D0C5D"/>
    <w:rPr>
      <w:kern w:val="0"/>
      <w:sz w:val="20"/>
      <w:szCs w:val="20"/>
      <w:lang w:val="cs-CZ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D0C5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D0C5D"/>
    <w:rPr>
      <w:b/>
      <w:bCs/>
      <w:kern w:val="0"/>
      <w:sz w:val="20"/>
      <w:szCs w:val="20"/>
      <w:lang w:val="cs-CZ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0C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0C5D"/>
    <w:rPr>
      <w:rFonts w:ascii="Segoe UI" w:hAnsi="Segoe UI" w:cs="Segoe UI"/>
      <w:kern w:val="0"/>
      <w:sz w:val="18"/>
      <w:szCs w:val="18"/>
      <w:lang w:val="cs-CZ"/>
      <w14:ligatures w14:val="none"/>
    </w:rPr>
  </w:style>
  <w:style w:type="paragraph" w:customStyle="1" w:styleId="Default">
    <w:name w:val="Default"/>
    <w:rsid w:val="003D0C5D"/>
    <w:pPr>
      <w:autoSpaceDE w:val="0"/>
      <w:autoSpaceDN w:val="0"/>
      <w:adjustRightInd w:val="0"/>
      <w:spacing w:after="0" w:line="240" w:lineRule="auto"/>
    </w:pPr>
    <w:rPr>
      <w:rFonts w:ascii="Charis SIL" w:hAnsi="Charis SIL" w:cs="Charis SIL"/>
      <w:color w:val="000000"/>
      <w:kern w:val="0"/>
      <w:lang w:val="cs-CZ"/>
      <w14:ligatures w14:val="none"/>
    </w:rPr>
  </w:style>
  <w:style w:type="paragraph" w:styleId="NoSpacing">
    <w:name w:val="No Spacing"/>
    <w:link w:val="NoSpacingChar"/>
    <w:uiPriority w:val="1"/>
    <w:rsid w:val="003D0C5D"/>
    <w:pPr>
      <w:spacing w:after="0" w:line="240" w:lineRule="auto"/>
    </w:pPr>
    <w:rPr>
      <w:kern w:val="0"/>
      <w:sz w:val="20"/>
      <w:szCs w:val="22"/>
      <w:lang w:val="cs-CZ"/>
      <w14:ligatures w14:val="none"/>
    </w:rPr>
  </w:style>
  <w:style w:type="paragraph" w:customStyle="1" w:styleId="CZNadpis1">
    <w:name w:val="CZ Nadpis 1"/>
    <w:basedOn w:val="Heading1"/>
    <w:qFormat/>
    <w:rsid w:val="003D0C5D"/>
    <w:pPr>
      <w:numPr>
        <w:numId w:val="3"/>
      </w:numPr>
      <w:spacing w:before="720" w:after="480" w:line="288" w:lineRule="auto"/>
    </w:pPr>
    <w:rPr>
      <w:color w:val="000000" w:themeColor="text1"/>
      <w:szCs w:val="32"/>
    </w:rPr>
  </w:style>
  <w:style w:type="paragraph" w:customStyle="1" w:styleId="Paticka">
    <w:name w:val="Paticka"/>
    <w:basedOn w:val="Normal"/>
    <w:link w:val="PatickaChar"/>
    <w:qFormat/>
    <w:rsid w:val="003D0C5D"/>
    <w:pPr>
      <w:tabs>
        <w:tab w:val="center" w:pos="4703"/>
        <w:tab w:val="right" w:pos="9406"/>
      </w:tabs>
      <w:spacing w:after="0" w:line="312" w:lineRule="auto"/>
    </w:pPr>
    <w:rPr>
      <w:sz w:val="16"/>
    </w:rPr>
  </w:style>
  <w:style w:type="character" w:customStyle="1" w:styleId="PatickaChar">
    <w:name w:val="Paticka Char"/>
    <w:basedOn w:val="DefaultParagraphFont"/>
    <w:link w:val="Paticka"/>
    <w:rsid w:val="003D0C5D"/>
    <w:rPr>
      <w:kern w:val="0"/>
      <w:sz w:val="16"/>
      <w:szCs w:val="22"/>
      <w:lang w:val="cs-CZ"/>
      <w14:ligatures w14:val="none"/>
    </w:rPr>
  </w:style>
  <w:style w:type="character" w:customStyle="1" w:styleId="NoSpacingChar">
    <w:name w:val="No Spacing Char"/>
    <w:basedOn w:val="DefaultParagraphFont"/>
    <w:link w:val="NoSpacing"/>
    <w:uiPriority w:val="1"/>
    <w:rsid w:val="003D0C5D"/>
    <w:rPr>
      <w:kern w:val="0"/>
      <w:sz w:val="20"/>
      <w:szCs w:val="22"/>
      <w:lang w:val="cs-CZ"/>
      <w14:ligatures w14:val="none"/>
    </w:rPr>
  </w:style>
  <w:style w:type="character" w:styleId="PlaceholderText">
    <w:name w:val="Placeholder Text"/>
    <w:basedOn w:val="DefaultParagraphFont"/>
    <w:uiPriority w:val="99"/>
    <w:semiHidden/>
    <w:rsid w:val="003D0C5D"/>
    <w:rPr>
      <w:color w:val="808080"/>
    </w:rPr>
  </w:style>
  <w:style w:type="paragraph" w:customStyle="1" w:styleId="Nzev-etina">
    <w:name w:val="Název - čeština"/>
    <w:basedOn w:val="Title"/>
    <w:link w:val="Nzev-etinaChar"/>
    <w:qFormat/>
    <w:rsid w:val="003D0C5D"/>
    <w:pPr>
      <w:spacing w:after="0" w:line="192" w:lineRule="auto"/>
    </w:pPr>
    <w:rPr>
      <w:caps/>
      <w:spacing w:val="14"/>
      <w:sz w:val="96"/>
    </w:rPr>
  </w:style>
  <w:style w:type="character" w:styleId="Strong">
    <w:name w:val="Strong"/>
    <w:basedOn w:val="DefaultParagraphFont"/>
    <w:uiPriority w:val="22"/>
    <w:qFormat/>
    <w:rsid w:val="003D0C5D"/>
    <w:rPr>
      <w:rFonts w:ascii="Source Sans Pro" w:hAnsi="Source Sans Pro"/>
      <w:b/>
      <w:bCs/>
      <w:i w:val="0"/>
    </w:rPr>
  </w:style>
  <w:style w:type="character" w:customStyle="1" w:styleId="Nzev-etinaChar">
    <w:name w:val="Název - čeština Char"/>
    <w:basedOn w:val="TitleChar"/>
    <w:link w:val="Nzev-etina"/>
    <w:rsid w:val="003D0C5D"/>
    <w:rPr>
      <w:rFonts w:asciiTheme="majorHAnsi" w:eastAsiaTheme="majorEastAsia" w:hAnsiTheme="majorHAnsi" w:cstheme="majorBidi"/>
      <w:caps/>
      <w:spacing w:val="14"/>
      <w:kern w:val="28"/>
      <w:sz w:val="96"/>
      <w:szCs w:val="56"/>
      <w:lang w:val="cs-CZ"/>
      <w14:ligatures w14:val="none"/>
    </w:rPr>
  </w:style>
  <w:style w:type="paragraph" w:customStyle="1" w:styleId="Normaltext">
    <w:name w:val="Normal text"/>
    <w:basedOn w:val="Normal"/>
    <w:qFormat/>
    <w:rsid w:val="003D0C5D"/>
    <w:pPr>
      <w:spacing w:after="120" w:line="288" w:lineRule="auto"/>
    </w:pPr>
    <w:rPr>
      <w:sz w:val="24"/>
      <w:lang w:val="en-GB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3D0C5D"/>
    <w:pPr>
      <w:tabs>
        <w:tab w:val="left" w:pos="0"/>
        <w:tab w:val="right" w:leader="dot" w:pos="9062"/>
      </w:tabs>
      <w:spacing w:after="100" w:line="276" w:lineRule="auto"/>
      <w:outlineLvl w:val="0"/>
    </w:pPr>
    <w:rPr>
      <w:noProof/>
      <w:sz w:val="24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3D0C5D"/>
    <w:pPr>
      <w:tabs>
        <w:tab w:val="left" w:pos="709"/>
        <w:tab w:val="right" w:leader="dot" w:pos="9060"/>
      </w:tabs>
      <w:spacing w:after="100" w:line="276" w:lineRule="auto"/>
      <w:ind w:left="284"/>
    </w:pPr>
    <w:rPr>
      <w:noProof/>
      <w:sz w:val="24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3D0C5D"/>
    <w:pPr>
      <w:tabs>
        <w:tab w:val="left" w:pos="1320"/>
        <w:tab w:val="right" w:leader="dot" w:pos="9060"/>
      </w:tabs>
      <w:spacing w:after="100" w:line="276" w:lineRule="auto"/>
      <w:ind w:left="709"/>
    </w:pPr>
    <w:rPr>
      <w:noProof/>
      <w:sz w:val="24"/>
    </w:rPr>
  </w:style>
  <w:style w:type="paragraph" w:customStyle="1" w:styleId="EN-Heading1">
    <w:name w:val="EN - Heading 1"/>
    <w:basedOn w:val="Heading1"/>
    <w:next w:val="Normal"/>
    <w:qFormat/>
    <w:rsid w:val="003D0C5D"/>
    <w:pPr>
      <w:numPr>
        <w:numId w:val="9"/>
      </w:numPr>
      <w:spacing w:before="720" w:after="480" w:line="288" w:lineRule="auto"/>
    </w:pPr>
    <w:rPr>
      <w:color w:val="auto"/>
      <w:szCs w:val="32"/>
    </w:rPr>
  </w:style>
  <w:style w:type="paragraph" w:customStyle="1" w:styleId="CZNadpis2">
    <w:name w:val="CZ Nadpis 2"/>
    <w:basedOn w:val="Heading2"/>
    <w:qFormat/>
    <w:rsid w:val="003D0C5D"/>
    <w:pPr>
      <w:numPr>
        <w:ilvl w:val="1"/>
        <w:numId w:val="3"/>
      </w:numPr>
      <w:spacing w:before="480" w:after="240" w:line="288" w:lineRule="auto"/>
    </w:pPr>
    <w:rPr>
      <w:color w:val="000000" w:themeColor="text1"/>
      <w:sz w:val="34"/>
      <w:szCs w:val="26"/>
      <w:shd w:val="clear" w:color="auto" w:fill="FFFFFF"/>
    </w:rPr>
  </w:style>
  <w:style w:type="paragraph" w:customStyle="1" w:styleId="EN-Heading2">
    <w:name w:val="EN - Heading 2"/>
    <w:basedOn w:val="Heading2"/>
    <w:next w:val="Normal"/>
    <w:qFormat/>
    <w:rsid w:val="003D0C5D"/>
    <w:pPr>
      <w:numPr>
        <w:ilvl w:val="1"/>
        <w:numId w:val="9"/>
      </w:numPr>
      <w:spacing w:before="480" w:after="240" w:line="288" w:lineRule="auto"/>
    </w:pPr>
    <w:rPr>
      <w:color w:val="000000" w:themeColor="text1"/>
      <w:sz w:val="34"/>
      <w:szCs w:val="26"/>
    </w:rPr>
  </w:style>
  <w:style w:type="paragraph" w:customStyle="1" w:styleId="EN-Heading3">
    <w:name w:val="EN - Heading 3"/>
    <w:basedOn w:val="Heading3"/>
    <w:next w:val="Normal"/>
    <w:qFormat/>
    <w:rsid w:val="003D0C5D"/>
    <w:pPr>
      <w:numPr>
        <w:ilvl w:val="2"/>
        <w:numId w:val="9"/>
      </w:numPr>
      <w:spacing w:before="480" w:after="120" w:line="288" w:lineRule="auto"/>
    </w:pPr>
    <w:rPr>
      <w:rFonts w:asciiTheme="majorHAnsi" w:hAnsiTheme="majorHAnsi"/>
      <w:color w:val="000000" w:themeColor="text1"/>
      <w:szCs w:val="24"/>
    </w:rPr>
  </w:style>
  <w:style w:type="paragraph" w:customStyle="1" w:styleId="EN-Heading4">
    <w:name w:val="EN - Heading 4"/>
    <w:basedOn w:val="Heading4"/>
    <w:next w:val="Normal"/>
    <w:rsid w:val="003D0C5D"/>
    <w:pPr>
      <w:numPr>
        <w:ilvl w:val="3"/>
        <w:numId w:val="9"/>
      </w:numPr>
      <w:spacing w:before="120" w:after="0" w:line="276" w:lineRule="auto"/>
    </w:pPr>
    <w:rPr>
      <w:rFonts w:ascii="Source Sans Pro SemiBold" w:hAnsi="Source Sans Pro SemiBold"/>
      <w:i w:val="0"/>
      <w:color w:val="auto"/>
    </w:rPr>
  </w:style>
  <w:style w:type="paragraph" w:customStyle="1" w:styleId="Odrky">
    <w:name w:val="Odrážky"/>
    <w:basedOn w:val="Normal"/>
    <w:link w:val="OdrkyChar"/>
    <w:autoRedefine/>
    <w:rsid w:val="003D0C5D"/>
    <w:pPr>
      <w:numPr>
        <w:numId w:val="4"/>
      </w:numPr>
      <w:spacing w:before="60" w:after="0" w:line="240" w:lineRule="auto"/>
      <w:jc w:val="both"/>
    </w:pPr>
    <w:rPr>
      <w:rFonts w:eastAsia="Times New Roman" w:cs="Times New Roman"/>
      <w:bCs/>
      <w:iCs/>
      <w:color w:val="000000" w:themeColor="text1"/>
      <w:sz w:val="24"/>
      <w:szCs w:val="24"/>
      <w:lang w:eastAsia="cs-CZ"/>
    </w:rPr>
  </w:style>
  <w:style w:type="character" w:customStyle="1" w:styleId="OdrkyChar">
    <w:name w:val="Odrážky Char"/>
    <w:link w:val="Odrky"/>
    <w:rsid w:val="003D0C5D"/>
    <w:rPr>
      <w:rFonts w:eastAsia="Times New Roman" w:cs="Times New Roman"/>
      <w:bCs/>
      <w:iCs/>
      <w:color w:val="000000" w:themeColor="text1"/>
      <w:kern w:val="0"/>
      <w:lang w:val="cs-CZ" w:eastAsia="cs-CZ"/>
      <w14:ligatures w14:val="none"/>
    </w:rPr>
  </w:style>
  <w:style w:type="paragraph" w:customStyle="1" w:styleId="CZNadpis3">
    <w:name w:val="CZ Nadpis 3"/>
    <w:basedOn w:val="Heading3"/>
    <w:qFormat/>
    <w:rsid w:val="003D0C5D"/>
    <w:pPr>
      <w:numPr>
        <w:ilvl w:val="2"/>
        <w:numId w:val="3"/>
      </w:numPr>
      <w:spacing w:before="480" w:after="120" w:line="288" w:lineRule="auto"/>
    </w:pPr>
    <w:rPr>
      <w:rFonts w:asciiTheme="majorHAnsi" w:hAnsiTheme="majorHAnsi"/>
      <w:color w:val="000000" w:themeColor="text1"/>
      <w:szCs w:val="24"/>
      <w:shd w:val="clear" w:color="auto" w:fill="FFFFFF"/>
    </w:rPr>
  </w:style>
  <w:style w:type="paragraph" w:customStyle="1" w:styleId="CZNadpis4">
    <w:name w:val="CZ Nadpis 4"/>
    <w:basedOn w:val="Heading4"/>
    <w:qFormat/>
    <w:rsid w:val="003D0C5D"/>
    <w:pPr>
      <w:numPr>
        <w:ilvl w:val="3"/>
        <w:numId w:val="3"/>
      </w:numPr>
      <w:spacing w:before="120" w:after="0" w:line="288" w:lineRule="auto"/>
    </w:pPr>
    <w:rPr>
      <w:rFonts w:asciiTheme="majorHAnsi" w:hAnsiTheme="majorHAnsi"/>
      <w:i w:val="0"/>
      <w:color w:val="auto"/>
      <w:shd w:val="clear" w:color="auto" w:fill="FFFFFF"/>
    </w:rPr>
  </w:style>
  <w:style w:type="paragraph" w:customStyle="1" w:styleId="Bulletlist">
    <w:name w:val="Bullet list"/>
    <w:basedOn w:val="Odrky"/>
    <w:qFormat/>
    <w:rsid w:val="003D0C5D"/>
    <w:rPr>
      <w:lang w:val="en-GB"/>
    </w:rPr>
  </w:style>
  <w:style w:type="character" w:styleId="SubtleEmphasis">
    <w:name w:val="Subtle Emphasis"/>
    <w:basedOn w:val="DefaultParagraphFont"/>
    <w:uiPriority w:val="19"/>
    <w:rsid w:val="003D0C5D"/>
    <w:rPr>
      <w:i/>
      <w:iCs/>
      <w:color w:val="404040" w:themeColor="text1" w:themeTint="BF"/>
    </w:rPr>
  </w:style>
  <w:style w:type="paragraph" w:customStyle="1" w:styleId="Nadpis11">
    <w:name w:val="Nadpis 11"/>
    <w:basedOn w:val="Heading1"/>
    <w:qFormat/>
    <w:rsid w:val="003D0C5D"/>
    <w:pPr>
      <w:spacing w:before="720" w:after="480" w:line="288" w:lineRule="auto"/>
    </w:pPr>
    <w:rPr>
      <w:color w:val="000000" w:themeColor="text1"/>
      <w:szCs w:val="32"/>
      <w:shd w:val="clear" w:color="auto" w:fill="FFFFFF"/>
      <w:lang w:val="en-GB"/>
    </w:rPr>
  </w:style>
  <w:style w:type="paragraph" w:customStyle="1" w:styleId="Nadpis21">
    <w:name w:val="Nadpis 21"/>
    <w:basedOn w:val="Heading2"/>
    <w:qFormat/>
    <w:rsid w:val="003D0C5D"/>
    <w:pPr>
      <w:spacing w:before="480" w:after="240" w:line="288" w:lineRule="auto"/>
    </w:pPr>
    <w:rPr>
      <w:color w:val="000000" w:themeColor="text1"/>
      <w:sz w:val="34"/>
      <w:szCs w:val="26"/>
      <w:shd w:val="clear" w:color="auto" w:fill="FFFFFF"/>
      <w:lang w:val="en-GB"/>
    </w:rPr>
  </w:style>
  <w:style w:type="paragraph" w:customStyle="1" w:styleId="Nadpis31">
    <w:name w:val="Nadpis 31"/>
    <w:basedOn w:val="Heading3"/>
    <w:qFormat/>
    <w:rsid w:val="003D0C5D"/>
    <w:pPr>
      <w:spacing w:before="480" w:after="120" w:line="288" w:lineRule="auto"/>
    </w:pPr>
    <w:rPr>
      <w:rFonts w:asciiTheme="majorHAnsi" w:hAnsiTheme="majorHAnsi"/>
      <w:color w:val="000000" w:themeColor="text1"/>
      <w:szCs w:val="24"/>
      <w:shd w:val="clear" w:color="auto" w:fill="FFFFFF"/>
      <w:lang w:val="en-GB"/>
    </w:rPr>
  </w:style>
  <w:style w:type="paragraph" w:customStyle="1" w:styleId="Nadpis41">
    <w:name w:val="Nadpis 41"/>
    <w:basedOn w:val="Heading4"/>
    <w:qFormat/>
    <w:rsid w:val="003D0C5D"/>
    <w:pPr>
      <w:spacing w:before="120" w:after="0" w:line="288" w:lineRule="auto"/>
    </w:pPr>
    <w:rPr>
      <w:rFonts w:asciiTheme="majorHAnsi" w:hAnsiTheme="majorHAnsi"/>
      <w:i w:val="0"/>
      <w:color w:val="auto"/>
      <w:shd w:val="clear" w:color="auto" w:fill="FFFFFF"/>
      <w:lang w:val="en-GB"/>
    </w:rPr>
  </w:style>
  <w:style w:type="paragraph" w:customStyle="1" w:styleId="Nadpis51">
    <w:name w:val="Nadpis 51"/>
    <w:basedOn w:val="Heading5"/>
    <w:qFormat/>
    <w:rsid w:val="003D0C5D"/>
    <w:pPr>
      <w:spacing w:before="120" w:after="0" w:line="288" w:lineRule="auto"/>
    </w:pPr>
    <w:rPr>
      <w:iCs/>
      <w:color w:val="auto"/>
      <w:lang w:val="en-GB"/>
    </w:rPr>
  </w:style>
  <w:style w:type="table" w:customStyle="1" w:styleId="GridTable1Light-Accent11">
    <w:name w:val="Grid Table 1 Light - Accent 11"/>
    <w:basedOn w:val="TableNormal"/>
    <w:uiPriority w:val="46"/>
    <w:rsid w:val="003D0C5D"/>
    <w:pPr>
      <w:spacing w:after="0" w:line="240" w:lineRule="auto"/>
    </w:pPr>
    <w:rPr>
      <w:kern w:val="0"/>
      <w:sz w:val="22"/>
      <w:szCs w:val="22"/>
      <w:lang w:val="cs-CZ"/>
      <w14:ligatures w14:val="none"/>
    </w:rPr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rsid w:val="003D0C5D"/>
    <w:pPr>
      <w:spacing w:after="0" w:line="240" w:lineRule="auto"/>
    </w:pPr>
    <w:rPr>
      <w:kern w:val="0"/>
      <w:sz w:val="20"/>
      <w:szCs w:val="22"/>
      <w:lang w:val="cs-CZ"/>
      <w14:ligatures w14:val="none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urful1">
    <w:name w:val="Grid Table 6 Colourful1"/>
    <w:basedOn w:val="TableNormal"/>
    <w:uiPriority w:val="51"/>
    <w:rsid w:val="003D0C5D"/>
    <w:pPr>
      <w:spacing w:after="0" w:line="240" w:lineRule="auto"/>
    </w:pPr>
    <w:rPr>
      <w:color w:val="000000" w:themeColor="text1"/>
      <w:kern w:val="0"/>
      <w:sz w:val="22"/>
      <w:szCs w:val="22"/>
      <w:lang w:val="cs-CZ"/>
      <w14:ligatures w14:val="none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TemplateComments">
    <w:name w:val="TemplateComments"/>
    <w:basedOn w:val="Normal"/>
    <w:link w:val="TemplateCommentsChar"/>
    <w:qFormat/>
    <w:rsid w:val="003D0C5D"/>
    <w:pPr>
      <w:spacing w:before="100" w:after="0" w:line="240" w:lineRule="auto"/>
      <w:jc w:val="both"/>
    </w:pPr>
    <w:rPr>
      <w:rFonts w:eastAsia="Times New Roman" w:cs="Times New Roman"/>
      <w:i/>
      <w:color w:val="808080" w:themeColor="background1" w:themeShade="80"/>
      <w:szCs w:val="20"/>
      <w:lang w:val="en-US" w:eastAsia="cs-CZ"/>
    </w:rPr>
  </w:style>
  <w:style w:type="character" w:customStyle="1" w:styleId="TemplateCommentsChar">
    <w:name w:val="TemplateComments Char"/>
    <w:basedOn w:val="DefaultParagraphFont"/>
    <w:link w:val="TemplateComments"/>
    <w:rsid w:val="003D0C5D"/>
    <w:rPr>
      <w:rFonts w:eastAsia="Times New Roman" w:cs="Times New Roman"/>
      <w:i/>
      <w:color w:val="808080" w:themeColor="background1" w:themeShade="80"/>
      <w:kern w:val="0"/>
      <w:sz w:val="22"/>
      <w:szCs w:val="20"/>
      <w:lang w:eastAsia="cs-CZ"/>
      <w14:ligatures w14:val="none"/>
    </w:rPr>
  </w:style>
  <w:style w:type="paragraph" w:styleId="Caption">
    <w:name w:val="caption"/>
    <w:basedOn w:val="Normal"/>
    <w:next w:val="Normal"/>
    <w:uiPriority w:val="35"/>
    <w:unhideWhenUsed/>
    <w:qFormat/>
    <w:rsid w:val="003D0C5D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paragraph" w:styleId="Revision">
    <w:name w:val="Revision"/>
    <w:hidden/>
    <w:uiPriority w:val="99"/>
    <w:semiHidden/>
    <w:rsid w:val="003D0C5D"/>
    <w:pPr>
      <w:spacing w:after="0" w:line="240" w:lineRule="auto"/>
    </w:pPr>
    <w:rPr>
      <w:kern w:val="0"/>
      <w:sz w:val="20"/>
      <w:szCs w:val="22"/>
      <w:lang w:val="cs-CZ"/>
      <w14:ligatures w14:val="none"/>
    </w:rPr>
  </w:style>
  <w:style w:type="table" w:customStyle="1" w:styleId="GridTable1Light1">
    <w:name w:val="Grid Table 1 Light1"/>
    <w:basedOn w:val="TableNormal"/>
    <w:uiPriority w:val="46"/>
    <w:rsid w:val="003D0C5D"/>
    <w:pPr>
      <w:spacing w:after="0" w:line="240" w:lineRule="auto"/>
    </w:pPr>
    <w:rPr>
      <w:kern w:val="0"/>
      <w:sz w:val="22"/>
      <w:szCs w:val="22"/>
      <w:lang w:val="cs-CZ"/>
      <w14:ligatures w14:val="none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SourceCode">
    <w:name w:val="Source Code"/>
    <w:rsid w:val="003D0C5D"/>
    <w:pPr>
      <w:shd w:val="clear" w:color="auto" w:fill="F8F8F8"/>
      <w:wordWrap w:val="0"/>
      <w:spacing w:line="259" w:lineRule="auto"/>
    </w:pPr>
    <w:rPr>
      <w:kern w:val="0"/>
      <w:sz w:val="22"/>
      <w:szCs w:val="22"/>
      <w:lang w:val="cs-CZ"/>
      <w14:ligatures w14:val="none"/>
    </w:rPr>
  </w:style>
  <w:style w:type="character" w:customStyle="1" w:styleId="KeywordTok">
    <w:name w:val="KeywordTok"/>
    <w:rsid w:val="003D0C5D"/>
    <w:rPr>
      <w:b/>
      <w:color w:val="204A87"/>
      <w:shd w:val="clear" w:color="auto" w:fill="F8F8F8"/>
    </w:rPr>
  </w:style>
  <w:style w:type="character" w:customStyle="1" w:styleId="DataTypeTok">
    <w:name w:val="DataTypeTok"/>
    <w:rsid w:val="003D0C5D"/>
    <w:rPr>
      <w:color w:val="204A87"/>
      <w:shd w:val="clear" w:color="auto" w:fill="F8F8F8"/>
    </w:rPr>
  </w:style>
  <w:style w:type="character" w:customStyle="1" w:styleId="DecValTok">
    <w:name w:val="DecValTok"/>
    <w:rsid w:val="003D0C5D"/>
    <w:rPr>
      <w:color w:val="0000CF"/>
      <w:shd w:val="clear" w:color="auto" w:fill="F8F8F8"/>
    </w:rPr>
  </w:style>
  <w:style w:type="character" w:customStyle="1" w:styleId="BaseNTok">
    <w:name w:val="BaseNTok"/>
    <w:rsid w:val="003D0C5D"/>
    <w:rPr>
      <w:color w:val="0000CF"/>
      <w:shd w:val="clear" w:color="auto" w:fill="F8F8F8"/>
    </w:rPr>
  </w:style>
  <w:style w:type="character" w:customStyle="1" w:styleId="FloatTok">
    <w:name w:val="FloatTok"/>
    <w:rsid w:val="003D0C5D"/>
    <w:rPr>
      <w:color w:val="0000CF"/>
      <w:shd w:val="clear" w:color="auto" w:fill="F8F8F8"/>
    </w:rPr>
  </w:style>
  <w:style w:type="character" w:customStyle="1" w:styleId="ConstantTok">
    <w:name w:val="ConstantTok"/>
    <w:rsid w:val="003D0C5D"/>
    <w:rPr>
      <w:color w:val="8F5902"/>
      <w:shd w:val="clear" w:color="auto" w:fill="F8F8F8"/>
    </w:rPr>
  </w:style>
  <w:style w:type="character" w:customStyle="1" w:styleId="CharTok">
    <w:name w:val="CharTok"/>
    <w:rsid w:val="003D0C5D"/>
    <w:rPr>
      <w:color w:val="4E9A06"/>
      <w:shd w:val="clear" w:color="auto" w:fill="F8F8F8"/>
    </w:rPr>
  </w:style>
  <w:style w:type="character" w:customStyle="1" w:styleId="SpecialCharTok">
    <w:name w:val="SpecialCharTok"/>
    <w:rsid w:val="003D0C5D"/>
    <w:rPr>
      <w:b/>
      <w:color w:val="CE5C00"/>
      <w:shd w:val="clear" w:color="auto" w:fill="F8F8F8"/>
    </w:rPr>
  </w:style>
  <w:style w:type="character" w:customStyle="1" w:styleId="StringTok">
    <w:name w:val="StringTok"/>
    <w:rsid w:val="003D0C5D"/>
    <w:rPr>
      <w:color w:val="4E9A06"/>
      <w:shd w:val="clear" w:color="auto" w:fill="F8F8F8"/>
    </w:rPr>
  </w:style>
  <w:style w:type="character" w:customStyle="1" w:styleId="VerbatimStringTok">
    <w:name w:val="VerbatimStringTok"/>
    <w:rsid w:val="003D0C5D"/>
    <w:rPr>
      <w:color w:val="4E9A06"/>
      <w:shd w:val="clear" w:color="auto" w:fill="F8F8F8"/>
    </w:rPr>
  </w:style>
  <w:style w:type="character" w:customStyle="1" w:styleId="SpecialStringTok">
    <w:name w:val="SpecialStringTok"/>
    <w:rsid w:val="003D0C5D"/>
    <w:rPr>
      <w:color w:val="4E9A06"/>
      <w:shd w:val="clear" w:color="auto" w:fill="F8F8F8"/>
    </w:rPr>
  </w:style>
  <w:style w:type="character" w:customStyle="1" w:styleId="ImportTok">
    <w:name w:val="ImportTok"/>
    <w:rsid w:val="003D0C5D"/>
    <w:rPr>
      <w:shd w:val="clear" w:color="auto" w:fill="F8F8F8"/>
    </w:rPr>
  </w:style>
  <w:style w:type="character" w:customStyle="1" w:styleId="CommentTok">
    <w:name w:val="CommentTok"/>
    <w:rsid w:val="003D0C5D"/>
    <w:rPr>
      <w:i/>
      <w:color w:val="8F5902"/>
      <w:shd w:val="clear" w:color="auto" w:fill="F8F8F8"/>
    </w:rPr>
  </w:style>
  <w:style w:type="character" w:customStyle="1" w:styleId="DocumentationTok">
    <w:name w:val="DocumentationTok"/>
    <w:rsid w:val="003D0C5D"/>
    <w:rPr>
      <w:b/>
      <w:i/>
      <w:color w:val="8F5902"/>
      <w:shd w:val="clear" w:color="auto" w:fill="F8F8F8"/>
    </w:rPr>
  </w:style>
  <w:style w:type="character" w:customStyle="1" w:styleId="AnnotationTok">
    <w:name w:val="AnnotationTok"/>
    <w:rsid w:val="003D0C5D"/>
    <w:rPr>
      <w:b/>
      <w:i/>
      <w:color w:val="8F5902"/>
      <w:shd w:val="clear" w:color="auto" w:fill="F8F8F8"/>
    </w:rPr>
  </w:style>
  <w:style w:type="character" w:customStyle="1" w:styleId="CommentVarTok">
    <w:name w:val="CommentVarTok"/>
    <w:rsid w:val="003D0C5D"/>
    <w:rPr>
      <w:b/>
      <w:i/>
      <w:color w:val="8F5902"/>
      <w:shd w:val="clear" w:color="auto" w:fill="F8F8F8"/>
    </w:rPr>
  </w:style>
  <w:style w:type="character" w:customStyle="1" w:styleId="OtherTok">
    <w:name w:val="OtherTok"/>
    <w:rsid w:val="003D0C5D"/>
    <w:rPr>
      <w:color w:val="8F5902"/>
      <w:shd w:val="clear" w:color="auto" w:fill="F8F8F8"/>
    </w:rPr>
  </w:style>
  <w:style w:type="character" w:customStyle="1" w:styleId="FunctionTok">
    <w:name w:val="FunctionTok"/>
    <w:rsid w:val="003D0C5D"/>
    <w:rPr>
      <w:b/>
      <w:color w:val="204A87"/>
      <w:shd w:val="clear" w:color="auto" w:fill="F8F8F8"/>
    </w:rPr>
  </w:style>
  <w:style w:type="character" w:customStyle="1" w:styleId="VariableTok">
    <w:name w:val="VariableTok"/>
    <w:rsid w:val="003D0C5D"/>
    <w:rPr>
      <w:color w:val="000000"/>
      <w:shd w:val="clear" w:color="auto" w:fill="F8F8F8"/>
    </w:rPr>
  </w:style>
  <w:style w:type="character" w:customStyle="1" w:styleId="ControlFlowTok">
    <w:name w:val="ControlFlowTok"/>
    <w:rsid w:val="003D0C5D"/>
    <w:rPr>
      <w:b/>
      <w:color w:val="204A87"/>
      <w:shd w:val="clear" w:color="auto" w:fill="F8F8F8"/>
    </w:rPr>
  </w:style>
  <w:style w:type="character" w:customStyle="1" w:styleId="OperatorTok">
    <w:name w:val="OperatorTok"/>
    <w:rsid w:val="003D0C5D"/>
    <w:rPr>
      <w:b/>
      <w:color w:val="CE5C00"/>
      <w:shd w:val="clear" w:color="auto" w:fill="F8F8F8"/>
    </w:rPr>
  </w:style>
  <w:style w:type="character" w:customStyle="1" w:styleId="BuiltInTok">
    <w:name w:val="BuiltInTok"/>
    <w:rsid w:val="003D0C5D"/>
    <w:rPr>
      <w:shd w:val="clear" w:color="auto" w:fill="F8F8F8"/>
    </w:rPr>
  </w:style>
  <w:style w:type="character" w:customStyle="1" w:styleId="ExtensionTok">
    <w:name w:val="ExtensionTok"/>
    <w:rsid w:val="003D0C5D"/>
    <w:rPr>
      <w:shd w:val="clear" w:color="auto" w:fill="F8F8F8"/>
    </w:rPr>
  </w:style>
  <w:style w:type="character" w:customStyle="1" w:styleId="PreprocessorTok">
    <w:name w:val="PreprocessorTok"/>
    <w:rsid w:val="003D0C5D"/>
    <w:rPr>
      <w:i/>
      <w:color w:val="8F5902"/>
      <w:shd w:val="clear" w:color="auto" w:fill="F8F8F8"/>
    </w:rPr>
  </w:style>
  <w:style w:type="character" w:customStyle="1" w:styleId="AttributeTok">
    <w:name w:val="AttributeTok"/>
    <w:rsid w:val="003D0C5D"/>
    <w:rPr>
      <w:color w:val="204A87"/>
      <w:shd w:val="clear" w:color="auto" w:fill="F8F8F8"/>
    </w:rPr>
  </w:style>
  <w:style w:type="character" w:customStyle="1" w:styleId="RegionMarkerTok">
    <w:name w:val="RegionMarkerTok"/>
    <w:rsid w:val="003D0C5D"/>
    <w:rPr>
      <w:shd w:val="clear" w:color="auto" w:fill="F8F8F8"/>
    </w:rPr>
  </w:style>
  <w:style w:type="character" w:customStyle="1" w:styleId="InformationTok">
    <w:name w:val="InformationTok"/>
    <w:rsid w:val="003D0C5D"/>
    <w:rPr>
      <w:b/>
      <w:i/>
      <w:color w:val="8F5902"/>
      <w:shd w:val="clear" w:color="auto" w:fill="F8F8F8"/>
    </w:rPr>
  </w:style>
  <w:style w:type="character" w:customStyle="1" w:styleId="WarningTok">
    <w:name w:val="WarningTok"/>
    <w:rsid w:val="003D0C5D"/>
    <w:rPr>
      <w:b/>
      <w:i/>
      <w:color w:val="8F5902"/>
      <w:shd w:val="clear" w:color="auto" w:fill="F8F8F8"/>
    </w:rPr>
  </w:style>
  <w:style w:type="character" w:customStyle="1" w:styleId="AlertTok">
    <w:name w:val="AlertTok"/>
    <w:rsid w:val="003D0C5D"/>
    <w:rPr>
      <w:color w:val="EF2929"/>
      <w:shd w:val="clear" w:color="auto" w:fill="F8F8F8"/>
    </w:rPr>
  </w:style>
  <w:style w:type="character" w:customStyle="1" w:styleId="ErrorTok">
    <w:name w:val="ErrorTok"/>
    <w:rsid w:val="003D0C5D"/>
    <w:rPr>
      <w:b/>
      <w:color w:val="A40000"/>
      <w:shd w:val="clear" w:color="auto" w:fill="F8F8F8"/>
    </w:rPr>
  </w:style>
  <w:style w:type="character" w:customStyle="1" w:styleId="NormalTok">
    <w:name w:val="NormalTok"/>
    <w:rsid w:val="003D0C5D"/>
    <w:rPr>
      <w:shd w:val="clear" w:color="auto" w:fill="F8F8F8"/>
    </w:rPr>
  </w:style>
  <w:style w:type="character" w:styleId="LineNumber">
    <w:name w:val="line number"/>
    <w:basedOn w:val="DefaultParagraphFont"/>
    <w:uiPriority w:val="99"/>
    <w:semiHidden/>
    <w:unhideWhenUsed/>
    <w:rsid w:val="003D0C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1581</Words>
  <Characters>9016</Characters>
  <Application>Microsoft Office Word</Application>
  <DocSecurity>0</DocSecurity>
  <Lines>75</Lines>
  <Paragraphs>21</Paragraphs>
  <ScaleCrop>false</ScaleCrop>
  <Company>Springer Nature</Company>
  <LinksUpToDate>false</LinksUpToDate>
  <CharactersWithSpaces>10576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2024-06-07T10:13:00Z</dcterms:created>
  <dcterms:modified xsi:type="dcterms:W3CDTF">2024-06-07T10:13:00Z</dcterms:modified>
</cp:coreProperties>
</file>