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EA881" w14:textId="04CE0E06" w:rsidR="00742CF1" w:rsidRPr="00742CF1" w:rsidRDefault="001438B2" w:rsidP="004A6232">
      <w:pPr>
        <w:spacing w:line="480" w:lineRule="auto"/>
        <w:rPr>
          <w:b/>
          <w:bCs/>
        </w:rPr>
      </w:pPr>
      <w:r>
        <w:rPr>
          <w:b/>
          <w:bCs/>
        </w:rPr>
        <w:t>Supplemental Note.</w:t>
      </w:r>
    </w:p>
    <w:p w14:paraId="7DC82106" w14:textId="6A5AE72F" w:rsidR="0083520C" w:rsidRPr="00882A14" w:rsidRDefault="0083520C" w:rsidP="00875123">
      <w:pPr>
        <w:pStyle w:val="ListParagraph"/>
        <w:numPr>
          <w:ilvl w:val="0"/>
          <w:numId w:val="8"/>
        </w:numPr>
        <w:spacing w:line="360" w:lineRule="auto"/>
        <w:ind w:left="284" w:hanging="284"/>
        <w:rPr>
          <w:i/>
          <w:iCs/>
        </w:rPr>
      </w:pPr>
      <w:r w:rsidRPr="00882A14">
        <w:rPr>
          <w:i/>
          <w:iCs/>
        </w:rPr>
        <w:t>Estimate of distribution parameters with unscreened controls</w:t>
      </w:r>
    </w:p>
    <w:p w14:paraId="44977974" w14:textId="7E2BD0C1" w:rsidR="00777A17" w:rsidRDefault="00852546" w:rsidP="00B85FFC">
      <w:pPr>
        <w:spacing w:line="360" w:lineRule="auto"/>
      </w:pPr>
      <w:r>
        <w:t xml:space="preserve">Suppose we have a case sample and only a population </w:t>
      </w:r>
      <w:r w:rsidR="002F73E8">
        <w:t xml:space="preserve">(not a screened control) </w:t>
      </w:r>
      <w:r>
        <w:t xml:space="preserve">sample </w:t>
      </w:r>
      <w:r w:rsidR="00A32793">
        <w:t>and from these estimated the</w:t>
      </w:r>
      <w:r w:rsidR="00E90D52">
        <w:t xml:space="preserve"> means </w:t>
      </w:r>
      <m:oMath>
        <m:sSub>
          <m:sSubPr>
            <m:ctrlPr>
              <w:rPr>
                <w:rFonts w:ascii="Cambria Math" w:hAnsi="Cambria Math"/>
                <w:i/>
              </w:rPr>
            </m:ctrlPr>
          </m:sSubPr>
          <m:e>
            <m:r>
              <w:rPr>
                <w:rFonts w:ascii="Cambria Math" w:hAnsi="Cambria Math"/>
              </w:rPr>
              <m:t>m</m:t>
            </m:r>
          </m:e>
          <m:sub>
            <m:r>
              <w:rPr>
                <w:rFonts w:ascii="Cambria Math" w:hAnsi="Cambria Math"/>
              </w:rPr>
              <m:t>1</m:t>
            </m:r>
          </m:sub>
        </m:sSub>
      </m:oMath>
      <w:r w:rsidR="00E90D52">
        <w:t xml:space="preserve">, </w:t>
      </w:r>
      <m:oMath>
        <m:sSub>
          <m:sSubPr>
            <m:ctrlPr>
              <w:rPr>
                <w:rFonts w:ascii="Cambria Math" w:hAnsi="Cambria Math"/>
                <w:i/>
              </w:rPr>
            </m:ctrlPr>
          </m:sSubPr>
          <m:e>
            <m:r>
              <w:rPr>
                <w:rFonts w:ascii="Cambria Math" w:hAnsi="Cambria Math"/>
              </w:rPr>
              <m:t>m</m:t>
            </m:r>
          </m:e>
          <m:sub>
            <m:r>
              <w:rPr>
                <w:rFonts w:ascii="Cambria Math" w:hAnsi="Cambria Math"/>
              </w:rPr>
              <m:t>p</m:t>
            </m:r>
          </m:sub>
        </m:sSub>
      </m:oMath>
      <w:r w:rsidR="00E90D52">
        <w:t xml:space="preserve"> and variances</w:t>
      </w:r>
      <m:oMath>
        <m:sSubSup>
          <m:sSubSupPr>
            <m:ctrlPr>
              <w:rPr>
                <w:rFonts w:ascii="Cambria Math" w:hAnsi="Cambria Math"/>
                <w:i/>
              </w:rPr>
            </m:ctrlPr>
          </m:sSubSupPr>
          <m:e>
            <m:r>
              <w:rPr>
                <w:rFonts w:ascii="Cambria Math" w:hAnsi="Cambria Math"/>
              </w:rPr>
              <m:t xml:space="preserve"> σ</m:t>
            </m:r>
          </m:e>
          <m:sub>
            <m:r>
              <w:rPr>
                <w:rFonts w:ascii="Cambria Math" w:hAnsi="Cambria Math"/>
              </w:rPr>
              <m:t>1</m:t>
            </m:r>
          </m:sub>
          <m:sup>
            <m:r>
              <w:rPr>
                <w:rFonts w:ascii="Cambria Math" w:hAnsi="Cambria Math"/>
              </w:rPr>
              <m:t>2</m:t>
            </m:r>
          </m:sup>
        </m:sSubSup>
      </m:oMath>
      <w:r w:rsidR="00E90D52">
        <w:t xml:space="preserve">, </w:t>
      </w:r>
      <m:oMath>
        <m:sSubSup>
          <m:sSubSupPr>
            <m:ctrlPr>
              <w:rPr>
                <w:rFonts w:ascii="Cambria Math" w:hAnsi="Cambria Math"/>
                <w:i/>
              </w:rPr>
            </m:ctrlPr>
          </m:sSubSupPr>
          <m:e>
            <m:r>
              <w:rPr>
                <w:rFonts w:ascii="Cambria Math" w:hAnsi="Cambria Math"/>
              </w:rPr>
              <m:t>σ</m:t>
            </m:r>
          </m:e>
          <m:sub>
            <m:r>
              <w:rPr>
                <w:rFonts w:ascii="Cambria Math" w:hAnsi="Cambria Math"/>
              </w:rPr>
              <m:t>p</m:t>
            </m:r>
          </m:sub>
          <m:sup>
            <m:r>
              <w:rPr>
                <w:rFonts w:ascii="Cambria Math" w:hAnsi="Cambria Math"/>
              </w:rPr>
              <m:t>2</m:t>
            </m:r>
          </m:sup>
        </m:sSubSup>
      </m:oMath>
      <w:r w:rsidR="00E90D52">
        <w:t xml:space="preserve"> of</w:t>
      </w:r>
      <w:r w:rsidR="00C27153">
        <w:t xml:space="preserve"> the distribution of PRS in cases and in the population, respectively. </w:t>
      </w:r>
      <w:r w:rsidR="002D2A43">
        <w:t xml:space="preserve"> Let </w:t>
      </w:r>
      <m:oMath>
        <m:sSub>
          <m:sSubPr>
            <m:ctrlPr>
              <w:rPr>
                <w:rFonts w:ascii="Cambria Math" w:hAnsi="Cambria Math"/>
                <w:i/>
              </w:rPr>
            </m:ctrlPr>
          </m:sSubPr>
          <m:e>
            <m:r>
              <w:rPr>
                <w:rFonts w:ascii="Cambria Math" w:hAnsi="Cambria Math"/>
              </w:rPr>
              <m:t>p</m:t>
            </m:r>
          </m:e>
          <m:sub>
            <m:r>
              <w:rPr>
                <w:rFonts w:ascii="Cambria Math" w:hAnsi="Cambria Math"/>
              </w:rPr>
              <m:t>1</m:t>
            </m:r>
          </m:sub>
        </m:sSub>
      </m:oMath>
      <w:r w:rsidR="002D2A43">
        <w:t xml:space="preserve"> be the density of the PRS distribution in cases, </w:t>
      </w:r>
      <m:oMath>
        <m:sSub>
          <m:sSubPr>
            <m:ctrlPr>
              <w:rPr>
                <w:rFonts w:ascii="Cambria Math" w:hAnsi="Cambria Math"/>
                <w:i/>
              </w:rPr>
            </m:ctrlPr>
          </m:sSubPr>
          <m:e>
            <m:r>
              <w:rPr>
                <w:rFonts w:ascii="Cambria Math" w:hAnsi="Cambria Math"/>
              </w:rPr>
              <m:t>p</m:t>
            </m:r>
          </m:e>
          <m:sub>
            <m:r>
              <w:rPr>
                <w:rFonts w:ascii="Cambria Math" w:hAnsi="Cambria Math"/>
              </w:rPr>
              <m:t>0</m:t>
            </m:r>
          </m:sub>
        </m:sSub>
      </m:oMath>
      <w:r w:rsidR="002D2A43">
        <w:t xml:space="preserve"> the density in non-cases</w:t>
      </w:r>
      <w:r w:rsidR="00605D0E">
        <w:t xml:space="preserve"> and </w:t>
      </w:r>
      <m:oMath>
        <m:sSub>
          <m:sSubPr>
            <m:ctrlPr>
              <w:rPr>
                <w:rFonts w:ascii="Cambria Math" w:hAnsi="Cambria Math"/>
                <w:i/>
              </w:rPr>
            </m:ctrlPr>
          </m:sSubPr>
          <m:e>
            <m:r>
              <w:rPr>
                <w:rFonts w:ascii="Cambria Math" w:hAnsi="Cambria Math"/>
              </w:rPr>
              <m:t>p</m:t>
            </m:r>
          </m:e>
          <m:sub>
            <m:r>
              <w:rPr>
                <w:rFonts w:ascii="Cambria Math" w:hAnsi="Cambria Math"/>
              </w:rPr>
              <m:t>p</m:t>
            </m:r>
          </m:sub>
        </m:sSub>
      </m:oMath>
      <w:r w:rsidR="00605D0E">
        <w:t xml:space="preserve"> the density in the population, with disease prevalence </w:t>
      </w:r>
      <m:oMath>
        <m:r>
          <w:rPr>
            <w:rFonts w:ascii="Cambria Math" w:hAnsi="Cambria Math"/>
          </w:rPr>
          <m:t>K</m:t>
        </m:r>
      </m:oMath>
      <w:r w:rsidR="00605D0E">
        <w:t>.</w:t>
      </w:r>
      <w:r w:rsidR="00EB600B">
        <w:t xml:space="preserve"> Then </w:t>
      </w:r>
      <m:oMath>
        <m:sSub>
          <m:sSubPr>
            <m:ctrlPr>
              <w:rPr>
                <w:rFonts w:ascii="Cambria Math" w:hAnsi="Cambria Math"/>
                <w:i/>
              </w:rPr>
            </m:ctrlPr>
          </m:sSubPr>
          <m:e>
            <m:r>
              <w:rPr>
                <w:rFonts w:ascii="Cambria Math" w:hAnsi="Cambria Math"/>
              </w:rPr>
              <m:t>p</m:t>
            </m:r>
          </m:e>
          <m:sub>
            <m:r>
              <w:rPr>
                <w:rFonts w:ascii="Cambria Math" w:hAnsi="Cambria Math"/>
              </w:rPr>
              <m:t>p</m:t>
            </m:r>
          </m:sub>
        </m:sSub>
        <m:r>
          <w:rPr>
            <w:rFonts w:ascii="Cambria Math" w:hAnsi="Cambria Math"/>
          </w:rPr>
          <m:t xml:space="preserve"> = K </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 </m:t>
        </m:r>
        <m:d>
          <m:dPr>
            <m:ctrlPr>
              <w:rPr>
                <w:rFonts w:ascii="Cambria Math" w:hAnsi="Cambria Math"/>
                <w:i/>
              </w:rPr>
            </m:ctrlPr>
          </m:dPr>
          <m:e>
            <m:r>
              <w:rPr>
                <w:rFonts w:ascii="Cambria Math" w:hAnsi="Cambria Math"/>
              </w:rPr>
              <m:t>1-K</m:t>
            </m:r>
          </m:e>
        </m:d>
        <m:sSub>
          <m:sSubPr>
            <m:ctrlPr>
              <w:rPr>
                <w:rFonts w:ascii="Cambria Math" w:hAnsi="Cambria Math"/>
                <w:i/>
              </w:rPr>
            </m:ctrlPr>
          </m:sSubPr>
          <m:e>
            <m:r>
              <w:rPr>
                <w:rFonts w:ascii="Cambria Math" w:hAnsi="Cambria Math"/>
              </w:rPr>
              <m:t>p</m:t>
            </m:r>
          </m:e>
          <m:sub>
            <m:r>
              <w:rPr>
                <w:rFonts w:ascii="Cambria Math" w:hAnsi="Cambria Math"/>
              </w:rPr>
              <m:t>0</m:t>
            </m:r>
          </m:sub>
        </m:sSub>
      </m:oMath>
      <w:r w:rsidR="00EB600B">
        <w:t>,</w:t>
      </w:r>
      <w:r w:rsidR="00777A17">
        <w:t xml:space="preserve"> which gives</w:t>
      </w:r>
    </w:p>
    <w:p w14:paraId="160D324E" w14:textId="3CEAA807" w:rsidR="00083879" w:rsidRDefault="008D3656" w:rsidP="00B85FFC">
      <w:pPr>
        <w:spacing w:line="360" w:lineRule="auto"/>
      </w:pPr>
      <m:oMathPara>
        <m:oMath>
          <m:sSub>
            <m:sSubPr>
              <m:ctrlPr>
                <w:rPr>
                  <w:rFonts w:ascii="Cambria Math" w:hAnsi="Cambria Math"/>
                  <w:i/>
                </w:rPr>
              </m:ctrlPr>
            </m:sSubPr>
            <m:e>
              <m:r>
                <w:rPr>
                  <w:rFonts w:ascii="Cambria Math" w:hAnsi="Cambria Math"/>
                </w:rPr>
                <m:t>p</m:t>
              </m:r>
            </m:e>
            <m:sub>
              <m:r>
                <w:rPr>
                  <w:rFonts w:ascii="Cambria Math" w:hAnsi="Cambria Math"/>
                </w:rPr>
                <m:t>0</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p</m:t>
                  </m:r>
                </m:sub>
              </m:sSub>
              <m:r>
                <w:rPr>
                  <w:rFonts w:ascii="Cambria Math" w:hAnsi="Cambria Math"/>
                </w:rPr>
                <m:t>-K</m:t>
              </m:r>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1-K</m:t>
              </m:r>
            </m:den>
          </m:f>
          <m:r>
            <w:rPr>
              <w:rFonts w:ascii="Cambria Math" w:hAnsi="Cambria Math"/>
            </w:rPr>
            <m:t xml:space="preserve">  .</m:t>
          </m:r>
        </m:oMath>
      </m:oMathPara>
    </w:p>
    <w:p w14:paraId="4E38307E" w14:textId="77777777" w:rsidR="00083879" w:rsidRDefault="00083879" w:rsidP="00B85FFC">
      <w:pPr>
        <w:spacing w:line="360" w:lineRule="auto"/>
      </w:pPr>
      <w:r>
        <w:t>Then we find</w:t>
      </w:r>
      <w:r w:rsidR="00E61A30">
        <w:t xml:space="preserve"> the mean and variance of the distribution in non-cases as follows,</w:t>
      </w:r>
    </w:p>
    <w:p w14:paraId="3D443BD5" w14:textId="3375C2F7" w:rsidR="00E61A30" w:rsidRDefault="008D3656" w:rsidP="00B85FFC">
      <w:pPr>
        <w:spacing w:line="360" w:lineRule="auto"/>
      </w:pPr>
      <m:oMathPara>
        <m:oMath>
          <m:sSub>
            <m:sSubPr>
              <m:ctrlPr>
                <w:rPr>
                  <w:rFonts w:ascii="Cambria Math" w:hAnsi="Cambria Math"/>
                  <w:i/>
                </w:rPr>
              </m:ctrlPr>
            </m:sSubPr>
            <m:e>
              <m:r>
                <w:rPr>
                  <w:rFonts w:ascii="Cambria Math" w:hAnsi="Cambria Math"/>
                </w:rPr>
                <m:t>m</m:t>
              </m:r>
            </m:e>
            <m:sub>
              <m:r>
                <w:rPr>
                  <w:rFonts w:ascii="Cambria Math" w:hAnsi="Cambria Math"/>
                </w:rPr>
                <m:t>0</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p</m:t>
                  </m:r>
                </m:sub>
              </m:sSub>
              <m:r>
                <w:rPr>
                  <w:rFonts w:ascii="Cambria Math" w:hAnsi="Cambria Math"/>
                </w:rPr>
                <m:t>-K</m:t>
              </m:r>
              <m:sSub>
                <m:sSubPr>
                  <m:ctrlPr>
                    <w:rPr>
                      <w:rFonts w:ascii="Cambria Math" w:hAnsi="Cambria Math"/>
                      <w:i/>
                    </w:rPr>
                  </m:ctrlPr>
                </m:sSubPr>
                <m:e>
                  <m:r>
                    <w:rPr>
                      <w:rFonts w:ascii="Cambria Math" w:hAnsi="Cambria Math"/>
                    </w:rPr>
                    <m:t>m</m:t>
                  </m:r>
                </m:e>
                <m:sub>
                  <m:r>
                    <w:rPr>
                      <w:rFonts w:ascii="Cambria Math" w:hAnsi="Cambria Math"/>
                    </w:rPr>
                    <m:t>1</m:t>
                  </m:r>
                </m:sub>
              </m:sSub>
            </m:num>
            <m:den>
              <m:r>
                <w:rPr>
                  <w:rFonts w:ascii="Cambria Math" w:hAnsi="Cambria Math"/>
                </w:rPr>
                <m:t>1-K</m:t>
              </m:r>
            </m:den>
          </m:f>
        </m:oMath>
      </m:oMathPara>
    </w:p>
    <w:p w14:paraId="7D9CCFC6" w14:textId="77777777" w:rsidR="00300D8A" w:rsidRDefault="00300D8A" w:rsidP="00B85FFC">
      <w:pPr>
        <w:spacing w:line="360" w:lineRule="auto"/>
      </w:pPr>
      <w:r>
        <w:t>by linearity, and</w:t>
      </w:r>
    </w:p>
    <w:p w14:paraId="440D1FE0" w14:textId="08703FB5" w:rsidR="00867E1F" w:rsidRDefault="008D3656" w:rsidP="00B85FFC">
      <w:pPr>
        <w:spacing w:line="360" w:lineRule="auto"/>
      </w:pPr>
      <m:oMathPara>
        <m:oMath>
          <m:sSubSup>
            <m:sSubSupPr>
              <m:ctrlPr>
                <w:rPr>
                  <w:rFonts w:ascii="Cambria Math" w:hAnsi="Cambria Math"/>
                  <w:i/>
                </w:rPr>
              </m:ctrlPr>
            </m:sSubSupPr>
            <m:e>
              <m:r>
                <w:rPr>
                  <w:rFonts w:ascii="Cambria Math" w:hAnsi="Cambria Math"/>
                </w:rPr>
                <m:t>σ</m:t>
              </m:r>
            </m:e>
            <m:sub>
              <m:r>
                <w:rPr>
                  <w:rFonts w:ascii="Cambria Math" w:hAnsi="Cambria Math"/>
                </w:rPr>
                <m:t>0</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1-K</m:t>
              </m:r>
            </m:den>
          </m:f>
          <m:r>
            <w:rPr>
              <w:rFonts w:ascii="Cambria Math" w:hAnsi="Cambria Math"/>
            </w:rPr>
            <m:t xml:space="preserve"> (</m:t>
          </m:r>
          <m:sSubSup>
            <m:sSubSupPr>
              <m:ctrlPr>
                <w:rPr>
                  <w:rFonts w:ascii="Cambria Math" w:hAnsi="Cambria Math"/>
                  <w:i/>
                </w:rPr>
              </m:ctrlPr>
            </m:sSubSupPr>
            <m:e>
              <m:r>
                <w:rPr>
                  <w:rFonts w:ascii="Cambria Math" w:hAnsi="Cambria Math"/>
                </w:rPr>
                <m:t>σ</m:t>
              </m:r>
            </m:e>
            <m:sub>
              <m:r>
                <w:rPr>
                  <w:rFonts w:ascii="Cambria Math" w:hAnsi="Cambria Math"/>
                </w:rPr>
                <m:t>p</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p</m:t>
              </m:r>
            </m:sub>
            <m:sup>
              <m:r>
                <w:rPr>
                  <w:rFonts w:ascii="Cambria Math" w:hAnsi="Cambria Math"/>
                </w:rPr>
                <m:t>2</m:t>
              </m:r>
            </m:sup>
          </m:sSubSup>
          <m:r>
            <w:rPr>
              <w:rFonts w:ascii="Cambria Math" w:hAnsi="Cambria Math"/>
            </w:rPr>
            <m:t>)-</m:t>
          </m:r>
          <m:f>
            <m:fPr>
              <m:ctrlPr>
                <w:rPr>
                  <w:rFonts w:ascii="Cambria Math" w:hAnsi="Cambria Math"/>
                  <w:i/>
                </w:rPr>
              </m:ctrlPr>
            </m:fPr>
            <m:num>
              <m:r>
                <w:rPr>
                  <w:rFonts w:ascii="Cambria Math" w:hAnsi="Cambria Math"/>
                </w:rPr>
                <m:t>K</m:t>
              </m:r>
            </m:num>
            <m:den>
              <m:r>
                <w:rPr>
                  <w:rFonts w:ascii="Cambria Math" w:hAnsi="Cambria Math"/>
                </w:rPr>
                <m:t>1-K</m:t>
              </m:r>
            </m:den>
          </m:f>
          <m:r>
            <w:rPr>
              <w:rFonts w:ascii="Cambria Math" w:hAnsi="Cambria Math"/>
            </w:rPr>
            <m:t xml:space="preserve"> (</m:t>
          </m:r>
          <m:sSubSup>
            <m:sSubSupPr>
              <m:ctrlPr>
                <w:rPr>
                  <w:rFonts w:ascii="Cambria Math" w:hAnsi="Cambria Math"/>
                  <w:i/>
                </w:rPr>
              </m:ctrlPr>
            </m:sSubSupPr>
            <m:e>
              <m:r>
                <w:rPr>
                  <w:rFonts w:ascii="Cambria Math" w:hAnsi="Cambria Math"/>
                </w:rPr>
                <m:t>σ</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1</m:t>
              </m:r>
            </m:sub>
            <m:sup>
              <m:r>
                <w:rPr>
                  <w:rFonts w:ascii="Cambria Math" w:hAnsi="Cambria Math"/>
                </w:rPr>
                <m:t>2</m:t>
              </m:r>
            </m:sup>
          </m:sSubSup>
          <m:r>
            <w:rPr>
              <w:rFonts w:ascii="Cambria Math" w:hAnsi="Cambria Math"/>
            </w:rPr>
            <m:t>),</m:t>
          </m:r>
        </m:oMath>
      </m:oMathPara>
    </w:p>
    <w:p w14:paraId="56959F85" w14:textId="558E90C9" w:rsidR="00D13A34" w:rsidRDefault="00D13A34" w:rsidP="00B85FFC">
      <w:pPr>
        <w:spacing w:line="360" w:lineRule="auto"/>
      </w:pPr>
      <w:r>
        <w:t xml:space="preserve">which upon using the above expression for </w:t>
      </w:r>
      <m:oMath>
        <m:sSub>
          <m:sSubPr>
            <m:ctrlPr>
              <w:rPr>
                <w:rFonts w:ascii="Cambria Math" w:hAnsi="Cambria Math"/>
                <w:i/>
              </w:rPr>
            </m:ctrlPr>
          </m:sSubPr>
          <m:e>
            <m:r>
              <w:rPr>
                <w:rFonts w:ascii="Cambria Math" w:hAnsi="Cambria Math"/>
              </w:rPr>
              <m:t>m</m:t>
            </m:r>
          </m:e>
          <m:sub>
            <m:r>
              <w:rPr>
                <w:rFonts w:ascii="Cambria Math" w:hAnsi="Cambria Math"/>
              </w:rPr>
              <m:t>0</m:t>
            </m:r>
          </m:sub>
        </m:sSub>
      </m:oMath>
      <w:r>
        <w:t xml:space="preserve"> gives</w:t>
      </w:r>
    </w:p>
    <w:p w14:paraId="57B46956" w14:textId="5D858C3D" w:rsidR="00D13A34" w:rsidRDefault="008D3656" w:rsidP="00B85FFC">
      <w:pPr>
        <w:spacing w:line="360" w:lineRule="auto"/>
      </w:pPr>
      <m:oMathPara>
        <m:oMath>
          <m:sSubSup>
            <m:sSubSupPr>
              <m:ctrlPr>
                <w:rPr>
                  <w:rFonts w:ascii="Cambria Math" w:hAnsi="Cambria Math"/>
                  <w:i/>
                </w:rPr>
              </m:ctrlPr>
            </m:sSubSupPr>
            <m:e>
              <m:r>
                <w:rPr>
                  <w:rFonts w:ascii="Cambria Math" w:hAnsi="Cambria Math"/>
                </w:rPr>
                <m:t>σ</m:t>
              </m:r>
            </m:e>
            <m:sub>
              <m:r>
                <w:rPr>
                  <w:rFonts w:ascii="Cambria Math" w:hAnsi="Cambria Math"/>
                </w:rPr>
                <m:t>0</m:t>
              </m:r>
            </m:sub>
            <m:sup>
              <m:r>
                <w:rPr>
                  <w:rFonts w:ascii="Cambria Math" w:hAnsi="Cambria Math"/>
                </w:rPr>
                <m:t>2</m:t>
              </m:r>
            </m:sup>
          </m:sSub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σ</m:t>
                  </m:r>
                </m:e>
                <m:sub>
                  <m:r>
                    <w:rPr>
                      <w:rFonts w:ascii="Cambria Math" w:hAnsi="Cambria Math"/>
                    </w:rPr>
                    <m:t>p</m:t>
                  </m:r>
                </m:sub>
                <m:sup>
                  <m:r>
                    <w:rPr>
                      <w:rFonts w:ascii="Cambria Math" w:hAnsi="Cambria Math"/>
                    </w:rPr>
                    <m:t>2</m:t>
                  </m:r>
                </m:sup>
              </m:sSubSup>
              <m:r>
                <w:rPr>
                  <w:rFonts w:ascii="Cambria Math" w:hAnsi="Cambria Math"/>
                </w:rPr>
                <m:t>-K</m:t>
              </m:r>
              <m:sSubSup>
                <m:sSubSupPr>
                  <m:ctrlPr>
                    <w:rPr>
                      <w:rFonts w:ascii="Cambria Math" w:hAnsi="Cambria Math"/>
                      <w:i/>
                    </w:rPr>
                  </m:ctrlPr>
                </m:sSubSupPr>
                <m:e>
                  <m:r>
                    <w:rPr>
                      <w:rFonts w:ascii="Cambria Math" w:hAnsi="Cambria Math"/>
                    </w:rPr>
                    <m:t>σ</m:t>
                  </m:r>
                </m:e>
                <m:sub>
                  <m:r>
                    <w:rPr>
                      <w:rFonts w:ascii="Cambria Math" w:hAnsi="Cambria Math"/>
                    </w:rPr>
                    <m:t>1</m:t>
                  </m:r>
                </m:sub>
                <m:sup>
                  <m:r>
                    <w:rPr>
                      <w:rFonts w:ascii="Cambria Math" w:hAnsi="Cambria Math"/>
                    </w:rPr>
                    <m:t>2</m:t>
                  </m:r>
                </m:sup>
              </m:sSubSup>
            </m:num>
            <m:den>
              <m:r>
                <w:rPr>
                  <w:rFonts w:ascii="Cambria Math" w:hAnsi="Cambria Math"/>
                </w:rPr>
                <m:t>1-K</m:t>
              </m:r>
            </m:den>
          </m:f>
          <m:r>
            <w:rPr>
              <w:rFonts w:ascii="Cambria Math" w:hAnsi="Cambria Math"/>
            </w:rPr>
            <m:t>-</m:t>
          </m:r>
          <m:f>
            <m:fPr>
              <m:ctrlPr>
                <w:rPr>
                  <w:rFonts w:ascii="Cambria Math" w:hAnsi="Cambria Math"/>
                  <w:i/>
                </w:rPr>
              </m:ctrlPr>
            </m:fPr>
            <m:num>
              <m:r>
                <w:rPr>
                  <w:rFonts w:ascii="Cambria Math" w:hAnsi="Cambria Math"/>
                </w:rPr>
                <m:t>K</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1</m:t>
                          </m:r>
                        </m:sub>
                      </m:sSub>
                    </m:e>
                  </m:d>
                </m:e>
                <m:sup>
                  <m:r>
                    <w:rPr>
                      <w:rFonts w:ascii="Cambria Math" w:hAnsi="Cambria Math"/>
                    </w:rPr>
                    <m:t>2</m:t>
                  </m:r>
                </m:sup>
              </m:sSup>
            </m:num>
            <m:den>
              <m:sSup>
                <m:sSupPr>
                  <m:ctrlPr>
                    <w:rPr>
                      <w:rFonts w:ascii="Cambria Math" w:hAnsi="Cambria Math"/>
                      <w:i/>
                    </w:rPr>
                  </m:ctrlPr>
                </m:sSupPr>
                <m:e>
                  <m:d>
                    <m:dPr>
                      <m:ctrlPr>
                        <w:rPr>
                          <w:rFonts w:ascii="Cambria Math" w:hAnsi="Cambria Math"/>
                          <w:i/>
                        </w:rPr>
                      </m:ctrlPr>
                    </m:dPr>
                    <m:e>
                      <m:r>
                        <w:rPr>
                          <w:rFonts w:ascii="Cambria Math" w:hAnsi="Cambria Math"/>
                        </w:rPr>
                        <m:t>1-K</m:t>
                      </m:r>
                    </m:e>
                  </m:d>
                </m:e>
                <m:sup>
                  <m:r>
                    <w:rPr>
                      <w:rFonts w:ascii="Cambria Math" w:hAnsi="Cambria Math"/>
                    </w:rPr>
                    <m:t>2</m:t>
                  </m:r>
                </m:sup>
              </m:sSup>
            </m:den>
          </m:f>
          <m:r>
            <w:rPr>
              <w:rFonts w:ascii="Cambria Math" w:hAnsi="Cambria Math"/>
            </w:rPr>
            <m:t xml:space="preserve"> .</m:t>
          </m:r>
        </m:oMath>
      </m:oMathPara>
    </w:p>
    <w:p w14:paraId="3B62C903" w14:textId="77777777" w:rsidR="00F164C5" w:rsidRDefault="00F164C5" w:rsidP="00B85FFC">
      <w:pPr>
        <w:spacing w:line="360" w:lineRule="auto"/>
      </w:pPr>
    </w:p>
    <w:p w14:paraId="3B5062B6" w14:textId="7EAAA691" w:rsidR="009753C4" w:rsidRPr="00882A14" w:rsidRDefault="00F164C5" w:rsidP="00875123">
      <w:pPr>
        <w:pStyle w:val="ListParagraph"/>
        <w:numPr>
          <w:ilvl w:val="0"/>
          <w:numId w:val="8"/>
        </w:numPr>
        <w:spacing w:line="360" w:lineRule="auto"/>
        <w:ind w:left="284" w:hanging="284"/>
        <w:rPr>
          <w:i/>
          <w:iCs/>
        </w:rPr>
      </w:pPr>
      <w:r w:rsidRPr="00882A14">
        <w:rPr>
          <w:i/>
          <w:iCs/>
        </w:rPr>
        <w:t>Estimate of probability of disease by</w:t>
      </w:r>
      <w:r w:rsidR="008F2A25" w:rsidRPr="00882A14">
        <w:rPr>
          <w:i/>
          <w:iCs/>
        </w:rPr>
        <w:t xml:space="preserve"> linear regression with logi</w:t>
      </w:r>
      <w:r w:rsidR="009753C4" w:rsidRPr="00882A14">
        <w:rPr>
          <w:i/>
          <w:iCs/>
        </w:rPr>
        <w:t>stic link function</w:t>
      </w:r>
    </w:p>
    <w:p w14:paraId="75DE5D49" w14:textId="33BD2CBF" w:rsidR="009753C4" w:rsidRDefault="00276D03" w:rsidP="00B85FFC">
      <w:pPr>
        <w:spacing w:line="360" w:lineRule="auto"/>
      </w:pPr>
      <w:r>
        <w:t xml:space="preserve">Suppose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m:t>
        </m:r>
      </m:oMath>
      <w:r>
        <w:t xml:space="preserve">and </w:t>
      </w:r>
      <m:oMath>
        <m:sSub>
          <m:sSubPr>
            <m:ctrlPr>
              <w:rPr>
                <w:rFonts w:ascii="Cambria Math" w:hAnsi="Cambria Math"/>
                <w:i/>
              </w:rPr>
            </m:ctrlPr>
          </m:sSubPr>
          <m:e>
            <m:r>
              <w:rPr>
                <w:rFonts w:ascii="Cambria Math" w:hAnsi="Cambria Math"/>
              </w:rPr>
              <m:t>p</m:t>
            </m:r>
          </m:e>
          <m:sub>
            <m:r>
              <w:rPr>
                <w:rFonts w:ascii="Cambria Math" w:hAnsi="Cambria Math"/>
              </w:rPr>
              <m:t>0</m:t>
            </m:r>
          </m:sub>
        </m:sSub>
      </m:oMath>
      <w:r>
        <w:t xml:space="preserve"> are the probability densities of the PRS distribution in cases and in non-cases, respectively.</w:t>
      </w:r>
      <w:r w:rsidR="00E32FEA">
        <w:t xml:space="preserve"> The probability of disease </w:t>
      </w:r>
      <w:r w:rsidR="007463E7">
        <w:t>can</w:t>
      </w:r>
      <w:r w:rsidR="00E32FEA">
        <w:t xml:space="preserve"> be estimated</w:t>
      </w:r>
      <w:r w:rsidR="009C017F">
        <w:t xml:space="preserve"> from these distributions and the disease prevalence </w:t>
      </w:r>
      <m:oMath>
        <m:r>
          <w:rPr>
            <w:rFonts w:ascii="Cambria Math" w:hAnsi="Cambria Math"/>
          </w:rPr>
          <m:t>K</m:t>
        </m:r>
      </m:oMath>
      <w:r w:rsidR="009C017F">
        <w:t xml:space="preserve"> by logistic regression; in a</w:t>
      </w:r>
      <w:r w:rsidR="001A7C8D">
        <w:t xml:space="preserve">n interval of PRS between </w:t>
      </w:r>
      <m:oMath>
        <m:r>
          <w:rPr>
            <w:rFonts w:ascii="Cambria Math" w:hAnsi="Cambria Math"/>
          </w:rPr>
          <m:t>x</m:t>
        </m:r>
      </m:oMath>
      <w:r w:rsidR="001A7C8D">
        <w:t xml:space="preserve"> and </w:t>
      </w:r>
      <m:oMath>
        <m:r>
          <w:rPr>
            <w:rFonts w:ascii="Cambria Math" w:hAnsi="Cambria Math"/>
          </w:rPr>
          <m:t>x+dx</m:t>
        </m:r>
      </m:oMath>
      <w:r w:rsidR="003A648A">
        <w:t xml:space="preserve">, we expect </w:t>
      </w:r>
      <m:oMath>
        <m:r>
          <w:rPr>
            <w:rFonts w:ascii="Cambria Math" w:hAnsi="Cambria Math"/>
          </w:rPr>
          <m:t xml:space="preserve">N K </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(x) dx</m:t>
        </m:r>
      </m:oMath>
      <w:r w:rsidR="003A648A">
        <w:t xml:space="preserve"> cases and </w:t>
      </w:r>
      <m:oMath>
        <m:r>
          <w:rPr>
            <w:rFonts w:ascii="Cambria Math" w:hAnsi="Cambria Math"/>
          </w:rPr>
          <m:t xml:space="preserve">N </m:t>
        </m:r>
        <m:d>
          <m:dPr>
            <m:ctrlPr>
              <w:rPr>
                <w:rFonts w:ascii="Cambria Math" w:hAnsi="Cambria Math"/>
                <w:i/>
              </w:rPr>
            </m:ctrlPr>
          </m:dPr>
          <m:e>
            <m:r>
              <w:rPr>
                <w:rFonts w:ascii="Cambria Math" w:hAnsi="Cambria Math"/>
              </w:rPr>
              <m:t>1-K</m:t>
            </m:r>
          </m:e>
        </m:d>
        <m:sSub>
          <m:sSubPr>
            <m:ctrlPr>
              <w:rPr>
                <w:rFonts w:ascii="Cambria Math" w:hAnsi="Cambria Math"/>
                <w:i/>
              </w:rPr>
            </m:ctrlPr>
          </m:sSubPr>
          <m:e>
            <m:r>
              <w:rPr>
                <w:rFonts w:ascii="Cambria Math" w:hAnsi="Cambria Math"/>
              </w:rPr>
              <m:t>p</m:t>
            </m:r>
          </m:e>
          <m:sub>
            <m:r>
              <w:rPr>
                <w:rFonts w:ascii="Cambria Math" w:hAnsi="Cambria Math"/>
              </w:rPr>
              <m:t>0</m:t>
            </m:r>
          </m:sub>
        </m:sSub>
        <m:r>
          <w:rPr>
            <w:rFonts w:ascii="Cambria Math" w:hAnsi="Cambria Math"/>
          </w:rPr>
          <m:t>(x) dx</m:t>
        </m:r>
      </m:oMath>
      <w:r w:rsidR="0047514F">
        <w:t xml:space="preserve"> non-cases in a (large) population of </w:t>
      </w:r>
      <m:oMath>
        <m:r>
          <w:rPr>
            <w:rFonts w:ascii="Cambria Math" w:hAnsi="Cambria Math"/>
          </w:rPr>
          <m:t>N</m:t>
        </m:r>
      </m:oMath>
      <w:r w:rsidR="0047514F">
        <w:t xml:space="preserve"> individuals</w:t>
      </w:r>
      <w:r w:rsidR="00E97B82">
        <w:t xml:space="preserve">, and by integrating over </w:t>
      </w:r>
      <m:oMath>
        <m:r>
          <w:rPr>
            <w:rFonts w:ascii="Cambria Math" w:hAnsi="Cambria Math"/>
          </w:rPr>
          <m:t>x</m:t>
        </m:r>
      </m:oMath>
      <w:r w:rsidR="00E97B82">
        <w:t xml:space="preserve">, </w:t>
      </w:r>
      <w:r w:rsidR="000E2744">
        <w:t xml:space="preserve">can find </w:t>
      </w:r>
      <w:r w:rsidR="00E97B82">
        <w:t xml:space="preserve">the log-likelihood function </w:t>
      </w:r>
      <w:r w:rsidR="00581F83">
        <w:t>for the logistic model of Eq. (3)</w:t>
      </w:r>
      <w:r w:rsidR="000E2744">
        <w:t xml:space="preserve">. </w:t>
      </w:r>
      <w:r w:rsidR="00D22C82">
        <w:t>A</w:t>
      </w:r>
      <w:r w:rsidR="000E2744">
        <w:t>s the maximum likelihood condition gives rise to</w:t>
      </w:r>
      <w:r w:rsidR="00AF1C8E">
        <w:t xml:space="preserve"> implicit equations that cannot easily be solved, we </w:t>
      </w:r>
      <w:r w:rsidR="002B5F3C">
        <w:t xml:space="preserve">use the alternative approach of </w:t>
      </w:r>
      <w:r w:rsidR="00374301">
        <w:t xml:space="preserve">linear regression with the logistic link function, taking as data the log odds ratio </w:t>
      </w:r>
      <w:r w:rsidR="00CE38EC">
        <w:t>at each value x of the PRS and the probability density of the PRS in the population as</w:t>
      </w:r>
      <w:r w:rsidR="00597CB0">
        <w:t xml:space="preserve"> weight. More precisely, we consider the linear regression model</w:t>
      </w:r>
    </w:p>
    <w:p w14:paraId="409AC965" w14:textId="3F8EB5D6" w:rsidR="00597CB0" w:rsidRDefault="00F677EA" w:rsidP="00B85FFC">
      <w:pPr>
        <w:spacing w:line="360" w:lineRule="auto"/>
      </w:pPr>
      <m:oMathPara>
        <m:oMath>
          <m:r>
            <w:rPr>
              <w:rFonts w:ascii="Cambria Math" w:hAnsi="Cambria Math"/>
            </w:rPr>
            <m:t>y=α+β x+ϵ</m:t>
          </m:r>
        </m:oMath>
      </m:oMathPara>
    </w:p>
    <w:p w14:paraId="6759F6F7" w14:textId="0372C68F" w:rsidR="00325E55" w:rsidRDefault="00A81C00" w:rsidP="00B85FFC">
      <w:pPr>
        <w:spacing w:line="360" w:lineRule="auto"/>
      </w:pPr>
      <w:r>
        <w:lastRenderedPageBreak/>
        <w:t xml:space="preserve">with variables </w:t>
      </w:r>
      <m:oMath>
        <m:r>
          <w:rPr>
            <w:rFonts w:ascii="Cambria Math" w:hAnsi="Cambria Math"/>
          </w:rPr>
          <m:t>x</m:t>
        </m:r>
      </m:oMath>
      <w:r>
        <w:t>, distributed</w:t>
      </w:r>
      <w:r w:rsidR="00643BFA">
        <w:t xml:space="preserve"> according to the joint distribution of PRS in the population with de</w:t>
      </w:r>
      <w:r w:rsidR="006514C1">
        <w:t xml:space="preserve">nsity </w:t>
      </w:r>
      <m:oMath>
        <m:sSub>
          <m:sSubPr>
            <m:ctrlPr>
              <w:rPr>
                <w:rFonts w:ascii="Cambria Math" w:hAnsi="Cambria Math"/>
                <w:i/>
              </w:rPr>
            </m:ctrlPr>
          </m:sSubPr>
          <m:e>
            <m:r>
              <w:rPr>
                <w:rFonts w:ascii="Cambria Math" w:hAnsi="Cambria Math"/>
              </w:rPr>
              <m:t>p</m:t>
            </m:r>
          </m:e>
          <m:sub>
            <m:r>
              <w:rPr>
                <w:rFonts w:ascii="Cambria Math" w:hAnsi="Cambria Math"/>
              </w:rPr>
              <m:t>p</m:t>
            </m:r>
          </m:sub>
        </m:sSub>
        <m:r>
          <w:rPr>
            <w:rFonts w:ascii="Cambria Math" w:hAnsi="Cambria Math"/>
          </w:rPr>
          <m:t xml:space="preserve">(x)=K </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(x) + </m:t>
        </m:r>
        <m:d>
          <m:dPr>
            <m:ctrlPr>
              <w:rPr>
                <w:rFonts w:ascii="Cambria Math" w:hAnsi="Cambria Math"/>
                <w:i/>
              </w:rPr>
            </m:ctrlPr>
          </m:dPr>
          <m:e>
            <m:r>
              <w:rPr>
                <w:rFonts w:ascii="Cambria Math" w:hAnsi="Cambria Math"/>
              </w:rPr>
              <m:t>1-K</m:t>
            </m:r>
          </m:e>
        </m:d>
        <m:sSub>
          <m:sSubPr>
            <m:ctrlPr>
              <w:rPr>
                <w:rFonts w:ascii="Cambria Math" w:hAnsi="Cambria Math"/>
                <w:i/>
              </w:rPr>
            </m:ctrlPr>
          </m:sSubPr>
          <m:e>
            <m:r>
              <w:rPr>
                <w:rFonts w:ascii="Cambria Math" w:hAnsi="Cambria Math"/>
              </w:rPr>
              <m:t>p</m:t>
            </m:r>
          </m:e>
          <m:sub>
            <m:r>
              <w:rPr>
                <w:rFonts w:ascii="Cambria Math" w:hAnsi="Cambria Math"/>
              </w:rPr>
              <m:t>0</m:t>
            </m:r>
          </m:sub>
        </m:sSub>
        <m:r>
          <w:rPr>
            <w:rFonts w:ascii="Cambria Math" w:hAnsi="Cambria Math"/>
          </w:rPr>
          <m:t>(x)</m:t>
        </m:r>
      </m:oMath>
      <w:r w:rsidR="007B7AD7">
        <w:t xml:space="preserve">, and </w:t>
      </w:r>
      <w:r w:rsidR="00B614B1">
        <w:t>the log</w:t>
      </w:r>
      <w:r w:rsidR="00565525">
        <w:t>arithm of the</w:t>
      </w:r>
      <w:r w:rsidR="00B614B1">
        <w:t xml:space="preserve"> odds ratio</w:t>
      </w:r>
      <w:r w:rsidR="00565525">
        <w:t xml:space="preserve"> </w:t>
      </w:r>
      <m:oMath>
        <m:r>
          <w:rPr>
            <w:rFonts w:ascii="Cambria Math" w:hAnsi="Cambria Math"/>
          </w:rPr>
          <m:t>y=</m:t>
        </m:r>
        <m:func>
          <m:funcPr>
            <m:ctrlPr>
              <w:rPr>
                <w:rFonts w:ascii="Cambria Math" w:hAnsi="Cambria Math"/>
                <w:iCs/>
              </w:rPr>
            </m:ctrlPr>
          </m:funcPr>
          <m:fName>
            <m:r>
              <m:rPr>
                <m:sty m:val="p"/>
              </m:rPr>
              <w:rPr>
                <w:rFonts w:ascii="Cambria Math" w:hAnsi="Cambria Math"/>
              </w:rPr>
              <m:t xml:space="preserve">log </m:t>
            </m:r>
          </m:fName>
          <m:e>
            <m:f>
              <m:fPr>
                <m:ctrlPr>
                  <w:rPr>
                    <w:rFonts w:ascii="Cambria Math" w:hAnsi="Cambria Math"/>
                    <w:i/>
                    <w:iCs/>
                  </w:rPr>
                </m:ctrlPr>
              </m:fPr>
              <m:num>
                <m:r>
                  <w:rPr>
                    <w:rFonts w:ascii="Cambria Math" w:hAnsi="Cambria Math"/>
                  </w:rPr>
                  <m:t xml:space="preserve">K </m:t>
                </m:r>
                <m:sSub>
                  <m:sSubPr>
                    <m:ctrlPr>
                      <w:rPr>
                        <w:rFonts w:ascii="Cambria Math" w:hAnsi="Cambria Math"/>
                        <w:i/>
                        <w:iCs/>
                      </w:rPr>
                    </m:ctrlPr>
                  </m:sSubPr>
                  <m:e>
                    <m:r>
                      <w:rPr>
                        <w:rFonts w:ascii="Cambria Math" w:hAnsi="Cambria Math"/>
                      </w:rPr>
                      <m:t>p</m:t>
                    </m:r>
                  </m:e>
                  <m:sub>
                    <m:r>
                      <w:rPr>
                        <w:rFonts w:ascii="Cambria Math" w:hAnsi="Cambria Math"/>
                      </w:rPr>
                      <m:t>1</m:t>
                    </m:r>
                  </m:sub>
                </m:sSub>
                <m:d>
                  <m:dPr>
                    <m:ctrlPr>
                      <w:rPr>
                        <w:rFonts w:ascii="Cambria Math" w:hAnsi="Cambria Math"/>
                        <w:i/>
                        <w:iCs/>
                      </w:rPr>
                    </m:ctrlPr>
                  </m:dPr>
                  <m:e>
                    <m:r>
                      <w:rPr>
                        <w:rFonts w:ascii="Cambria Math" w:hAnsi="Cambria Math"/>
                      </w:rPr>
                      <m:t>x</m:t>
                    </m:r>
                  </m:e>
                </m:d>
              </m:num>
              <m:den>
                <m:d>
                  <m:dPr>
                    <m:ctrlPr>
                      <w:rPr>
                        <w:rFonts w:ascii="Cambria Math" w:hAnsi="Cambria Math"/>
                        <w:i/>
                        <w:iCs/>
                      </w:rPr>
                    </m:ctrlPr>
                  </m:dPr>
                  <m:e>
                    <m:r>
                      <w:rPr>
                        <w:rFonts w:ascii="Cambria Math" w:hAnsi="Cambria Math"/>
                      </w:rPr>
                      <m:t>1-K</m:t>
                    </m:r>
                  </m:e>
                </m:d>
                <m:sSub>
                  <m:sSubPr>
                    <m:ctrlPr>
                      <w:rPr>
                        <w:rFonts w:ascii="Cambria Math" w:hAnsi="Cambria Math"/>
                        <w:i/>
                        <w:iCs/>
                      </w:rPr>
                    </m:ctrlPr>
                  </m:sSubPr>
                  <m:e>
                    <m:r>
                      <w:rPr>
                        <w:rFonts w:ascii="Cambria Math" w:hAnsi="Cambria Math"/>
                      </w:rPr>
                      <m:t>p</m:t>
                    </m:r>
                  </m:e>
                  <m:sub>
                    <m:r>
                      <w:rPr>
                        <w:rFonts w:ascii="Cambria Math" w:hAnsi="Cambria Math"/>
                      </w:rPr>
                      <m:t>0</m:t>
                    </m:r>
                  </m:sub>
                </m:sSub>
                <m:d>
                  <m:dPr>
                    <m:ctrlPr>
                      <w:rPr>
                        <w:rFonts w:ascii="Cambria Math" w:hAnsi="Cambria Math"/>
                        <w:i/>
                        <w:iCs/>
                      </w:rPr>
                    </m:ctrlPr>
                  </m:dPr>
                  <m:e>
                    <m:r>
                      <w:rPr>
                        <w:rFonts w:ascii="Cambria Math" w:hAnsi="Cambria Math"/>
                      </w:rPr>
                      <m:t>x</m:t>
                    </m:r>
                  </m:e>
                </m:d>
              </m:den>
            </m:f>
          </m:e>
        </m:func>
      </m:oMath>
      <w:r w:rsidR="008B5C15">
        <w:t xml:space="preserve"> </w:t>
      </w:r>
      <w:r w:rsidR="00C13BE0">
        <w:t xml:space="preserve">, </w:t>
      </w:r>
      <w:r w:rsidR="008B5C15">
        <w:t>corresponding to the raw probability</w:t>
      </w:r>
      <w:r w:rsidR="00887637">
        <w:t xml:space="preserve"> functio</w:t>
      </w:r>
      <w:r w:rsidR="00325E55">
        <w:t>n</w:t>
      </w:r>
    </w:p>
    <w:p w14:paraId="05C54E08" w14:textId="5CB38337" w:rsidR="00245E97" w:rsidRPr="00B26898" w:rsidRDefault="008D3656" w:rsidP="00B85FFC">
      <w:pPr>
        <w:spacing w:line="360" w:lineRule="auto"/>
      </w:pPr>
      <m:oMathPara>
        <m:oMath>
          <m:acc>
            <m:accPr>
              <m:ctrlPr>
                <w:rPr>
                  <w:rFonts w:ascii="Cambria Math" w:hAnsi="Cambria Math"/>
                  <w:i/>
                </w:rPr>
              </m:ctrlPr>
            </m:accPr>
            <m:e>
              <m:r>
                <w:rPr>
                  <w:rFonts w:ascii="Cambria Math" w:hAnsi="Cambria Math"/>
                </w:rPr>
                <m:t>P</m:t>
              </m:r>
            </m:e>
          </m:acc>
          <m:d>
            <m:dPr>
              <m:ctrlPr>
                <w:rPr>
                  <w:rFonts w:ascii="Cambria Math" w:hAnsi="Cambria Math"/>
                  <w:i/>
                </w:rPr>
              </m:ctrlPr>
            </m:dPr>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-y</m:t>
                  </m:r>
                </m:sup>
              </m:sSup>
            </m:den>
          </m:f>
          <m:r>
            <w:rPr>
              <w:rFonts w:ascii="Cambria Math" w:hAnsi="Cambria Math"/>
            </w:rPr>
            <m:t>=</m:t>
          </m:r>
          <m:f>
            <m:fPr>
              <m:ctrlPr>
                <w:rPr>
                  <w:rFonts w:ascii="Cambria Math" w:hAnsi="Cambria Math"/>
                  <w:i/>
                </w:rPr>
              </m:ctrlPr>
            </m:fPr>
            <m:num>
              <m:r>
                <w:rPr>
                  <w:rFonts w:ascii="Cambria Math" w:hAnsi="Cambria Math"/>
                </w:rPr>
                <m:t>K</m:t>
              </m:r>
              <m:sSub>
                <m:sSubPr>
                  <m:ctrlPr>
                    <w:rPr>
                      <w:rFonts w:ascii="Cambria Math" w:hAnsi="Cambria Math"/>
                      <w:i/>
                    </w:rPr>
                  </m:ctrlPr>
                </m:sSubPr>
                <m:e>
                  <m:r>
                    <w:rPr>
                      <w:rFonts w:ascii="Cambria Math" w:hAnsi="Cambria Math"/>
                    </w:rPr>
                    <m:t>p</m:t>
                  </m:r>
                </m:e>
                <m:sub>
                  <m:r>
                    <w:rPr>
                      <w:rFonts w:ascii="Cambria Math" w:hAnsi="Cambria Math"/>
                    </w:rPr>
                    <m:t>1</m:t>
                  </m:r>
                </m:sub>
              </m:sSub>
              <m:d>
                <m:dPr>
                  <m:ctrlPr>
                    <w:rPr>
                      <w:rFonts w:ascii="Cambria Math" w:hAnsi="Cambria Math"/>
                      <w:i/>
                    </w:rPr>
                  </m:ctrlPr>
                </m:dPr>
                <m:e>
                  <m:r>
                    <w:rPr>
                      <w:rFonts w:ascii="Cambria Math" w:hAnsi="Cambria Math"/>
                    </w:rPr>
                    <m:t>x</m:t>
                  </m:r>
                </m:e>
              </m:d>
            </m:num>
            <m:den>
              <m:r>
                <w:rPr>
                  <w:rFonts w:ascii="Cambria Math" w:hAnsi="Cambria Math"/>
                </w:rPr>
                <m:t>K</m:t>
              </m:r>
              <m:sSub>
                <m:sSubPr>
                  <m:ctrlPr>
                    <w:rPr>
                      <w:rFonts w:ascii="Cambria Math" w:hAnsi="Cambria Math"/>
                      <w:i/>
                    </w:rPr>
                  </m:ctrlPr>
                </m:sSubPr>
                <m:e>
                  <m:r>
                    <w:rPr>
                      <w:rFonts w:ascii="Cambria Math" w:hAnsi="Cambria Math"/>
                    </w:rPr>
                    <m:t>p</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d>
                <m:dPr>
                  <m:ctrlPr>
                    <w:rPr>
                      <w:rFonts w:ascii="Cambria Math" w:hAnsi="Cambria Math"/>
                      <w:i/>
                    </w:rPr>
                  </m:ctrlPr>
                </m:dPr>
                <m:e>
                  <m:r>
                    <w:rPr>
                      <w:rFonts w:ascii="Cambria Math" w:hAnsi="Cambria Math"/>
                    </w:rPr>
                    <m:t>1-K</m:t>
                  </m:r>
                </m:e>
              </m:d>
              <m:sSub>
                <m:sSubPr>
                  <m:ctrlPr>
                    <w:rPr>
                      <w:rFonts w:ascii="Cambria Math" w:hAnsi="Cambria Math"/>
                      <w:i/>
                    </w:rPr>
                  </m:ctrlPr>
                </m:sSubPr>
                <m:e>
                  <m:r>
                    <w:rPr>
                      <w:rFonts w:ascii="Cambria Math" w:hAnsi="Cambria Math"/>
                    </w:rPr>
                    <m:t>p</m:t>
                  </m:r>
                </m:e>
                <m:sub>
                  <m:r>
                    <w:rPr>
                      <w:rFonts w:ascii="Cambria Math" w:hAnsi="Cambria Math"/>
                    </w:rPr>
                    <m:t>0</m:t>
                  </m:r>
                </m:sub>
              </m:sSub>
              <m:d>
                <m:dPr>
                  <m:ctrlPr>
                    <w:rPr>
                      <w:rFonts w:ascii="Cambria Math" w:hAnsi="Cambria Math"/>
                      <w:i/>
                    </w:rPr>
                  </m:ctrlPr>
                </m:dPr>
                <m:e>
                  <m:r>
                    <w:rPr>
                      <w:rFonts w:ascii="Cambria Math" w:hAnsi="Cambria Math"/>
                    </w:rPr>
                    <m:t>x</m:t>
                  </m:r>
                </m:e>
              </m:d>
            </m:den>
          </m:f>
          <m:r>
            <w:rPr>
              <w:rFonts w:ascii="Cambria Math" w:hAnsi="Cambria Math"/>
            </w:rPr>
            <m:t xml:space="preserve"> .</m:t>
          </m:r>
        </m:oMath>
      </m:oMathPara>
    </w:p>
    <w:p w14:paraId="6DBDC0F3" w14:textId="34CB5EFF" w:rsidR="00B26898" w:rsidRDefault="001739F7" w:rsidP="00B85FFC">
      <w:pPr>
        <w:spacing w:line="360" w:lineRule="auto"/>
      </w:pPr>
      <w:r>
        <w:rPr>
          <w:iCs/>
        </w:rPr>
        <w:t>(We note that</w:t>
      </w:r>
      <w:r w:rsidR="00B26898">
        <w:rPr>
          <w:iCs/>
        </w:rPr>
        <w:t xml:space="preserve"> </w:t>
      </w:r>
      <m:oMath>
        <m:acc>
          <m:accPr>
            <m:ctrlPr>
              <w:rPr>
                <w:rFonts w:ascii="Cambria Math" w:hAnsi="Cambria Math"/>
                <w:i/>
                <w:iCs/>
              </w:rPr>
            </m:ctrlPr>
          </m:accPr>
          <m:e>
            <m:r>
              <w:rPr>
                <w:rFonts w:ascii="Cambria Math" w:hAnsi="Cambria Math"/>
              </w:rPr>
              <m:t>P</m:t>
            </m:r>
          </m:e>
        </m:acc>
      </m:oMath>
      <w:r w:rsidR="00B26898">
        <w:rPr>
          <w:iCs/>
        </w:rPr>
        <w:t xml:space="preserve"> is unsuitable for direct interpretation as a probability of disease, as it ignores the overall distribution of PRS in the population and generally does not increase with the PRS </w:t>
      </w:r>
      <m:oMath>
        <m:r>
          <w:rPr>
            <w:rFonts w:ascii="Cambria Math" w:hAnsi="Cambria Math"/>
          </w:rPr>
          <m:t>x</m:t>
        </m:r>
      </m:oMath>
      <w:r w:rsidR="00B26898">
        <w:rPr>
          <w:iCs/>
        </w:rPr>
        <w:t xml:space="preserve"> throughout; indeed, </w:t>
      </w:r>
      <w:r w:rsidR="00057B93">
        <w:rPr>
          <w:iCs/>
        </w:rPr>
        <w:t>for normal</w:t>
      </w:r>
      <w:r w:rsidR="00B26898">
        <w:rPr>
          <w:iCs/>
        </w:rPr>
        <w:t xml:space="preserve"> densities </w:t>
      </w:r>
      <m:oMath>
        <m:sSub>
          <m:sSubPr>
            <m:ctrlPr>
              <w:rPr>
                <w:rFonts w:ascii="Cambria Math" w:hAnsi="Cambria Math"/>
                <w:i/>
                <w:iCs/>
              </w:rPr>
            </m:ctrlPr>
          </m:sSubPr>
          <m:e>
            <m:r>
              <w:rPr>
                <w:rFonts w:ascii="Cambria Math" w:hAnsi="Cambria Math"/>
              </w:rPr>
              <m:t>p</m:t>
            </m:r>
          </m:e>
          <m:sub>
            <m:r>
              <w:rPr>
                <w:rFonts w:ascii="Cambria Math" w:hAnsi="Cambria Math"/>
              </w:rPr>
              <m:t>1</m:t>
            </m:r>
          </m:sub>
        </m:sSub>
      </m:oMath>
      <w:r w:rsidR="00B26898">
        <w:rPr>
          <w:iCs/>
        </w:rPr>
        <w:t xml:space="preserve"> and </w:t>
      </w:r>
      <m:oMath>
        <m:sSub>
          <m:sSubPr>
            <m:ctrlPr>
              <w:rPr>
                <w:rFonts w:ascii="Cambria Math" w:hAnsi="Cambria Math"/>
                <w:i/>
                <w:iCs/>
              </w:rPr>
            </m:ctrlPr>
          </m:sSubPr>
          <m:e>
            <m:r>
              <w:rPr>
                <w:rFonts w:ascii="Cambria Math" w:hAnsi="Cambria Math"/>
              </w:rPr>
              <m:t>p</m:t>
            </m:r>
          </m:e>
          <m:sub>
            <m:r>
              <w:rPr>
                <w:rFonts w:ascii="Cambria Math" w:hAnsi="Cambria Math"/>
              </w:rPr>
              <m:t>0</m:t>
            </m:r>
          </m:sub>
        </m:sSub>
      </m:oMath>
      <w:r w:rsidR="00B26898">
        <w:rPr>
          <w:iCs/>
        </w:rPr>
        <w:t>, the distribution with the larger variance will dominate both tails, independently of the difference of means.</w:t>
      </w:r>
      <w:r w:rsidR="00057B93">
        <w:rPr>
          <w:iCs/>
        </w:rPr>
        <w:t>)</w:t>
      </w:r>
    </w:p>
    <w:p w14:paraId="67D0EB4C" w14:textId="369D908A" w:rsidR="004C10CA" w:rsidRDefault="004C10CA" w:rsidP="00B85FFC">
      <w:pPr>
        <w:spacing w:line="360" w:lineRule="auto"/>
      </w:pPr>
      <w:r>
        <w:t>The least squares method gives the following</w:t>
      </w:r>
      <w:r w:rsidR="0068510C">
        <w:t xml:space="preserve"> estimates for the regression parameters,</w:t>
      </w:r>
    </w:p>
    <w:p w14:paraId="55BED666" w14:textId="596A881A" w:rsidR="0068510C" w:rsidRPr="004A665A" w:rsidRDefault="0068510C" w:rsidP="00B85FFC">
      <w:pPr>
        <w:spacing w:line="360" w:lineRule="auto"/>
      </w:pPr>
      <m:oMathPara>
        <m:oMath>
          <m:r>
            <w:rPr>
              <w:rFonts w:ascii="Cambria Math" w:hAnsi="Cambria Math"/>
            </w:rPr>
            <m:t>α=</m:t>
          </m:r>
          <m:acc>
            <m:accPr>
              <m:chr m:val="̅"/>
              <m:ctrlPr>
                <w:rPr>
                  <w:rFonts w:ascii="Cambria Math" w:hAnsi="Cambria Math"/>
                  <w:i/>
                </w:rPr>
              </m:ctrlPr>
            </m:accPr>
            <m:e>
              <m:r>
                <w:rPr>
                  <w:rFonts w:ascii="Cambria Math" w:hAnsi="Cambria Math"/>
                </w:rPr>
                <m:t>y</m:t>
              </m:r>
            </m:e>
          </m:acc>
          <m:r>
            <w:rPr>
              <w:rFonts w:ascii="Cambria Math" w:hAnsi="Cambria Math"/>
            </w:rPr>
            <m:t>-</m:t>
          </m:r>
          <m:acc>
            <m:accPr>
              <m:chr m:val="̅"/>
              <m:ctrlPr>
                <w:rPr>
                  <w:rFonts w:ascii="Cambria Math" w:hAnsi="Cambria Math"/>
                  <w:i/>
                </w:rPr>
              </m:ctrlPr>
            </m:accPr>
            <m:e>
              <m:r>
                <w:rPr>
                  <w:rFonts w:ascii="Cambria Math" w:hAnsi="Cambria Math"/>
                </w:rPr>
                <m:t>x</m:t>
              </m:r>
            </m:e>
          </m:acc>
          <m:r>
            <w:rPr>
              <w:rFonts w:ascii="Cambria Math" w:hAnsi="Cambria Math"/>
            </w:rPr>
            <m:t>β,       β=</m:t>
          </m:r>
          <m:f>
            <m:fPr>
              <m:ctrlPr>
                <w:rPr>
                  <w:rFonts w:ascii="Cambria Math" w:hAnsi="Cambria Math"/>
                  <w:i/>
                </w:rPr>
              </m:ctrlPr>
            </m:fPr>
            <m:num>
              <m:acc>
                <m:accPr>
                  <m:chr m:val="̅"/>
                  <m:ctrlPr>
                    <w:rPr>
                      <w:rFonts w:ascii="Cambria Math" w:hAnsi="Cambria Math"/>
                      <w:i/>
                    </w:rPr>
                  </m:ctrlPr>
                </m:accPr>
                <m:e>
                  <m:r>
                    <w:rPr>
                      <w:rFonts w:ascii="Cambria Math" w:hAnsi="Cambria Math"/>
                    </w:rPr>
                    <m:t>xy</m:t>
                  </m:r>
                </m:e>
              </m:acc>
              <m:r>
                <w:rPr>
                  <w:rFonts w:ascii="Cambria Math" w:hAnsi="Cambria Math"/>
                </w:rPr>
                <m:t>-</m:t>
              </m:r>
              <m:acc>
                <m:accPr>
                  <m:chr m:val="̅"/>
                  <m:ctrlPr>
                    <w:rPr>
                      <w:rFonts w:ascii="Cambria Math" w:hAnsi="Cambria Math"/>
                      <w:i/>
                    </w:rPr>
                  </m:ctrlPr>
                </m:accPr>
                <m:e>
                  <m:r>
                    <w:rPr>
                      <w:rFonts w:ascii="Cambria Math" w:hAnsi="Cambria Math"/>
                    </w:rPr>
                    <m:t>x</m:t>
                  </m:r>
                </m:e>
              </m:acc>
              <m:r>
                <w:rPr>
                  <w:rFonts w:ascii="Cambria Math" w:hAnsi="Cambria Math"/>
                </w:rPr>
                <m:t xml:space="preserve"> </m:t>
              </m:r>
              <m:acc>
                <m:accPr>
                  <m:chr m:val="̅"/>
                  <m:ctrlPr>
                    <w:rPr>
                      <w:rFonts w:ascii="Cambria Math" w:hAnsi="Cambria Math"/>
                      <w:i/>
                    </w:rPr>
                  </m:ctrlPr>
                </m:accPr>
                <m:e>
                  <m:r>
                    <w:rPr>
                      <w:rFonts w:ascii="Cambria Math" w:hAnsi="Cambria Math"/>
                    </w:rPr>
                    <m:t>y</m:t>
                  </m:r>
                </m:e>
              </m:acc>
            </m:num>
            <m:den>
              <m:acc>
                <m:accPr>
                  <m:chr m:val="̅"/>
                  <m:ctrlPr>
                    <w:rPr>
                      <w:rFonts w:ascii="Cambria Math" w:hAnsi="Cambria Math"/>
                      <w:i/>
                    </w:rPr>
                  </m:ctrlPr>
                </m:accPr>
                <m:e>
                  <m:sSup>
                    <m:sSupPr>
                      <m:ctrlPr>
                        <w:rPr>
                          <w:rFonts w:ascii="Cambria Math" w:hAnsi="Cambria Math"/>
                          <w:i/>
                        </w:rPr>
                      </m:ctrlPr>
                    </m:sSupPr>
                    <m:e>
                      <m:r>
                        <w:rPr>
                          <w:rFonts w:ascii="Cambria Math" w:hAnsi="Cambria Math"/>
                        </w:rPr>
                        <m:t>x</m:t>
                      </m:r>
                    </m:e>
                    <m:sup>
                      <m:r>
                        <w:rPr>
                          <w:rFonts w:ascii="Cambria Math" w:hAnsi="Cambria Math"/>
                        </w:rPr>
                        <m:t>2</m:t>
                      </m:r>
                    </m:sup>
                  </m:sSup>
                </m:e>
              </m:acc>
              <m:r>
                <w:rPr>
                  <w:rFonts w:ascii="Cambria Math" w:hAnsi="Cambria Math"/>
                </w:rPr>
                <m:t>-</m:t>
              </m:r>
              <m:sSup>
                <m:sSupPr>
                  <m:ctrlPr>
                    <w:rPr>
                      <w:rFonts w:ascii="Cambria Math" w:hAnsi="Cambria Math"/>
                      <w:i/>
                    </w:rPr>
                  </m:ctrlPr>
                </m:sSupPr>
                <m:e>
                  <m:acc>
                    <m:accPr>
                      <m:chr m:val="̅"/>
                      <m:ctrlPr>
                        <w:rPr>
                          <w:rFonts w:ascii="Cambria Math" w:hAnsi="Cambria Math"/>
                          <w:i/>
                        </w:rPr>
                      </m:ctrlPr>
                    </m:accPr>
                    <m:e>
                      <m:r>
                        <w:rPr>
                          <w:rFonts w:ascii="Cambria Math" w:hAnsi="Cambria Math"/>
                        </w:rPr>
                        <m:t>x</m:t>
                      </m:r>
                    </m:e>
                  </m:acc>
                </m:e>
                <m:sup>
                  <m:r>
                    <w:rPr>
                      <w:rFonts w:ascii="Cambria Math" w:hAnsi="Cambria Math"/>
                    </w:rPr>
                    <m:t>2</m:t>
                  </m:r>
                </m:sup>
              </m:sSup>
            </m:den>
          </m:f>
          <m:r>
            <w:rPr>
              <w:rFonts w:ascii="Cambria Math" w:hAnsi="Cambria Math"/>
            </w:rPr>
            <m:t xml:space="preserve"> ,</m:t>
          </m:r>
        </m:oMath>
      </m:oMathPara>
    </w:p>
    <w:p w14:paraId="0C232D33" w14:textId="6B54E5FE" w:rsidR="00A532A0" w:rsidRDefault="004A665A" w:rsidP="00B85FFC">
      <w:pPr>
        <w:spacing w:line="360" w:lineRule="auto"/>
      </w:pPr>
      <w:r>
        <w:t>where the bar denotes the sample average, here replaced with the population average.</w:t>
      </w:r>
      <w:r w:rsidR="003B4549">
        <w:t xml:space="preserve"> Here we have </w:t>
      </w:r>
      <m:oMath>
        <m:acc>
          <m:accPr>
            <m:chr m:val="̅"/>
            <m:ctrlPr>
              <w:rPr>
                <w:rFonts w:ascii="Cambria Math" w:hAnsi="Cambria Math"/>
                <w:i/>
              </w:rPr>
            </m:ctrlPr>
          </m:accPr>
          <m:e>
            <m:r>
              <w:rPr>
                <w:rFonts w:ascii="Cambria Math" w:hAnsi="Cambria Math"/>
              </w:rPr>
              <m:t>x</m:t>
            </m:r>
          </m:e>
        </m:acc>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p</m:t>
            </m:r>
          </m:sub>
        </m:sSub>
        <m:r>
          <w:rPr>
            <w:rFonts w:ascii="Cambria Math" w:hAnsi="Cambria Math"/>
          </w:rPr>
          <m:t>=K</m:t>
        </m:r>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1-K</m:t>
            </m:r>
          </m:e>
        </m:d>
        <m:sSub>
          <m:sSubPr>
            <m:ctrlPr>
              <w:rPr>
                <w:rFonts w:ascii="Cambria Math" w:hAnsi="Cambria Math"/>
                <w:i/>
              </w:rPr>
            </m:ctrlPr>
          </m:sSubPr>
          <m:e>
            <m:r>
              <w:rPr>
                <w:rFonts w:ascii="Cambria Math" w:hAnsi="Cambria Math"/>
              </w:rPr>
              <m:t>m</m:t>
            </m:r>
          </m:e>
          <m:sub>
            <m:r>
              <w:rPr>
                <w:rFonts w:ascii="Cambria Math" w:hAnsi="Cambria Math"/>
              </w:rPr>
              <m:t>p</m:t>
            </m:r>
          </m:sub>
        </m:sSub>
      </m:oMath>
      <w:r w:rsidR="002B62F8">
        <w:t>,</w:t>
      </w:r>
      <m:oMath>
        <m:acc>
          <m:accPr>
            <m:chr m:val="̅"/>
            <m:ctrlPr>
              <w:rPr>
                <w:rFonts w:ascii="Cambria Math" w:hAnsi="Cambria Math"/>
                <w:i/>
              </w:rPr>
            </m:ctrlPr>
          </m:accPr>
          <m:e>
            <m:sSup>
              <m:sSupPr>
                <m:ctrlPr>
                  <w:rPr>
                    <w:rFonts w:ascii="Cambria Math" w:hAnsi="Cambria Math"/>
                    <w:i/>
                  </w:rPr>
                </m:ctrlPr>
              </m:sSupPr>
              <m:e>
                <m:r>
                  <w:rPr>
                    <w:rFonts w:ascii="Cambria Math" w:hAnsi="Cambria Math"/>
                  </w:rPr>
                  <m:t>x</m:t>
                </m:r>
              </m:e>
              <m:sup>
                <m:r>
                  <w:rPr>
                    <w:rFonts w:ascii="Cambria Math" w:hAnsi="Cambria Math"/>
                  </w:rPr>
                  <m:t>2</m:t>
                </m:r>
              </m:sup>
            </m:sSup>
          </m:e>
        </m:acc>
        <m:r>
          <w:rPr>
            <w:rFonts w:ascii="Cambria Math" w:hAnsi="Cambria Math"/>
          </w:rPr>
          <m:t>-</m:t>
        </m:r>
        <m:sSup>
          <m:sSupPr>
            <m:ctrlPr>
              <w:rPr>
                <w:rFonts w:ascii="Cambria Math" w:hAnsi="Cambria Math"/>
                <w:i/>
              </w:rPr>
            </m:ctrlPr>
          </m:sSupPr>
          <m:e>
            <m:acc>
              <m:accPr>
                <m:chr m:val="̅"/>
                <m:ctrlPr>
                  <w:rPr>
                    <w:rFonts w:ascii="Cambria Math" w:hAnsi="Cambria Math"/>
                    <w:i/>
                  </w:rPr>
                </m:ctrlPr>
              </m:accPr>
              <m:e>
                <m:r>
                  <w:rPr>
                    <w:rFonts w:ascii="Cambria Math" w:hAnsi="Cambria Math"/>
                  </w:rPr>
                  <m:t>x</m:t>
                </m:r>
              </m:e>
            </m:acc>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p</m:t>
            </m:r>
          </m:sub>
          <m:sup>
            <m:r>
              <w:rPr>
                <w:rFonts w:ascii="Cambria Math" w:hAnsi="Cambria Math"/>
              </w:rPr>
              <m:t>2</m:t>
            </m:r>
          </m:sup>
        </m:sSubSup>
        <m:r>
          <w:rPr>
            <w:rFonts w:ascii="Cambria Math" w:hAnsi="Cambria Math"/>
          </w:rPr>
          <m:t>=K</m:t>
        </m:r>
        <m:sSubSup>
          <m:sSubSupPr>
            <m:ctrlPr>
              <w:rPr>
                <w:rFonts w:ascii="Cambria Math" w:hAnsi="Cambria Math"/>
                <w:i/>
              </w:rPr>
            </m:ctrlPr>
          </m:sSubSupPr>
          <m:e>
            <m:r>
              <w:rPr>
                <w:rFonts w:ascii="Cambria Math" w:hAnsi="Cambria Math"/>
              </w:rPr>
              <m:t>σ</m:t>
            </m:r>
          </m:e>
          <m:sub>
            <m:r>
              <w:rPr>
                <w:rFonts w:ascii="Cambria Math" w:hAnsi="Cambria Math"/>
              </w:rPr>
              <m:t>1</m:t>
            </m:r>
          </m:sub>
          <m:sup>
            <m:r>
              <w:rPr>
                <w:rFonts w:ascii="Cambria Math" w:hAnsi="Cambria Math"/>
              </w:rPr>
              <m:t>2</m:t>
            </m:r>
          </m:sup>
        </m:sSubSup>
        <m:r>
          <w:rPr>
            <w:rFonts w:ascii="Cambria Math" w:hAnsi="Cambria Math"/>
          </w:rPr>
          <m:t>+</m:t>
        </m:r>
        <m:d>
          <m:dPr>
            <m:ctrlPr>
              <w:rPr>
                <w:rFonts w:ascii="Cambria Math" w:hAnsi="Cambria Math"/>
                <w:i/>
              </w:rPr>
            </m:ctrlPr>
          </m:dPr>
          <m:e>
            <m:r>
              <w:rPr>
                <w:rFonts w:ascii="Cambria Math" w:hAnsi="Cambria Math"/>
              </w:rPr>
              <m:t>1-K</m:t>
            </m:r>
          </m:e>
        </m:d>
        <m:sSubSup>
          <m:sSubSupPr>
            <m:ctrlPr>
              <w:rPr>
                <w:rFonts w:ascii="Cambria Math" w:hAnsi="Cambria Math"/>
                <w:i/>
              </w:rPr>
            </m:ctrlPr>
          </m:sSubSupPr>
          <m:e>
            <m:r>
              <w:rPr>
                <w:rFonts w:ascii="Cambria Math" w:hAnsi="Cambria Math"/>
              </w:rPr>
              <m:t>σ</m:t>
            </m:r>
          </m:e>
          <m:sub>
            <m:r>
              <w:rPr>
                <w:rFonts w:ascii="Cambria Math" w:hAnsi="Cambria Math"/>
              </w:rPr>
              <m:t>0</m:t>
            </m:r>
          </m:sub>
          <m:sup>
            <m:r>
              <w:rPr>
                <w:rFonts w:ascii="Cambria Math" w:hAnsi="Cambria Math"/>
              </w:rPr>
              <m:t>2</m:t>
            </m:r>
          </m:sup>
        </m:sSubSup>
        <m:r>
          <w:rPr>
            <w:rFonts w:ascii="Cambria Math" w:hAnsi="Cambria Math"/>
          </w:rPr>
          <m:t>+K</m:t>
        </m:r>
        <m:d>
          <m:dPr>
            <m:ctrlPr>
              <w:rPr>
                <w:rFonts w:ascii="Cambria Math" w:hAnsi="Cambria Math"/>
                <w:i/>
              </w:rPr>
            </m:ctrlPr>
          </m:dPr>
          <m:e>
            <m:r>
              <w:rPr>
                <w:rFonts w:ascii="Cambria Math" w:hAnsi="Cambria Math"/>
              </w:rPr>
              <m:t>1-K</m:t>
            </m:r>
          </m:e>
        </m:d>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0</m:t>
                    </m:r>
                  </m:sub>
                </m:sSub>
              </m:e>
            </m:d>
          </m:e>
          <m:sup>
            <m:r>
              <w:rPr>
                <w:rFonts w:ascii="Cambria Math" w:hAnsi="Cambria Math"/>
              </w:rPr>
              <m:t>2</m:t>
            </m:r>
          </m:sup>
        </m:sSup>
        <m:r>
          <w:rPr>
            <w:rFonts w:ascii="Cambria Math" w:hAnsi="Cambria Math"/>
          </w:rPr>
          <m:t>.</m:t>
        </m:r>
      </m:oMath>
      <w:r w:rsidR="00CD341D">
        <w:t xml:space="preserve"> </w:t>
      </w:r>
      <w:r w:rsidR="00464DB2">
        <w:t>Further,</w:t>
      </w:r>
      <w:r w:rsidR="005F0C1A">
        <w:t xml:space="preserve"> we obtain</w:t>
      </w:r>
      <w:r w:rsidR="00107512">
        <w:t xml:space="preserve"> </w:t>
      </w:r>
      <m:oMath>
        <m:acc>
          <m:accPr>
            <m:chr m:val="̅"/>
            <m:ctrlPr>
              <w:rPr>
                <w:rFonts w:ascii="Cambria Math" w:hAnsi="Cambria Math"/>
                <w:i/>
              </w:rPr>
            </m:ctrlPr>
          </m:accPr>
          <m:e>
            <m:r>
              <w:rPr>
                <w:rFonts w:ascii="Cambria Math" w:hAnsi="Cambria Math"/>
              </w:rPr>
              <m:t>y</m:t>
            </m:r>
          </m:e>
        </m:acc>
        <m:r>
          <w:rPr>
            <w:rFonts w:ascii="Cambria Math" w:hAnsi="Cambria Math"/>
          </w:rPr>
          <m:t>=</m:t>
        </m:r>
        <m:r>
          <m:rPr>
            <m:sty m:val="p"/>
          </m:rPr>
          <w:rPr>
            <w:rFonts w:ascii="Cambria Math" w:hAnsi="Cambria Math"/>
          </w:rPr>
          <m:t>log</m:t>
        </m:r>
        <m:f>
          <m:fPr>
            <m:ctrlPr>
              <w:rPr>
                <w:rFonts w:ascii="Cambria Math" w:hAnsi="Cambria Math"/>
                <w:i/>
              </w:rPr>
            </m:ctrlPr>
          </m:fPr>
          <m:num>
            <m:r>
              <m:rPr>
                <m:sty m:val="p"/>
              </m:rPr>
              <w:rPr>
                <w:rFonts w:ascii="Cambria Math" w:hAnsi="Cambria Math"/>
              </w:rPr>
              <m:t>K</m:t>
            </m:r>
          </m:num>
          <m:den>
            <m:r>
              <w:rPr>
                <w:rFonts w:ascii="Cambria Math" w:hAnsi="Cambria Math"/>
              </w:rPr>
              <m:t>1-K</m:t>
            </m:r>
          </m:den>
        </m:f>
        <m:r>
          <w:rPr>
            <w:rFonts w:ascii="Cambria Math" w:hAnsi="Cambria Math"/>
          </w:rPr>
          <m:t xml:space="preserve">+ </m:t>
        </m:r>
        <m:nary>
          <m:naryPr>
            <m:ctrlPr>
              <w:rPr>
                <w:rFonts w:ascii="Cambria Math" w:hAnsi="Cambria Math"/>
                <w:i/>
              </w:rPr>
            </m:ctrlPr>
          </m:naryPr>
          <m:sub>
            <m:r>
              <w:rPr>
                <w:rFonts w:ascii="Cambria Math" w:hAnsi="Cambria Math"/>
              </w:rPr>
              <m:t>-∞</m:t>
            </m:r>
          </m:sub>
          <m:sup>
            <m:r>
              <w:rPr>
                <w:rFonts w:ascii="Cambria Math" w:hAnsi="Cambria Math"/>
              </w:rPr>
              <m:t>∞</m:t>
            </m:r>
          </m:sup>
          <m:e>
            <m:r>
              <m:rPr>
                <m:sty m:val="p"/>
              </m:rPr>
              <w:rPr>
                <w:rFonts w:ascii="Cambria Math" w:hAnsi="Cambria Math"/>
              </w:rPr>
              <m:t>log</m:t>
            </m:r>
            <m:f>
              <m:fPr>
                <m:ctrlPr>
                  <w:rPr>
                    <w:rFonts w:ascii="Cambria Math" w:hAnsi="Cambria Math"/>
                    <w:i/>
                  </w:rPr>
                </m:ctrlPr>
              </m:fPr>
              <m:num>
                <m:sSub>
                  <m:sSubPr>
                    <m:ctrlPr>
                      <w:rPr>
                        <w:rFonts w:ascii="Cambria Math" w:hAnsi="Cambria Math"/>
                        <w:iCs/>
                      </w:rPr>
                    </m:ctrlPr>
                  </m:sSubPr>
                  <m:e>
                    <m:r>
                      <m:rPr>
                        <m:sty m:val="p"/>
                      </m:rPr>
                      <w:rPr>
                        <w:rFonts w:ascii="Cambria Math" w:hAnsi="Cambria Math"/>
                      </w:rPr>
                      <m:t>p</m:t>
                    </m:r>
                  </m:e>
                  <m:sub>
                    <m:r>
                      <m:rPr>
                        <m:sty m:val="p"/>
                      </m:rPr>
                      <w:rPr>
                        <w:rFonts w:ascii="Cambria Math" w:hAnsi="Cambria Math"/>
                      </w:rPr>
                      <m:t>1</m:t>
                    </m:r>
                  </m:sub>
                </m:sSub>
                <m:d>
                  <m:dPr>
                    <m:ctrlPr>
                      <w:rPr>
                        <w:rFonts w:ascii="Cambria Math" w:hAnsi="Cambria Math"/>
                        <w:iCs/>
                      </w:rPr>
                    </m:ctrlPr>
                  </m:dPr>
                  <m:e>
                    <m:r>
                      <m:rPr>
                        <m:sty m:val="p"/>
                      </m:rPr>
                      <w:rPr>
                        <w:rFonts w:ascii="Cambria Math" w:hAnsi="Cambria Math"/>
                      </w:rPr>
                      <m:t>x</m:t>
                    </m:r>
                  </m:e>
                </m:d>
              </m:num>
              <m:den>
                <m:sSub>
                  <m:sSubPr>
                    <m:ctrlPr>
                      <w:rPr>
                        <w:rFonts w:ascii="Cambria Math" w:hAnsi="Cambria Math"/>
                        <w:i/>
                      </w:rPr>
                    </m:ctrlPr>
                  </m:sSubPr>
                  <m:e>
                    <m:r>
                      <w:rPr>
                        <w:rFonts w:ascii="Cambria Math" w:hAnsi="Cambria Math"/>
                      </w:rPr>
                      <m:t>p</m:t>
                    </m:r>
                  </m:e>
                  <m:sub>
                    <m:r>
                      <w:rPr>
                        <w:rFonts w:ascii="Cambria Math" w:hAnsi="Cambria Math"/>
                      </w:rPr>
                      <m:t>0</m:t>
                    </m:r>
                  </m:sub>
                </m:sSub>
                <m:d>
                  <m:dPr>
                    <m:ctrlPr>
                      <w:rPr>
                        <w:rFonts w:ascii="Cambria Math" w:hAnsi="Cambria Math"/>
                        <w:i/>
                      </w:rPr>
                    </m:ctrlPr>
                  </m:dPr>
                  <m:e>
                    <m:r>
                      <w:rPr>
                        <w:rFonts w:ascii="Cambria Math" w:hAnsi="Cambria Math"/>
                      </w:rPr>
                      <m:t>x</m:t>
                    </m:r>
                  </m:e>
                </m:d>
              </m:den>
            </m:f>
            <m:r>
              <w:rPr>
                <w:rFonts w:ascii="Cambria Math" w:hAnsi="Cambria Math"/>
              </w:rPr>
              <m:t xml:space="preserve"> </m:t>
            </m:r>
          </m:e>
        </m:nary>
        <m:sSub>
          <m:sSubPr>
            <m:ctrlPr>
              <w:rPr>
                <w:rFonts w:ascii="Cambria Math" w:hAnsi="Cambria Math"/>
                <w:i/>
              </w:rPr>
            </m:ctrlPr>
          </m:sSubPr>
          <m:e>
            <m:r>
              <w:rPr>
                <w:rFonts w:ascii="Cambria Math" w:hAnsi="Cambria Math"/>
              </w:rPr>
              <m:t>p</m:t>
            </m:r>
          </m:e>
          <m:sub>
            <m:r>
              <w:rPr>
                <w:rFonts w:ascii="Cambria Math" w:hAnsi="Cambria Math"/>
              </w:rPr>
              <m:t>p</m:t>
            </m:r>
          </m:sub>
        </m:sSub>
        <m:d>
          <m:dPr>
            <m:ctrlPr>
              <w:rPr>
                <w:rFonts w:ascii="Cambria Math" w:hAnsi="Cambria Math"/>
                <w:i/>
              </w:rPr>
            </m:ctrlPr>
          </m:dPr>
          <m:e>
            <m:r>
              <w:rPr>
                <w:rFonts w:ascii="Cambria Math" w:hAnsi="Cambria Math"/>
              </w:rPr>
              <m:t>x</m:t>
            </m:r>
          </m:e>
        </m:d>
        <m:r>
          <w:rPr>
            <w:rFonts w:ascii="Cambria Math" w:hAnsi="Cambria Math"/>
          </w:rPr>
          <m:t xml:space="preserve"> dx </m:t>
        </m:r>
      </m:oMath>
      <w:r w:rsidR="00AB59CC">
        <w:t xml:space="preserve"> and  </w:t>
      </w:r>
      <m:oMath>
        <m:acc>
          <m:accPr>
            <m:chr m:val="̅"/>
            <m:ctrlPr>
              <w:rPr>
                <w:rFonts w:ascii="Cambria Math" w:hAnsi="Cambria Math"/>
                <w:i/>
              </w:rPr>
            </m:ctrlPr>
          </m:accPr>
          <m:e>
            <m:r>
              <w:rPr>
                <w:rFonts w:ascii="Cambria Math" w:hAnsi="Cambria Math"/>
              </w:rPr>
              <m:t>xy</m:t>
            </m:r>
          </m:e>
        </m:acc>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p</m:t>
            </m:r>
          </m:sub>
        </m:sSub>
        <m:r>
          <m:rPr>
            <m:sty m:val="p"/>
          </m:rPr>
          <w:rPr>
            <w:rFonts w:ascii="Cambria Math" w:hAnsi="Cambria Math"/>
          </w:rPr>
          <m:t>log</m:t>
        </m:r>
        <m:r>
          <w:rPr>
            <w:rFonts w:ascii="Cambria Math" w:hAnsi="Cambria Math"/>
          </w:rPr>
          <m:t xml:space="preserve"> </m:t>
        </m:r>
        <m:f>
          <m:fPr>
            <m:ctrlPr>
              <w:rPr>
                <w:rFonts w:ascii="Cambria Math" w:hAnsi="Cambria Math"/>
                <w:i/>
              </w:rPr>
            </m:ctrlPr>
          </m:fPr>
          <m:num>
            <m:r>
              <m:rPr>
                <m:sty m:val="p"/>
              </m:rPr>
              <w:rPr>
                <w:rFonts w:ascii="Cambria Math" w:hAnsi="Cambria Math"/>
              </w:rPr>
              <m:t>K⁡</m:t>
            </m:r>
          </m:num>
          <m:den>
            <m:r>
              <w:rPr>
                <w:rFonts w:ascii="Cambria Math" w:hAnsi="Cambria Math"/>
              </w:rPr>
              <m:t>1-K</m:t>
            </m:r>
          </m:den>
        </m:f>
        <m:r>
          <w:rPr>
            <w:rFonts w:ascii="Cambria Math" w:hAnsi="Cambria Math"/>
          </w:rPr>
          <m:t xml:space="preserve">+ </m:t>
        </m:r>
        <m:nary>
          <m:naryPr>
            <m:ctrlPr>
              <w:rPr>
                <w:rFonts w:ascii="Cambria Math" w:hAnsi="Cambria Math"/>
                <w:i/>
              </w:rPr>
            </m:ctrlPr>
          </m:naryPr>
          <m:sub>
            <m:r>
              <w:rPr>
                <w:rFonts w:ascii="Cambria Math" w:hAnsi="Cambria Math"/>
              </w:rPr>
              <m:t>-∞</m:t>
            </m:r>
          </m:sub>
          <m:sup>
            <m:r>
              <w:rPr>
                <w:rFonts w:ascii="Cambria Math" w:hAnsi="Cambria Math"/>
              </w:rPr>
              <m:t>∞</m:t>
            </m:r>
          </m:sup>
          <m:e>
            <m:r>
              <w:rPr>
                <w:rFonts w:ascii="Cambria Math" w:hAnsi="Cambria Math"/>
              </w:rPr>
              <m:t xml:space="preserve">x </m:t>
            </m:r>
            <m:r>
              <m:rPr>
                <m:sty m:val="p"/>
              </m:rPr>
              <w:rPr>
                <w:rFonts w:ascii="Cambria Math" w:hAnsi="Cambria Math"/>
              </w:rPr>
              <m:t>log</m:t>
            </m:r>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Cs/>
                      </w:rPr>
                    </m:ctrlPr>
                  </m:sSubPr>
                  <m:e>
                    <m:r>
                      <m:rPr>
                        <m:sty m:val="p"/>
                      </m:rPr>
                      <w:rPr>
                        <w:rFonts w:ascii="Cambria Math" w:hAnsi="Cambria Math"/>
                      </w:rPr>
                      <m:t>p</m:t>
                    </m:r>
                  </m:e>
                  <m:sub>
                    <m:r>
                      <m:rPr>
                        <m:sty m:val="p"/>
                      </m:rPr>
                      <w:rPr>
                        <w:rFonts w:ascii="Cambria Math" w:hAnsi="Cambria Math"/>
                      </w:rPr>
                      <m:t>1</m:t>
                    </m:r>
                  </m:sub>
                </m:sSub>
                <m:d>
                  <m:dPr>
                    <m:ctrlPr>
                      <w:rPr>
                        <w:rFonts w:ascii="Cambria Math" w:hAnsi="Cambria Math"/>
                        <w:iCs/>
                      </w:rPr>
                    </m:ctrlPr>
                  </m:dPr>
                  <m:e>
                    <m:r>
                      <m:rPr>
                        <m:sty m:val="p"/>
                      </m:rPr>
                      <w:rPr>
                        <w:rFonts w:ascii="Cambria Math" w:hAnsi="Cambria Math"/>
                      </w:rPr>
                      <m:t>x</m:t>
                    </m:r>
                  </m:e>
                </m:d>
              </m:num>
              <m:den>
                <m:sSub>
                  <m:sSubPr>
                    <m:ctrlPr>
                      <w:rPr>
                        <w:rFonts w:ascii="Cambria Math" w:hAnsi="Cambria Math"/>
                        <w:i/>
                      </w:rPr>
                    </m:ctrlPr>
                  </m:sSubPr>
                  <m:e>
                    <m:r>
                      <w:rPr>
                        <w:rFonts w:ascii="Cambria Math" w:hAnsi="Cambria Math"/>
                      </w:rPr>
                      <m:t>p</m:t>
                    </m:r>
                  </m:e>
                  <m:sub>
                    <m:r>
                      <w:rPr>
                        <w:rFonts w:ascii="Cambria Math" w:hAnsi="Cambria Math"/>
                      </w:rPr>
                      <m:t>0</m:t>
                    </m:r>
                  </m:sub>
                </m:sSub>
                <m:d>
                  <m:dPr>
                    <m:ctrlPr>
                      <w:rPr>
                        <w:rFonts w:ascii="Cambria Math" w:hAnsi="Cambria Math"/>
                        <w:i/>
                      </w:rPr>
                    </m:ctrlPr>
                  </m:dPr>
                  <m:e>
                    <m:r>
                      <w:rPr>
                        <w:rFonts w:ascii="Cambria Math" w:hAnsi="Cambria Math"/>
                      </w:rPr>
                      <m:t>x</m:t>
                    </m:r>
                  </m:e>
                </m:d>
              </m:den>
            </m:f>
            <m:r>
              <w:rPr>
                <w:rFonts w:ascii="Cambria Math" w:hAnsi="Cambria Math"/>
              </w:rPr>
              <m:t xml:space="preserve"> </m:t>
            </m:r>
          </m:e>
        </m:nary>
        <m:sSub>
          <m:sSubPr>
            <m:ctrlPr>
              <w:rPr>
                <w:rFonts w:ascii="Cambria Math" w:hAnsi="Cambria Math"/>
                <w:i/>
              </w:rPr>
            </m:ctrlPr>
          </m:sSubPr>
          <m:e>
            <m:r>
              <w:rPr>
                <w:rFonts w:ascii="Cambria Math" w:hAnsi="Cambria Math"/>
              </w:rPr>
              <m:t>p</m:t>
            </m:r>
          </m:e>
          <m:sub>
            <m:r>
              <w:rPr>
                <w:rFonts w:ascii="Cambria Math" w:hAnsi="Cambria Math"/>
              </w:rPr>
              <m:t>p</m:t>
            </m:r>
          </m:sub>
        </m:sSub>
        <m:d>
          <m:dPr>
            <m:ctrlPr>
              <w:rPr>
                <w:rFonts w:ascii="Cambria Math" w:hAnsi="Cambria Math"/>
                <w:i/>
              </w:rPr>
            </m:ctrlPr>
          </m:dPr>
          <m:e>
            <m:r>
              <w:rPr>
                <w:rFonts w:ascii="Cambria Math" w:hAnsi="Cambria Math"/>
              </w:rPr>
              <m:t>x</m:t>
            </m:r>
          </m:e>
        </m:d>
        <m:r>
          <w:rPr>
            <w:rFonts w:ascii="Cambria Math" w:hAnsi="Cambria Math"/>
          </w:rPr>
          <m:t xml:space="preserve"> dx</m:t>
        </m:r>
      </m:oMath>
      <w:r w:rsidR="005F0C1A">
        <w:t>.</w:t>
      </w:r>
      <w:r w:rsidR="00A16FB2">
        <w:t xml:space="preserve"> Hence</w:t>
      </w:r>
    </w:p>
    <w:p w14:paraId="05E815E2" w14:textId="6337B6CA" w:rsidR="009E68D2" w:rsidRDefault="009E68D2" w:rsidP="00B85FFC">
      <w:pPr>
        <w:spacing w:line="360" w:lineRule="auto"/>
      </w:pPr>
      <m:oMathPara>
        <m:oMath>
          <m:r>
            <w:rPr>
              <w:rFonts w:ascii="Cambria Math" w:hAnsi="Cambria Math"/>
            </w:rPr>
            <m:t>β=</m:t>
          </m:r>
          <m:f>
            <m:fPr>
              <m:ctrlPr>
                <w:rPr>
                  <w:rFonts w:ascii="Cambria Math" w:hAnsi="Cambria Math"/>
                  <w:i/>
                </w:rPr>
              </m:ctrlPr>
            </m:fPr>
            <m:num>
              <m:r>
                <w:rPr>
                  <w:rFonts w:ascii="Cambria Math" w:hAnsi="Cambria Math"/>
                </w:rPr>
                <m:t>1</m:t>
              </m:r>
            </m:num>
            <m:den>
              <m:sSubSup>
                <m:sSubSupPr>
                  <m:ctrlPr>
                    <w:rPr>
                      <w:rFonts w:ascii="Cambria Math" w:hAnsi="Cambria Math"/>
                      <w:i/>
                    </w:rPr>
                  </m:ctrlPr>
                </m:sSubSupPr>
                <m:e>
                  <m:r>
                    <w:rPr>
                      <w:rFonts w:ascii="Cambria Math" w:hAnsi="Cambria Math"/>
                    </w:rPr>
                    <m:t>σ</m:t>
                  </m:r>
                </m:e>
                <m:sub>
                  <m:r>
                    <w:rPr>
                      <w:rFonts w:ascii="Cambria Math" w:hAnsi="Cambria Math"/>
                    </w:rPr>
                    <m:t>p</m:t>
                  </m:r>
                </m:sub>
                <m:sup>
                  <m:r>
                    <w:rPr>
                      <w:rFonts w:ascii="Cambria Math" w:hAnsi="Cambria Math"/>
                    </w:rPr>
                    <m:t>2</m:t>
                  </m:r>
                </m:sup>
              </m:sSubSup>
            </m:den>
          </m:f>
          <m:r>
            <w:rPr>
              <w:rFonts w:ascii="Cambria Math" w:hAnsi="Cambria Math"/>
            </w:rPr>
            <m:t xml:space="preserve"> </m:t>
          </m:r>
          <m:nary>
            <m:naryPr>
              <m:ctrlPr>
                <w:rPr>
                  <w:rFonts w:ascii="Cambria Math" w:hAnsi="Cambria Math"/>
                  <w:i/>
                </w:rPr>
              </m:ctrlPr>
            </m:naryPr>
            <m:sub>
              <m:r>
                <w:rPr>
                  <w:rFonts w:ascii="Cambria Math" w:hAnsi="Cambria Math"/>
                </w:rPr>
                <m:t>-∞</m:t>
              </m:r>
            </m:sub>
            <m:sup>
              <m:r>
                <w:rPr>
                  <w:rFonts w:ascii="Cambria Math" w:hAnsi="Cambria Math"/>
                </w:rPr>
                <m:t>∞</m:t>
              </m:r>
            </m:sup>
            <m:e>
              <m:d>
                <m:dPr>
                  <m:ctrlPr>
                    <w:rPr>
                      <w:rFonts w:ascii="Cambria Math" w:hAnsi="Cambria Math"/>
                      <w:i/>
                    </w:rPr>
                  </m:ctrlPr>
                </m:dPr>
                <m:e>
                  <m:r>
                    <w:rPr>
                      <w:rFonts w:ascii="Cambria Math" w:hAnsi="Cambria Math"/>
                    </w:rPr>
                    <m:t>x-</m:t>
                  </m:r>
                  <m:sSub>
                    <m:sSubPr>
                      <m:ctrlPr>
                        <w:rPr>
                          <w:rFonts w:ascii="Cambria Math" w:hAnsi="Cambria Math"/>
                          <w:i/>
                        </w:rPr>
                      </m:ctrlPr>
                    </m:sSubPr>
                    <m:e>
                      <m:r>
                        <w:rPr>
                          <w:rFonts w:ascii="Cambria Math" w:hAnsi="Cambria Math"/>
                        </w:rPr>
                        <m:t>m</m:t>
                      </m:r>
                    </m:e>
                    <m:sub>
                      <m:r>
                        <w:rPr>
                          <w:rFonts w:ascii="Cambria Math" w:hAnsi="Cambria Math"/>
                        </w:rPr>
                        <m:t>p</m:t>
                      </m:r>
                    </m:sub>
                  </m:sSub>
                </m:e>
              </m:d>
              <m:r>
                <w:rPr>
                  <w:rFonts w:ascii="Cambria Math" w:hAnsi="Cambria Math"/>
                </w:rPr>
                <m:t xml:space="preserve"> </m:t>
              </m:r>
            </m:e>
          </m:nary>
          <m:sSub>
            <m:sSubPr>
              <m:ctrlPr>
                <w:rPr>
                  <w:rFonts w:ascii="Cambria Math" w:hAnsi="Cambria Math"/>
                  <w:i/>
                </w:rPr>
              </m:ctrlPr>
            </m:sSubPr>
            <m:e>
              <m:r>
                <w:rPr>
                  <w:rFonts w:ascii="Cambria Math" w:hAnsi="Cambria Math"/>
                </w:rPr>
                <m:t>p</m:t>
              </m:r>
            </m:e>
            <m:sub>
              <m:r>
                <w:rPr>
                  <w:rFonts w:ascii="Cambria Math" w:hAnsi="Cambria Math"/>
                </w:rPr>
                <m:t>p</m:t>
              </m:r>
            </m:sub>
          </m:sSub>
          <m:d>
            <m:dPr>
              <m:ctrlPr>
                <w:rPr>
                  <w:rFonts w:ascii="Cambria Math" w:hAnsi="Cambria Math"/>
                  <w:i/>
                </w:rPr>
              </m:ctrlPr>
            </m:dPr>
            <m:e>
              <m:r>
                <w:rPr>
                  <w:rFonts w:ascii="Cambria Math" w:hAnsi="Cambria Math"/>
                </w:rPr>
                <m:t>x</m:t>
              </m:r>
            </m:e>
          </m:d>
          <m:r>
            <m:rPr>
              <m:sty m:val="p"/>
            </m:rPr>
            <w:rPr>
              <w:rFonts w:ascii="Cambria Math" w:hAnsi="Cambria Math"/>
            </w:rPr>
            <m:t xml:space="preserve"> log</m:t>
          </m:r>
          <m:r>
            <w:rPr>
              <w:rFonts w:ascii="Cambria Math" w:hAnsi="Cambria Math"/>
            </w:rPr>
            <m:t xml:space="preserve"> </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d>
                <m:dPr>
                  <m:ctrlPr>
                    <w:rPr>
                      <w:rFonts w:ascii="Cambria Math" w:hAnsi="Cambria Math"/>
                      <w:i/>
                    </w:rPr>
                  </m:ctrlPr>
                </m:dPr>
                <m:e>
                  <m:r>
                    <w:rPr>
                      <w:rFonts w:ascii="Cambria Math" w:hAnsi="Cambria Math"/>
                    </w:rPr>
                    <m:t>x</m:t>
                  </m:r>
                </m:e>
              </m:d>
            </m:num>
            <m:den>
              <m:sSub>
                <m:sSubPr>
                  <m:ctrlPr>
                    <w:rPr>
                      <w:rFonts w:ascii="Cambria Math" w:hAnsi="Cambria Math"/>
                      <w:i/>
                    </w:rPr>
                  </m:ctrlPr>
                </m:sSubPr>
                <m:e>
                  <m:r>
                    <w:rPr>
                      <w:rFonts w:ascii="Cambria Math" w:hAnsi="Cambria Math"/>
                    </w:rPr>
                    <m:t>p</m:t>
                  </m:r>
                </m:e>
                <m:sub>
                  <m:r>
                    <w:rPr>
                      <w:rFonts w:ascii="Cambria Math" w:hAnsi="Cambria Math"/>
                    </w:rPr>
                    <m:t>0</m:t>
                  </m:r>
                </m:sub>
              </m:sSub>
              <m:d>
                <m:dPr>
                  <m:ctrlPr>
                    <w:rPr>
                      <w:rFonts w:ascii="Cambria Math" w:hAnsi="Cambria Math"/>
                      <w:i/>
                    </w:rPr>
                  </m:ctrlPr>
                </m:dPr>
                <m:e>
                  <m:r>
                    <w:rPr>
                      <w:rFonts w:ascii="Cambria Math" w:hAnsi="Cambria Math"/>
                    </w:rPr>
                    <m:t>x</m:t>
                  </m:r>
                </m:e>
              </m:d>
            </m:den>
          </m:f>
          <m:r>
            <w:rPr>
              <w:rFonts w:ascii="Cambria Math" w:hAnsi="Cambria Math"/>
            </w:rPr>
            <m:t xml:space="preserve"> dx ,</m:t>
          </m:r>
        </m:oMath>
      </m:oMathPara>
    </w:p>
    <w:p w14:paraId="4A2C2BDF" w14:textId="6B6C4E7E" w:rsidR="00A16FB2" w:rsidRPr="005D7A20" w:rsidRDefault="00A16FB2" w:rsidP="00B85FFC">
      <w:pPr>
        <w:spacing w:line="360" w:lineRule="auto"/>
        <w:rPr>
          <w:iCs/>
        </w:rPr>
      </w:pPr>
      <m:oMathPara>
        <m:oMath>
          <m:r>
            <w:rPr>
              <w:rFonts w:ascii="Cambria Math" w:hAnsi="Cambria Math"/>
            </w:rPr>
            <m:t>α=</m:t>
          </m:r>
          <m:r>
            <m:rPr>
              <m:sty m:val="p"/>
            </m:rPr>
            <w:rPr>
              <w:rFonts w:ascii="Cambria Math" w:hAnsi="Cambria Math"/>
            </w:rPr>
            <m:t>log</m:t>
          </m:r>
          <m:r>
            <w:rPr>
              <w:rFonts w:ascii="Cambria Math" w:hAnsi="Cambria Math"/>
            </w:rPr>
            <m:t xml:space="preserve"> </m:t>
          </m:r>
          <m:f>
            <m:fPr>
              <m:ctrlPr>
                <w:rPr>
                  <w:rFonts w:ascii="Cambria Math" w:hAnsi="Cambria Math"/>
                  <w:i/>
                  <w:iCs/>
                </w:rPr>
              </m:ctrlPr>
            </m:fPr>
            <m:num>
              <m:r>
                <w:rPr>
                  <w:rFonts w:ascii="Cambria Math" w:hAnsi="Cambria Math"/>
                </w:rPr>
                <m:t>⁡K</m:t>
              </m:r>
            </m:num>
            <m:den>
              <m:r>
                <w:rPr>
                  <w:rFonts w:ascii="Cambria Math" w:hAnsi="Cambria Math"/>
                </w:rPr>
                <m:t>1-K</m:t>
              </m:r>
            </m:den>
          </m:f>
          <m:r>
            <w:rPr>
              <w:rFonts w:ascii="Cambria Math" w:hAnsi="Cambria Math"/>
            </w:rPr>
            <m:t>+</m:t>
          </m:r>
          <m:nary>
            <m:naryPr>
              <m:ctrlPr>
                <w:rPr>
                  <w:rFonts w:ascii="Cambria Math" w:hAnsi="Cambria Math"/>
                  <w:i/>
                  <w:iCs/>
                </w:rPr>
              </m:ctrlPr>
            </m:naryPr>
            <m:sub>
              <m:r>
                <w:rPr>
                  <w:rFonts w:ascii="Cambria Math" w:hAnsi="Cambria Math"/>
                </w:rPr>
                <m:t>-∞</m:t>
              </m:r>
            </m:sub>
            <m:sup>
              <m:r>
                <w:rPr>
                  <w:rFonts w:ascii="Cambria Math" w:hAnsi="Cambria Math"/>
                </w:rPr>
                <m:t>∞</m:t>
              </m:r>
            </m:sup>
            <m:e>
              <m:sSub>
                <m:sSubPr>
                  <m:ctrlPr>
                    <w:rPr>
                      <w:rFonts w:ascii="Cambria Math" w:hAnsi="Cambria Math"/>
                      <w:i/>
                      <w:iCs/>
                    </w:rPr>
                  </m:ctrlPr>
                </m:sSubPr>
                <m:e>
                  <m:r>
                    <w:rPr>
                      <w:rFonts w:ascii="Cambria Math" w:hAnsi="Cambria Math"/>
                    </w:rPr>
                    <m:t>p</m:t>
                  </m:r>
                </m:e>
                <m:sub>
                  <m:r>
                    <w:rPr>
                      <w:rFonts w:ascii="Cambria Math" w:hAnsi="Cambria Math"/>
                    </w:rPr>
                    <m:t>p</m:t>
                  </m:r>
                </m:sub>
              </m:sSub>
              <m:d>
                <m:dPr>
                  <m:ctrlPr>
                    <w:rPr>
                      <w:rFonts w:ascii="Cambria Math" w:hAnsi="Cambria Math"/>
                      <w:i/>
                      <w:iCs/>
                    </w:rPr>
                  </m:ctrlPr>
                </m:dPr>
                <m:e>
                  <m:r>
                    <w:rPr>
                      <w:rFonts w:ascii="Cambria Math" w:hAnsi="Cambria Math"/>
                    </w:rPr>
                    <m:t>x</m:t>
                  </m:r>
                </m:e>
              </m:d>
              <m:r>
                <m:rPr>
                  <m:sty m:val="p"/>
                </m:rPr>
                <w:rPr>
                  <w:rFonts w:ascii="Cambria Math" w:hAnsi="Cambria Math"/>
                </w:rPr>
                <m:t xml:space="preserve"> log</m:t>
              </m:r>
              <m:r>
                <w:rPr>
                  <w:rFonts w:ascii="Cambria Math" w:hAnsi="Cambria Math"/>
                </w:rPr>
                <m:t xml:space="preserve"> </m:t>
              </m:r>
              <m:f>
                <m:fPr>
                  <m:ctrlPr>
                    <w:rPr>
                      <w:rFonts w:ascii="Cambria Math" w:hAnsi="Cambria Math"/>
                      <w:i/>
                      <w:iCs/>
                    </w:rPr>
                  </m:ctrlPr>
                </m:fPr>
                <m:num>
                  <m:r>
                    <w:rPr>
                      <w:rFonts w:ascii="Cambria Math" w:hAnsi="Cambria Math"/>
                    </w:rPr>
                    <m:t>⁡</m:t>
                  </m:r>
                  <m:sSub>
                    <m:sSubPr>
                      <m:ctrlPr>
                        <w:rPr>
                          <w:rFonts w:ascii="Cambria Math" w:hAnsi="Cambria Math"/>
                          <w:i/>
                          <w:iCs/>
                        </w:rPr>
                      </m:ctrlPr>
                    </m:sSubPr>
                    <m:e>
                      <m:r>
                        <w:rPr>
                          <w:rFonts w:ascii="Cambria Math" w:hAnsi="Cambria Math"/>
                        </w:rPr>
                        <m:t>p</m:t>
                      </m:r>
                    </m:e>
                    <m:sub>
                      <m:r>
                        <w:rPr>
                          <w:rFonts w:ascii="Cambria Math" w:hAnsi="Cambria Math"/>
                        </w:rPr>
                        <m:t>1</m:t>
                      </m:r>
                    </m:sub>
                  </m:sSub>
                  <m:d>
                    <m:dPr>
                      <m:ctrlPr>
                        <w:rPr>
                          <w:rFonts w:ascii="Cambria Math" w:hAnsi="Cambria Math"/>
                          <w:i/>
                          <w:iCs/>
                        </w:rPr>
                      </m:ctrlPr>
                    </m:dPr>
                    <m:e>
                      <m:r>
                        <w:rPr>
                          <w:rFonts w:ascii="Cambria Math" w:hAnsi="Cambria Math"/>
                        </w:rPr>
                        <m:t>x</m:t>
                      </m:r>
                    </m:e>
                  </m:d>
                </m:num>
                <m:den>
                  <m:sSub>
                    <m:sSubPr>
                      <m:ctrlPr>
                        <w:rPr>
                          <w:rFonts w:ascii="Cambria Math" w:hAnsi="Cambria Math"/>
                          <w:i/>
                          <w:iCs/>
                        </w:rPr>
                      </m:ctrlPr>
                    </m:sSubPr>
                    <m:e>
                      <m:r>
                        <w:rPr>
                          <w:rFonts w:ascii="Cambria Math" w:hAnsi="Cambria Math"/>
                        </w:rPr>
                        <m:t>p</m:t>
                      </m:r>
                    </m:e>
                    <m:sub>
                      <m:r>
                        <w:rPr>
                          <w:rFonts w:ascii="Cambria Math" w:hAnsi="Cambria Math"/>
                        </w:rPr>
                        <m:t>0</m:t>
                      </m:r>
                    </m:sub>
                  </m:sSub>
                  <m:d>
                    <m:dPr>
                      <m:ctrlPr>
                        <w:rPr>
                          <w:rFonts w:ascii="Cambria Math" w:hAnsi="Cambria Math"/>
                          <w:i/>
                          <w:iCs/>
                        </w:rPr>
                      </m:ctrlPr>
                    </m:dPr>
                    <m:e>
                      <m:r>
                        <w:rPr>
                          <w:rFonts w:ascii="Cambria Math" w:hAnsi="Cambria Math"/>
                        </w:rPr>
                        <m:t>x</m:t>
                      </m:r>
                    </m:e>
                  </m:d>
                </m:den>
              </m:f>
              <m:r>
                <w:rPr>
                  <w:rFonts w:ascii="Cambria Math" w:hAnsi="Cambria Math"/>
                </w:rPr>
                <m:t xml:space="preserve"> </m:t>
              </m:r>
            </m:e>
          </m:nary>
          <m:r>
            <w:rPr>
              <w:rFonts w:ascii="Cambria Math" w:hAnsi="Cambria Math"/>
            </w:rPr>
            <m:t>dx-</m:t>
          </m:r>
          <m:sSub>
            <m:sSubPr>
              <m:ctrlPr>
                <w:rPr>
                  <w:rFonts w:ascii="Cambria Math" w:hAnsi="Cambria Math"/>
                  <w:i/>
                  <w:iCs/>
                </w:rPr>
              </m:ctrlPr>
            </m:sSubPr>
            <m:e>
              <m:r>
                <w:rPr>
                  <w:rFonts w:ascii="Cambria Math" w:hAnsi="Cambria Math"/>
                </w:rPr>
                <m:t>m</m:t>
              </m:r>
            </m:e>
            <m:sub>
              <m:r>
                <w:rPr>
                  <w:rFonts w:ascii="Cambria Math" w:hAnsi="Cambria Math"/>
                </w:rPr>
                <m:t>p</m:t>
              </m:r>
            </m:sub>
          </m:sSub>
          <m:r>
            <w:rPr>
              <w:rFonts w:ascii="Cambria Math" w:hAnsi="Cambria Math"/>
            </w:rPr>
            <m:t>β.</m:t>
          </m:r>
        </m:oMath>
      </m:oMathPara>
    </w:p>
    <w:p w14:paraId="350C1788" w14:textId="10D4C382" w:rsidR="005D7A20" w:rsidRDefault="005D7A20" w:rsidP="00B85FFC">
      <w:pPr>
        <w:spacing w:line="360" w:lineRule="auto"/>
        <w:rPr>
          <w:iCs/>
        </w:rPr>
      </w:pPr>
      <w:r>
        <w:rPr>
          <w:iCs/>
        </w:rPr>
        <w:t>The two integrals can be worked out explicitly</w:t>
      </w:r>
      <w:r w:rsidR="004A0E01">
        <w:rPr>
          <w:iCs/>
        </w:rPr>
        <w:t xml:space="preserve"> for normal distributions</w:t>
      </w:r>
    </w:p>
    <w:p w14:paraId="4D5D09AC" w14:textId="78014A39" w:rsidR="008809FE" w:rsidRDefault="008D3656" w:rsidP="00B85FFC">
      <w:pPr>
        <w:spacing w:line="360" w:lineRule="auto"/>
        <w:rPr>
          <w:iCs/>
        </w:rPr>
      </w:pPr>
      <m:oMathPara>
        <m:oMath>
          <m:sSub>
            <m:sSubPr>
              <m:ctrlPr>
                <w:rPr>
                  <w:rFonts w:ascii="Cambria Math" w:hAnsi="Cambria Math"/>
                  <w:i/>
                  <w:iCs/>
                </w:rPr>
              </m:ctrlPr>
            </m:sSubPr>
            <m:e>
              <m:r>
                <w:rPr>
                  <w:rFonts w:ascii="Cambria Math" w:hAnsi="Cambria Math"/>
                </w:rPr>
                <m:t>p</m:t>
              </m:r>
            </m:e>
            <m:sub>
              <m:r>
                <w:rPr>
                  <w:rFonts w:ascii="Cambria Math" w:hAnsi="Cambria Math"/>
                </w:rPr>
                <m:t>j</m:t>
              </m:r>
            </m:sub>
          </m:sSub>
          <m:r>
            <w:rPr>
              <w:rFonts w:ascii="Cambria Math" w:hAnsi="Cambria Math"/>
            </w:rPr>
            <m:t>(x)=</m:t>
          </m:r>
          <m:f>
            <m:fPr>
              <m:ctrlPr>
                <w:rPr>
                  <w:rFonts w:ascii="Cambria Math" w:hAnsi="Cambria Math"/>
                  <w:i/>
                  <w:iCs/>
                </w:rPr>
              </m:ctrlPr>
            </m:fPr>
            <m:num>
              <m:r>
                <w:rPr>
                  <w:rFonts w:ascii="Cambria Math" w:hAnsi="Cambria Math"/>
                </w:rPr>
                <m:t>1</m:t>
              </m:r>
            </m:num>
            <m:den>
              <m:rad>
                <m:radPr>
                  <m:degHide m:val="1"/>
                  <m:ctrlPr>
                    <w:rPr>
                      <w:rFonts w:ascii="Cambria Math" w:hAnsi="Cambria Math"/>
                      <w:i/>
                      <w:iCs/>
                    </w:rPr>
                  </m:ctrlPr>
                </m:radPr>
                <m:deg/>
                <m:e>
                  <m:r>
                    <w:rPr>
                      <w:rFonts w:ascii="Cambria Math" w:hAnsi="Cambria Math"/>
                    </w:rPr>
                    <m:t>2π</m:t>
                  </m:r>
                  <m:sSubSup>
                    <m:sSubSupPr>
                      <m:ctrlPr>
                        <w:rPr>
                          <w:rFonts w:ascii="Cambria Math" w:hAnsi="Cambria Math"/>
                          <w:i/>
                          <w:iCs/>
                        </w:rPr>
                      </m:ctrlPr>
                    </m:sSubSupPr>
                    <m:e>
                      <m:r>
                        <w:rPr>
                          <w:rFonts w:ascii="Cambria Math" w:hAnsi="Cambria Math"/>
                        </w:rPr>
                        <m:t>σ</m:t>
                      </m:r>
                    </m:e>
                    <m:sub>
                      <m:r>
                        <w:rPr>
                          <w:rFonts w:ascii="Cambria Math" w:hAnsi="Cambria Math"/>
                        </w:rPr>
                        <m:t>j</m:t>
                      </m:r>
                    </m:sub>
                    <m:sup>
                      <m:r>
                        <w:rPr>
                          <w:rFonts w:ascii="Cambria Math" w:hAnsi="Cambria Math"/>
                        </w:rPr>
                        <m:t>2</m:t>
                      </m:r>
                    </m:sup>
                  </m:sSubSup>
                </m:e>
              </m:rad>
              <m:r>
                <w:rPr>
                  <w:rFonts w:ascii="Cambria Math" w:hAnsi="Cambria Math"/>
                </w:rPr>
                <m:t xml:space="preserve"> </m:t>
              </m:r>
            </m:den>
          </m:f>
          <m:r>
            <w:rPr>
              <w:rFonts w:ascii="Cambria Math" w:hAnsi="Cambria Math"/>
            </w:rPr>
            <m:t xml:space="preserve"> </m:t>
          </m:r>
          <m:sSup>
            <m:sSupPr>
              <m:ctrlPr>
                <w:rPr>
                  <w:rFonts w:ascii="Cambria Math" w:hAnsi="Cambria Math"/>
                  <w:i/>
                  <w:iCs/>
                </w:rPr>
              </m:ctrlPr>
            </m:sSupPr>
            <m:e>
              <m:r>
                <w:rPr>
                  <w:rFonts w:ascii="Cambria Math" w:hAnsi="Cambria Math"/>
                </w:rPr>
                <m:t>e</m:t>
              </m:r>
            </m:e>
            <m:sup>
              <m:r>
                <w:rPr>
                  <w:rFonts w:ascii="Cambria Math" w:hAnsi="Cambria Math"/>
                </w:rPr>
                <m:t>-</m:t>
              </m:r>
              <m:f>
                <m:fPr>
                  <m:ctrlPr>
                    <w:rPr>
                      <w:rFonts w:ascii="Cambria Math" w:hAnsi="Cambria Math"/>
                      <w:i/>
                      <w:iCs/>
                    </w:rPr>
                  </m:ctrlPr>
                </m:fPr>
                <m:num>
                  <m:sSup>
                    <m:sSupPr>
                      <m:ctrlPr>
                        <w:rPr>
                          <w:rFonts w:ascii="Cambria Math" w:hAnsi="Cambria Math"/>
                          <w:i/>
                          <w:iCs/>
                        </w:rPr>
                      </m:ctrlPr>
                    </m:sSupPr>
                    <m:e>
                      <m:d>
                        <m:dPr>
                          <m:ctrlPr>
                            <w:rPr>
                              <w:rFonts w:ascii="Cambria Math" w:hAnsi="Cambria Math"/>
                              <w:i/>
                              <w:iCs/>
                            </w:rPr>
                          </m:ctrlPr>
                        </m:dPr>
                        <m:e>
                          <m:r>
                            <w:rPr>
                              <w:rFonts w:ascii="Cambria Math" w:hAnsi="Cambria Math"/>
                            </w:rPr>
                            <m:t>x-</m:t>
                          </m:r>
                          <m:sSub>
                            <m:sSubPr>
                              <m:ctrlPr>
                                <w:rPr>
                                  <w:rFonts w:ascii="Cambria Math" w:hAnsi="Cambria Math"/>
                                  <w:i/>
                                  <w:iCs/>
                                </w:rPr>
                              </m:ctrlPr>
                            </m:sSubPr>
                            <m:e>
                              <m:r>
                                <w:rPr>
                                  <w:rFonts w:ascii="Cambria Math" w:hAnsi="Cambria Math"/>
                                </w:rPr>
                                <m:t>m</m:t>
                              </m:r>
                            </m:e>
                            <m:sub>
                              <m:r>
                                <w:rPr>
                                  <w:rFonts w:ascii="Cambria Math" w:hAnsi="Cambria Math"/>
                                </w:rPr>
                                <m:t>j</m:t>
                              </m:r>
                            </m:sub>
                          </m:sSub>
                        </m:e>
                      </m:d>
                    </m:e>
                    <m:sup>
                      <m:r>
                        <w:rPr>
                          <w:rFonts w:ascii="Cambria Math" w:hAnsi="Cambria Math"/>
                        </w:rPr>
                        <m:t>2</m:t>
                      </m:r>
                    </m:sup>
                  </m:sSup>
                </m:num>
                <m:den>
                  <m:r>
                    <w:rPr>
                      <w:rFonts w:ascii="Cambria Math" w:hAnsi="Cambria Math"/>
                    </w:rPr>
                    <m:t>2</m:t>
                  </m:r>
                  <m:sSubSup>
                    <m:sSubSupPr>
                      <m:ctrlPr>
                        <w:rPr>
                          <w:rFonts w:ascii="Cambria Math" w:hAnsi="Cambria Math"/>
                          <w:i/>
                          <w:iCs/>
                        </w:rPr>
                      </m:ctrlPr>
                    </m:sSubSupPr>
                    <m:e>
                      <m:r>
                        <w:rPr>
                          <w:rFonts w:ascii="Cambria Math" w:hAnsi="Cambria Math"/>
                        </w:rPr>
                        <m:t>σ</m:t>
                      </m:r>
                    </m:e>
                    <m:sub>
                      <m:r>
                        <w:rPr>
                          <w:rFonts w:ascii="Cambria Math" w:hAnsi="Cambria Math"/>
                        </w:rPr>
                        <m:t>j</m:t>
                      </m:r>
                    </m:sub>
                    <m:sup>
                      <m:r>
                        <w:rPr>
                          <w:rFonts w:ascii="Cambria Math" w:hAnsi="Cambria Math"/>
                        </w:rPr>
                        <m:t>2</m:t>
                      </m:r>
                    </m:sup>
                  </m:sSubSup>
                </m:den>
              </m:f>
            </m:sup>
          </m:sSup>
          <m:r>
            <w:rPr>
              <w:rFonts w:ascii="Cambria Math" w:hAnsi="Cambria Math"/>
            </w:rPr>
            <m:t xml:space="preserve">      (j∈(0, 1)),</m:t>
          </m:r>
        </m:oMath>
      </m:oMathPara>
    </w:p>
    <w:p w14:paraId="36267FA7" w14:textId="03A8BD5E" w:rsidR="002737F7" w:rsidRDefault="000710FF" w:rsidP="00B85FFC">
      <w:pPr>
        <w:spacing w:line="360" w:lineRule="auto"/>
        <w:rPr>
          <w:iCs/>
        </w:rPr>
      </w:pPr>
      <w:r>
        <w:rPr>
          <w:iCs/>
        </w:rPr>
        <w:t>a</w:t>
      </w:r>
      <w:r w:rsidR="002737F7">
        <w:rPr>
          <w:iCs/>
        </w:rPr>
        <w:t>s</w:t>
      </w:r>
      <w:r>
        <w:rPr>
          <w:iCs/>
        </w:rPr>
        <w:t xml:space="preserve"> for </w:t>
      </w:r>
      <m:oMath>
        <m:r>
          <w:rPr>
            <w:rFonts w:ascii="Cambria Math" w:hAnsi="Cambria Math"/>
          </w:rPr>
          <m:t>j, k∈(0, 1)</m:t>
        </m:r>
      </m:oMath>
    </w:p>
    <w:p w14:paraId="2E265DAE" w14:textId="46ECF306" w:rsidR="00A16FB2" w:rsidRPr="0080067E" w:rsidRDefault="008D3656" w:rsidP="00B85FFC">
      <w:pPr>
        <w:spacing w:line="360" w:lineRule="auto"/>
        <w:rPr>
          <w:iCs/>
        </w:rPr>
      </w:pPr>
      <m:oMathPara>
        <m:oMath>
          <m:nary>
            <m:naryPr>
              <m:ctrlPr>
                <w:rPr>
                  <w:rFonts w:ascii="Cambria Math" w:hAnsi="Cambria Math"/>
                  <w:i/>
                  <w:iCs/>
                </w:rPr>
              </m:ctrlPr>
            </m:naryPr>
            <m:sub>
              <m:r>
                <w:rPr>
                  <w:rFonts w:ascii="Cambria Math" w:hAnsi="Cambria Math"/>
                </w:rPr>
                <m:t>-∞</m:t>
              </m:r>
            </m:sub>
            <m:sup>
              <m:r>
                <w:rPr>
                  <w:rFonts w:ascii="Cambria Math" w:hAnsi="Cambria Math"/>
                </w:rPr>
                <m:t>∞</m:t>
              </m:r>
            </m:sup>
            <m:e>
              <m:sSub>
                <m:sSubPr>
                  <m:ctrlPr>
                    <w:rPr>
                      <w:rFonts w:ascii="Cambria Math" w:hAnsi="Cambria Math"/>
                      <w:i/>
                      <w:iCs/>
                    </w:rPr>
                  </m:ctrlPr>
                </m:sSubPr>
                <m:e>
                  <m:r>
                    <w:rPr>
                      <w:rFonts w:ascii="Cambria Math" w:hAnsi="Cambria Math"/>
                    </w:rPr>
                    <m:t>p</m:t>
                  </m:r>
                </m:e>
                <m:sub>
                  <m:r>
                    <w:rPr>
                      <w:rFonts w:ascii="Cambria Math" w:hAnsi="Cambria Math"/>
                    </w:rPr>
                    <m:t>j</m:t>
                  </m:r>
                </m:sub>
              </m:sSub>
              <m:d>
                <m:dPr>
                  <m:ctrlPr>
                    <w:rPr>
                      <w:rFonts w:ascii="Cambria Math" w:hAnsi="Cambria Math"/>
                      <w:i/>
                      <w:iCs/>
                    </w:rPr>
                  </m:ctrlPr>
                </m:dPr>
                <m:e>
                  <m:r>
                    <w:rPr>
                      <w:rFonts w:ascii="Cambria Math" w:hAnsi="Cambria Math"/>
                    </w:rPr>
                    <m:t>x</m:t>
                  </m:r>
                </m:e>
              </m:d>
              <m:r>
                <w:rPr>
                  <w:rFonts w:ascii="Cambria Math" w:hAnsi="Cambria Math"/>
                </w:rPr>
                <m:t xml:space="preserve"> </m:t>
              </m:r>
              <m:r>
                <m:rPr>
                  <m:sty m:val="p"/>
                </m:rPr>
                <w:rPr>
                  <w:rFonts w:ascii="Cambria Math" w:hAnsi="Cambria Math"/>
                </w:rPr>
                <m:t>log</m:t>
              </m:r>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k</m:t>
                  </m:r>
                </m:sub>
              </m:sSub>
              <m:r>
                <w:rPr>
                  <w:rFonts w:ascii="Cambria Math" w:hAnsi="Cambria Math"/>
                </w:rPr>
                <m:t>(x)</m:t>
              </m:r>
            </m:e>
          </m:nary>
          <m:r>
            <w:rPr>
              <w:rFonts w:ascii="Cambria Math" w:hAnsi="Cambria Math"/>
            </w:rPr>
            <m:t xml:space="preserve"> dx=</m:t>
          </m:r>
          <m:nary>
            <m:naryPr>
              <m:ctrlPr>
                <w:rPr>
                  <w:rFonts w:ascii="Cambria Math" w:hAnsi="Cambria Math"/>
                  <w:i/>
                  <w:iCs/>
                </w:rPr>
              </m:ctrlPr>
            </m:naryPr>
            <m:sub>
              <m:r>
                <w:rPr>
                  <w:rFonts w:ascii="Cambria Math" w:hAnsi="Cambria Math"/>
                </w:rPr>
                <m:t>-∞</m:t>
              </m:r>
            </m:sub>
            <m:sup>
              <m:r>
                <w:rPr>
                  <w:rFonts w:ascii="Cambria Math" w:hAnsi="Cambria Math"/>
                </w:rPr>
                <m:t>∞</m:t>
              </m:r>
            </m:sup>
            <m:e>
              <m:f>
                <m:fPr>
                  <m:ctrlPr>
                    <w:rPr>
                      <w:rFonts w:ascii="Cambria Math" w:hAnsi="Cambria Math"/>
                      <w:i/>
                      <w:iCs/>
                    </w:rPr>
                  </m:ctrlPr>
                </m:fPr>
                <m:num>
                  <m:r>
                    <w:rPr>
                      <w:rFonts w:ascii="Cambria Math" w:hAnsi="Cambria Math"/>
                    </w:rPr>
                    <m:t>-</m:t>
                  </m:r>
                  <m:sSup>
                    <m:sSupPr>
                      <m:ctrlPr>
                        <w:rPr>
                          <w:rFonts w:ascii="Cambria Math" w:hAnsi="Cambria Math"/>
                          <w:i/>
                          <w:iCs/>
                        </w:rPr>
                      </m:ctrlPr>
                    </m:sSupPr>
                    <m:e>
                      <m:d>
                        <m:dPr>
                          <m:ctrlPr>
                            <w:rPr>
                              <w:rFonts w:ascii="Cambria Math" w:hAnsi="Cambria Math"/>
                              <w:i/>
                              <w:iCs/>
                            </w:rPr>
                          </m:ctrlPr>
                        </m:dPr>
                        <m:e>
                          <m:sSub>
                            <m:sSubPr>
                              <m:ctrlPr>
                                <w:rPr>
                                  <w:rFonts w:ascii="Cambria Math" w:hAnsi="Cambria Math"/>
                                  <w:i/>
                                  <w:iCs/>
                                </w:rPr>
                              </m:ctrlPr>
                            </m:sSubPr>
                            <m:e>
                              <m:r>
                                <w:rPr>
                                  <w:rFonts w:ascii="Cambria Math" w:hAnsi="Cambria Math"/>
                                </w:rPr>
                                <m:t>σ</m:t>
                              </m:r>
                            </m:e>
                            <m:sub>
                              <m:r>
                                <w:rPr>
                                  <w:rFonts w:ascii="Cambria Math" w:hAnsi="Cambria Math"/>
                                </w:rPr>
                                <m:t>j</m:t>
                              </m:r>
                            </m:sub>
                          </m:sSub>
                          <m:r>
                            <w:rPr>
                              <w:rFonts w:ascii="Cambria Math" w:hAnsi="Cambria Math"/>
                            </w:rPr>
                            <m:t>ξ+</m:t>
                          </m:r>
                          <m:sSub>
                            <m:sSubPr>
                              <m:ctrlPr>
                                <w:rPr>
                                  <w:rFonts w:ascii="Cambria Math" w:hAnsi="Cambria Math"/>
                                  <w:i/>
                                  <w:iCs/>
                                </w:rPr>
                              </m:ctrlPr>
                            </m:sSubPr>
                            <m:e>
                              <m:r>
                                <w:rPr>
                                  <w:rFonts w:ascii="Cambria Math" w:hAnsi="Cambria Math"/>
                                </w:rPr>
                                <m:t>m</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k</m:t>
                              </m:r>
                            </m:sub>
                          </m:sSub>
                        </m:e>
                      </m:d>
                    </m:e>
                    <m:sup>
                      <m:r>
                        <w:rPr>
                          <w:rFonts w:ascii="Cambria Math" w:hAnsi="Cambria Math"/>
                        </w:rPr>
                        <m:t>2</m:t>
                      </m:r>
                    </m:sup>
                  </m:sSup>
                </m:num>
                <m:den>
                  <m:r>
                    <w:rPr>
                      <w:rFonts w:ascii="Cambria Math" w:hAnsi="Cambria Math"/>
                    </w:rPr>
                    <m:t>2</m:t>
                  </m:r>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den>
              </m:f>
            </m:e>
          </m:nary>
          <m:r>
            <w:rPr>
              <w:rFonts w:ascii="Cambria Math" w:hAnsi="Cambria Math"/>
            </w:rPr>
            <m:t xml:space="preserve"> </m:t>
          </m:r>
          <m:sSup>
            <m:sSupPr>
              <m:ctrlPr>
                <w:rPr>
                  <w:rFonts w:ascii="Cambria Math" w:hAnsi="Cambria Math"/>
                  <w:i/>
                  <w:iCs/>
                </w:rPr>
              </m:ctrlPr>
            </m:sSupPr>
            <m:e>
              <m:r>
                <w:rPr>
                  <w:rFonts w:ascii="Cambria Math" w:hAnsi="Cambria Math"/>
                </w:rPr>
                <m:t>e</m:t>
              </m:r>
            </m:e>
            <m:sup>
              <m:f>
                <m:fPr>
                  <m:ctrlPr>
                    <w:rPr>
                      <w:rFonts w:ascii="Cambria Math" w:hAnsi="Cambria Math"/>
                      <w:i/>
                      <w:iCs/>
                    </w:rPr>
                  </m:ctrlPr>
                </m:fPr>
                <m:num>
                  <m:sSup>
                    <m:sSupPr>
                      <m:ctrlPr>
                        <w:rPr>
                          <w:rFonts w:ascii="Cambria Math" w:hAnsi="Cambria Math"/>
                          <w:i/>
                          <w:iCs/>
                        </w:rPr>
                      </m:ctrlPr>
                    </m:sSupPr>
                    <m:e>
                      <m:r>
                        <w:rPr>
                          <w:rFonts w:ascii="Cambria Math" w:hAnsi="Cambria Math"/>
                        </w:rPr>
                        <m:t>-ξ</m:t>
                      </m:r>
                    </m:e>
                    <m:sup>
                      <m:r>
                        <w:rPr>
                          <w:rFonts w:ascii="Cambria Math" w:hAnsi="Cambria Math"/>
                        </w:rPr>
                        <m:t>2</m:t>
                      </m:r>
                    </m:sup>
                  </m:sSup>
                </m:num>
                <m:den>
                  <m:r>
                    <w:rPr>
                      <w:rFonts w:ascii="Cambria Math" w:hAnsi="Cambria Math"/>
                    </w:rPr>
                    <m:t>2</m:t>
                  </m:r>
                </m:den>
              </m:f>
            </m:sup>
          </m:sSup>
          <m:f>
            <m:fPr>
              <m:ctrlPr>
                <w:rPr>
                  <w:rFonts w:ascii="Cambria Math" w:hAnsi="Cambria Math"/>
                  <w:i/>
                  <w:iCs/>
                </w:rPr>
              </m:ctrlPr>
            </m:fPr>
            <m:num>
              <m:r>
                <w:rPr>
                  <w:rFonts w:ascii="Cambria Math" w:hAnsi="Cambria Math"/>
                </w:rPr>
                <m:t>dξ</m:t>
              </m:r>
            </m:num>
            <m:den>
              <m:rad>
                <m:radPr>
                  <m:degHide m:val="1"/>
                  <m:ctrlPr>
                    <w:rPr>
                      <w:rFonts w:ascii="Cambria Math" w:hAnsi="Cambria Math"/>
                      <w:i/>
                      <w:iCs/>
                    </w:rPr>
                  </m:ctrlPr>
                </m:radPr>
                <m:deg/>
                <m:e>
                  <m:r>
                    <w:rPr>
                      <w:rFonts w:ascii="Cambria Math" w:hAnsi="Cambria Math"/>
                    </w:rPr>
                    <m:t>2π</m:t>
                  </m:r>
                </m:e>
              </m:rad>
            </m:den>
          </m:f>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2</m:t>
              </m:r>
            </m:den>
          </m:f>
          <m:func>
            <m:funcPr>
              <m:ctrlPr>
                <w:rPr>
                  <w:rFonts w:ascii="Cambria Math" w:hAnsi="Cambria Math"/>
                </w:rPr>
              </m:ctrlPr>
            </m:funcPr>
            <m:fName>
              <m:r>
                <m:rPr>
                  <m:sty m:val="p"/>
                </m:rPr>
                <w:rPr>
                  <w:rFonts w:ascii="Cambria Math" w:hAnsi="Cambria Math"/>
                </w:rPr>
                <m:t>log</m:t>
              </m:r>
              <m:ctrlPr>
                <w:rPr>
                  <w:rFonts w:ascii="Cambria Math" w:hAnsi="Cambria Math"/>
                  <w:i/>
                  <w:iCs/>
                </w:rPr>
              </m:ctrlPr>
            </m:fName>
            <m:e>
              <m:d>
                <m:dPr>
                  <m:ctrlPr>
                    <w:rPr>
                      <w:rFonts w:ascii="Cambria Math" w:hAnsi="Cambria Math"/>
                      <w:i/>
                      <w:iCs/>
                    </w:rPr>
                  </m:ctrlPr>
                </m:dPr>
                <m:e>
                  <m:r>
                    <w:rPr>
                      <w:rFonts w:ascii="Cambria Math" w:hAnsi="Cambria Math"/>
                    </w:rPr>
                    <m:t>2π</m:t>
                  </m:r>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e>
              </m:d>
            </m:e>
          </m:func>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2</m:t>
              </m:r>
            </m:den>
          </m:f>
          <m:d>
            <m:dPr>
              <m:ctrlPr>
                <w:rPr>
                  <w:rFonts w:ascii="Cambria Math" w:hAnsi="Cambria Math"/>
                  <w:i/>
                  <w:iCs/>
                </w:rPr>
              </m:ctrlPr>
            </m:dPr>
            <m:e>
              <m:f>
                <m:fPr>
                  <m:ctrlPr>
                    <w:rPr>
                      <w:rFonts w:ascii="Cambria Math" w:hAnsi="Cambria Math"/>
                      <w:i/>
                      <w:iCs/>
                    </w:rPr>
                  </m:ctrlPr>
                </m:fPr>
                <m:num>
                  <m:sSubSup>
                    <m:sSubSupPr>
                      <m:ctrlPr>
                        <w:rPr>
                          <w:rFonts w:ascii="Cambria Math" w:hAnsi="Cambria Math"/>
                          <w:i/>
                          <w:iCs/>
                        </w:rPr>
                      </m:ctrlPr>
                    </m:sSubSupPr>
                    <m:e>
                      <m:r>
                        <w:rPr>
                          <w:rFonts w:ascii="Cambria Math" w:hAnsi="Cambria Math"/>
                        </w:rPr>
                        <m:t>σ</m:t>
                      </m:r>
                    </m:e>
                    <m:sub>
                      <m:r>
                        <w:rPr>
                          <w:rFonts w:ascii="Cambria Math" w:hAnsi="Cambria Math"/>
                        </w:rPr>
                        <m:t>j</m:t>
                      </m:r>
                    </m:sub>
                    <m:sup>
                      <m:r>
                        <w:rPr>
                          <w:rFonts w:ascii="Cambria Math" w:hAnsi="Cambria Math"/>
                        </w:rPr>
                        <m:t>2</m:t>
                      </m:r>
                    </m:sup>
                  </m:sSubSup>
                  <m:r>
                    <w:rPr>
                      <w:rFonts w:ascii="Cambria Math" w:hAnsi="Cambria Math"/>
                    </w:rPr>
                    <m:t>+</m:t>
                  </m:r>
                  <m:sSup>
                    <m:sSupPr>
                      <m:ctrlPr>
                        <w:rPr>
                          <w:rFonts w:ascii="Cambria Math" w:hAnsi="Cambria Math"/>
                          <w:i/>
                          <w:iCs/>
                        </w:rPr>
                      </m:ctrlPr>
                    </m:sSupPr>
                    <m:e>
                      <m:d>
                        <m:dPr>
                          <m:ctrlPr>
                            <w:rPr>
                              <w:rFonts w:ascii="Cambria Math" w:hAnsi="Cambria Math"/>
                              <w:i/>
                              <w:iCs/>
                            </w:rPr>
                          </m:ctrlPr>
                        </m:dPr>
                        <m:e>
                          <m:sSub>
                            <m:sSubPr>
                              <m:ctrlPr>
                                <w:rPr>
                                  <w:rFonts w:ascii="Cambria Math" w:hAnsi="Cambria Math"/>
                                  <w:i/>
                                  <w:iCs/>
                                </w:rPr>
                              </m:ctrlPr>
                            </m:sSubPr>
                            <m:e>
                              <m:r>
                                <w:rPr>
                                  <w:rFonts w:ascii="Cambria Math" w:hAnsi="Cambria Math"/>
                                </w:rPr>
                                <m:t>m</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k</m:t>
                              </m:r>
                            </m:sub>
                          </m:sSub>
                        </m:e>
                      </m:d>
                    </m:e>
                    <m:sup>
                      <m:r>
                        <w:rPr>
                          <w:rFonts w:ascii="Cambria Math" w:hAnsi="Cambria Math"/>
                        </w:rPr>
                        <m:t>2</m:t>
                      </m:r>
                    </m:sup>
                  </m:sSup>
                </m:num>
                <m:den>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den>
              </m:f>
              <m:r>
                <w:rPr>
                  <w:rFonts w:ascii="Cambria Math" w:hAnsi="Cambria Math"/>
                </w:rPr>
                <m:t>+</m:t>
              </m:r>
              <m:func>
                <m:funcPr>
                  <m:ctrlPr>
                    <w:rPr>
                      <w:rFonts w:ascii="Cambria Math" w:hAnsi="Cambria Math"/>
                    </w:rPr>
                  </m:ctrlPr>
                </m:funcPr>
                <m:fName>
                  <m:r>
                    <m:rPr>
                      <m:sty m:val="p"/>
                    </m:rPr>
                    <w:rPr>
                      <w:rFonts w:ascii="Cambria Math" w:hAnsi="Cambria Math"/>
                    </w:rPr>
                    <m:t>log</m:t>
                  </m:r>
                  <m:ctrlPr>
                    <w:rPr>
                      <w:rFonts w:ascii="Cambria Math" w:hAnsi="Cambria Math"/>
                      <w:i/>
                      <w:iCs/>
                    </w:rPr>
                  </m:ctrlPr>
                </m:fName>
                <m:e>
                  <m:d>
                    <m:dPr>
                      <m:ctrlPr>
                        <w:rPr>
                          <w:rFonts w:ascii="Cambria Math" w:hAnsi="Cambria Math"/>
                          <w:i/>
                          <w:iCs/>
                        </w:rPr>
                      </m:ctrlPr>
                    </m:dPr>
                    <m:e>
                      <m:r>
                        <w:rPr>
                          <w:rFonts w:ascii="Cambria Math" w:hAnsi="Cambria Math"/>
                        </w:rPr>
                        <m:t>2π</m:t>
                      </m:r>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e>
                  </m:d>
                </m:e>
              </m:func>
            </m:e>
          </m:d>
        </m:oMath>
      </m:oMathPara>
    </w:p>
    <w:p w14:paraId="0B3403E0" w14:textId="569DEDE4" w:rsidR="0080067E" w:rsidRDefault="0080067E" w:rsidP="00B85FFC">
      <w:pPr>
        <w:spacing w:line="360" w:lineRule="auto"/>
        <w:rPr>
          <w:iCs/>
        </w:rPr>
      </w:pPr>
      <w:r>
        <w:rPr>
          <w:iCs/>
        </w:rPr>
        <w:t>and</w:t>
      </w:r>
    </w:p>
    <w:p w14:paraId="7175FD6D" w14:textId="6D211F8F" w:rsidR="0080067E" w:rsidRPr="006A167A" w:rsidRDefault="008D3656" w:rsidP="00B85FFC">
      <w:pPr>
        <w:spacing w:line="360" w:lineRule="auto"/>
        <w:rPr>
          <w:iCs/>
        </w:rPr>
      </w:pPr>
      <m:oMathPara>
        <m:oMath>
          <m:nary>
            <m:naryPr>
              <m:ctrlPr>
                <w:rPr>
                  <w:rFonts w:ascii="Cambria Math" w:hAnsi="Cambria Math"/>
                  <w:i/>
                  <w:iCs/>
                </w:rPr>
              </m:ctrlPr>
            </m:naryPr>
            <m:sub>
              <m:r>
                <w:rPr>
                  <w:rFonts w:ascii="Cambria Math" w:hAnsi="Cambria Math"/>
                </w:rPr>
                <m:t>-∞</m:t>
              </m:r>
            </m:sub>
            <m:sup>
              <m:r>
                <w:rPr>
                  <w:rFonts w:ascii="Cambria Math" w:hAnsi="Cambria Math"/>
                </w:rPr>
                <m:t>∞</m:t>
              </m:r>
            </m:sup>
            <m:e>
              <m:d>
                <m:dPr>
                  <m:ctrlPr>
                    <w:rPr>
                      <w:rFonts w:ascii="Cambria Math" w:hAnsi="Cambria Math"/>
                      <w:i/>
                      <w:iCs/>
                    </w:rPr>
                  </m:ctrlPr>
                </m:dPr>
                <m:e>
                  <m:r>
                    <w:rPr>
                      <w:rFonts w:ascii="Cambria Math" w:hAnsi="Cambria Math"/>
                    </w:rPr>
                    <m:t>x-m_p</m:t>
                  </m:r>
                </m:e>
              </m:d>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j</m:t>
                  </m:r>
                </m:sub>
              </m:sSub>
              <m:d>
                <m:dPr>
                  <m:ctrlPr>
                    <w:rPr>
                      <w:rFonts w:ascii="Cambria Math" w:hAnsi="Cambria Math"/>
                      <w:i/>
                      <w:iCs/>
                    </w:rPr>
                  </m:ctrlPr>
                </m:dPr>
                <m:e>
                  <m:r>
                    <w:rPr>
                      <w:rFonts w:ascii="Cambria Math" w:hAnsi="Cambria Math"/>
                    </w:rPr>
                    <m:t>x</m:t>
                  </m:r>
                </m:e>
              </m:d>
              <m:r>
                <w:rPr>
                  <w:rFonts w:ascii="Cambria Math" w:hAnsi="Cambria Math"/>
                </w:rPr>
                <m:t xml:space="preserve"> </m:t>
              </m:r>
              <m:r>
                <m:rPr>
                  <m:sty m:val="p"/>
                </m:rPr>
                <w:rPr>
                  <w:rFonts w:ascii="Cambria Math" w:hAnsi="Cambria Math"/>
                </w:rPr>
                <m:t>log</m:t>
              </m:r>
              <m:r>
                <w:rPr>
                  <w:rFonts w:ascii="Cambria Math" w:hAnsi="Cambria Math"/>
                </w:rPr>
                <m:t xml:space="preserve"> </m:t>
              </m:r>
              <m:sSub>
                <m:sSubPr>
                  <m:ctrlPr>
                    <w:rPr>
                      <w:rFonts w:ascii="Cambria Math" w:hAnsi="Cambria Math"/>
                      <w:i/>
                      <w:iCs/>
                    </w:rPr>
                  </m:ctrlPr>
                </m:sSubPr>
                <m:e>
                  <m:r>
                    <w:rPr>
                      <w:rFonts w:ascii="Cambria Math" w:hAnsi="Cambria Math"/>
                    </w:rPr>
                    <m:t>p</m:t>
                  </m:r>
                </m:e>
                <m:sub>
                  <m:r>
                    <w:rPr>
                      <w:rFonts w:ascii="Cambria Math" w:hAnsi="Cambria Math"/>
                    </w:rPr>
                    <m:t>k</m:t>
                  </m:r>
                </m:sub>
              </m:sSub>
              <m:r>
                <w:rPr>
                  <w:rFonts w:ascii="Cambria Math" w:hAnsi="Cambria Math"/>
                </w:rPr>
                <m:t>(x)</m:t>
              </m:r>
            </m:e>
          </m:nary>
          <m:r>
            <w:rPr>
              <w:rFonts w:ascii="Cambria Math" w:hAnsi="Cambria Math"/>
            </w:rPr>
            <m:t xml:space="preserve"> dx=</m:t>
          </m:r>
          <m:nary>
            <m:naryPr>
              <m:ctrlPr>
                <w:rPr>
                  <w:rFonts w:ascii="Cambria Math" w:hAnsi="Cambria Math"/>
                  <w:i/>
                  <w:iCs/>
                </w:rPr>
              </m:ctrlPr>
            </m:naryPr>
            <m:sub>
              <m:r>
                <w:rPr>
                  <w:rFonts w:ascii="Cambria Math" w:hAnsi="Cambria Math"/>
                </w:rPr>
                <m:t>-∞</m:t>
              </m:r>
            </m:sub>
            <m:sup>
              <m:r>
                <w:rPr>
                  <w:rFonts w:ascii="Cambria Math" w:hAnsi="Cambria Math"/>
                </w:rPr>
                <m:t>∞</m:t>
              </m:r>
            </m:sup>
            <m:e>
              <m:r>
                <w:rPr>
                  <w:rFonts w:ascii="Cambria Math" w:hAnsi="Cambria Math"/>
                </w:rPr>
                <m:t>(</m:t>
              </m:r>
              <m:sSub>
                <m:sSubPr>
                  <m:ctrlPr>
                    <w:rPr>
                      <w:rFonts w:ascii="Cambria Math" w:hAnsi="Cambria Math"/>
                      <w:i/>
                      <w:iCs/>
                    </w:rPr>
                  </m:ctrlPr>
                </m:sSubPr>
                <m:e>
                  <m:r>
                    <w:rPr>
                      <w:rFonts w:ascii="Cambria Math" w:hAnsi="Cambria Math"/>
                    </w:rPr>
                    <m:t>σ</m:t>
                  </m:r>
                </m:e>
                <m:sub>
                  <m:r>
                    <w:rPr>
                      <w:rFonts w:ascii="Cambria Math" w:hAnsi="Cambria Math"/>
                    </w:rPr>
                    <m:t>j</m:t>
                  </m:r>
                </m:sub>
              </m:sSub>
              <m:r>
                <w:rPr>
                  <w:rFonts w:ascii="Cambria Math" w:hAnsi="Cambria Math"/>
                </w:rPr>
                <m:t>ξ+</m:t>
              </m:r>
              <m:sSub>
                <m:sSubPr>
                  <m:ctrlPr>
                    <w:rPr>
                      <w:rFonts w:ascii="Cambria Math" w:hAnsi="Cambria Math"/>
                      <w:i/>
                      <w:iCs/>
                    </w:rPr>
                  </m:ctrlPr>
                </m:sSubPr>
                <m:e>
                  <m:r>
                    <w:rPr>
                      <w:rFonts w:ascii="Cambria Math" w:hAnsi="Cambria Math"/>
                    </w:rPr>
                    <m:t>m</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p</m:t>
                  </m:r>
                </m:sub>
              </m:sSub>
              <m:r>
                <w:rPr>
                  <w:rFonts w:ascii="Cambria Math" w:hAnsi="Cambria Math"/>
                </w:rPr>
                <m:t xml:space="preserve">) </m:t>
              </m:r>
              <m:f>
                <m:fPr>
                  <m:ctrlPr>
                    <w:rPr>
                      <w:rFonts w:ascii="Cambria Math" w:hAnsi="Cambria Math"/>
                      <w:i/>
                      <w:iCs/>
                    </w:rPr>
                  </m:ctrlPr>
                </m:fPr>
                <m:num>
                  <m:r>
                    <w:rPr>
                      <w:rFonts w:ascii="Cambria Math" w:hAnsi="Cambria Math"/>
                    </w:rPr>
                    <m:t>-</m:t>
                  </m:r>
                  <m:sSup>
                    <m:sSupPr>
                      <m:ctrlPr>
                        <w:rPr>
                          <w:rFonts w:ascii="Cambria Math" w:hAnsi="Cambria Math"/>
                          <w:i/>
                          <w:iCs/>
                        </w:rPr>
                      </m:ctrlPr>
                    </m:sSupPr>
                    <m:e>
                      <m:d>
                        <m:dPr>
                          <m:ctrlPr>
                            <w:rPr>
                              <w:rFonts w:ascii="Cambria Math" w:hAnsi="Cambria Math"/>
                              <w:i/>
                              <w:iCs/>
                            </w:rPr>
                          </m:ctrlPr>
                        </m:dPr>
                        <m:e>
                          <m:sSub>
                            <m:sSubPr>
                              <m:ctrlPr>
                                <w:rPr>
                                  <w:rFonts w:ascii="Cambria Math" w:hAnsi="Cambria Math"/>
                                  <w:i/>
                                  <w:iCs/>
                                </w:rPr>
                              </m:ctrlPr>
                            </m:sSubPr>
                            <m:e>
                              <m:r>
                                <w:rPr>
                                  <w:rFonts w:ascii="Cambria Math" w:hAnsi="Cambria Math"/>
                                </w:rPr>
                                <m:t>σ</m:t>
                              </m:r>
                            </m:e>
                            <m:sub>
                              <m:r>
                                <w:rPr>
                                  <w:rFonts w:ascii="Cambria Math" w:hAnsi="Cambria Math"/>
                                </w:rPr>
                                <m:t>j</m:t>
                              </m:r>
                            </m:sub>
                          </m:sSub>
                          <m:r>
                            <w:rPr>
                              <w:rFonts w:ascii="Cambria Math" w:hAnsi="Cambria Math"/>
                            </w:rPr>
                            <m:t>ξ+</m:t>
                          </m:r>
                          <m:sSub>
                            <m:sSubPr>
                              <m:ctrlPr>
                                <w:rPr>
                                  <w:rFonts w:ascii="Cambria Math" w:hAnsi="Cambria Math"/>
                                  <w:i/>
                                  <w:iCs/>
                                </w:rPr>
                              </m:ctrlPr>
                            </m:sSubPr>
                            <m:e>
                              <m:r>
                                <w:rPr>
                                  <w:rFonts w:ascii="Cambria Math" w:hAnsi="Cambria Math"/>
                                </w:rPr>
                                <m:t>m</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k</m:t>
                              </m:r>
                            </m:sub>
                          </m:sSub>
                        </m:e>
                      </m:d>
                    </m:e>
                    <m:sup>
                      <m:r>
                        <w:rPr>
                          <w:rFonts w:ascii="Cambria Math" w:hAnsi="Cambria Math"/>
                        </w:rPr>
                        <m:t>2</m:t>
                      </m:r>
                    </m:sup>
                  </m:sSup>
                </m:num>
                <m:den>
                  <m:r>
                    <w:rPr>
                      <w:rFonts w:ascii="Cambria Math" w:hAnsi="Cambria Math"/>
                    </w:rPr>
                    <m:t>2</m:t>
                  </m:r>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den>
              </m:f>
            </m:e>
          </m:nary>
          <m:r>
            <w:rPr>
              <w:rFonts w:ascii="Cambria Math" w:hAnsi="Cambria Math"/>
            </w:rPr>
            <m:t xml:space="preserve"> </m:t>
          </m:r>
          <m:sSup>
            <m:sSupPr>
              <m:ctrlPr>
                <w:rPr>
                  <w:rFonts w:ascii="Cambria Math" w:hAnsi="Cambria Math"/>
                  <w:i/>
                  <w:iCs/>
                </w:rPr>
              </m:ctrlPr>
            </m:sSupPr>
            <m:e>
              <m:r>
                <w:rPr>
                  <w:rFonts w:ascii="Cambria Math" w:hAnsi="Cambria Math"/>
                </w:rPr>
                <m:t>e</m:t>
              </m:r>
            </m:e>
            <m:sup>
              <m:f>
                <m:fPr>
                  <m:ctrlPr>
                    <w:rPr>
                      <w:rFonts w:ascii="Cambria Math" w:hAnsi="Cambria Math"/>
                      <w:i/>
                      <w:iCs/>
                    </w:rPr>
                  </m:ctrlPr>
                </m:fPr>
                <m:num>
                  <m:sSup>
                    <m:sSupPr>
                      <m:ctrlPr>
                        <w:rPr>
                          <w:rFonts w:ascii="Cambria Math" w:hAnsi="Cambria Math"/>
                          <w:i/>
                          <w:iCs/>
                        </w:rPr>
                      </m:ctrlPr>
                    </m:sSupPr>
                    <m:e>
                      <m:r>
                        <w:rPr>
                          <w:rFonts w:ascii="Cambria Math" w:hAnsi="Cambria Math"/>
                        </w:rPr>
                        <m:t>-ξ</m:t>
                      </m:r>
                    </m:e>
                    <m:sup>
                      <m:r>
                        <w:rPr>
                          <w:rFonts w:ascii="Cambria Math" w:hAnsi="Cambria Math"/>
                        </w:rPr>
                        <m:t>2</m:t>
                      </m:r>
                    </m:sup>
                  </m:sSup>
                </m:num>
                <m:den>
                  <m:r>
                    <w:rPr>
                      <w:rFonts w:ascii="Cambria Math" w:hAnsi="Cambria Math"/>
                    </w:rPr>
                    <m:t>2</m:t>
                  </m:r>
                </m:den>
              </m:f>
            </m:sup>
          </m:sSup>
          <m:f>
            <m:fPr>
              <m:ctrlPr>
                <w:rPr>
                  <w:rFonts w:ascii="Cambria Math" w:hAnsi="Cambria Math"/>
                  <w:i/>
                  <w:iCs/>
                </w:rPr>
              </m:ctrlPr>
            </m:fPr>
            <m:num>
              <m:r>
                <w:rPr>
                  <w:rFonts w:ascii="Cambria Math" w:hAnsi="Cambria Math"/>
                </w:rPr>
                <m:t>dξ</m:t>
              </m:r>
            </m:num>
            <m:den>
              <m:rad>
                <m:radPr>
                  <m:degHide m:val="1"/>
                  <m:ctrlPr>
                    <w:rPr>
                      <w:rFonts w:ascii="Cambria Math" w:hAnsi="Cambria Math"/>
                      <w:i/>
                      <w:iCs/>
                    </w:rPr>
                  </m:ctrlPr>
                </m:radPr>
                <m:deg/>
                <m:e>
                  <m:r>
                    <w:rPr>
                      <w:rFonts w:ascii="Cambria Math" w:hAnsi="Cambria Math"/>
                    </w:rPr>
                    <m:t>2π</m:t>
                  </m:r>
                </m:e>
              </m:rad>
            </m:den>
          </m:f>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m</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p</m:t>
                  </m:r>
                </m:sub>
              </m:sSub>
            </m:num>
            <m:den>
              <m:r>
                <w:rPr>
                  <w:rFonts w:ascii="Cambria Math" w:hAnsi="Cambria Math"/>
                </w:rPr>
                <m:t>2</m:t>
              </m:r>
            </m:den>
          </m:f>
          <m:func>
            <m:funcPr>
              <m:ctrlPr>
                <w:rPr>
                  <w:rFonts w:ascii="Cambria Math" w:hAnsi="Cambria Math"/>
                </w:rPr>
              </m:ctrlPr>
            </m:funcPr>
            <m:fName>
              <m:r>
                <m:rPr>
                  <m:sty m:val="p"/>
                </m:rPr>
                <w:rPr>
                  <w:rFonts w:ascii="Cambria Math" w:hAnsi="Cambria Math"/>
                </w:rPr>
                <m:t>log</m:t>
              </m:r>
              <m:ctrlPr>
                <w:rPr>
                  <w:rFonts w:ascii="Cambria Math" w:hAnsi="Cambria Math"/>
                  <w:i/>
                  <w:iCs/>
                </w:rPr>
              </m:ctrlPr>
            </m:fName>
            <m:e>
              <m:d>
                <m:dPr>
                  <m:ctrlPr>
                    <w:rPr>
                      <w:rFonts w:ascii="Cambria Math" w:hAnsi="Cambria Math"/>
                      <w:i/>
                      <w:iCs/>
                    </w:rPr>
                  </m:ctrlPr>
                </m:dPr>
                <m:e>
                  <m:r>
                    <w:rPr>
                      <w:rFonts w:ascii="Cambria Math" w:hAnsi="Cambria Math"/>
                    </w:rPr>
                    <m:t>2π</m:t>
                  </m:r>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e>
              </m:d>
            </m:e>
          </m:func>
          <m:r>
            <w:rPr>
              <w:rFonts w:ascii="Cambria Math" w:hAnsi="Cambria Math"/>
            </w:rPr>
            <m:t>=</m:t>
          </m:r>
          <m:d>
            <m:dPr>
              <m:ctrlPr>
                <w:rPr>
                  <w:rFonts w:ascii="Cambria Math" w:hAnsi="Cambria Math"/>
                  <w:i/>
                  <w:iCs/>
                </w:rPr>
              </m:ctrlPr>
            </m:dPr>
            <m:e>
              <m:sSub>
                <m:sSubPr>
                  <m:ctrlPr>
                    <w:rPr>
                      <w:rFonts w:ascii="Cambria Math" w:hAnsi="Cambria Math"/>
                      <w:i/>
                      <w:iCs/>
                    </w:rPr>
                  </m:ctrlPr>
                </m:sSubPr>
                <m:e>
                  <m:r>
                    <w:rPr>
                      <w:rFonts w:ascii="Cambria Math" w:hAnsi="Cambria Math"/>
                    </w:rPr>
                    <m:t>m</m:t>
                  </m:r>
                </m:e>
                <m:sub>
                  <m:r>
                    <w:rPr>
                      <w:rFonts w:ascii="Cambria Math" w:hAnsi="Cambria Math"/>
                    </w:rPr>
                    <m:t>k</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j</m:t>
                  </m:r>
                </m:sub>
              </m:sSub>
            </m:e>
          </m:d>
          <m:f>
            <m:fPr>
              <m:ctrlPr>
                <w:rPr>
                  <w:rFonts w:ascii="Cambria Math" w:hAnsi="Cambria Math"/>
                  <w:i/>
                  <w:iCs/>
                </w:rPr>
              </m:ctrlPr>
            </m:fPr>
            <m:num>
              <m:sSubSup>
                <m:sSubSupPr>
                  <m:ctrlPr>
                    <w:rPr>
                      <w:rFonts w:ascii="Cambria Math" w:hAnsi="Cambria Math"/>
                      <w:i/>
                      <w:iCs/>
                    </w:rPr>
                  </m:ctrlPr>
                </m:sSubSupPr>
                <m:e>
                  <m:r>
                    <w:rPr>
                      <w:rFonts w:ascii="Cambria Math" w:hAnsi="Cambria Math"/>
                    </w:rPr>
                    <m:t>σ</m:t>
                  </m:r>
                </m:e>
                <m:sub>
                  <m:r>
                    <w:rPr>
                      <w:rFonts w:ascii="Cambria Math" w:hAnsi="Cambria Math"/>
                    </w:rPr>
                    <m:t>j</m:t>
                  </m:r>
                </m:sub>
                <m:sup>
                  <m:r>
                    <w:rPr>
                      <w:rFonts w:ascii="Cambria Math" w:hAnsi="Cambria Math"/>
                    </w:rPr>
                    <m:t>2</m:t>
                  </m:r>
                </m:sup>
              </m:sSubSup>
            </m:num>
            <m:den>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den>
          </m:f>
          <m:r>
            <w:rPr>
              <w:rFonts w:ascii="Cambria Math" w:hAnsi="Cambria Math"/>
            </w:rPr>
            <m:t xml:space="preserve"> -</m:t>
          </m:r>
          <m:f>
            <m:fPr>
              <m:ctrlPr>
                <w:rPr>
                  <w:rFonts w:ascii="Cambria Math" w:hAnsi="Cambria Math"/>
                  <w:i/>
                  <w:iCs/>
                </w:rPr>
              </m:ctrlPr>
            </m:fPr>
            <m:num>
              <m:sSub>
                <m:sSubPr>
                  <m:ctrlPr>
                    <w:rPr>
                      <w:rFonts w:ascii="Cambria Math" w:hAnsi="Cambria Math"/>
                      <w:i/>
                      <w:iCs/>
                    </w:rPr>
                  </m:ctrlPr>
                </m:sSubPr>
                <m:e>
                  <m:r>
                    <w:rPr>
                      <w:rFonts w:ascii="Cambria Math" w:hAnsi="Cambria Math"/>
                    </w:rPr>
                    <m:t>m</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p</m:t>
                  </m:r>
                </m:sub>
              </m:sSub>
            </m:num>
            <m:den>
              <m:r>
                <w:rPr>
                  <w:rFonts w:ascii="Cambria Math" w:hAnsi="Cambria Math"/>
                </w:rPr>
                <m:t>2</m:t>
              </m:r>
            </m:den>
          </m:f>
          <m:d>
            <m:dPr>
              <m:ctrlPr>
                <w:rPr>
                  <w:rFonts w:ascii="Cambria Math" w:hAnsi="Cambria Math"/>
                  <w:i/>
                  <w:iCs/>
                </w:rPr>
              </m:ctrlPr>
            </m:dPr>
            <m:e>
              <m:f>
                <m:fPr>
                  <m:ctrlPr>
                    <w:rPr>
                      <w:rFonts w:ascii="Cambria Math" w:hAnsi="Cambria Math"/>
                      <w:i/>
                      <w:iCs/>
                    </w:rPr>
                  </m:ctrlPr>
                </m:fPr>
                <m:num>
                  <m:sSubSup>
                    <m:sSubSupPr>
                      <m:ctrlPr>
                        <w:rPr>
                          <w:rFonts w:ascii="Cambria Math" w:hAnsi="Cambria Math"/>
                          <w:i/>
                          <w:iCs/>
                        </w:rPr>
                      </m:ctrlPr>
                    </m:sSubSupPr>
                    <m:e>
                      <m:r>
                        <w:rPr>
                          <w:rFonts w:ascii="Cambria Math" w:hAnsi="Cambria Math"/>
                        </w:rPr>
                        <m:t>σ</m:t>
                      </m:r>
                    </m:e>
                    <m:sub>
                      <m:r>
                        <w:rPr>
                          <w:rFonts w:ascii="Cambria Math" w:hAnsi="Cambria Math"/>
                        </w:rPr>
                        <m:t>j</m:t>
                      </m:r>
                    </m:sub>
                    <m:sup>
                      <m:r>
                        <w:rPr>
                          <w:rFonts w:ascii="Cambria Math" w:hAnsi="Cambria Math"/>
                        </w:rPr>
                        <m:t>2</m:t>
                      </m:r>
                    </m:sup>
                  </m:sSubSup>
                  <m:r>
                    <w:rPr>
                      <w:rFonts w:ascii="Cambria Math" w:hAnsi="Cambria Math"/>
                    </w:rPr>
                    <m:t>+</m:t>
                  </m:r>
                  <m:sSup>
                    <m:sSupPr>
                      <m:ctrlPr>
                        <w:rPr>
                          <w:rFonts w:ascii="Cambria Math" w:hAnsi="Cambria Math"/>
                          <w:i/>
                          <w:iCs/>
                        </w:rPr>
                      </m:ctrlPr>
                    </m:sSupPr>
                    <m:e>
                      <m:d>
                        <m:dPr>
                          <m:ctrlPr>
                            <w:rPr>
                              <w:rFonts w:ascii="Cambria Math" w:hAnsi="Cambria Math"/>
                              <w:i/>
                              <w:iCs/>
                            </w:rPr>
                          </m:ctrlPr>
                        </m:dPr>
                        <m:e>
                          <m:sSub>
                            <m:sSubPr>
                              <m:ctrlPr>
                                <w:rPr>
                                  <w:rFonts w:ascii="Cambria Math" w:hAnsi="Cambria Math"/>
                                  <w:i/>
                                  <w:iCs/>
                                </w:rPr>
                              </m:ctrlPr>
                            </m:sSubPr>
                            <m:e>
                              <m:r>
                                <w:rPr>
                                  <w:rFonts w:ascii="Cambria Math" w:hAnsi="Cambria Math"/>
                                </w:rPr>
                                <m:t>m</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k</m:t>
                              </m:r>
                            </m:sub>
                          </m:sSub>
                        </m:e>
                      </m:d>
                    </m:e>
                    <m:sup>
                      <m:r>
                        <w:rPr>
                          <w:rFonts w:ascii="Cambria Math" w:hAnsi="Cambria Math"/>
                        </w:rPr>
                        <m:t>2</m:t>
                      </m:r>
                    </m:sup>
                  </m:sSup>
                </m:num>
                <m:den>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den>
              </m:f>
              <m:r>
                <w:rPr>
                  <w:rFonts w:ascii="Cambria Math" w:hAnsi="Cambria Math"/>
                </w:rPr>
                <m:t>+</m:t>
              </m:r>
              <m:func>
                <m:funcPr>
                  <m:ctrlPr>
                    <w:rPr>
                      <w:rFonts w:ascii="Cambria Math" w:hAnsi="Cambria Math"/>
                    </w:rPr>
                  </m:ctrlPr>
                </m:funcPr>
                <m:fName>
                  <m:r>
                    <m:rPr>
                      <m:sty m:val="p"/>
                    </m:rPr>
                    <w:rPr>
                      <w:rFonts w:ascii="Cambria Math" w:hAnsi="Cambria Math"/>
                    </w:rPr>
                    <m:t>log</m:t>
                  </m:r>
                  <m:ctrlPr>
                    <w:rPr>
                      <w:rFonts w:ascii="Cambria Math" w:hAnsi="Cambria Math"/>
                      <w:i/>
                      <w:iCs/>
                    </w:rPr>
                  </m:ctrlPr>
                </m:fName>
                <m:e>
                  <m:d>
                    <m:dPr>
                      <m:ctrlPr>
                        <w:rPr>
                          <w:rFonts w:ascii="Cambria Math" w:hAnsi="Cambria Math"/>
                          <w:i/>
                          <w:iCs/>
                        </w:rPr>
                      </m:ctrlPr>
                    </m:dPr>
                    <m:e>
                      <m:r>
                        <w:rPr>
                          <w:rFonts w:ascii="Cambria Math" w:hAnsi="Cambria Math"/>
                        </w:rPr>
                        <m:t>2π</m:t>
                      </m:r>
                      <m:sSubSup>
                        <m:sSubSupPr>
                          <m:ctrlPr>
                            <w:rPr>
                              <w:rFonts w:ascii="Cambria Math" w:hAnsi="Cambria Math"/>
                              <w:i/>
                              <w:iCs/>
                            </w:rPr>
                          </m:ctrlPr>
                        </m:sSubSupPr>
                        <m:e>
                          <m:r>
                            <w:rPr>
                              <w:rFonts w:ascii="Cambria Math" w:hAnsi="Cambria Math"/>
                            </w:rPr>
                            <m:t>σ</m:t>
                          </m:r>
                        </m:e>
                        <m:sub>
                          <m:r>
                            <w:rPr>
                              <w:rFonts w:ascii="Cambria Math" w:hAnsi="Cambria Math"/>
                            </w:rPr>
                            <m:t>k</m:t>
                          </m:r>
                        </m:sub>
                        <m:sup>
                          <m:r>
                            <w:rPr>
                              <w:rFonts w:ascii="Cambria Math" w:hAnsi="Cambria Math"/>
                            </w:rPr>
                            <m:t>2</m:t>
                          </m:r>
                        </m:sup>
                      </m:sSubSup>
                    </m:e>
                  </m:d>
                </m:e>
              </m:func>
            </m:e>
          </m:d>
          <m:r>
            <w:rPr>
              <w:rFonts w:ascii="Cambria Math" w:hAnsi="Cambria Math"/>
            </w:rPr>
            <m:t>,</m:t>
          </m:r>
        </m:oMath>
      </m:oMathPara>
    </w:p>
    <w:p w14:paraId="2AC49C19" w14:textId="16D2927F" w:rsidR="006A167A" w:rsidRDefault="006A167A" w:rsidP="00B85FFC">
      <w:pPr>
        <w:spacing w:line="360" w:lineRule="auto"/>
        <w:rPr>
          <w:iCs/>
        </w:rPr>
      </w:pPr>
      <w:r>
        <w:rPr>
          <w:iCs/>
        </w:rPr>
        <w:t>bearing in mind that the</w:t>
      </w:r>
      <w:r w:rsidR="00251683">
        <w:rPr>
          <w:iCs/>
        </w:rPr>
        <w:t xml:space="preserve"> first and third moments of the standard normal distribution vanish and the</w:t>
      </w:r>
      <w:r w:rsidR="00A42319">
        <w:rPr>
          <w:iCs/>
        </w:rPr>
        <w:t xml:space="preserve"> second moment equals 1. Hence, abbreviating</w:t>
      </w:r>
    </w:p>
    <w:p w14:paraId="274AD3A0" w14:textId="10D891E7" w:rsidR="00A42319" w:rsidRPr="00EE3BD9" w:rsidRDefault="008D3656" w:rsidP="00B85FFC">
      <w:pPr>
        <w:spacing w:line="360" w:lineRule="auto"/>
        <w:rPr>
          <w:iCs/>
        </w:rPr>
      </w:pPr>
      <m:oMathPara>
        <m:oMath>
          <m:sSub>
            <m:sSubPr>
              <m:ctrlPr>
                <w:rPr>
                  <w:rFonts w:ascii="Cambria Math" w:hAnsi="Cambria Math"/>
                  <w:i/>
                  <w:iCs/>
                </w:rPr>
              </m:ctrlPr>
            </m:sSubPr>
            <m:e>
              <m:r>
                <w:rPr>
                  <w:rFonts w:ascii="Cambria Math" w:hAnsi="Cambria Math"/>
                </w:rPr>
                <m:t>r</m:t>
              </m:r>
            </m:e>
            <m:sub>
              <m:r>
                <w:rPr>
                  <w:rFonts w:ascii="Cambria Math" w:hAnsi="Cambria Math"/>
                </w:rPr>
                <m:t>1</m:t>
              </m:r>
            </m:sub>
          </m:sSub>
          <m:r>
            <w:rPr>
              <w:rFonts w:ascii="Cambria Math" w:hAnsi="Cambria Math"/>
            </w:rPr>
            <m:t>=</m:t>
          </m:r>
          <m:f>
            <m:fPr>
              <m:ctrlPr>
                <w:rPr>
                  <w:rFonts w:ascii="Cambria Math" w:hAnsi="Cambria Math"/>
                  <w:i/>
                  <w:iCs/>
                </w:rPr>
              </m:ctrlPr>
            </m:fPr>
            <m:num>
              <m:sSubSup>
                <m:sSubSupPr>
                  <m:ctrlPr>
                    <w:rPr>
                      <w:rFonts w:ascii="Cambria Math" w:hAnsi="Cambria Math"/>
                      <w:i/>
                      <w:iCs/>
                    </w:rPr>
                  </m:ctrlPr>
                </m:sSubSupPr>
                <m:e>
                  <m:r>
                    <w:rPr>
                      <w:rFonts w:ascii="Cambria Math" w:hAnsi="Cambria Math"/>
                    </w:rPr>
                    <m:t>σ</m:t>
                  </m:r>
                </m:e>
                <m:sub>
                  <m:r>
                    <w:rPr>
                      <w:rFonts w:ascii="Cambria Math" w:hAnsi="Cambria Math"/>
                    </w:rPr>
                    <m:t>0</m:t>
                  </m:r>
                </m:sub>
                <m:sup>
                  <m:r>
                    <w:rPr>
                      <w:rFonts w:ascii="Cambria Math" w:hAnsi="Cambria Math"/>
                    </w:rPr>
                    <m:t>2</m:t>
                  </m:r>
                </m:sup>
              </m:sSubSup>
              <m:r>
                <w:rPr>
                  <w:rFonts w:ascii="Cambria Math" w:hAnsi="Cambria Math"/>
                </w:rPr>
                <m:t>+</m:t>
              </m:r>
              <m:sSup>
                <m:sSupPr>
                  <m:ctrlPr>
                    <w:rPr>
                      <w:rFonts w:ascii="Cambria Math" w:hAnsi="Cambria Math"/>
                      <w:i/>
                      <w:iCs/>
                    </w:rPr>
                  </m:ctrlPr>
                </m:sSupPr>
                <m:e>
                  <m:d>
                    <m:dPr>
                      <m:ctrlPr>
                        <w:rPr>
                          <w:rFonts w:ascii="Cambria Math" w:hAnsi="Cambria Math"/>
                          <w:i/>
                          <w:iCs/>
                        </w:rPr>
                      </m:ctrlPr>
                    </m:dPr>
                    <m:e>
                      <m:sSub>
                        <m:sSubPr>
                          <m:ctrlPr>
                            <w:rPr>
                              <w:rFonts w:ascii="Cambria Math" w:hAnsi="Cambria Math"/>
                              <w:i/>
                              <w:iCs/>
                            </w:rPr>
                          </m:ctrlPr>
                        </m:sSubPr>
                        <m:e>
                          <m:r>
                            <w:rPr>
                              <w:rFonts w:ascii="Cambria Math" w:hAnsi="Cambria Math"/>
                            </w:rPr>
                            <m:t>m</m:t>
                          </m:r>
                        </m:e>
                        <m:sub>
                          <m:r>
                            <w:rPr>
                              <w:rFonts w:ascii="Cambria Math" w:hAnsi="Cambria Math"/>
                            </w:rPr>
                            <m:t>0</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1</m:t>
                          </m:r>
                        </m:sub>
                      </m:sSub>
                    </m:e>
                  </m:d>
                </m:e>
                <m:sup>
                  <m:r>
                    <w:rPr>
                      <w:rFonts w:ascii="Cambria Math" w:hAnsi="Cambria Math"/>
                    </w:rPr>
                    <m:t>2</m:t>
                  </m:r>
                </m:sup>
              </m:sSup>
            </m:num>
            <m:den>
              <m:sSubSup>
                <m:sSubSupPr>
                  <m:ctrlPr>
                    <w:rPr>
                      <w:rFonts w:ascii="Cambria Math" w:hAnsi="Cambria Math"/>
                      <w:i/>
                      <w:iCs/>
                    </w:rPr>
                  </m:ctrlPr>
                </m:sSubSupPr>
                <m:e>
                  <m:r>
                    <w:rPr>
                      <w:rFonts w:ascii="Cambria Math" w:hAnsi="Cambria Math"/>
                    </w:rPr>
                    <m:t>σ</m:t>
                  </m:r>
                </m:e>
                <m:sub>
                  <m:r>
                    <w:rPr>
                      <w:rFonts w:ascii="Cambria Math" w:hAnsi="Cambria Math"/>
                    </w:rPr>
                    <m:t>1</m:t>
                  </m:r>
                </m:sub>
                <m:sup>
                  <m:r>
                    <w:rPr>
                      <w:rFonts w:ascii="Cambria Math" w:hAnsi="Cambria Math"/>
                    </w:rPr>
                    <m:t>2</m:t>
                  </m:r>
                </m:sup>
              </m:sSubSup>
            </m:den>
          </m:f>
          <m:r>
            <w:rPr>
              <w:rFonts w:ascii="Cambria Math" w:hAnsi="Cambria Math"/>
            </w:rPr>
            <m:t xml:space="preserve"> ,     </m:t>
          </m:r>
          <m:sSub>
            <m:sSubPr>
              <m:ctrlPr>
                <w:rPr>
                  <w:rFonts w:ascii="Cambria Math" w:hAnsi="Cambria Math"/>
                  <w:i/>
                  <w:iCs/>
                </w:rPr>
              </m:ctrlPr>
            </m:sSubPr>
            <m:e>
              <m:r>
                <w:rPr>
                  <w:rFonts w:ascii="Cambria Math" w:hAnsi="Cambria Math"/>
                </w:rPr>
                <m:t>r</m:t>
              </m:r>
            </m:e>
            <m:sub>
              <m:r>
                <w:rPr>
                  <w:rFonts w:ascii="Cambria Math" w:hAnsi="Cambria Math"/>
                </w:rPr>
                <m:t>0</m:t>
              </m:r>
            </m:sub>
          </m:sSub>
          <m:r>
            <w:rPr>
              <w:rFonts w:ascii="Cambria Math" w:hAnsi="Cambria Math"/>
            </w:rPr>
            <m:t>=</m:t>
          </m:r>
          <m:f>
            <m:fPr>
              <m:ctrlPr>
                <w:rPr>
                  <w:rFonts w:ascii="Cambria Math" w:hAnsi="Cambria Math"/>
                  <w:i/>
                  <w:iCs/>
                </w:rPr>
              </m:ctrlPr>
            </m:fPr>
            <m:num>
              <m:sSubSup>
                <m:sSubSupPr>
                  <m:ctrlPr>
                    <w:rPr>
                      <w:rFonts w:ascii="Cambria Math" w:hAnsi="Cambria Math"/>
                      <w:i/>
                      <w:iCs/>
                    </w:rPr>
                  </m:ctrlPr>
                </m:sSubSupPr>
                <m:e>
                  <m:r>
                    <w:rPr>
                      <w:rFonts w:ascii="Cambria Math" w:hAnsi="Cambria Math"/>
                    </w:rPr>
                    <m:t>σ</m:t>
                  </m:r>
                </m:e>
                <m:sub>
                  <m:r>
                    <w:rPr>
                      <w:rFonts w:ascii="Cambria Math" w:hAnsi="Cambria Math"/>
                    </w:rPr>
                    <m:t>1</m:t>
                  </m:r>
                </m:sub>
                <m:sup>
                  <m:r>
                    <w:rPr>
                      <w:rFonts w:ascii="Cambria Math" w:hAnsi="Cambria Math"/>
                    </w:rPr>
                    <m:t>2</m:t>
                  </m:r>
                </m:sup>
              </m:sSubSup>
              <m:r>
                <w:rPr>
                  <w:rFonts w:ascii="Cambria Math" w:hAnsi="Cambria Math"/>
                </w:rPr>
                <m:t>+</m:t>
              </m:r>
              <m:sSup>
                <m:sSupPr>
                  <m:ctrlPr>
                    <w:rPr>
                      <w:rFonts w:ascii="Cambria Math" w:hAnsi="Cambria Math"/>
                      <w:i/>
                      <w:iCs/>
                    </w:rPr>
                  </m:ctrlPr>
                </m:sSupPr>
                <m:e>
                  <m:d>
                    <m:dPr>
                      <m:ctrlPr>
                        <w:rPr>
                          <w:rFonts w:ascii="Cambria Math" w:hAnsi="Cambria Math"/>
                          <w:i/>
                          <w:iCs/>
                        </w:rPr>
                      </m:ctrlPr>
                    </m:dPr>
                    <m:e>
                      <m:sSub>
                        <m:sSubPr>
                          <m:ctrlPr>
                            <w:rPr>
                              <w:rFonts w:ascii="Cambria Math" w:hAnsi="Cambria Math"/>
                              <w:i/>
                              <w:iCs/>
                            </w:rPr>
                          </m:ctrlPr>
                        </m:sSubPr>
                        <m:e>
                          <m:r>
                            <w:rPr>
                              <w:rFonts w:ascii="Cambria Math" w:hAnsi="Cambria Math"/>
                            </w:rPr>
                            <m:t>m</m:t>
                          </m:r>
                        </m:e>
                        <m:sub>
                          <m:r>
                            <w:rPr>
                              <w:rFonts w:ascii="Cambria Math" w:hAnsi="Cambria Math"/>
                            </w:rPr>
                            <m:t>0</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1</m:t>
                          </m:r>
                        </m:sub>
                      </m:sSub>
                    </m:e>
                  </m:d>
                </m:e>
                <m:sup>
                  <m:r>
                    <w:rPr>
                      <w:rFonts w:ascii="Cambria Math" w:hAnsi="Cambria Math"/>
                    </w:rPr>
                    <m:t>2</m:t>
                  </m:r>
                </m:sup>
              </m:sSup>
            </m:num>
            <m:den>
              <m:sSubSup>
                <m:sSubSupPr>
                  <m:ctrlPr>
                    <w:rPr>
                      <w:rFonts w:ascii="Cambria Math" w:hAnsi="Cambria Math"/>
                      <w:i/>
                      <w:iCs/>
                    </w:rPr>
                  </m:ctrlPr>
                </m:sSubSupPr>
                <m:e>
                  <m:r>
                    <w:rPr>
                      <w:rFonts w:ascii="Cambria Math" w:hAnsi="Cambria Math"/>
                    </w:rPr>
                    <m:t>σ</m:t>
                  </m:r>
                </m:e>
                <m:sub>
                  <m:r>
                    <w:rPr>
                      <w:rFonts w:ascii="Cambria Math" w:hAnsi="Cambria Math"/>
                    </w:rPr>
                    <m:t>0</m:t>
                  </m:r>
                </m:sub>
                <m:sup>
                  <m:r>
                    <w:rPr>
                      <w:rFonts w:ascii="Cambria Math" w:hAnsi="Cambria Math"/>
                    </w:rPr>
                    <m:t>2</m:t>
                  </m:r>
                </m:sup>
              </m:sSubSup>
            </m:den>
          </m:f>
          <m:r>
            <w:rPr>
              <w:rFonts w:ascii="Cambria Math" w:hAnsi="Cambria Math"/>
            </w:rPr>
            <m:t xml:space="preserve"> ,</m:t>
          </m:r>
        </m:oMath>
      </m:oMathPara>
    </w:p>
    <w:p w14:paraId="5F620DC1" w14:textId="6ED1ABB7" w:rsidR="00EE3BD9" w:rsidRDefault="00EE3BD9" w:rsidP="00B85FFC">
      <w:pPr>
        <w:spacing w:line="360" w:lineRule="auto"/>
        <w:rPr>
          <w:iCs/>
        </w:rPr>
      </w:pPr>
      <w:r>
        <w:rPr>
          <w:iCs/>
        </w:rPr>
        <w:t>we obtain after some calculation</w:t>
      </w:r>
    </w:p>
    <w:p w14:paraId="7C6A8FDA" w14:textId="1916739D" w:rsidR="00E31812" w:rsidRPr="00E31812" w:rsidRDefault="00AA6025" w:rsidP="00B85FFC">
      <w:pPr>
        <w:spacing w:line="360" w:lineRule="auto"/>
        <w:rPr>
          <w:iCs/>
        </w:rPr>
      </w:pPr>
      <m:oMathPara>
        <m:oMath>
          <m:r>
            <w:rPr>
              <w:rFonts w:ascii="Cambria Math" w:hAnsi="Cambria Math"/>
            </w:rPr>
            <m:t>β=</m:t>
          </m:r>
          <m:f>
            <m:fPr>
              <m:ctrlPr>
                <w:rPr>
                  <w:rFonts w:ascii="Cambria Math" w:hAnsi="Cambria Math"/>
                  <w:i/>
                  <w:iCs/>
                </w:rPr>
              </m:ctrlPr>
            </m:fPr>
            <m:num>
              <m:sSub>
                <m:sSubPr>
                  <m:ctrlPr>
                    <w:rPr>
                      <w:rFonts w:ascii="Cambria Math" w:hAnsi="Cambria Math"/>
                      <w:i/>
                      <w:iCs/>
                    </w:rPr>
                  </m:ctrlPr>
                </m:sSubPr>
                <m:e>
                  <m:r>
                    <w:rPr>
                      <w:rFonts w:ascii="Cambria Math" w:hAnsi="Cambria Math"/>
                    </w:rPr>
                    <m:t>m</m:t>
                  </m:r>
                </m:e>
                <m:sub>
                  <m:r>
                    <w:rPr>
                      <w:rFonts w:ascii="Cambria Math" w:hAnsi="Cambria Math"/>
                    </w:rPr>
                    <m:t>1</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0</m:t>
                  </m:r>
                </m:sub>
              </m:sSub>
            </m:num>
            <m:den>
              <m:sSubSup>
                <m:sSubSupPr>
                  <m:ctrlPr>
                    <w:rPr>
                      <w:rFonts w:ascii="Cambria Math" w:hAnsi="Cambria Math"/>
                      <w:i/>
                      <w:iCs/>
                    </w:rPr>
                  </m:ctrlPr>
                </m:sSubSupPr>
                <m:e>
                  <m:r>
                    <w:rPr>
                      <w:rFonts w:ascii="Cambria Math" w:hAnsi="Cambria Math"/>
                    </w:rPr>
                    <m:t>σ</m:t>
                  </m:r>
                </m:e>
                <m:sub>
                  <m:r>
                    <w:rPr>
                      <w:rFonts w:ascii="Cambria Math" w:hAnsi="Cambria Math"/>
                    </w:rPr>
                    <m:t>p</m:t>
                  </m:r>
                </m:sub>
                <m:sup>
                  <m:r>
                    <w:rPr>
                      <w:rFonts w:ascii="Cambria Math" w:hAnsi="Cambria Math"/>
                    </w:rPr>
                    <m:t>2</m:t>
                  </m:r>
                </m:sup>
              </m:sSubSup>
            </m:den>
          </m:f>
          <m:r>
            <w:rPr>
              <w:rFonts w:ascii="Cambria Math" w:hAnsi="Cambria Math"/>
            </w:rPr>
            <m:t xml:space="preserve"> </m:t>
          </m:r>
          <m:d>
            <m:dPr>
              <m:ctrlPr>
                <w:rPr>
                  <w:rFonts w:ascii="Cambria Math" w:hAnsi="Cambria Math"/>
                  <w:i/>
                  <w:iCs/>
                </w:rPr>
              </m:ctrlPr>
            </m:dPr>
            <m:e>
              <m:r>
                <w:rPr>
                  <w:rFonts w:ascii="Cambria Math" w:hAnsi="Cambria Math"/>
                </w:rPr>
                <m:t>K</m:t>
              </m:r>
              <m:d>
                <m:dPr>
                  <m:ctrlPr>
                    <w:rPr>
                      <w:rFonts w:ascii="Cambria Math" w:hAnsi="Cambria Math"/>
                      <w:i/>
                      <w:iCs/>
                    </w:rPr>
                  </m:ctrlPr>
                </m:dPr>
                <m:e>
                  <m:r>
                    <w:rPr>
                      <w:rFonts w:ascii="Cambria Math" w:hAnsi="Cambria Math"/>
                    </w:rPr>
                    <m:t>1-K</m:t>
                  </m:r>
                </m:e>
              </m:d>
              <m:d>
                <m:dPr>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w:rPr>
                              <w:rFonts w:ascii="Cambria Math" w:hAnsi="Cambria Math"/>
                            </w:rPr>
                            <m:t>r</m:t>
                          </m:r>
                        </m:e>
                        <m:sub>
                          <m:r>
                            <w:rPr>
                              <w:rFonts w:ascii="Cambria Math" w:hAnsi="Cambria Math"/>
                            </w:rPr>
                            <m:t>0</m:t>
                          </m:r>
                        </m:sub>
                      </m:sSub>
                      <m:r>
                        <w:rPr>
                          <w:rFonts w:ascii="Cambria Math" w:hAnsi="Cambria Math"/>
                        </w:rPr>
                        <m:t>+</m:t>
                      </m:r>
                      <m:sSub>
                        <m:sSubPr>
                          <m:ctrlPr>
                            <w:rPr>
                              <w:rFonts w:ascii="Cambria Math" w:hAnsi="Cambria Math"/>
                              <w:i/>
                              <w:iCs/>
                            </w:rPr>
                          </m:ctrlPr>
                        </m:sSubPr>
                        <m:e>
                          <m:r>
                            <w:rPr>
                              <w:rFonts w:ascii="Cambria Math" w:hAnsi="Cambria Math"/>
                            </w:rPr>
                            <m:t>r</m:t>
                          </m:r>
                        </m:e>
                        <m:sub>
                          <m:r>
                            <w:rPr>
                              <w:rFonts w:ascii="Cambria Math" w:hAnsi="Cambria Math"/>
                            </w:rPr>
                            <m:t>1</m:t>
                          </m:r>
                        </m:sub>
                      </m:sSub>
                    </m:num>
                    <m:den>
                      <m:r>
                        <w:rPr>
                          <w:rFonts w:ascii="Cambria Math" w:hAnsi="Cambria Math"/>
                        </w:rPr>
                        <m:t>2</m:t>
                      </m:r>
                    </m:den>
                  </m:f>
                  <m:r>
                    <w:rPr>
                      <w:rFonts w:ascii="Cambria Math" w:hAnsi="Cambria Math"/>
                    </w:rPr>
                    <m:t>-1</m:t>
                  </m:r>
                </m:e>
              </m:d>
              <m:r>
                <w:rPr>
                  <w:rFonts w:ascii="Cambria Math" w:hAnsi="Cambria Math"/>
                </w:rPr>
                <m:t>+K</m:t>
              </m:r>
              <m:f>
                <m:fPr>
                  <m:ctrlPr>
                    <w:rPr>
                      <w:rFonts w:ascii="Cambria Math" w:hAnsi="Cambria Math"/>
                      <w:i/>
                      <w:iCs/>
                    </w:rPr>
                  </m:ctrlPr>
                </m:fPr>
                <m:num>
                  <m:sSubSup>
                    <m:sSubSupPr>
                      <m:ctrlPr>
                        <w:rPr>
                          <w:rFonts w:ascii="Cambria Math" w:hAnsi="Cambria Math"/>
                          <w:i/>
                          <w:iCs/>
                        </w:rPr>
                      </m:ctrlPr>
                    </m:sSubSupPr>
                    <m:e>
                      <m:r>
                        <w:rPr>
                          <w:rFonts w:ascii="Cambria Math" w:hAnsi="Cambria Math"/>
                        </w:rPr>
                        <m:t>σ</m:t>
                      </m:r>
                    </m:e>
                    <m:sub>
                      <m:r>
                        <w:rPr>
                          <w:rFonts w:ascii="Cambria Math" w:hAnsi="Cambria Math"/>
                        </w:rPr>
                        <m:t>1</m:t>
                      </m:r>
                    </m:sub>
                    <m:sup>
                      <m:r>
                        <w:rPr>
                          <w:rFonts w:ascii="Cambria Math" w:hAnsi="Cambria Math"/>
                        </w:rPr>
                        <m:t>2</m:t>
                      </m:r>
                    </m:sup>
                  </m:sSubSup>
                </m:num>
                <m:den>
                  <m:sSubSup>
                    <m:sSubSupPr>
                      <m:ctrlPr>
                        <w:rPr>
                          <w:rFonts w:ascii="Cambria Math" w:hAnsi="Cambria Math"/>
                          <w:i/>
                          <w:iCs/>
                        </w:rPr>
                      </m:ctrlPr>
                    </m:sSubSupPr>
                    <m:e>
                      <m:r>
                        <w:rPr>
                          <w:rFonts w:ascii="Cambria Math" w:hAnsi="Cambria Math"/>
                        </w:rPr>
                        <m:t>σ</m:t>
                      </m:r>
                    </m:e>
                    <m:sub>
                      <m:r>
                        <w:rPr>
                          <w:rFonts w:ascii="Cambria Math" w:hAnsi="Cambria Math"/>
                        </w:rPr>
                        <m:t>0</m:t>
                      </m:r>
                    </m:sub>
                    <m:sup>
                      <m:r>
                        <w:rPr>
                          <w:rFonts w:ascii="Cambria Math" w:hAnsi="Cambria Math"/>
                        </w:rPr>
                        <m:t>2</m:t>
                      </m:r>
                    </m:sup>
                  </m:sSubSup>
                </m:den>
              </m:f>
              <m:r>
                <w:rPr>
                  <w:rFonts w:ascii="Cambria Math" w:hAnsi="Cambria Math"/>
                </w:rPr>
                <m:t>+</m:t>
              </m:r>
              <m:d>
                <m:dPr>
                  <m:ctrlPr>
                    <w:rPr>
                      <w:rFonts w:ascii="Cambria Math" w:hAnsi="Cambria Math"/>
                      <w:i/>
                      <w:iCs/>
                    </w:rPr>
                  </m:ctrlPr>
                </m:dPr>
                <m:e>
                  <m:r>
                    <w:rPr>
                      <w:rFonts w:ascii="Cambria Math" w:hAnsi="Cambria Math"/>
                    </w:rPr>
                    <m:t>1-K</m:t>
                  </m:r>
                </m:e>
              </m:d>
              <m:f>
                <m:fPr>
                  <m:ctrlPr>
                    <w:rPr>
                      <w:rFonts w:ascii="Cambria Math" w:hAnsi="Cambria Math"/>
                      <w:i/>
                      <w:iCs/>
                    </w:rPr>
                  </m:ctrlPr>
                </m:fPr>
                <m:num>
                  <m:sSubSup>
                    <m:sSubSupPr>
                      <m:ctrlPr>
                        <w:rPr>
                          <w:rFonts w:ascii="Cambria Math" w:hAnsi="Cambria Math"/>
                          <w:i/>
                          <w:iCs/>
                        </w:rPr>
                      </m:ctrlPr>
                    </m:sSubSupPr>
                    <m:e>
                      <m:r>
                        <w:rPr>
                          <w:rFonts w:ascii="Cambria Math" w:hAnsi="Cambria Math"/>
                        </w:rPr>
                        <m:t>σ</m:t>
                      </m:r>
                    </m:e>
                    <m:sub>
                      <m:r>
                        <w:rPr>
                          <w:rFonts w:ascii="Cambria Math" w:hAnsi="Cambria Math"/>
                        </w:rPr>
                        <m:t>0</m:t>
                      </m:r>
                    </m:sub>
                    <m:sup>
                      <m:r>
                        <w:rPr>
                          <w:rFonts w:ascii="Cambria Math" w:hAnsi="Cambria Math"/>
                        </w:rPr>
                        <m:t>2</m:t>
                      </m:r>
                    </m:sup>
                  </m:sSubSup>
                </m:num>
                <m:den>
                  <m:sSubSup>
                    <m:sSubSupPr>
                      <m:ctrlPr>
                        <w:rPr>
                          <w:rFonts w:ascii="Cambria Math" w:hAnsi="Cambria Math"/>
                          <w:i/>
                          <w:iCs/>
                        </w:rPr>
                      </m:ctrlPr>
                    </m:sSubSupPr>
                    <m:e>
                      <m:r>
                        <w:rPr>
                          <w:rFonts w:ascii="Cambria Math" w:hAnsi="Cambria Math"/>
                        </w:rPr>
                        <m:t>σ</m:t>
                      </m:r>
                    </m:e>
                    <m:sub>
                      <m:r>
                        <w:rPr>
                          <w:rFonts w:ascii="Cambria Math" w:hAnsi="Cambria Math"/>
                        </w:rPr>
                        <m:t>1</m:t>
                      </m:r>
                    </m:sub>
                    <m:sup>
                      <m:r>
                        <w:rPr>
                          <w:rFonts w:ascii="Cambria Math" w:hAnsi="Cambria Math"/>
                        </w:rPr>
                        <m:t>2</m:t>
                      </m:r>
                    </m:sup>
                  </m:sSubSup>
                </m:den>
              </m:f>
              <m:r>
                <w:rPr>
                  <w:rFonts w:ascii="Cambria Math" w:hAnsi="Cambria Math"/>
                </w:rPr>
                <m:t xml:space="preserve"> </m:t>
              </m:r>
            </m:e>
          </m:d>
          <m:r>
            <w:rPr>
              <w:rFonts w:ascii="Cambria Math" w:hAnsi="Cambria Math"/>
            </w:rPr>
            <m:t xml:space="preserve"> ,</m:t>
          </m:r>
        </m:oMath>
      </m:oMathPara>
    </w:p>
    <w:p w14:paraId="30684B10" w14:textId="27CB6326" w:rsidR="00A16FB2" w:rsidRPr="00C12A3A" w:rsidRDefault="00E31812" w:rsidP="00B85FFC">
      <w:pPr>
        <w:spacing w:line="360" w:lineRule="auto"/>
        <w:rPr>
          <w:iCs/>
        </w:rPr>
      </w:pPr>
      <m:oMathPara>
        <m:oMath>
          <m:r>
            <w:rPr>
              <w:rFonts w:ascii="Cambria Math" w:hAnsi="Cambria Math"/>
            </w:rPr>
            <m:t>α=</m:t>
          </m:r>
          <m:r>
            <m:rPr>
              <m:sty m:val="p"/>
            </m:rPr>
            <w:rPr>
              <w:rFonts w:ascii="Cambria Math" w:hAnsi="Cambria Math"/>
            </w:rPr>
            <m:t>log</m:t>
          </m:r>
          <m:r>
            <w:rPr>
              <w:rFonts w:ascii="Cambria Math" w:hAnsi="Cambria Math"/>
            </w:rPr>
            <m:t xml:space="preserve"> </m:t>
          </m:r>
          <m:f>
            <m:fPr>
              <m:ctrlPr>
                <w:rPr>
                  <w:rFonts w:ascii="Cambria Math" w:hAnsi="Cambria Math"/>
                  <w:i/>
                  <w:iCs/>
                </w:rPr>
              </m:ctrlPr>
            </m:fPr>
            <m:num>
              <m:r>
                <w:rPr>
                  <w:rFonts w:ascii="Cambria Math" w:hAnsi="Cambria Math"/>
                </w:rPr>
                <m:t xml:space="preserve">K </m:t>
              </m:r>
              <m:sSub>
                <m:sSubPr>
                  <m:ctrlPr>
                    <w:rPr>
                      <w:rFonts w:ascii="Cambria Math" w:hAnsi="Cambria Math"/>
                    </w:rPr>
                  </m:ctrlPr>
                </m:sSubPr>
                <m:e>
                  <m:r>
                    <m:rPr>
                      <m:sty m:val="p"/>
                    </m:rPr>
                    <w:rPr>
                      <w:rFonts w:ascii="Cambria Math" w:hAnsi="Cambria Math"/>
                    </w:rPr>
                    <m:t>σ</m:t>
                  </m:r>
                </m:e>
                <m:sub>
                  <m:r>
                    <m:rPr>
                      <m:sty m:val="p"/>
                    </m:rPr>
                    <w:rPr>
                      <w:rFonts w:ascii="Cambria Math" w:hAnsi="Cambria Math"/>
                    </w:rPr>
                    <m:t>0</m:t>
                  </m:r>
                </m:sub>
              </m:sSub>
              <m:ctrlPr>
                <w:rPr>
                  <w:rFonts w:ascii="Cambria Math" w:hAnsi="Cambria Math"/>
                  <w:i/>
                </w:rPr>
              </m:ctrlPr>
            </m:num>
            <m:den>
              <m:d>
                <m:dPr>
                  <m:ctrlPr>
                    <w:rPr>
                      <w:rFonts w:ascii="Cambria Math" w:hAnsi="Cambria Math"/>
                      <w:i/>
                      <w:iCs/>
                    </w:rPr>
                  </m:ctrlPr>
                </m:dPr>
                <m:e>
                  <m:r>
                    <w:rPr>
                      <w:rFonts w:ascii="Cambria Math" w:hAnsi="Cambria Math"/>
                    </w:rPr>
                    <m:t>1-K</m:t>
                  </m:r>
                </m:e>
              </m:d>
              <m:sSub>
                <m:sSubPr>
                  <m:ctrlPr>
                    <w:rPr>
                      <w:rFonts w:ascii="Cambria Math" w:hAnsi="Cambria Math"/>
                      <w:i/>
                      <w:iCs/>
                    </w:rPr>
                  </m:ctrlPr>
                </m:sSubPr>
                <m:e>
                  <m:r>
                    <w:rPr>
                      <w:rFonts w:ascii="Cambria Math" w:hAnsi="Cambria Math"/>
                    </w:rPr>
                    <m:t>σ</m:t>
                  </m:r>
                </m:e>
                <m:sub>
                  <m:r>
                    <w:rPr>
                      <w:rFonts w:ascii="Cambria Math" w:hAnsi="Cambria Math"/>
                    </w:rPr>
                    <m:t>1</m:t>
                  </m:r>
                </m:sub>
              </m:sSub>
            </m:den>
          </m:f>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2</m:t>
              </m:r>
            </m:den>
          </m:f>
          <m:d>
            <m:dPr>
              <m:ctrlPr>
                <w:rPr>
                  <w:rFonts w:ascii="Cambria Math" w:hAnsi="Cambria Math"/>
                  <w:i/>
                  <w:iCs/>
                </w:rPr>
              </m:ctrlPr>
            </m:dPr>
            <m:e>
              <m:d>
                <m:dPr>
                  <m:ctrlPr>
                    <w:rPr>
                      <w:rFonts w:ascii="Cambria Math" w:hAnsi="Cambria Math"/>
                      <w:i/>
                      <w:iCs/>
                    </w:rPr>
                  </m:ctrlPr>
                </m:dPr>
                <m:e>
                  <m:sSub>
                    <m:sSubPr>
                      <m:ctrlPr>
                        <w:rPr>
                          <w:rFonts w:ascii="Cambria Math" w:hAnsi="Cambria Math"/>
                          <w:i/>
                          <w:iCs/>
                        </w:rPr>
                      </m:ctrlPr>
                    </m:sSubPr>
                    <m:e>
                      <m:r>
                        <w:rPr>
                          <w:rFonts w:ascii="Cambria Math" w:hAnsi="Cambria Math"/>
                        </w:rPr>
                        <m:t>r</m:t>
                      </m:r>
                    </m:e>
                    <m:sub>
                      <m:r>
                        <w:rPr>
                          <w:rFonts w:ascii="Cambria Math" w:hAnsi="Cambria Math"/>
                        </w:rPr>
                        <m:t>0</m:t>
                      </m:r>
                    </m:sub>
                  </m:sSub>
                  <m:r>
                    <w:rPr>
                      <w:rFonts w:ascii="Cambria Math" w:hAnsi="Cambria Math"/>
                    </w:rPr>
                    <m:t>-1</m:t>
                  </m:r>
                </m:e>
              </m:d>
              <m:r>
                <w:rPr>
                  <w:rFonts w:ascii="Cambria Math" w:hAnsi="Cambria Math"/>
                </w:rPr>
                <m:t>K+</m:t>
              </m:r>
              <m:d>
                <m:dPr>
                  <m:ctrlPr>
                    <w:rPr>
                      <w:rFonts w:ascii="Cambria Math" w:hAnsi="Cambria Math"/>
                      <w:i/>
                      <w:iCs/>
                    </w:rPr>
                  </m:ctrlPr>
                </m:dPr>
                <m:e>
                  <m:r>
                    <w:rPr>
                      <w:rFonts w:ascii="Cambria Math" w:hAnsi="Cambria Math"/>
                    </w:rPr>
                    <m:t>1-</m:t>
                  </m:r>
                  <m:sSub>
                    <m:sSubPr>
                      <m:ctrlPr>
                        <w:rPr>
                          <w:rFonts w:ascii="Cambria Math" w:hAnsi="Cambria Math"/>
                          <w:i/>
                          <w:iCs/>
                        </w:rPr>
                      </m:ctrlPr>
                    </m:sSubPr>
                    <m:e>
                      <m:r>
                        <w:rPr>
                          <w:rFonts w:ascii="Cambria Math" w:hAnsi="Cambria Math"/>
                        </w:rPr>
                        <m:t>r</m:t>
                      </m:r>
                    </m:e>
                    <m:sub>
                      <m:r>
                        <w:rPr>
                          <w:rFonts w:ascii="Cambria Math" w:hAnsi="Cambria Math"/>
                        </w:rPr>
                        <m:t>1</m:t>
                      </m:r>
                    </m:sub>
                  </m:sSub>
                </m:e>
              </m:d>
              <m:d>
                <m:dPr>
                  <m:ctrlPr>
                    <w:rPr>
                      <w:rFonts w:ascii="Cambria Math" w:hAnsi="Cambria Math"/>
                      <w:i/>
                      <w:iCs/>
                    </w:rPr>
                  </m:ctrlPr>
                </m:dPr>
                <m:e>
                  <m:r>
                    <w:rPr>
                      <w:rFonts w:ascii="Cambria Math" w:hAnsi="Cambria Math"/>
                    </w:rPr>
                    <m:t>1-K</m:t>
                  </m:r>
                </m:e>
              </m:d>
            </m:e>
          </m:d>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p</m:t>
              </m:r>
            </m:sub>
          </m:sSub>
          <m:r>
            <w:rPr>
              <w:rFonts w:ascii="Cambria Math" w:hAnsi="Cambria Math"/>
            </w:rPr>
            <m:t xml:space="preserve">β </m:t>
          </m:r>
        </m:oMath>
      </m:oMathPara>
    </w:p>
    <w:p w14:paraId="21C0EBF5" w14:textId="0781347C" w:rsidR="00DB65DA" w:rsidRPr="00DB65DA" w:rsidRDefault="00151231" w:rsidP="00DB65DA">
      <w:pPr>
        <w:spacing w:line="360" w:lineRule="auto"/>
        <w:rPr>
          <w:iCs/>
        </w:rPr>
      </w:pPr>
      <w:r>
        <w:rPr>
          <w:iCs/>
        </w:rPr>
        <w:t>a</w:t>
      </w:r>
      <w:r w:rsidR="00C12A3A">
        <w:rPr>
          <w:iCs/>
        </w:rPr>
        <w:t>s coefficients for the probability function (</w:t>
      </w:r>
      <w:r w:rsidR="00B00E64">
        <w:rPr>
          <w:iCs/>
        </w:rPr>
        <w:t>3).</w:t>
      </w:r>
      <w:r w:rsidR="009B1EFA">
        <w:rPr>
          <w:iCs/>
        </w:rPr>
        <w:t xml:space="preserve"> </w:t>
      </w:r>
      <w:r w:rsidR="00DB65DA" w:rsidRPr="00744B64">
        <w:t xml:space="preserve">In the special case </w:t>
      </w:r>
      <m:oMath>
        <m:sSubSup>
          <m:sSubSupPr>
            <m:ctrlPr>
              <w:rPr>
                <w:rFonts w:ascii="Cambria Math" w:hAnsi="Cambria Math"/>
                <w:i/>
              </w:rPr>
            </m:ctrlPr>
          </m:sSubSupPr>
          <m:e>
            <m:r>
              <w:rPr>
                <w:rFonts w:ascii="Cambria Math" w:hAnsi="Cambria Math"/>
              </w:rPr>
              <m:t>σ</m:t>
            </m:r>
          </m:e>
          <m:sub>
            <m:r>
              <w:rPr>
                <w:rFonts w:ascii="Cambria Math" w:hAnsi="Cambria Math"/>
              </w:rPr>
              <m:t>0</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σ</m:t>
            </m:r>
          </m:e>
          <m:sub>
            <m:r>
              <w:rPr>
                <w:rFonts w:ascii="Cambria Math" w:hAnsi="Cambria Math"/>
              </w:rPr>
              <m:t>1</m:t>
            </m:r>
          </m:sub>
          <m:sup>
            <m:r>
              <w:rPr>
                <w:rFonts w:ascii="Cambria Math" w:hAnsi="Cambria Math"/>
              </w:rPr>
              <m:t>2</m:t>
            </m:r>
          </m:sup>
        </m:sSubSup>
      </m:oMath>
      <w:r w:rsidR="00DB65DA" w:rsidRPr="00744B64">
        <w:t xml:space="preserve"> the probability function from the regression model (</w:t>
      </w:r>
      <w:r w:rsidR="00DB65DA">
        <w:t>3</w:t>
      </w:r>
      <w:r w:rsidR="00DB65DA" w:rsidRPr="00744B64">
        <w:t>)</w:t>
      </w:r>
      <w:r w:rsidR="00DB65DA">
        <w:t xml:space="preserve"> with these values of </w:t>
      </w:r>
      <m:oMath>
        <m:r>
          <w:rPr>
            <w:rFonts w:ascii="Cambria Math" w:hAnsi="Cambria Math"/>
          </w:rPr>
          <m:t>α, β</m:t>
        </m:r>
      </m:oMath>
      <w:r w:rsidR="00DB65DA">
        <w:t xml:space="preserve"> </w:t>
      </w:r>
      <w:r w:rsidR="00DB65DA" w:rsidRPr="00744B64">
        <w:t>is equal to the</w:t>
      </w:r>
      <w:r w:rsidR="00DB65DA">
        <w:t xml:space="preserve"> raw</w:t>
      </w:r>
      <w:r w:rsidR="00DB65DA" w:rsidRPr="00744B64">
        <w:t xml:space="preserve"> probability function (</w:t>
      </w:r>
      <w:r w:rsidR="00DB65DA">
        <w:t>2</w:t>
      </w:r>
      <w:r w:rsidR="00DB65DA" w:rsidRPr="00744B64">
        <w:t>).</w:t>
      </w:r>
    </w:p>
    <w:p w14:paraId="30009781" w14:textId="77777777" w:rsidR="00DB65DA" w:rsidRPr="009B1EFA" w:rsidRDefault="00DB65DA" w:rsidP="00B85FFC">
      <w:pPr>
        <w:spacing w:line="360" w:lineRule="auto"/>
        <w:rPr>
          <w:iCs/>
          <w:lang w:val="en-US"/>
        </w:rPr>
      </w:pPr>
    </w:p>
    <w:p w14:paraId="67A64416" w14:textId="708EFBB2" w:rsidR="00E76EFF" w:rsidRDefault="00E76EFF" w:rsidP="00B85FFC">
      <w:pPr>
        <w:spacing w:line="360" w:lineRule="auto"/>
        <w:rPr>
          <w:iCs/>
        </w:rPr>
      </w:pPr>
    </w:p>
    <w:p w14:paraId="385AD799" w14:textId="17C6BC61" w:rsidR="00E76EFF" w:rsidRPr="00882A14" w:rsidRDefault="00E76EFF" w:rsidP="00875123">
      <w:pPr>
        <w:pStyle w:val="ListParagraph"/>
        <w:numPr>
          <w:ilvl w:val="0"/>
          <w:numId w:val="8"/>
        </w:numPr>
        <w:spacing w:line="360" w:lineRule="auto"/>
        <w:ind w:left="284" w:hanging="284"/>
        <w:rPr>
          <w:i/>
        </w:rPr>
      </w:pPr>
      <w:r w:rsidRPr="00882A14">
        <w:rPr>
          <w:i/>
        </w:rPr>
        <w:t>Inclusion of rare variants in the probability</w:t>
      </w:r>
    </w:p>
    <w:p w14:paraId="686E5172" w14:textId="76B66A6D" w:rsidR="00E76EFF" w:rsidRDefault="00B34930" w:rsidP="00B85FFC">
      <w:pPr>
        <w:spacing w:line="360" w:lineRule="auto"/>
        <w:rPr>
          <w:iCs/>
        </w:rPr>
      </w:pPr>
      <w:r>
        <w:rPr>
          <w:iCs/>
        </w:rPr>
        <w:t>Consider a rare variant SNP allele</w:t>
      </w:r>
      <w:r w:rsidR="002F65AF">
        <w:rPr>
          <w:iCs/>
        </w:rPr>
        <w:t xml:space="preserve"> which appears to be causal by itself and thus contributes to the probability of developing the disease as a separate factor</w:t>
      </w:r>
      <w:r w:rsidR="004E4301">
        <w:rPr>
          <w:iCs/>
        </w:rPr>
        <w:t xml:space="preserve"> instead of as part of the polygenic risk. Assuming independence, the probability of disease </w:t>
      </w:r>
      <m:oMath>
        <m:r>
          <w:rPr>
            <w:rFonts w:ascii="Cambria Math" w:hAnsi="Cambria Math"/>
          </w:rPr>
          <m:t>P</m:t>
        </m:r>
      </m:oMath>
      <w:r w:rsidR="004E4301">
        <w:rPr>
          <w:iCs/>
        </w:rPr>
        <w:t xml:space="preserve"> will then satisfy</w:t>
      </w:r>
      <w:r w:rsidR="00A309DE">
        <w:rPr>
          <w:iCs/>
        </w:rPr>
        <w:t xml:space="preserve"> </w:t>
      </w:r>
      <m:oMath>
        <m:r>
          <w:rPr>
            <w:rFonts w:ascii="Cambria Math" w:hAnsi="Cambria Math"/>
          </w:rPr>
          <m:t>1-P=(1-</m:t>
        </m:r>
        <m:sSub>
          <m:sSubPr>
            <m:ctrlPr>
              <w:rPr>
                <w:rFonts w:ascii="Cambria Math" w:hAnsi="Cambria Math"/>
                <w:i/>
                <w:iCs/>
              </w:rPr>
            </m:ctrlPr>
          </m:sSubPr>
          <m:e>
            <m:r>
              <w:rPr>
                <w:rFonts w:ascii="Cambria Math" w:hAnsi="Cambria Math"/>
              </w:rPr>
              <m:t>P</m:t>
            </m:r>
          </m:e>
          <m:sub>
            <m:r>
              <w:rPr>
                <w:rFonts w:ascii="Cambria Math" w:hAnsi="Cambria Math"/>
              </w:rPr>
              <m:t>PRS</m:t>
            </m:r>
          </m:sub>
        </m:sSub>
        <m:r>
          <w:rPr>
            <w:rFonts w:ascii="Cambria Math" w:hAnsi="Cambria Math"/>
          </w:rPr>
          <m:t>)(1-</m:t>
        </m:r>
        <m:sSub>
          <m:sSubPr>
            <m:ctrlPr>
              <w:rPr>
                <w:rFonts w:ascii="Cambria Math" w:hAnsi="Cambria Math"/>
                <w:i/>
                <w:iCs/>
              </w:rPr>
            </m:ctrlPr>
          </m:sSubPr>
          <m:e>
            <m:r>
              <w:rPr>
                <w:rFonts w:ascii="Cambria Math" w:hAnsi="Cambria Math"/>
              </w:rPr>
              <m:t>p</m:t>
            </m:r>
          </m:e>
          <m:sub>
            <m:r>
              <w:rPr>
                <w:rFonts w:ascii="Cambria Math" w:hAnsi="Cambria Math"/>
              </w:rPr>
              <m:t>rare</m:t>
            </m:r>
          </m:sub>
        </m:sSub>
        <m:r>
          <w:rPr>
            <w:rFonts w:ascii="Cambria Math" w:hAnsi="Cambria Math"/>
          </w:rPr>
          <m:t>)</m:t>
        </m:r>
      </m:oMath>
      <w:r w:rsidR="00A309DE">
        <w:rPr>
          <w:iCs/>
        </w:rPr>
        <w:t>, so</w:t>
      </w:r>
    </w:p>
    <w:p w14:paraId="7A9DAAEB" w14:textId="71DD53D3" w:rsidR="00A309DE" w:rsidRDefault="001E41C9" w:rsidP="00B85FFC">
      <w:pPr>
        <w:spacing w:line="360" w:lineRule="auto"/>
        <w:rPr>
          <w:iCs/>
        </w:rPr>
      </w:pPr>
      <m:oMathPara>
        <m:oMath>
          <m:r>
            <w:rPr>
              <w:rFonts w:ascii="Cambria Math" w:hAnsi="Cambria Math"/>
            </w:rPr>
            <m:t>P=</m:t>
          </m:r>
          <m:sSub>
            <m:sSubPr>
              <m:ctrlPr>
                <w:rPr>
                  <w:rFonts w:ascii="Cambria Math" w:hAnsi="Cambria Math"/>
                  <w:i/>
                  <w:iCs/>
                </w:rPr>
              </m:ctrlPr>
            </m:sSubPr>
            <m:e>
              <m:r>
                <w:rPr>
                  <w:rFonts w:ascii="Cambria Math" w:hAnsi="Cambria Math"/>
                </w:rPr>
                <m:t>P</m:t>
              </m:r>
            </m:e>
            <m:sub>
              <m:r>
                <w:rPr>
                  <w:rFonts w:ascii="Cambria Math" w:hAnsi="Cambria Math"/>
                </w:rPr>
                <m:t>PRS</m:t>
              </m:r>
            </m:sub>
          </m:sSub>
          <m:r>
            <w:rPr>
              <w:rFonts w:ascii="Cambria Math" w:hAnsi="Cambria Math"/>
            </w:rPr>
            <m:t>+</m:t>
          </m:r>
          <m:sSub>
            <m:sSubPr>
              <m:ctrlPr>
                <w:rPr>
                  <w:rFonts w:ascii="Cambria Math" w:hAnsi="Cambria Math"/>
                  <w:i/>
                  <w:iCs/>
                </w:rPr>
              </m:ctrlPr>
            </m:sSubPr>
            <m:e>
              <m:r>
                <w:rPr>
                  <w:rFonts w:ascii="Cambria Math" w:hAnsi="Cambria Math"/>
                </w:rPr>
                <m:t>p</m:t>
              </m:r>
            </m:e>
            <m:sub>
              <m:r>
                <w:rPr>
                  <w:rFonts w:ascii="Cambria Math" w:hAnsi="Cambria Math"/>
                </w:rPr>
                <m:t>rare</m:t>
              </m:r>
            </m:sub>
          </m:sSub>
          <m:r>
            <w:rPr>
              <w:rFonts w:ascii="Cambria Math" w:hAnsi="Cambria Math"/>
            </w:rPr>
            <m:t>-</m:t>
          </m:r>
          <m:sSub>
            <m:sSubPr>
              <m:ctrlPr>
                <w:rPr>
                  <w:rFonts w:ascii="Cambria Math" w:hAnsi="Cambria Math"/>
                  <w:i/>
                  <w:iCs/>
                </w:rPr>
              </m:ctrlPr>
            </m:sSubPr>
            <m:e>
              <m:r>
                <w:rPr>
                  <w:rFonts w:ascii="Cambria Math" w:hAnsi="Cambria Math"/>
                </w:rPr>
                <m:t>p</m:t>
              </m:r>
            </m:e>
            <m:sub>
              <m:r>
                <w:rPr>
                  <w:rFonts w:ascii="Cambria Math" w:hAnsi="Cambria Math"/>
                </w:rPr>
                <m:t>rare</m:t>
              </m:r>
            </m:sub>
          </m:sSub>
          <m:sSub>
            <m:sSubPr>
              <m:ctrlPr>
                <w:rPr>
                  <w:rFonts w:ascii="Cambria Math" w:hAnsi="Cambria Math"/>
                  <w:i/>
                  <w:iCs/>
                </w:rPr>
              </m:ctrlPr>
            </m:sSubPr>
            <m:e>
              <m:r>
                <w:rPr>
                  <w:rFonts w:ascii="Cambria Math" w:hAnsi="Cambria Math"/>
                </w:rPr>
                <m:t>P</m:t>
              </m:r>
            </m:e>
            <m:sub>
              <m:r>
                <w:rPr>
                  <w:rFonts w:ascii="Cambria Math" w:hAnsi="Cambria Math"/>
                </w:rPr>
                <m:t>PRS</m:t>
              </m:r>
            </m:sub>
          </m:sSub>
          <m:r>
            <w:rPr>
              <w:rFonts w:ascii="Cambria Math" w:hAnsi="Cambria Math"/>
            </w:rPr>
            <m:t xml:space="preserve"> ,</m:t>
          </m:r>
        </m:oMath>
      </m:oMathPara>
    </w:p>
    <w:p w14:paraId="3F951132" w14:textId="7E41D0D3" w:rsidR="00A309DE" w:rsidRDefault="00DA3801" w:rsidP="00B85FFC">
      <w:pPr>
        <w:spacing w:line="360" w:lineRule="auto"/>
        <w:rPr>
          <w:iCs/>
        </w:rPr>
      </w:pPr>
      <w:r>
        <w:rPr>
          <w:iCs/>
        </w:rPr>
        <w:t>w</w:t>
      </w:r>
      <w:r w:rsidR="00A309DE">
        <w:rPr>
          <w:iCs/>
        </w:rPr>
        <w:t xml:space="preserve">here </w:t>
      </w:r>
      <m:oMath>
        <m:sSub>
          <m:sSubPr>
            <m:ctrlPr>
              <w:rPr>
                <w:rFonts w:ascii="Cambria Math" w:hAnsi="Cambria Math"/>
                <w:i/>
                <w:iCs/>
              </w:rPr>
            </m:ctrlPr>
          </m:sSubPr>
          <m:e>
            <m:r>
              <w:rPr>
                <w:rFonts w:ascii="Cambria Math" w:hAnsi="Cambria Math"/>
              </w:rPr>
              <m:t>P</m:t>
            </m:r>
          </m:e>
          <m:sub>
            <m:r>
              <w:rPr>
                <w:rFonts w:ascii="Cambria Math" w:hAnsi="Cambria Math"/>
              </w:rPr>
              <m:t>PRS</m:t>
            </m:r>
          </m:sub>
        </m:sSub>
      </m:oMath>
      <w:r w:rsidR="00A309DE">
        <w:rPr>
          <w:iCs/>
        </w:rPr>
        <w:t xml:space="preserve"> is the</w:t>
      </w:r>
      <w:r>
        <w:rPr>
          <w:iCs/>
        </w:rPr>
        <w:t xml:space="preserve"> probability of disease due to the polygenic risk and </w:t>
      </w:r>
      <m:oMath>
        <m:sSub>
          <m:sSubPr>
            <m:ctrlPr>
              <w:rPr>
                <w:rFonts w:ascii="Cambria Math" w:hAnsi="Cambria Math"/>
                <w:i/>
                <w:iCs/>
              </w:rPr>
            </m:ctrlPr>
          </m:sSubPr>
          <m:e>
            <m:r>
              <w:rPr>
                <w:rFonts w:ascii="Cambria Math" w:hAnsi="Cambria Math"/>
              </w:rPr>
              <m:t>p</m:t>
            </m:r>
          </m:e>
          <m:sub>
            <m:r>
              <w:rPr>
                <w:rFonts w:ascii="Cambria Math" w:hAnsi="Cambria Math"/>
              </w:rPr>
              <m:t>rare</m:t>
            </m:r>
          </m:sub>
        </m:sSub>
      </m:oMath>
      <w:r>
        <w:rPr>
          <w:iCs/>
        </w:rPr>
        <w:t xml:space="preserve"> is the intrinsic probability of</w:t>
      </w:r>
      <w:r w:rsidR="00FB69DB">
        <w:rPr>
          <w:iCs/>
        </w:rPr>
        <w:t xml:space="preserve"> the rare variant to cause the </w:t>
      </w:r>
      <w:proofErr w:type="gramStart"/>
      <w:r w:rsidR="00336352">
        <w:rPr>
          <w:iCs/>
        </w:rPr>
        <w:t>disorder</w:t>
      </w:r>
      <w:r w:rsidR="00FB69DB">
        <w:rPr>
          <w:iCs/>
        </w:rPr>
        <w:t>.</w:t>
      </w:r>
      <w:proofErr w:type="gramEnd"/>
    </w:p>
    <w:p w14:paraId="2DCC5CB0" w14:textId="653B3A6B" w:rsidR="00CC73F2" w:rsidRDefault="00CC73F2" w:rsidP="00B85FFC">
      <w:pPr>
        <w:spacing w:line="360" w:lineRule="auto"/>
        <w:rPr>
          <w:iCs/>
        </w:rPr>
      </w:pPr>
      <w:r>
        <w:rPr>
          <w:iCs/>
        </w:rPr>
        <w:t>Suppose the reference study</w:t>
      </w:r>
      <w:r w:rsidR="00C96F35">
        <w:rPr>
          <w:iCs/>
        </w:rPr>
        <w:t xml:space="preserve"> had genotype counts </w:t>
      </w:r>
      <m:oMath>
        <m:sSub>
          <m:sSubPr>
            <m:ctrlPr>
              <w:rPr>
                <w:rFonts w:ascii="Cambria Math" w:hAnsi="Cambria Math"/>
                <w:i/>
                <w:iCs/>
              </w:rPr>
            </m:ctrlPr>
          </m:sSubPr>
          <m:e>
            <m:r>
              <w:rPr>
                <w:rFonts w:ascii="Cambria Math" w:hAnsi="Cambria Math"/>
              </w:rPr>
              <m:t>n</m:t>
            </m:r>
          </m:e>
          <m:sub>
            <m:r>
              <w:rPr>
                <w:rFonts w:ascii="Cambria Math" w:hAnsi="Cambria Math"/>
              </w:rPr>
              <m:t>0</m:t>
            </m:r>
          </m:sub>
        </m:sSub>
      </m:oMath>
      <w:r w:rsidR="00C96F35">
        <w:rPr>
          <w:iCs/>
        </w:rPr>
        <w:t xml:space="preserve">, </w:t>
      </w:r>
      <m:oMath>
        <m:sSub>
          <m:sSubPr>
            <m:ctrlPr>
              <w:rPr>
                <w:rFonts w:ascii="Cambria Math" w:hAnsi="Cambria Math"/>
                <w:i/>
                <w:iCs/>
              </w:rPr>
            </m:ctrlPr>
          </m:sSubPr>
          <m:e>
            <m:r>
              <w:rPr>
                <w:rFonts w:ascii="Cambria Math" w:hAnsi="Cambria Math"/>
              </w:rPr>
              <m:t>n</m:t>
            </m:r>
          </m:e>
          <m:sub>
            <m:r>
              <w:rPr>
                <w:rFonts w:ascii="Cambria Math" w:hAnsi="Cambria Math"/>
              </w:rPr>
              <m:t>1</m:t>
            </m:r>
          </m:sub>
        </m:sSub>
      </m:oMath>
      <w:r w:rsidR="00C96F35">
        <w:rPr>
          <w:iCs/>
        </w:rPr>
        <w:t xml:space="preserve"> and </w:t>
      </w:r>
      <m:oMath>
        <m:sSub>
          <m:sSubPr>
            <m:ctrlPr>
              <w:rPr>
                <w:rFonts w:ascii="Cambria Math" w:hAnsi="Cambria Math"/>
                <w:i/>
                <w:iCs/>
              </w:rPr>
            </m:ctrlPr>
          </m:sSubPr>
          <m:e>
            <m:r>
              <w:rPr>
                <w:rFonts w:ascii="Cambria Math" w:hAnsi="Cambria Math"/>
              </w:rPr>
              <m:t>n</m:t>
            </m:r>
          </m:e>
          <m:sub>
            <m:r>
              <w:rPr>
                <w:rFonts w:ascii="Cambria Math" w:hAnsi="Cambria Math"/>
              </w:rPr>
              <m:t>2</m:t>
            </m:r>
          </m:sub>
        </m:sSub>
        <m:r>
          <w:rPr>
            <w:rFonts w:ascii="Cambria Math" w:hAnsi="Cambria Math"/>
          </w:rPr>
          <m:t>=0</m:t>
        </m:r>
      </m:oMath>
      <w:r w:rsidR="00C96F35">
        <w:rPr>
          <w:iCs/>
        </w:rPr>
        <w:t xml:space="preserve"> in cases</w:t>
      </w:r>
      <w:r w:rsidR="00715A8D">
        <w:rPr>
          <w:iCs/>
        </w:rPr>
        <w:t>,</w:t>
      </w:r>
      <w:r w:rsidR="00C96F35">
        <w:rPr>
          <w:iCs/>
        </w:rPr>
        <w:t xml:space="preserve"> and </w:t>
      </w:r>
      <m:oMath>
        <m:sSub>
          <m:sSubPr>
            <m:ctrlPr>
              <w:rPr>
                <w:rFonts w:ascii="Cambria Math" w:hAnsi="Cambria Math"/>
                <w:i/>
                <w:iCs/>
              </w:rPr>
            </m:ctrlPr>
          </m:sSubPr>
          <m:e>
            <m:r>
              <w:rPr>
                <w:rFonts w:ascii="Cambria Math" w:hAnsi="Cambria Math"/>
              </w:rPr>
              <m:t>m</m:t>
            </m:r>
          </m:e>
          <m:sub>
            <m:r>
              <w:rPr>
                <w:rFonts w:ascii="Cambria Math" w:hAnsi="Cambria Math"/>
              </w:rPr>
              <m:t>0</m:t>
            </m:r>
          </m:sub>
        </m:sSub>
      </m:oMath>
      <w:r w:rsidR="00C96F35">
        <w:rPr>
          <w:iCs/>
        </w:rPr>
        <w:t xml:space="preserve">, </w:t>
      </w:r>
      <m:oMath>
        <m:sSub>
          <m:sSubPr>
            <m:ctrlPr>
              <w:rPr>
                <w:rFonts w:ascii="Cambria Math" w:hAnsi="Cambria Math"/>
                <w:i/>
                <w:iCs/>
              </w:rPr>
            </m:ctrlPr>
          </m:sSubPr>
          <m:e>
            <m:r>
              <w:rPr>
                <w:rFonts w:ascii="Cambria Math" w:hAnsi="Cambria Math"/>
              </w:rPr>
              <m:t>m</m:t>
            </m:r>
          </m:e>
          <m:sub>
            <m:r>
              <w:rPr>
                <w:rFonts w:ascii="Cambria Math" w:hAnsi="Cambria Math"/>
              </w:rPr>
              <m:t>1</m:t>
            </m:r>
          </m:sub>
        </m:sSub>
      </m:oMath>
      <w:r w:rsidR="00C96F35">
        <w:rPr>
          <w:iCs/>
        </w:rPr>
        <w:t xml:space="preserve"> and </w:t>
      </w:r>
      <m:oMath>
        <m:sSub>
          <m:sSubPr>
            <m:ctrlPr>
              <w:rPr>
                <w:rFonts w:ascii="Cambria Math" w:hAnsi="Cambria Math"/>
                <w:i/>
                <w:iCs/>
              </w:rPr>
            </m:ctrlPr>
          </m:sSubPr>
          <m:e>
            <m:r>
              <w:rPr>
                <w:rFonts w:ascii="Cambria Math" w:hAnsi="Cambria Math"/>
              </w:rPr>
              <m:t>m</m:t>
            </m:r>
          </m:e>
          <m:sub>
            <m:r>
              <w:rPr>
                <w:rFonts w:ascii="Cambria Math" w:hAnsi="Cambria Math"/>
              </w:rPr>
              <m:t>2</m:t>
            </m:r>
          </m:sub>
        </m:sSub>
        <m:r>
          <w:rPr>
            <w:rFonts w:ascii="Cambria Math" w:hAnsi="Cambria Math"/>
          </w:rPr>
          <m:t>=0</m:t>
        </m:r>
      </m:oMath>
      <w:r w:rsidR="00715A8D">
        <w:rPr>
          <w:iCs/>
        </w:rPr>
        <w:t xml:space="preserve"> in controls. We assume that the variant is so rare that no individuals carry two risk alleles.</w:t>
      </w:r>
      <w:r w:rsidR="00771080">
        <w:rPr>
          <w:iCs/>
        </w:rPr>
        <w:t xml:space="preserve"> Then the estimated probability of disease for non-carriers of the variant (in the sample) is </w:t>
      </w:r>
      <m:oMath>
        <m:sSub>
          <m:sSubPr>
            <m:ctrlPr>
              <w:rPr>
                <w:rFonts w:ascii="Cambria Math" w:hAnsi="Cambria Math"/>
                <w:i/>
                <w:iCs/>
              </w:rPr>
            </m:ctrlPr>
          </m:sSubPr>
          <m:e>
            <m:r>
              <w:rPr>
                <w:rFonts w:ascii="Cambria Math" w:hAnsi="Cambria Math"/>
              </w:rPr>
              <m:t>P</m:t>
            </m:r>
          </m:e>
          <m:sub>
            <m:r>
              <w:rPr>
                <w:rFonts w:ascii="Cambria Math" w:hAnsi="Cambria Math"/>
              </w:rPr>
              <m:t>0</m:t>
            </m:r>
          </m:sub>
        </m:sSub>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n</m:t>
                </m:r>
              </m:e>
              <m:sub>
                <m:r>
                  <w:rPr>
                    <w:rFonts w:ascii="Cambria Math" w:hAnsi="Cambria Math"/>
                  </w:rPr>
                  <m:t>0</m:t>
                </m:r>
              </m:sub>
            </m:sSub>
          </m:num>
          <m:den>
            <m:sSub>
              <m:sSubPr>
                <m:ctrlPr>
                  <w:rPr>
                    <w:rFonts w:ascii="Cambria Math" w:hAnsi="Cambria Math"/>
                    <w:i/>
                    <w:iCs/>
                  </w:rPr>
                </m:ctrlPr>
              </m:sSubPr>
              <m:e>
                <m:r>
                  <w:rPr>
                    <w:rFonts w:ascii="Cambria Math" w:hAnsi="Cambria Math"/>
                  </w:rPr>
                  <m:t>n</m:t>
                </m:r>
              </m:e>
              <m:sub>
                <m:r>
                  <w:rPr>
                    <w:rFonts w:ascii="Cambria Math" w:hAnsi="Cambria Math"/>
                  </w:rPr>
                  <m:t>0</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0</m:t>
                </m:r>
              </m:sub>
            </m:sSub>
          </m:den>
        </m:f>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1+</m:t>
            </m:r>
            <m:sSup>
              <m:sSupPr>
                <m:ctrlPr>
                  <w:rPr>
                    <w:rFonts w:ascii="Cambria Math" w:hAnsi="Cambria Math"/>
                    <w:i/>
                    <w:iCs/>
                  </w:rPr>
                </m:ctrlPr>
              </m:sSupPr>
              <m:e>
                <m:r>
                  <w:rPr>
                    <w:rFonts w:ascii="Cambria Math" w:hAnsi="Cambria Math"/>
                  </w:rPr>
                  <m:t>e</m:t>
                </m:r>
              </m:e>
              <m:sup>
                <m:r>
                  <w:rPr>
                    <w:rFonts w:ascii="Cambria Math" w:hAnsi="Cambria Math"/>
                  </w:rPr>
                  <m:t>-α</m:t>
                </m:r>
              </m:sup>
            </m:sSup>
          </m:den>
        </m:f>
      </m:oMath>
      <w:r w:rsidR="00E73BD2">
        <w:rPr>
          <w:iCs/>
        </w:rPr>
        <w:t xml:space="preserve"> and the probability of disease for </w:t>
      </w:r>
      <w:r w:rsidR="00E73BD2">
        <w:rPr>
          <w:iCs/>
        </w:rPr>
        <w:lastRenderedPageBreak/>
        <w:t xml:space="preserve">carriers of the variant is </w:t>
      </w:r>
      <m:oMath>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n</m:t>
                </m:r>
              </m:e>
              <m:sub>
                <m:r>
                  <w:rPr>
                    <w:rFonts w:ascii="Cambria Math" w:hAnsi="Cambria Math"/>
                  </w:rPr>
                  <m:t>1</m:t>
                </m:r>
              </m:sub>
            </m:sSub>
          </m:num>
          <m:den>
            <m:sSub>
              <m:sSubPr>
                <m:ctrlPr>
                  <w:rPr>
                    <w:rFonts w:ascii="Cambria Math" w:hAnsi="Cambria Math"/>
                    <w:i/>
                    <w:iCs/>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iCs/>
                  </w:rPr>
                </m:ctrlPr>
              </m:sSubPr>
              <m:e>
                <m:r>
                  <w:rPr>
                    <w:rFonts w:ascii="Cambria Math" w:hAnsi="Cambria Math"/>
                  </w:rPr>
                  <m:t>m</m:t>
                </m:r>
              </m:e>
              <m:sub>
                <m:r>
                  <w:rPr>
                    <w:rFonts w:ascii="Cambria Math" w:hAnsi="Cambria Math"/>
                  </w:rPr>
                  <m:t>1</m:t>
                </m:r>
              </m:sub>
            </m:sSub>
          </m:den>
        </m:f>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1+</m:t>
            </m:r>
            <m:sSup>
              <m:sSupPr>
                <m:ctrlPr>
                  <w:rPr>
                    <w:rFonts w:ascii="Cambria Math" w:hAnsi="Cambria Math"/>
                    <w:i/>
                    <w:iCs/>
                  </w:rPr>
                </m:ctrlPr>
              </m:sSupPr>
              <m:e>
                <m:r>
                  <w:rPr>
                    <w:rFonts w:ascii="Cambria Math" w:hAnsi="Cambria Math"/>
                  </w:rPr>
                  <m:t>e</m:t>
                </m:r>
              </m:e>
              <m:sup>
                <m:r>
                  <w:rPr>
                    <w:rFonts w:ascii="Cambria Math" w:hAnsi="Cambria Math"/>
                  </w:rPr>
                  <m:t>-α-β</m:t>
                </m:r>
              </m:sup>
            </m:sSup>
          </m:den>
        </m:f>
      </m:oMath>
      <w:r w:rsidR="00460B2D">
        <w:rPr>
          <w:iCs/>
        </w:rPr>
        <w:t xml:space="preserve">; here </w:t>
      </w:r>
      <m:oMath>
        <m:r>
          <w:rPr>
            <w:rFonts w:ascii="Cambria Math" w:hAnsi="Cambria Math"/>
          </w:rPr>
          <m:t>β</m:t>
        </m:r>
      </m:oMath>
      <w:r w:rsidR="00460B2D">
        <w:rPr>
          <w:iCs/>
        </w:rPr>
        <w:t xml:space="preserve"> is the log odds ratio.</w:t>
      </w:r>
      <w:r w:rsidR="003B254F">
        <w:rPr>
          <w:iCs/>
        </w:rPr>
        <w:t xml:space="preserve"> Using the above formula for the</w:t>
      </w:r>
      <w:r w:rsidR="00932119">
        <w:rPr>
          <w:iCs/>
        </w:rPr>
        <w:t xml:space="preserve"> combined probability and </w:t>
      </w:r>
      <m:oMath>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m:t>
        </m:r>
        <m:f>
          <m:fPr>
            <m:ctrlPr>
              <w:rPr>
                <w:rFonts w:ascii="Cambria Math" w:hAnsi="Cambria Math"/>
                <w:i/>
                <w:iCs/>
              </w:rPr>
            </m:ctrlPr>
          </m:fPr>
          <m:num>
            <m:r>
              <w:rPr>
                <w:rFonts w:ascii="Cambria Math" w:hAnsi="Cambria Math"/>
              </w:rPr>
              <m:t>1</m:t>
            </m:r>
          </m:num>
          <m:den>
            <m:r>
              <w:rPr>
                <w:rFonts w:ascii="Cambria Math" w:hAnsi="Cambria Math"/>
              </w:rPr>
              <m:t xml:space="preserve">1+ </m:t>
            </m:r>
            <m:f>
              <m:fPr>
                <m:ctrlPr>
                  <w:rPr>
                    <w:rFonts w:ascii="Cambria Math" w:hAnsi="Cambria Math"/>
                    <w:i/>
                    <w:iCs/>
                  </w:rPr>
                </m:ctrlPr>
              </m:fPr>
              <m:num>
                <m:r>
                  <w:rPr>
                    <w:rFonts w:ascii="Cambria Math" w:hAnsi="Cambria Math"/>
                  </w:rPr>
                  <m:t>1-</m:t>
                </m:r>
                <m:sSub>
                  <m:sSubPr>
                    <m:ctrlPr>
                      <w:rPr>
                        <w:rFonts w:ascii="Cambria Math" w:hAnsi="Cambria Math"/>
                        <w:i/>
                        <w:iCs/>
                      </w:rPr>
                    </m:ctrlPr>
                  </m:sSubPr>
                  <m:e>
                    <m:r>
                      <w:rPr>
                        <w:rFonts w:ascii="Cambria Math" w:hAnsi="Cambria Math"/>
                      </w:rPr>
                      <m:t>P</m:t>
                    </m:r>
                  </m:e>
                  <m:sub>
                    <m:r>
                      <w:rPr>
                        <w:rFonts w:ascii="Cambria Math" w:hAnsi="Cambria Math"/>
                      </w:rPr>
                      <m:t>0</m:t>
                    </m:r>
                  </m:sub>
                </m:sSub>
              </m:num>
              <m:den>
                <m:sSub>
                  <m:sSubPr>
                    <m:ctrlPr>
                      <w:rPr>
                        <w:rFonts w:ascii="Cambria Math" w:hAnsi="Cambria Math"/>
                        <w:i/>
                        <w:iCs/>
                      </w:rPr>
                    </m:ctrlPr>
                  </m:sSubPr>
                  <m:e>
                    <m:r>
                      <w:rPr>
                        <w:rFonts w:ascii="Cambria Math" w:hAnsi="Cambria Math"/>
                      </w:rPr>
                      <m:t>P</m:t>
                    </m:r>
                  </m:e>
                  <m:sub>
                    <m:r>
                      <w:rPr>
                        <w:rFonts w:ascii="Cambria Math" w:hAnsi="Cambria Math"/>
                      </w:rPr>
                      <m:t>0</m:t>
                    </m:r>
                  </m:sub>
                </m:sSub>
              </m:den>
            </m:f>
            <m:r>
              <w:rPr>
                <w:rFonts w:ascii="Cambria Math" w:hAnsi="Cambria Math"/>
              </w:rPr>
              <m:t xml:space="preserve"> </m:t>
            </m:r>
            <m:sSup>
              <m:sSupPr>
                <m:ctrlPr>
                  <w:rPr>
                    <w:rFonts w:ascii="Cambria Math" w:hAnsi="Cambria Math"/>
                    <w:i/>
                    <w:iCs/>
                  </w:rPr>
                </m:ctrlPr>
              </m:sSupPr>
              <m:e>
                <m:r>
                  <w:rPr>
                    <w:rFonts w:ascii="Cambria Math" w:hAnsi="Cambria Math"/>
                  </w:rPr>
                  <m:t>e</m:t>
                </m:r>
              </m:e>
              <m:sup>
                <m:r>
                  <w:rPr>
                    <w:rFonts w:ascii="Cambria Math" w:hAnsi="Cambria Math"/>
                  </w:rPr>
                  <m:t>-β</m:t>
                </m:r>
              </m:sup>
            </m:sSup>
          </m:den>
        </m:f>
      </m:oMath>
      <w:r w:rsidR="00272531">
        <w:rPr>
          <w:iCs/>
        </w:rPr>
        <w:t>, we find</w:t>
      </w:r>
    </w:p>
    <w:p w14:paraId="1AD90269" w14:textId="37922F1A" w:rsidR="00272531" w:rsidRDefault="008D3656" w:rsidP="00B85FFC">
      <w:pPr>
        <w:spacing w:line="360" w:lineRule="auto"/>
        <w:rPr>
          <w:iCs/>
        </w:rPr>
      </w:pPr>
      <m:oMathPara>
        <m:oMath>
          <m:sSub>
            <m:sSubPr>
              <m:ctrlPr>
                <w:rPr>
                  <w:rFonts w:ascii="Cambria Math" w:hAnsi="Cambria Math"/>
                  <w:i/>
                  <w:iCs/>
                </w:rPr>
              </m:ctrlPr>
            </m:sSubPr>
            <m:e>
              <m:r>
                <w:rPr>
                  <w:rFonts w:ascii="Cambria Math" w:hAnsi="Cambria Math"/>
                </w:rPr>
                <m:t>p</m:t>
              </m:r>
            </m:e>
            <m:sub>
              <m:r>
                <w:rPr>
                  <w:rFonts w:ascii="Cambria Math" w:hAnsi="Cambria Math"/>
                </w:rPr>
                <m:t>rare</m:t>
              </m:r>
            </m:sub>
          </m:sSub>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P</m:t>
                  </m:r>
                </m:e>
                <m:sub>
                  <m:r>
                    <w:rPr>
                      <w:rFonts w:ascii="Cambria Math" w:hAnsi="Cambria Math"/>
                    </w:rPr>
                    <m:t>1</m:t>
                  </m:r>
                </m:sub>
              </m:sSub>
              <m:r>
                <w:rPr>
                  <w:rFonts w:ascii="Cambria Math" w:hAnsi="Cambria Math"/>
                </w:rPr>
                <m:t>-</m:t>
              </m:r>
              <m:sSub>
                <m:sSubPr>
                  <m:ctrlPr>
                    <w:rPr>
                      <w:rFonts w:ascii="Cambria Math" w:hAnsi="Cambria Math"/>
                      <w:i/>
                      <w:iCs/>
                    </w:rPr>
                  </m:ctrlPr>
                </m:sSubPr>
                <m:e>
                  <m:r>
                    <w:rPr>
                      <w:rFonts w:ascii="Cambria Math" w:hAnsi="Cambria Math"/>
                    </w:rPr>
                    <m:t>P</m:t>
                  </m:r>
                </m:e>
                <m:sub>
                  <m:r>
                    <w:rPr>
                      <w:rFonts w:ascii="Cambria Math" w:hAnsi="Cambria Math"/>
                    </w:rPr>
                    <m:t>0</m:t>
                  </m:r>
                </m:sub>
              </m:sSub>
            </m:num>
            <m:den>
              <m:r>
                <w:rPr>
                  <w:rFonts w:ascii="Cambria Math" w:hAnsi="Cambria Math"/>
                </w:rPr>
                <m:t>1-</m:t>
              </m:r>
              <m:sSub>
                <m:sSubPr>
                  <m:ctrlPr>
                    <w:rPr>
                      <w:rFonts w:ascii="Cambria Math" w:hAnsi="Cambria Math"/>
                      <w:i/>
                      <w:iCs/>
                    </w:rPr>
                  </m:ctrlPr>
                </m:sSubPr>
                <m:e>
                  <m:r>
                    <w:rPr>
                      <w:rFonts w:ascii="Cambria Math" w:hAnsi="Cambria Math"/>
                    </w:rPr>
                    <m:t>P</m:t>
                  </m:r>
                </m:e>
                <m:sub>
                  <m:r>
                    <w:rPr>
                      <w:rFonts w:ascii="Cambria Math" w:hAnsi="Cambria Math"/>
                    </w:rPr>
                    <m:t>0</m:t>
                  </m:r>
                </m:sub>
              </m:sSub>
            </m:den>
          </m:f>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P</m:t>
                  </m:r>
                </m:e>
                <m:sub>
                  <m:r>
                    <w:rPr>
                      <w:rFonts w:ascii="Cambria Math" w:hAnsi="Cambria Math"/>
                    </w:rPr>
                    <m:t>0</m:t>
                  </m:r>
                </m:sub>
              </m:sSub>
              <m:d>
                <m:dPr>
                  <m:ctrlPr>
                    <w:rPr>
                      <w:rFonts w:ascii="Cambria Math" w:hAnsi="Cambria Math"/>
                      <w:i/>
                      <w:iCs/>
                    </w:rPr>
                  </m:ctrlPr>
                </m:dPr>
                <m:e>
                  <m:sSup>
                    <m:sSupPr>
                      <m:ctrlPr>
                        <w:rPr>
                          <w:rFonts w:ascii="Cambria Math" w:hAnsi="Cambria Math"/>
                          <w:i/>
                          <w:iCs/>
                        </w:rPr>
                      </m:ctrlPr>
                    </m:sSupPr>
                    <m:e>
                      <m:r>
                        <w:rPr>
                          <w:rFonts w:ascii="Cambria Math" w:hAnsi="Cambria Math"/>
                        </w:rPr>
                        <m:t>e</m:t>
                      </m:r>
                    </m:e>
                    <m:sup>
                      <m:r>
                        <w:rPr>
                          <w:rFonts w:ascii="Cambria Math" w:hAnsi="Cambria Math"/>
                        </w:rPr>
                        <m:t>β</m:t>
                      </m:r>
                    </m:sup>
                  </m:sSup>
                  <m:r>
                    <w:rPr>
                      <w:rFonts w:ascii="Cambria Math" w:hAnsi="Cambria Math"/>
                    </w:rPr>
                    <m:t>-1</m:t>
                  </m:r>
                </m:e>
              </m:d>
            </m:num>
            <m:den>
              <m:sSub>
                <m:sSubPr>
                  <m:ctrlPr>
                    <w:rPr>
                      <w:rFonts w:ascii="Cambria Math" w:hAnsi="Cambria Math"/>
                      <w:i/>
                      <w:iCs/>
                    </w:rPr>
                  </m:ctrlPr>
                </m:sSubPr>
                <m:e>
                  <m:r>
                    <w:rPr>
                      <w:rFonts w:ascii="Cambria Math" w:hAnsi="Cambria Math"/>
                    </w:rPr>
                    <m:t>P</m:t>
                  </m:r>
                </m:e>
                <m:sub>
                  <m:r>
                    <w:rPr>
                      <w:rFonts w:ascii="Cambria Math" w:hAnsi="Cambria Math"/>
                    </w:rPr>
                    <m:t>0</m:t>
                  </m:r>
                </m:sub>
              </m:sSub>
              <m:d>
                <m:dPr>
                  <m:ctrlPr>
                    <w:rPr>
                      <w:rFonts w:ascii="Cambria Math" w:hAnsi="Cambria Math"/>
                      <w:i/>
                      <w:iCs/>
                    </w:rPr>
                  </m:ctrlPr>
                </m:dPr>
                <m:e>
                  <m:sSup>
                    <m:sSupPr>
                      <m:ctrlPr>
                        <w:rPr>
                          <w:rFonts w:ascii="Cambria Math" w:hAnsi="Cambria Math"/>
                          <w:i/>
                          <w:iCs/>
                        </w:rPr>
                      </m:ctrlPr>
                    </m:sSupPr>
                    <m:e>
                      <m:r>
                        <w:rPr>
                          <w:rFonts w:ascii="Cambria Math" w:hAnsi="Cambria Math"/>
                        </w:rPr>
                        <m:t>e</m:t>
                      </m:r>
                    </m:e>
                    <m:sup>
                      <m:r>
                        <w:rPr>
                          <w:rFonts w:ascii="Cambria Math" w:hAnsi="Cambria Math"/>
                        </w:rPr>
                        <m:t>β</m:t>
                      </m:r>
                    </m:sup>
                  </m:sSup>
                  <m:r>
                    <w:rPr>
                      <w:rFonts w:ascii="Cambria Math" w:hAnsi="Cambria Math"/>
                    </w:rPr>
                    <m:t>-1</m:t>
                  </m:r>
                </m:e>
              </m:d>
              <m:r>
                <w:rPr>
                  <w:rFonts w:ascii="Cambria Math" w:hAnsi="Cambria Math"/>
                </w:rPr>
                <m:t>+1</m:t>
              </m:r>
            </m:den>
          </m:f>
        </m:oMath>
      </m:oMathPara>
    </w:p>
    <w:p w14:paraId="5A1B9962" w14:textId="1CA95119" w:rsidR="00D8474F" w:rsidRDefault="00D8474F" w:rsidP="00B85FFC">
      <w:pPr>
        <w:spacing w:line="360" w:lineRule="auto"/>
        <w:rPr>
          <w:iCs/>
        </w:rPr>
      </w:pPr>
      <w:r>
        <w:rPr>
          <w:iCs/>
        </w:rPr>
        <w:t>for the intrinsic probability.</w:t>
      </w:r>
      <w:r w:rsidR="006F0963">
        <w:rPr>
          <w:iCs/>
        </w:rPr>
        <w:t xml:space="preserve"> In order to estimate the intrinsic probability </w:t>
      </w:r>
      <w:r w:rsidR="00C20EA9">
        <w:rPr>
          <w:iCs/>
        </w:rPr>
        <w:t>for the rare variant to cause the disease in the population, we</w:t>
      </w:r>
      <w:r w:rsidR="00404ED2">
        <w:rPr>
          <w:iCs/>
        </w:rPr>
        <w:t xml:space="preserve"> use the disease prevalence </w:t>
      </w:r>
      <m:oMath>
        <m:r>
          <w:rPr>
            <w:rFonts w:ascii="Cambria Math" w:hAnsi="Cambria Math"/>
          </w:rPr>
          <m:t>K</m:t>
        </m:r>
      </m:oMath>
      <w:r w:rsidR="00404ED2">
        <w:rPr>
          <w:iCs/>
        </w:rPr>
        <w:t xml:space="preserve"> as a proxy for the </w:t>
      </w:r>
      <w:r w:rsidR="0088249B">
        <w:rPr>
          <w:iCs/>
        </w:rPr>
        <w:t xml:space="preserve">background probability </w:t>
      </w:r>
      <m:oMath>
        <m:sSub>
          <m:sSubPr>
            <m:ctrlPr>
              <w:rPr>
                <w:rFonts w:ascii="Cambria Math" w:hAnsi="Cambria Math"/>
                <w:i/>
                <w:iCs/>
              </w:rPr>
            </m:ctrlPr>
          </m:sSubPr>
          <m:e>
            <m:r>
              <w:rPr>
                <w:rFonts w:ascii="Cambria Math" w:hAnsi="Cambria Math"/>
              </w:rPr>
              <m:t>P</m:t>
            </m:r>
          </m:e>
          <m:sub>
            <m:r>
              <w:rPr>
                <w:rFonts w:ascii="Cambria Math" w:hAnsi="Cambria Math"/>
              </w:rPr>
              <m:t>0</m:t>
            </m:r>
          </m:sub>
        </m:sSub>
      </m:oMath>
      <w:r w:rsidR="0088249B">
        <w:rPr>
          <w:iCs/>
        </w:rPr>
        <w:t>, assuming the variant to be so rare that it does not affect the</w:t>
      </w:r>
      <w:r w:rsidR="006E206E">
        <w:rPr>
          <w:iCs/>
        </w:rPr>
        <w:t xml:space="preserve"> population prevalence, and as </w:t>
      </w:r>
      <m:oMath>
        <m:sSup>
          <m:sSupPr>
            <m:ctrlPr>
              <w:rPr>
                <w:rFonts w:ascii="Cambria Math" w:hAnsi="Cambria Math"/>
                <w:i/>
                <w:iCs/>
              </w:rPr>
            </m:ctrlPr>
          </m:sSupPr>
          <m:e>
            <m:r>
              <w:rPr>
                <w:rFonts w:ascii="Cambria Math" w:hAnsi="Cambria Math"/>
              </w:rPr>
              <m:t>e</m:t>
            </m:r>
          </m:e>
          <m:sup>
            <m:r>
              <w:rPr>
                <w:rFonts w:ascii="Cambria Math" w:hAnsi="Cambria Math"/>
              </w:rPr>
              <m:t>β</m:t>
            </m:r>
          </m:sup>
        </m:sSup>
        <m:r>
          <w:rPr>
            <w:rFonts w:ascii="Cambria Math" w:hAnsi="Cambria Math"/>
          </w:rPr>
          <m:t>=OR</m:t>
        </m:r>
      </m:oMath>
      <w:r w:rsidR="006E206E">
        <w:rPr>
          <w:iCs/>
        </w:rPr>
        <w:t>, we</w:t>
      </w:r>
      <w:r w:rsidR="00955197">
        <w:rPr>
          <w:iCs/>
        </w:rPr>
        <w:t xml:space="preserve"> obtain the estimate</w:t>
      </w:r>
    </w:p>
    <w:p w14:paraId="72C44FCF" w14:textId="4F74E2ED" w:rsidR="00955197" w:rsidRPr="00113B69" w:rsidRDefault="008D3656" w:rsidP="00B85FFC">
      <w:pPr>
        <w:spacing w:line="360" w:lineRule="auto"/>
        <w:rPr>
          <w:iCs/>
        </w:rPr>
      </w:pPr>
      <m:oMathPara>
        <m:oMath>
          <m:sSub>
            <m:sSubPr>
              <m:ctrlPr>
                <w:rPr>
                  <w:rFonts w:ascii="Cambria Math" w:hAnsi="Cambria Math"/>
                  <w:i/>
                  <w:iCs/>
                </w:rPr>
              </m:ctrlPr>
            </m:sSubPr>
            <m:e>
              <m:r>
                <w:rPr>
                  <w:rFonts w:ascii="Cambria Math" w:hAnsi="Cambria Math"/>
                </w:rPr>
                <m:t>p</m:t>
              </m:r>
            </m:e>
            <m:sub>
              <m:r>
                <w:rPr>
                  <w:rFonts w:ascii="Cambria Math" w:hAnsi="Cambria Math"/>
                </w:rPr>
                <m:t>rare</m:t>
              </m:r>
            </m:sub>
          </m:sSub>
          <m:r>
            <w:rPr>
              <w:rFonts w:ascii="Cambria Math" w:hAnsi="Cambria Math"/>
            </w:rPr>
            <m:t>=</m:t>
          </m:r>
          <m:f>
            <m:fPr>
              <m:ctrlPr>
                <w:rPr>
                  <w:rFonts w:ascii="Cambria Math" w:hAnsi="Cambria Math"/>
                  <w:i/>
                  <w:iCs/>
                </w:rPr>
              </m:ctrlPr>
            </m:fPr>
            <m:num>
              <m:r>
                <w:rPr>
                  <w:rFonts w:ascii="Cambria Math" w:hAnsi="Cambria Math"/>
                </w:rPr>
                <m:t>K</m:t>
              </m:r>
              <m:d>
                <m:dPr>
                  <m:ctrlPr>
                    <w:rPr>
                      <w:rFonts w:ascii="Cambria Math" w:hAnsi="Cambria Math"/>
                      <w:i/>
                      <w:iCs/>
                    </w:rPr>
                  </m:ctrlPr>
                </m:dPr>
                <m:e>
                  <m:r>
                    <w:rPr>
                      <w:rFonts w:ascii="Cambria Math" w:hAnsi="Cambria Math"/>
                    </w:rPr>
                    <m:t>OR-1</m:t>
                  </m:r>
                </m:e>
              </m:d>
            </m:num>
            <m:den>
              <m:r>
                <w:rPr>
                  <w:rFonts w:ascii="Cambria Math" w:hAnsi="Cambria Math"/>
                </w:rPr>
                <m:t>K</m:t>
              </m:r>
              <m:d>
                <m:dPr>
                  <m:ctrlPr>
                    <w:rPr>
                      <w:rFonts w:ascii="Cambria Math" w:hAnsi="Cambria Math"/>
                      <w:i/>
                      <w:iCs/>
                    </w:rPr>
                  </m:ctrlPr>
                </m:dPr>
                <m:e>
                  <m:r>
                    <w:rPr>
                      <w:rFonts w:ascii="Cambria Math" w:hAnsi="Cambria Math"/>
                    </w:rPr>
                    <m:t>OR-1</m:t>
                  </m:r>
                </m:e>
              </m:d>
              <m:r>
                <w:rPr>
                  <w:rFonts w:ascii="Cambria Math" w:hAnsi="Cambria Math"/>
                </w:rPr>
                <m:t>+1</m:t>
              </m:r>
            </m:den>
          </m:f>
        </m:oMath>
      </m:oMathPara>
    </w:p>
    <w:p w14:paraId="523273AA" w14:textId="3D858B99" w:rsidR="00113B69" w:rsidRDefault="00113B69" w:rsidP="00B85FFC">
      <w:pPr>
        <w:spacing w:line="360" w:lineRule="auto"/>
        <w:rPr>
          <w:iCs/>
        </w:rPr>
      </w:pPr>
      <w:r>
        <w:rPr>
          <w:iCs/>
        </w:rPr>
        <w:t>and hence</w:t>
      </w:r>
      <w:r w:rsidR="00CD1C92">
        <w:rPr>
          <w:iCs/>
        </w:rPr>
        <w:t xml:space="preserve"> the</w:t>
      </w:r>
      <w:r w:rsidR="00CB539A">
        <w:rPr>
          <w:iCs/>
        </w:rPr>
        <w:t xml:space="preserve"> combined probability of disease</w:t>
      </w:r>
    </w:p>
    <w:p w14:paraId="47493D5B" w14:textId="6634CA6A" w:rsidR="00CB539A" w:rsidRPr="00DF0C5D" w:rsidRDefault="004F6B6E" w:rsidP="00B85FFC">
      <w:pPr>
        <w:spacing w:line="360" w:lineRule="auto"/>
      </w:pPr>
      <m:oMathPara>
        <m:oMath>
          <m:r>
            <w:rPr>
              <w:rFonts w:ascii="Cambria Math" w:hAnsi="Cambria Math"/>
            </w:rPr>
            <m:t>P=</m:t>
          </m:r>
          <m:sSub>
            <m:sSubPr>
              <m:ctrlPr>
                <w:rPr>
                  <w:rFonts w:ascii="Cambria Math" w:hAnsi="Cambria Math"/>
                  <w:i/>
                  <w:iCs/>
                </w:rPr>
              </m:ctrlPr>
            </m:sSubPr>
            <m:e>
              <m:r>
                <w:rPr>
                  <w:rFonts w:ascii="Cambria Math" w:hAnsi="Cambria Math"/>
                </w:rPr>
                <m:t>P</m:t>
              </m:r>
            </m:e>
            <m:sub>
              <m:r>
                <w:rPr>
                  <w:rFonts w:ascii="Cambria Math" w:hAnsi="Cambria Math"/>
                </w:rPr>
                <m:t>PRS</m:t>
              </m:r>
            </m:sub>
          </m:sSub>
          <m:r>
            <w:rPr>
              <w:rFonts w:ascii="Cambria Math" w:hAnsi="Cambria Math"/>
            </w:rPr>
            <m:t>+</m:t>
          </m:r>
          <m:f>
            <m:fPr>
              <m:ctrlPr>
                <w:rPr>
                  <w:rFonts w:ascii="Cambria Math" w:hAnsi="Cambria Math"/>
                  <w:i/>
                  <w:iCs/>
                </w:rPr>
              </m:ctrlPr>
            </m:fPr>
            <m:num>
              <m:r>
                <w:rPr>
                  <w:rFonts w:ascii="Cambria Math" w:hAnsi="Cambria Math"/>
                </w:rPr>
                <m:t>K</m:t>
              </m:r>
              <m:d>
                <m:dPr>
                  <m:ctrlPr>
                    <w:rPr>
                      <w:rFonts w:ascii="Cambria Math" w:hAnsi="Cambria Math"/>
                      <w:i/>
                      <w:iCs/>
                    </w:rPr>
                  </m:ctrlPr>
                </m:dPr>
                <m:e>
                  <m:r>
                    <w:rPr>
                      <w:rFonts w:ascii="Cambria Math" w:hAnsi="Cambria Math"/>
                    </w:rPr>
                    <m:t>OR-1</m:t>
                  </m:r>
                </m:e>
              </m:d>
            </m:num>
            <m:den>
              <m:r>
                <w:rPr>
                  <w:rFonts w:ascii="Cambria Math" w:hAnsi="Cambria Math"/>
                </w:rPr>
                <m:t>K</m:t>
              </m:r>
              <m:d>
                <m:dPr>
                  <m:ctrlPr>
                    <w:rPr>
                      <w:rFonts w:ascii="Cambria Math" w:hAnsi="Cambria Math"/>
                      <w:i/>
                      <w:iCs/>
                    </w:rPr>
                  </m:ctrlPr>
                </m:dPr>
                <m:e>
                  <m:r>
                    <w:rPr>
                      <w:rFonts w:ascii="Cambria Math" w:hAnsi="Cambria Math"/>
                    </w:rPr>
                    <m:t>OR-1</m:t>
                  </m:r>
                </m:e>
              </m:d>
              <m:r>
                <w:rPr>
                  <w:rFonts w:ascii="Cambria Math" w:hAnsi="Cambria Math"/>
                </w:rPr>
                <m:t>+1</m:t>
              </m:r>
            </m:den>
          </m:f>
          <m:r>
            <w:rPr>
              <w:rFonts w:ascii="Cambria Math" w:hAnsi="Cambria Math"/>
            </w:rPr>
            <m:t xml:space="preserve"> (1-</m:t>
          </m:r>
          <m:sSub>
            <m:sSubPr>
              <m:ctrlPr>
                <w:rPr>
                  <w:rFonts w:ascii="Cambria Math" w:hAnsi="Cambria Math"/>
                  <w:i/>
                  <w:iCs/>
                </w:rPr>
              </m:ctrlPr>
            </m:sSubPr>
            <m:e>
              <m:r>
                <w:rPr>
                  <w:rFonts w:ascii="Cambria Math" w:hAnsi="Cambria Math"/>
                </w:rPr>
                <m:t>P</m:t>
              </m:r>
            </m:e>
            <m:sub>
              <m:r>
                <w:rPr>
                  <w:rFonts w:ascii="Cambria Math" w:hAnsi="Cambria Math"/>
                </w:rPr>
                <m:t>PRS</m:t>
              </m:r>
            </m:sub>
          </m:sSub>
          <m:r>
            <w:rPr>
              <w:rFonts w:ascii="Cambria Math" w:hAnsi="Cambria Math"/>
            </w:rPr>
            <m:t>) .</m:t>
          </m:r>
        </m:oMath>
      </m:oMathPara>
    </w:p>
    <w:p w14:paraId="12463940" w14:textId="4140DBCB" w:rsidR="00DF0C5D" w:rsidRPr="00133A0B" w:rsidRDefault="00DF0C5D" w:rsidP="00B85FFC">
      <w:pPr>
        <w:spacing w:line="360" w:lineRule="auto"/>
      </w:pPr>
      <w:r w:rsidRPr="00744B64">
        <w:t xml:space="preserve">If there are several rare variants with </w:t>
      </w:r>
      <w:r>
        <w:t xml:space="preserve">intrinsic </w:t>
      </w:r>
      <w:r w:rsidRPr="00744B64">
        <w:t xml:space="preserve">probabilities </w:t>
      </w:r>
      <m:oMath>
        <m:sSub>
          <m:sSubPr>
            <m:ctrlPr>
              <w:rPr>
                <w:rFonts w:ascii="Cambria Math" w:hAnsi="Cambria Math"/>
                <w:i/>
              </w:rPr>
            </m:ctrlPr>
          </m:sSubPr>
          <m:e>
            <m:r>
              <w:rPr>
                <w:rFonts w:ascii="Cambria Math" w:hAnsi="Cambria Math"/>
              </w:rPr>
              <m:t>p</m:t>
            </m:r>
          </m:e>
          <m:sub>
            <m:r>
              <w:rPr>
                <w:rFonts w:ascii="Cambria Math" w:hAnsi="Cambria Math"/>
              </w:rPr>
              <m:t>rare,1</m:t>
            </m:r>
          </m:sub>
        </m:sSub>
      </m:oMath>
      <w:r w:rsidRPr="00744B64">
        <w:t>,</w:t>
      </w:r>
      <w:r>
        <w:t xml:space="preserve"> </w:t>
      </w:r>
      <w:r w:rsidRPr="00744B64">
        <w:t>…</w:t>
      </w:r>
      <w:r>
        <w:t>,</w:t>
      </w:r>
      <w:r w:rsidRPr="00744B64">
        <w:t xml:space="preserve"> </w:t>
      </w:r>
      <m:oMath>
        <m:sSub>
          <m:sSubPr>
            <m:ctrlPr>
              <w:rPr>
                <w:rFonts w:ascii="Cambria Math" w:hAnsi="Cambria Math"/>
                <w:i/>
              </w:rPr>
            </m:ctrlPr>
          </m:sSubPr>
          <m:e>
            <m:r>
              <w:rPr>
                <w:rFonts w:ascii="Cambria Math" w:hAnsi="Cambria Math"/>
              </w:rPr>
              <m:t>p</m:t>
            </m:r>
          </m:e>
          <m:sub>
            <m:r>
              <w:rPr>
                <w:rFonts w:ascii="Cambria Math" w:hAnsi="Cambria Math"/>
              </w:rPr>
              <m:t>rare,ν</m:t>
            </m:r>
          </m:sub>
        </m:sSub>
      </m:oMath>
      <w:r w:rsidRPr="00744B64">
        <w:t xml:space="preserve">, then assuming their effects are mutually independent, the joint probability for disease caused by the rare variants </w:t>
      </w:r>
      <w:r>
        <w:t>will be</w:t>
      </w:r>
      <w:r w:rsidRPr="00744B64">
        <w:t xml:space="preserve"> </w:t>
      </w:r>
      <m:oMath>
        <m:sSub>
          <m:sSubPr>
            <m:ctrlPr>
              <w:rPr>
                <w:rFonts w:ascii="Cambria Math" w:hAnsi="Cambria Math"/>
                <w:i/>
              </w:rPr>
            </m:ctrlPr>
          </m:sSubPr>
          <m:e>
            <m:r>
              <w:rPr>
                <w:rFonts w:ascii="Cambria Math" w:hAnsi="Cambria Math"/>
              </w:rPr>
              <m:t>p</m:t>
            </m:r>
          </m:e>
          <m:sub>
            <m:r>
              <w:rPr>
                <w:rFonts w:ascii="Cambria Math" w:hAnsi="Cambria Math"/>
              </w:rPr>
              <m:t>rare</m:t>
            </m:r>
          </m:sub>
        </m:sSub>
        <m:r>
          <w:rPr>
            <w:rFonts w:ascii="Cambria Math" w:hAnsi="Cambria Math"/>
          </w:rPr>
          <m:t>=1-</m:t>
        </m:r>
        <m:nary>
          <m:naryPr>
            <m:chr m:val="∏"/>
            <m:limLoc m:val="undOvr"/>
            <m:ctrlPr>
              <w:rPr>
                <w:rFonts w:ascii="Cambria Math" w:hAnsi="Cambria Math"/>
                <w:i/>
              </w:rPr>
            </m:ctrlPr>
          </m:naryPr>
          <m:sub>
            <m:r>
              <w:rPr>
                <w:rFonts w:ascii="Cambria Math" w:hAnsi="Cambria Math"/>
              </w:rPr>
              <m:t>j=1</m:t>
            </m:r>
          </m:sub>
          <m:sup>
            <m:r>
              <w:rPr>
                <w:rFonts w:ascii="Cambria Math" w:hAnsi="Cambria Math"/>
              </w:rPr>
              <m:t>ν</m:t>
            </m:r>
          </m:sup>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rare,j</m:t>
                </m:r>
              </m:sub>
            </m:sSub>
            <m:r>
              <w:rPr>
                <w:rFonts w:ascii="Cambria Math" w:hAnsi="Cambria Math"/>
              </w:rPr>
              <m:t>)</m:t>
            </m:r>
          </m:e>
        </m:nary>
      </m:oMath>
      <w:r>
        <w:t>. However, d</w:t>
      </w:r>
      <w:r w:rsidRPr="00744B64">
        <w:t>ue to the</w:t>
      </w:r>
      <w:r>
        <w:t xml:space="preserve"> assumption of</w:t>
      </w:r>
      <w:r w:rsidRPr="00744B64">
        <w:t xml:space="preserve"> very small allele frequencies, it is</w:t>
      </w:r>
      <w:r>
        <w:t xml:space="preserve"> </w:t>
      </w:r>
      <w:r w:rsidRPr="00744B64">
        <w:t>unlikely that an individual would carry more than one independent rare variant.</w:t>
      </w:r>
    </w:p>
    <w:p w14:paraId="78DAFCEE" w14:textId="04263086" w:rsidR="006963DD" w:rsidRDefault="006963DD" w:rsidP="00B85FFC">
      <w:pPr>
        <w:spacing w:line="360" w:lineRule="auto"/>
        <w:rPr>
          <w:iCs/>
        </w:rPr>
      </w:pPr>
    </w:p>
    <w:p w14:paraId="4820341C" w14:textId="1E5190A6" w:rsidR="006963DD" w:rsidRPr="00882A14" w:rsidRDefault="005B7941" w:rsidP="00875123">
      <w:pPr>
        <w:pStyle w:val="ListParagraph"/>
        <w:numPr>
          <w:ilvl w:val="0"/>
          <w:numId w:val="8"/>
        </w:numPr>
        <w:spacing w:line="360" w:lineRule="auto"/>
        <w:ind w:left="284" w:hanging="284"/>
        <w:rPr>
          <w:i/>
        </w:rPr>
      </w:pPr>
      <w:r w:rsidRPr="00882A14">
        <w:rPr>
          <w:i/>
        </w:rPr>
        <w:t>Inclusion of common variants</w:t>
      </w:r>
      <w:r w:rsidR="006963DD" w:rsidRPr="00882A14">
        <w:rPr>
          <w:i/>
        </w:rPr>
        <w:t xml:space="preserve"> of common </w:t>
      </w:r>
      <w:r w:rsidRPr="00882A14">
        <w:rPr>
          <w:i/>
        </w:rPr>
        <w:t xml:space="preserve">with </w:t>
      </w:r>
      <w:r w:rsidR="006963DD" w:rsidRPr="00882A14">
        <w:rPr>
          <w:i/>
        </w:rPr>
        <w:t>high effect</w:t>
      </w:r>
    </w:p>
    <w:p w14:paraId="411B576D" w14:textId="6B4D6EE5" w:rsidR="0094579C" w:rsidRDefault="00A0181E" w:rsidP="00B85FFC">
      <w:pPr>
        <w:spacing w:line="360" w:lineRule="auto"/>
        <w:rPr>
          <w:iCs/>
        </w:rPr>
      </w:pPr>
      <w:r>
        <w:rPr>
          <w:iCs/>
        </w:rPr>
        <w:t>We propose calculating the probability of disease</w:t>
      </w:r>
      <w:r w:rsidR="00624F88">
        <w:rPr>
          <w:iCs/>
        </w:rPr>
        <w:t xml:space="preserve"> for a high-effect common variant such as </w:t>
      </w:r>
      <w:r w:rsidR="00624F88" w:rsidRPr="00665CB2">
        <w:rPr>
          <w:i/>
        </w:rPr>
        <w:t>APOE</w:t>
      </w:r>
      <w:r w:rsidR="00624F88">
        <w:rPr>
          <w:iCs/>
        </w:rPr>
        <w:t xml:space="preserve"> for AD</w:t>
      </w:r>
      <w:r w:rsidR="00383BC6">
        <w:rPr>
          <w:iCs/>
        </w:rPr>
        <w:t xml:space="preserve"> separately</w:t>
      </w:r>
      <w:r w:rsidR="005F7D21">
        <w:rPr>
          <w:iCs/>
        </w:rPr>
        <w:t xml:space="preserve"> per genotype</w:t>
      </w:r>
      <w:r w:rsidR="00383BC6">
        <w:rPr>
          <w:iCs/>
        </w:rPr>
        <w:t>, based on the respective disease prevalence, instead of including the variant in the PRS.</w:t>
      </w:r>
      <w:r w:rsidR="000202B6">
        <w:rPr>
          <w:iCs/>
        </w:rPr>
        <w:t xml:space="preserve"> The disease prevalence in carriers and non-carriers of the risk allele are not usually</w:t>
      </w:r>
      <w:r w:rsidR="0012208D">
        <w:rPr>
          <w:iCs/>
        </w:rPr>
        <w:t xml:space="preserve"> known but can be calculated from the genotype counts in cases and non-cases</w:t>
      </w:r>
      <w:r w:rsidR="003D036A">
        <w:rPr>
          <w:iCs/>
        </w:rPr>
        <w:t>. If the raw genotype data are not available, these counts can be inferred from general information as follows.</w:t>
      </w:r>
    </w:p>
    <w:p w14:paraId="5FDE79B8" w14:textId="7FE8215C" w:rsidR="004C5688" w:rsidRDefault="00C16EC7" w:rsidP="00B85FFC">
      <w:pPr>
        <w:spacing w:line="360" w:lineRule="auto"/>
        <w:rPr>
          <w:iCs/>
        </w:rPr>
      </w:pPr>
      <w:r>
        <w:rPr>
          <w:iCs/>
        </w:rPr>
        <w:t xml:space="preserve">Suppose there is a population of </w:t>
      </w:r>
      <m:oMath>
        <m:r>
          <w:rPr>
            <w:rFonts w:ascii="Cambria Math" w:hAnsi="Cambria Math"/>
          </w:rPr>
          <m:t>N</m:t>
        </m:r>
      </m:oMath>
      <w:r>
        <w:rPr>
          <w:iCs/>
        </w:rPr>
        <w:t xml:space="preserve"> individuals, the risk allele has frequency </w:t>
      </w:r>
      <m:oMath>
        <m:r>
          <w:rPr>
            <w:rFonts w:ascii="Cambria Math" w:hAnsi="Cambria Math"/>
          </w:rPr>
          <m:t>f</m:t>
        </m:r>
      </m:oMath>
      <w:r>
        <w:rPr>
          <w:iCs/>
        </w:rPr>
        <w:t xml:space="preserve"> in the population and</w:t>
      </w:r>
      <w:r w:rsidR="00394A9E">
        <w:rPr>
          <w:iCs/>
        </w:rPr>
        <w:t xml:space="preserve"> odds ratio </w:t>
      </w:r>
      <m:oMath>
        <m:r>
          <w:rPr>
            <w:rFonts w:ascii="Cambria Math" w:hAnsi="Cambria Math"/>
          </w:rPr>
          <m:t>OR</m:t>
        </m:r>
      </m:oMath>
      <w:r w:rsidR="00394A9E">
        <w:rPr>
          <w:iCs/>
        </w:rPr>
        <w:t>, and the disease prevalence i</w:t>
      </w:r>
      <w:r w:rsidR="002412E3">
        <w:rPr>
          <w:iCs/>
        </w:rPr>
        <w:t>s</w:t>
      </w:r>
      <w:r w:rsidR="00394A9E">
        <w:rPr>
          <w:iCs/>
        </w:rPr>
        <w:t xml:space="preserve"> </w:t>
      </w:r>
      <m:oMath>
        <m:r>
          <w:rPr>
            <w:rFonts w:ascii="Cambria Math" w:hAnsi="Cambria Math"/>
          </w:rPr>
          <m:t>K</m:t>
        </m:r>
      </m:oMath>
      <w:r w:rsidR="00394A9E">
        <w:rPr>
          <w:iCs/>
        </w:rPr>
        <w:t>. Then</w:t>
      </w:r>
      <w:r w:rsidR="001C56FA">
        <w:rPr>
          <w:iCs/>
        </w:rPr>
        <w:t xml:space="preserve"> the allele counts</w:t>
      </w:r>
      <w:r w:rsidR="00CE694C">
        <w:rPr>
          <w:iCs/>
        </w:rPr>
        <w:t xml:space="preserv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oMath>
      <w:r w:rsidR="00CE694C">
        <w:rPr>
          <w:iCs/>
        </w:rPr>
        <w:t xml:space="preserv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1</m:t>
                </m:r>
              </m:sub>
            </m:sSub>
          </m:e>
        </m:acc>
      </m:oMath>
      <w:r w:rsidR="00CE694C">
        <w:rPr>
          <w:iCs/>
        </w:rPr>
        <w:t xml:space="preserve"> in cases and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0</m:t>
                </m:r>
              </m:sub>
            </m:sSub>
          </m:e>
        </m:acc>
      </m:oMath>
      <w:r w:rsidR="002E0E8D">
        <w:rPr>
          <w:iCs/>
        </w:rPr>
        <w:t xml:space="preserv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1</m:t>
                </m:r>
              </m:sub>
            </m:sSub>
          </m:e>
        </m:acc>
      </m:oMath>
      <w:r w:rsidR="002E0E8D">
        <w:rPr>
          <w:iCs/>
        </w:rPr>
        <w:t xml:space="preserve"> in cases and in controls, respectively, </w:t>
      </w:r>
      <w:r w:rsidR="004C5688">
        <w:rPr>
          <w:iCs/>
        </w:rPr>
        <w:t>satisfy the equations</w:t>
      </w:r>
    </w:p>
    <w:p w14:paraId="47686ED0" w14:textId="1022AB07" w:rsidR="00040EAC" w:rsidRDefault="008D3656" w:rsidP="00B85FFC">
      <w:pPr>
        <w:spacing w:line="360" w:lineRule="auto"/>
        <w:rPr>
          <w:iCs/>
        </w:rPr>
      </w:pP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r>
          <w:rPr>
            <w:rFonts w:ascii="Cambria Math" w:hAnsi="Cambria Math"/>
          </w:rPr>
          <m:t>+</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0</m:t>
                </m:r>
              </m:sub>
            </m:sSub>
          </m:e>
        </m:acc>
        <m:r>
          <w:rPr>
            <w:rFonts w:ascii="Cambria Math" w:hAnsi="Cambria Math"/>
          </w:rPr>
          <m:t>=2(1-f)N</m:t>
        </m:r>
      </m:oMath>
      <w:r w:rsidR="00123F6F">
        <w:rPr>
          <w:iCs/>
        </w:rPr>
        <w:t xml:space="preserv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1</m:t>
                </m:r>
              </m:sub>
            </m:sSub>
          </m:e>
        </m:acc>
        <m:r>
          <w:rPr>
            <w:rFonts w:ascii="Cambria Math" w:hAnsi="Cambria Math"/>
          </w:rPr>
          <m:t>+</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1</m:t>
                </m:r>
              </m:sub>
            </m:sSub>
          </m:e>
        </m:acc>
        <m:r>
          <w:rPr>
            <w:rFonts w:ascii="Cambria Math" w:hAnsi="Cambria Math"/>
          </w:rPr>
          <m:t>=2fN</m:t>
        </m:r>
      </m:oMath>
      <w:r w:rsidR="00AA1369">
        <w:rPr>
          <w:iCs/>
        </w:rPr>
        <w:t xml:space="preserv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r>
          <w:rPr>
            <w:rFonts w:ascii="Cambria Math" w:hAnsi="Cambria Math"/>
          </w:rPr>
          <m:t>+</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1</m:t>
                </m:r>
              </m:sub>
            </m:sSub>
          </m:e>
        </m:acc>
        <m:r>
          <w:rPr>
            <w:rFonts w:ascii="Cambria Math" w:hAnsi="Cambria Math"/>
          </w:rPr>
          <m:t>=2KN</m:t>
        </m:r>
      </m:oMath>
      <w:r w:rsidR="006E025E">
        <w:rPr>
          <w:iCs/>
        </w:rPr>
        <w:t>,</w:t>
      </w:r>
      <w:r w:rsidR="00040EAC">
        <w:rPr>
          <w:iCs/>
        </w:rPr>
        <w:t xml:space="preserv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0</m:t>
                </m:r>
              </m:sub>
            </m:sSub>
          </m:e>
        </m:acc>
        <m:r>
          <w:rPr>
            <w:rFonts w:ascii="Cambria Math" w:hAnsi="Cambria Math"/>
          </w:rPr>
          <m:t>+</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1</m:t>
                </m:r>
              </m:sub>
            </m:sSub>
          </m:e>
        </m:acc>
        <m:r>
          <w:rPr>
            <w:rFonts w:ascii="Cambria Math" w:hAnsi="Cambria Math"/>
          </w:rPr>
          <m:t>=2(1-K)N</m:t>
        </m:r>
      </m:oMath>
      <w:r w:rsidR="00040EAC">
        <w:rPr>
          <w:iCs/>
        </w:rPr>
        <w:t xml:space="preserve"> and </w:t>
      </w:r>
      <m:oMath>
        <m:r>
          <w:rPr>
            <w:rFonts w:ascii="Cambria Math" w:hAnsi="Cambria Math"/>
          </w:rPr>
          <m:t>OR=</m:t>
        </m:r>
        <m:f>
          <m:fPr>
            <m:ctrlPr>
              <w:rPr>
                <w:rFonts w:ascii="Cambria Math" w:hAnsi="Cambria Math"/>
                <w:i/>
                <w:iCs/>
              </w:rPr>
            </m:ctrlPr>
          </m:fPr>
          <m:num>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1</m:t>
                    </m:r>
                  </m:sub>
                </m:sSub>
              </m:e>
            </m:acc>
            <m:r>
              <w:rPr>
                <w:rFonts w:ascii="Cambria Math" w:hAnsi="Cambria Math"/>
              </w:rPr>
              <m:t xml:space="preserve"> </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0</m:t>
                    </m:r>
                  </m:sub>
                </m:sSub>
              </m:e>
            </m:acc>
          </m:num>
          <m:den>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1</m:t>
                    </m:r>
                  </m:sub>
                </m:sSub>
              </m:e>
            </m:acc>
            <m:r>
              <w:rPr>
                <w:rFonts w:ascii="Cambria Math" w:hAnsi="Cambria Math"/>
              </w:rPr>
              <m:t xml:space="preserve"> </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den>
        </m:f>
      </m:oMath>
      <w:r w:rsidR="00A457D1">
        <w:rPr>
          <w:iCs/>
        </w:rPr>
        <w:t xml:space="preserve"> . We now express</w:t>
      </w:r>
      <w:r w:rsidR="00EC153A">
        <w:rPr>
          <w:iCs/>
        </w:rPr>
        <w:t xml:space="preserv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oMath>
      <w:r w:rsidR="00EC153A">
        <w:rPr>
          <w:iCs/>
        </w:rPr>
        <w:t xml:space="preserve"> by the first equation, substitute for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0</m:t>
                </m:r>
              </m:sub>
            </m:sSub>
          </m:e>
        </m:acc>
      </m:oMath>
      <w:r w:rsidR="00EC153A">
        <w:rPr>
          <w:iCs/>
        </w:rPr>
        <w:t xml:space="preserve"> </w:t>
      </w:r>
      <w:r w:rsidR="00E240FE">
        <w:rPr>
          <w:iCs/>
        </w:rPr>
        <w:t xml:space="preserve">from the </w:t>
      </w:r>
      <w:r w:rsidR="00E240FE">
        <w:rPr>
          <w:iCs/>
        </w:rPr>
        <w:lastRenderedPageBreak/>
        <w:t xml:space="preserve">odds ratio, replace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m</m:t>
                </m:r>
              </m:e>
              <m:sub>
                <m:r>
                  <w:rPr>
                    <w:rFonts w:ascii="Cambria Math" w:hAnsi="Cambria Math"/>
                  </w:rPr>
                  <m:t>1</m:t>
                </m:r>
              </m:sub>
            </m:sSub>
          </m:e>
        </m:acc>
      </m:oMath>
      <w:r w:rsidR="00E31393">
        <w:rPr>
          <w:iCs/>
        </w:rPr>
        <w:t xml:space="preserve"> by the second equation and </w:t>
      </w:r>
      <w:r w:rsidR="00D37811">
        <w:rPr>
          <w:iCs/>
        </w:rPr>
        <w:t xml:space="preserve">then express the remaining unknown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1</m:t>
                </m:r>
              </m:sub>
            </m:sSub>
          </m:e>
        </m:acc>
      </m:oMath>
      <w:r w:rsidR="00D37811">
        <w:rPr>
          <w:iCs/>
        </w:rPr>
        <w:t xml:space="preserve"> by the</w:t>
      </w:r>
      <w:r w:rsidR="002907A4">
        <w:rPr>
          <w:iCs/>
        </w:rPr>
        <w:t xml:space="preserve"> third equation.</w:t>
      </w:r>
      <w:r w:rsidR="005A5BAF">
        <w:rPr>
          <w:iCs/>
        </w:rPr>
        <w:t xml:space="preserve"> This gives a quadratic equation for </w:t>
      </w:r>
      <m:oMath>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oMath>
      <w:r w:rsidR="005A5BAF">
        <w:rPr>
          <w:iCs/>
        </w:rPr>
        <w:t>,</w:t>
      </w:r>
    </w:p>
    <w:p w14:paraId="1D07F4FA" w14:textId="360EFAB7" w:rsidR="005A5BAF" w:rsidRDefault="00747FB2" w:rsidP="00B85FFC">
      <w:pPr>
        <w:spacing w:line="360" w:lineRule="auto"/>
        <w:rPr>
          <w:iCs/>
        </w:rPr>
      </w:pPr>
      <m:oMathPara>
        <m:oMath>
          <m:r>
            <w:rPr>
              <w:rFonts w:ascii="Cambria Math" w:hAnsi="Cambria Math"/>
            </w:rPr>
            <m:t>0=</m:t>
          </m:r>
          <m:d>
            <m:dPr>
              <m:ctrlPr>
                <w:rPr>
                  <w:rFonts w:ascii="Cambria Math" w:hAnsi="Cambria Math"/>
                  <w:i/>
                  <w:iCs/>
                </w:rPr>
              </m:ctrlPr>
            </m:dPr>
            <m:e>
              <m:r>
                <w:rPr>
                  <w:rFonts w:ascii="Cambria Math" w:hAnsi="Cambria Math"/>
                </w:rPr>
                <m:t>1-OR</m:t>
              </m:r>
            </m:e>
          </m:d>
          <m:r>
            <w:rPr>
              <w:rFonts w:ascii="Cambria Math" w:hAnsi="Cambria Math"/>
            </w:rPr>
            <m:t xml:space="preserve"> </m:t>
          </m:r>
          <m:sSup>
            <m:sSupPr>
              <m:ctrlPr>
                <w:rPr>
                  <w:rFonts w:ascii="Cambria Math" w:hAnsi="Cambria Math"/>
                  <w:i/>
                  <w:iCs/>
                </w:rPr>
              </m:ctrlPr>
            </m:sSupPr>
            <m:e>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e>
            <m:sup>
              <m:r>
                <w:rPr>
                  <w:rFonts w:ascii="Cambria Math" w:hAnsi="Cambria Math"/>
                </w:rPr>
                <m:t>2</m:t>
              </m:r>
            </m:sup>
          </m:sSup>
          <m:r>
            <w:rPr>
              <w:rFonts w:ascii="Cambria Math" w:hAnsi="Cambria Math"/>
            </w:rPr>
            <m:t>-2N</m:t>
          </m:r>
          <m:d>
            <m:dPr>
              <m:ctrlPr>
                <w:rPr>
                  <w:rFonts w:ascii="Cambria Math" w:hAnsi="Cambria Math"/>
                  <w:i/>
                  <w:iCs/>
                </w:rPr>
              </m:ctrlPr>
            </m:dPr>
            <m:e>
              <m:r>
                <w:rPr>
                  <w:rFonts w:ascii="Cambria Math" w:hAnsi="Cambria Math"/>
                </w:rPr>
                <m:t>1+</m:t>
              </m:r>
              <m:d>
                <m:dPr>
                  <m:ctrlPr>
                    <w:rPr>
                      <w:rFonts w:ascii="Cambria Math" w:hAnsi="Cambria Math"/>
                      <w:i/>
                      <w:iCs/>
                    </w:rPr>
                  </m:ctrlPr>
                </m:dPr>
                <m:e>
                  <m:r>
                    <w:rPr>
                      <w:rFonts w:ascii="Cambria Math" w:hAnsi="Cambria Math"/>
                    </w:rPr>
                    <m:t>1-OR</m:t>
                  </m:r>
                </m:e>
              </m:d>
              <m:d>
                <m:dPr>
                  <m:ctrlPr>
                    <w:rPr>
                      <w:rFonts w:ascii="Cambria Math" w:hAnsi="Cambria Math"/>
                      <w:i/>
                      <w:iCs/>
                    </w:rPr>
                  </m:ctrlPr>
                </m:dPr>
                <m:e>
                  <m:r>
                    <w:rPr>
                      <w:rFonts w:ascii="Cambria Math" w:hAnsi="Cambria Math"/>
                    </w:rPr>
                    <m:t>K-f</m:t>
                  </m:r>
                </m:e>
              </m:d>
            </m:e>
          </m:d>
          <m:r>
            <w:rPr>
              <w:rFonts w:ascii="Cambria Math" w:hAnsi="Cambria Math"/>
            </w:rPr>
            <m:t xml:space="preserve"> </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n</m:t>
                  </m:r>
                </m:e>
                <m:sub>
                  <m:r>
                    <w:rPr>
                      <w:rFonts w:ascii="Cambria Math" w:hAnsi="Cambria Math"/>
                    </w:rPr>
                    <m:t>0</m:t>
                  </m:r>
                </m:sub>
              </m:sSub>
            </m:e>
          </m:acc>
          <m:r>
            <w:rPr>
              <w:rFonts w:ascii="Cambria Math" w:hAnsi="Cambria Math"/>
            </w:rPr>
            <m:t>+4K</m:t>
          </m:r>
          <m:d>
            <m:dPr>
              <m:ctrlPr>
                <w:rPr>
                  <w:rFonts w:ascii="Cambria Math" w:hAnsi="Cambria Math"/>
                  <w:i/>
                  <w:iCs/>
                </w:rPr>
              </m:ctrlPr>
            </m:dPr>
            <m:e>
              <m:r>
                <w:rPr>
                  <w:rFonts w:ascii="Cambria Math" w:hAnsi="Cambria Math"/>
                </w:rPr>
                <m:t>1-f</m:t>
              </m:r>
            </m:e>
          </m:d>
          <m:sSup>
            <m:sSupPr>
              <m:ctrlPr>
                <w:rPr>
                  <w:rFonts w:ascii="Cambria Math" w:hAnsi="Cambria Math"/>
                  <w:i/>
                  <w:iCs/>
                </w:rPr>
              </m:ctrlPr>
            </m:sSupPr>
            <m:e>
              <m:r>
                <w:rPr>
                  <w:rFonts w:ascii="Cambria Math" w:hAnsi="Cambria Math"/>
                </w:rPr>
                <m:t>N</m:t>
              </m:r>
            </m:e>
            <m:sup>
              <m:r>
                <w:rPr>
                  <w:rFonts w:ascii="Cambria Math" w:hAnsi="Cambria Math"/>
                </w:rPr>
                <m:t>2</m:t>
              </m:r>
            </m:sup>
          </m:sSup>
        </m:oMath>
      </m:oMathPara>
    </w:p>
    <w:p w14:paraId="3D8DF0DA" w14:textId="77777777" w:rsidR="00EC77CE" w:rsidRDefault="001C22CB" w:rsidP="00B85FFC">
      <w:pPr>
        <w:spacing w:line="360" w:lineRule="auto"/>
      </w:pPr>
      <w:r>
        <w:rPr>
          <w:iCs/>
        </w:rPr>
        <w:t>and hence</w:t>
      </w:r>
    </w:p>
    <w:p w14:paraId="095DBEEE" w14:textId="32B4635C" w:rsidR="00EC77CE" w:rsidRDefault="008D3656" w:rsidP="00B85FFC">
      <w:pPr>
        <w:spacing w:line="360" w:lineRule="auto"/>
      </w:pPr>
      <m:oMathPara>
        <m:oMath>
          <m:acc>
            <m:accPr>
              <m:chr m:val="̃"/>
              <m:ctrlPr>
                <w:rPr>
                  <w:rFonts w:ascii="Cambria Math" w:hAnsi="Cambria Math"/>
                  <w:i/>
                </w:rPr>
              </m:ctrlPr>
            </m:accPr>
            <m:e>
              <m:sSub>
                <m:sSubPr>
                  <m:ctrlPr>
                    <w:rPr>
                      <w:rFonts w:ascii="Cambria Math" w:hAnsi="Cambria Math"/>
                      <w:i/>
                    </w:rPr>
                  </m:ctrlPr>
                </m:sSubPr>
                <m:e>
                  <m:r>
                    <w:rPr>
                      <w:rFonts w:ascii="Cambria Math" w:hAnsi="Cambria Math"/>
                    </w:rPr>
                    <m:t>n</m:t>
                  </m:r>
                </m:e>
                <m:sub>
                  <m:r>
                    <w:rPr>
                      <w:rFonts w:ascii="Cambria Math" w:hAnsi="Cambria Math"/>
                    </w:rPr>
                    <m:t>0</m:t>
                  </m:r>
                </m:sub>
              </m:sSub>
            </m:e>
          </m:acc>
          <m:r>
            <w:rPr>
              <w:rFonts w:ascii="Cambria Math" w:hAnsi="Cambria Math"/>
            </w:rPr>
            <m:t>=</m:t>
          </m:r>
          <m:f>
            <m:fPr>
              <m:ctrlPr>
                <w:rPr>
                  <w:rFonts w:ascii="Cambria Math" w:hAnsi="Cambria Math"/>
                  <w:i/>
                  <w:iCs/>
                  <w:color w:val="000000" w:themeColor="text1"/>
                </w:rPr>
              </m:ctrlPr>
            </m:fPr>
            <m:num>
              <m:r>
                <w:rPr>
                  <w:rFonts w:ascii="Cambria Math" w:hAnsi="Cambria Math"/>
                  <w:color w:val="000000" w:themeColor="text1"/>
                </w:rPr>
                <m:t>b-</m:t>
              </m:r>
              <m:rad>
                <m:radPr>
                  <m:degHide m:val="1"/>
                  <m:ctrlPr>
                    <w:rPr>
                      <w:rFonts w:ascii="Cambria Math" w:hAnsi="Cambria Math"/>
                      <w:i/>
                      <w:color w:val="000000" w:themeColor="text1"/>
                    </w:rPr>
                  </m:ctrlPr>
                </m:radPr>
                <m:deg/>
                <m:e>
                  <m:sSup>
                    <m:sSupPr>
                      <m:ctrlPr>
                        <w:rPr>
                          <w:rFonts w:ascii="Cambria Math" w:hAnsi="Cambria Math"/>
                          <w:i/>
                          <w:color w:val="000000" w:themeColor="text1"/>
                        </w:rPr>
                      </m:ctrlPr>
                    </m:sSupPr>
                    <m:e>
                      <m:r>
                        <w:rPr>
                          <w:rFonts w:ascii="Cambria Math" w:hAnsi="Cambria Math"/>
                          <w:color w:val="000000" w:themeColor="text1"/>
                        </w:rPr>
                        <m:t>b</m:t>
                      </m:r>
                    </m:e>
                    <m:sup>
                      <m:r>
                        <w:rPr>
                          <w:rFonts w:ascii="Cambria Math" w:hAnsi="Cambria Math"/>
                          <w:color w:val="000000" w:themeColor="text1"/>
                        </w:rPr>
                        <m:t>2</m:t>
                      </m:r>
                    </m:sup>
                  </m:sSup>
                  <m:r>
                    <w:rPr>
                      <w:rFonts w:ascii="Cambria Math" w:hAnsi="Cambria Math"/>
                      <w:color w:val="000000" w:themeColor="text1"/>
                    </w:rPr>
                    <m:t>-16</m:t>
                  </m:r>
                  <m:d>
                    <m:dPr>
                      <m:ctrlPr>
                        <w:rPr>
                          <w:rFonts w:ascii="Cambria Math" w:hAnsi="Cambria Math"/>
                          <w:i/>
                          <w:color w:val="000000" w:themeColor="text1"/>
                        </w:rPr>
                      </m:ctrlPr>
                    </m:dPr>
                    <m:e>
                      <m:r>
                        <w:rPr>
                          <w:rFonts w:ascii="Cambria Math" w:hAnsi="Cambria Math"/>
                          <w:color w:val="000000" w:themeColor="text1"/>
                        </w:rPr>
                        <m:t>1-OR</m:t>
                      </m:r>
                    </m:e>
                  </m:d>
                  <m:d>
                    <m:dPr>
                      <m:ctrlPr>
                        <w:rPr>
                          <w:rFonts w:ascii="Cambria Math" w:hAnsi="Cambria Math"/>
                          <w:i/>
                          <w:color w:val="000000" w:themeColor="text1"/>
                        </w:rPr>
                      </m:ctrlPr>
                    </m:dPr>
                    <m:e>
                      <m:r>
                        <w:rPr>
                          <w:rFonts w:ascii="Cambria Math" w:hAnsi="Cambria Math"/>
                          <w:color w:val="000000" w:themeColor="text1"/>
                        </w:rPr>
                        <m:t>1-f</m:t>
                      </m:r>
                    </m:e>
                  </m:d>
                  <m:r>
                    <w:rPr>
                      <w:rFonts w:ascii="Cambria Math" w:hAnsi="Cambria Math"/>
                      <w:color w:val="000000" w:themeColor="text1"/>
                    </w:rPr>
                    <m:t>K</m:t>
                  </m:r>
                </m:e>
              </m:rad>
            </m:num>
            <m:den>
              <m:r>
                <w:rPr>
                  <w:rFonts w:ascii="Cambria Math" w:hAnsi="Cambria Math"/>
                  <w:color w:val="000000" w:themeColor="text1"/>
                </w:rPr>
                <m:t>2 (1-OR)</m:t>
              </m:r>
            </m:den>
          </m:f>
          <m:r>
            <w:rPr>
              <w:rFonts w:ascii="Cambria Math" w:hAnsi="Cambria Math"/>
              <w:color w:val="000000" w:themeColor="text1"/>
            </w:rPr>
            <m:t>N</m:t>
          </m:r>
        </m:oMath>
      </m:oMathPara>
    </w:p>
    <w:p w14:paraId="276C9A88" w14:textId="3DAF7C0D" w:rsidR="00816E89" w:rsidRDefault="00EC77CE" w:rsidP="00B85FFC">
      <w:pPr>
        <w:spacing w:line="360" w:lineRule="auto"/>
      </w:pPr>
      <w:r>
        <w:t xml:space="preserve">with </w:t>
      </w:r>
      <m:oMath>
        <m:r>
          <w:rPr>
            <w:rFonts w:ascii="Cambria Math" w:hAnsi="Cambria Math"/>
          </w:rPr>
          <m:t>b=2(1+</m:t>
        </m:r>
        <m:d>
          <m:dPr>
            <m:ctrlPr>
              <w:rPr>
                <w:rFonts w:ascii="Cambria Math" w:hAnsi="Cambria Math"/>
                <w:i/>
              </w:rPr>
            </m:ctrlPr>
          </m:dPr>
          <m:e>
            <m:r>
              <w:rPr>
                <w:rFonts w:ascii="Cambria Math" w:hAnsi="Cambria Math"/>
              </w:rPr>
              <m:t>1-OR</m:t>
            </m:r>
          </m:e>
        </m:d>
        <m:d>
          <m:dPr>
            <m:ctrlPr>
              <w:rPr>
                <w:rFonts w:ascii="Cambria Math" w:hAnsi="Cambria Math"/>
                <w:i/>
              </w:rPr>
            </m:ctrlPr>
          </m:dPr>
          <m:e>
            <m:r>
              <w:rPr>
                <w:rFonts w:ascii="Cambria Math" w:hAnsi="Cambria Math"/>
              </w:rPr>
              <m:t>K-f</m:t>
            </m:r>
          </m:e>
        </m:d>
        <m:r>
          <w:rPr>
            <w:rFonts w:ascii="Cambria Math" w:hAnsi="Cambria Math"/>
          </w:rPr>
          <m:t>)</m:t>
        </m:r>
      </m:oMath>
      <w:r>
        <w:t>.</w:t>
      </w:r>
      <w:r w:rsidR="006D4007">
        <w:t xml:space="preserve"> This, by means of the above set of equations, determines all allele counts uniquely.</w:t>
      </w:r>
      <w:r w:rsidR="001C2E1A">
        <w:t xml:space="preserve"> In particular, </w:t>
      </w:r>
      <w:r w:rsidR="006D4007">
        <w:t xml:space="preserve"> For the genotype counts, we assume HWE in the population</w:t>
      </w:r>
      <w:r w:rsidR="0036496D">
        <w:t xml:space="preserve"> to obtain the equations </w:t>
      </w:r>
      <m:oMath>
        <m:sSub>
          <m:sSubPr>
            <m:ctrlPr>
              <w:rPr>
                <w:rFonts w:ascii="Cambria Math" w:hAnsi="Cambria Math"/>
                <w:i/>
              </w:rPr>
            </m:ctrlPr>
          </m:sSubPr>
          <m:e>
            <m:r>
              <w:rPr>
                <w:rFonts w:ascii="Cambria Math" w:hAnsi="Cambria Math"/>
              </w:rPr>
              <m:t>n</m:t>
            </m:r>
          </m:e>
          <m:sub>
            <m:r>
              <w:rPr>
                <w:rFonts w:ascii="Cambria Math" w:hAnsi="Cambria Math"/>
              </w:rPr>
              <m:t>0</m:t>
            </m:r>
          </m:sub>
        </m:sSub>
        <m:r>
          <w:rPr>
            <w:rFonts w:ascii="Cambria Math" w:hAnsi="Cambria Math"/>
          </w:rPr>
          <m:t>=</m:t>
        </m:r>
        <m:f>
          <m:fPr>
            <m:ctrlPr>
              <w:rPr>
                <w:rFonts w:ascii="Cambria Math" w:hAnsi="Cambria Math"/>
                <w:i/>
              </w:rPr>
            </m:ctrlPr>
          </m:fPr>
          <m:num>
            <m:acc>
              <m:accPr>
                <m:chr m:val="̃"/>
                <m:ctrlPr>
                  <w:rPr>
                    <w:rFonts w:ascii="Cambria Math" w:hAnsi="Cambria Math"/>
                    <w:i/>
                  </w:rPr>
                </m:ctrlPr>
              </m:accPr>
              <m:e>
                <m:sSub>
                  <m:sSubPr>
                    <m:ctrlPr>
                      <w:rPr>
                        <w:rFonts w:ascii="Cambria Math" w:hAnsi="Cambria Math"/>
                        <w:i/>
                      </w:rPr>
                    </m:ctrlPr>
                  </m:sSubPr>
                  <m:e>
                    <m:r>
                      <w:rPr>
                        <w:rFonts w:ascii="Cambria Math" w:hAnsi="Cambria Math"/>
                      </w:rPr>
                      <m:t>n</m:t>
                    </m:r>
                  </m:e>
                  <m:sub>
                    <m:r>
                      <w:rPr>
                        <w:rFonts w:ascii="Cambria Math" w:hAnsi="Cambria Math"/>
                      </w:rPr>
                      <m:t>0</m:t>
                    </m:r>
                  </m:sub>
                </m:sSub>
              </m:e>
            </m:acc>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num>
          <m:den>
            <m:r>
              <w:rPr>
                <w:rFonts w:ascii="Cambria Math" w:hAnsi="Cambria Math"/>
              </w:rPr>
              <m:t>2</m:t>
            </m:r>
          </m:den>
        </m:f>
      </m:oMath>
      <w:r w:rsidR="00096D52">
        <w:t xml:space="preserve">, </w:t>
      </w: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f>
          <m:fPr>
            <m:ctrlPr>
              <w:rPr>
                <w:rFonts w:ascii="Cambria Math" w:hAnsi="Cambria Math"/>
                <w:i/>
              </w:rPr>
            </m:ctrlPr>
          </m:fPr>
          <m:num>
            <m:acc>
              <m:accPr>
                <m:chr m:val="̃"/>
                <m:ctrlPr>
                  <w:rPr>
                    <w:rFonts w:ascii="Cambria Math" w:hAnsi="Cambria Math"/>
                    <w:i/>
                  </w:rPr>
                </m:ctrlPr>
              </m:accPr>
              <m:e>
                <m:sSub>
                  <m:sSubPr>
                    <m:ctrlPr>
                      <w:rPr>
                        <w:rFonts w:ascii="Cambria Math" w:hAnsi="Cambria Math"/>
                        <w:i/>
                      </w:rPr>
                    </m:ctrlPr>
                  </m:sSubPr>
                  <m:e>
                    <m:r>
                      <w:rPr>
                        <w:rFonts w:ascii="Cambria Math" w:hAnsi="Cambria Math"/>
                      </w:rPr>
                      <m:t>n</m:t>
                    </m:r>
                  </m:e>
                  <m:sub>
                    <m:r>
                      <w:rPr>
                        <w:rFonts w:ascii="Cambria Math" w:hAnsi="Cambria Math"/>
                      </w:rPr>
                      <m:t>1</m:t>
                    </m:r>
                  </m:sub>
                </m:sSub>
              </m:e>
            </m:acc>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num>
          <m:den>
            <m:r>
              <w:rPr>
                <w:rFonts w:ascii="Cambria Math" w:hAnsi="Cambria Math"/>
              </w:rPr>
              <m:t>2</m:t>
            </m:r>
          </m:den>
        </m:f>
      </m:oMath>
      <w:r w:rsidR="003978E5">
        <w:t xml:space="preserve">, </w:t>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=2f(1-f)N-</m:t>
        </m:r>
        <m:sSub>
          <m:sSubPr>
            <m:ctrlPr>
              <w:rPr>
                <w:rFonts w:ascii="Cambria Math" w:hAnsi="Cambria Math"/>
                <w:i/>
              </w:rPr>
            </m:ctrlPr>
          </m:sSubPr>
          <m:e>
            <m:r>
              <w:rPr>
                <w:rFonts w:ascii="Cambria Math" w:hAnsi="Cambria Math"/>
              </w:rPr>
              <m:t>n</m:t>
            </m:r>
          </m:e>
          <m:sub>
            <m:r>
              <w:rPr>
                <w:rFonts w:ascii="Cambria Math" w:hAnsi="Cambria Math"/>
              </w:rPr>
              <m:t>1</m:t>
            </m:r>
          </m:sub>
        </m:sSub>
      </m:oMath>
      <w:r w:rsidR="007174C4">
        <w:t xml:space="preserve">, </w:t>
      </w:r>
      <m:oMath>
        <m:sSub>
          <m:sSubPr>
            <m:ctrlPr>
              <w:rPr>
                <w:rFonts w:ascii="Cambria Math" w:hAnsi="Cambria Math"/>
                <w:i/>
              </w:rPr>
            </m:ctrlPr>
          </m:sSubPr>
          <m:e>
            <m:r>
              <w:rPr>
                <w:rFonts w:ascii="Cambria Math" w:hAnsi="Cambria Math"/>
              </w:rPr>
              <m:t>m</m:t>
            </m:r>
          </m:e>
          <m:sub>
            <m:r>
              <w:rPr>
                <w:rFonts w:ascii="Cambria Math" w:hAnsi="Cambria Math"/>
              </w:rPr>
              <m:t>0</m:t>
            </m:r>
          </m:sub>
        </m:sSub>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1-f</m:t>
                </m:r>
              </m:e>
            </m:d>
          </m:e>
          <m:sup>
            <m:r>
              <w:rPr>
                <w:rFonts w:ascii="Cambria Math" w:hAnsi="Cambria Math"/>
              </w:rPr>
              <m:t>2</m:t>
            </m:r>
          </m:sup>
        </m:sSup>
        <m:r>
          <w:rPr>
            <w:rFonts w:ascii="Cambria Math" w:hAnsi="Cambria Math"/>
          </w:rPr>
          <m:t>N-</m:t>
        </m:r>
        <m:sSub>
          <m:sSubPr>
            <m:ctrlPr>
              <w:rPr>
                <w:rFonts w:ascii="Cambria Math" w:hAnsi="Cambria Math"/>
                <w:i/>
              </w:rPr>
            </m:ctrlPr>
          </m:sSubPr>
          <m:e>
            <m:r>
              <w:rPr>
                <w:rFonts w:ascii="Cambria Math" w:hAnsi="Cambria Math"/>
              </w:rPr>
              <m:t>n</m:t>
            </m:r>
          </m:e>
          <m:sub>
            <m:r>
              <w:rPr>
                <w:rFonts w:ascii="Cambria Math" w:hAnsi="Cambria Math"/>
              </w:rPr>
              <m:t>0</m:t>
            </m:r>
          </m:sub>
        </m:sSub>
      </m:oMath>
      <w:r w:rsidR="00350CC4">
        <w:t xml:space="preserve">, </w:t>
      </w:r>
      <m:oMath>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f</m:t>
            </m:r>
          </m:e>
          <m:sup>
            <m:r>
              <w:rPr>
                <w:rFonts w:ascii="Cambria Math" w:hAnsi="Cambria Math"/>
              </w:rPr>
              <m:t>2</m:t>
            </m:r>
          </m:sup>
        </m:sSup>
        <m:r>
          <w:rPr>
            <w:rFonts w:ascii="Cambria Math" w:hAnsi="Cambria Math"/>
          </w:rPr>
          <m:t xml:space="preserve"> N-</m:t>
        </m:r>
        <m:sSub>
          <m:sSubPr>
            <m:ctrlPr>
              <w:rPr>
                <w:rFonts w:ascii="Cambria Math" w:hAnsi="Cambria Math"/>
                <w:i/>
              </w:rPr>
            </m:ctrlPr>
          </m:sSubPr>
          <m:e>
            <m:r>
              <w:rPr>
                <w:rFonts w:ascii="Cambria Math" w:hAnsi="Cambria Math"/>
              </w:rPr>
              <m:t>n</m:t>
            </m:r>
          </m:e>
          <m:sub>
            <m:r>
              <w:rPr>
                <w:rFonts w:ascii="Cambria Math" w:hAnsi="Cambria Math"/>
              </w:rPr>
              <m:t>2</m:t>
            </m:r>
          </m:sub>
        </m:sSub>
      </m:oMath>
      <w:r w:rsidR="00350CC4">
        <w:t>.</w:t>
      </w:r>
      <w:r w:rsidR="00CC67DE">
        <w:t xml:space="preserve"> Here </w:t>
      </w:r>
      <m:oMath>
        <m:sSub>
          <m:sSubPr>
            <m:ctrlPr>
              <w:rPr>
                <w:rFonts w:ascii="Cambria Math" w:hAnsi="Cambria Math"/>
                <w:i/>
              </w:rPr>
            </m:ctrlPr>
          </m:sSubPr>
          <m:e>
            <m:r>
              <w:rPr>
                <w:rFonts w:ascii="Cambria Math" w:hAnsi="Cambria Math"/>
              </w:rPr>
              <m:t>n</m:t>
            </m:r>
          </m:e>
          <m:sub>
            <m:r>
              <w:rPr>
                <w:rFonts w:ascii="Cambria Math" w:hAnsi="Cambria Math"/>
              </w:rPr>
              <m:t>1</m:t>
            </m:r>
          </m:sub>
        </m:sSub>
      </m:oMath>
      <w:r w:rsidR="00CC67DE">
        <w:t xml:space="preserve"> is still a free parameter; in fact,</w:t>
      </w:r>
      <w:r w:rsidR="00522EC5">
        <w:t xml:space="preserve"> the given data do not determine the genotype counts uniquely. If we further assume th</w:t>
      </w:r>
      <w:r w:rsidR="00E31F42">
        <w:t>at</w:t>
      </w:r>
      <w:r w:rsidR="00522EC5">
        <w:t xml:space="preserve"> HWE also holds in </w:t>
      </w:r>
      <w:r w:rsidR="00E34481">
        <w:t xml:space="preserve">non-cases, an assumption which is not unrealistic if the prevalence is not too high, </w:t>
      </w:r>
      <w:r w:rsidR="000E6F30">
        <w:t xml:space="preserve">we have the additional equation </w:t>
      </w:r>
      <m:oMath>
        <m:r>
          <w:rPr>
            <w:rFonts w:ascii="Cambria Math" w:hAnsi="Cambria Math"/>
          </w:rPr>
          <m:t>4</m:t>
        </m:r>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1</m:t>
            </m:r>
          </m:sub>
          <m:sup>
            <m:r>
              <w:rPr>
                <w:rFonts w:ascii="Cambria Math" w:hAnsi="Cambria Math"/>
              </w:rPr>
              <m:t>2</m:t>
            </m:r>
          </m:sup>
        </m:sSubSup>
      </m:oMath>
      <w:r w:rsidR="00BB47E8">
        <w:t>, and substitution from the last three equations above yields</w:t>
      </w:r>
    </w:p>
    <w:p w14:paraId="3E504EE3" w14:textId="18388C0B" w:rsidR="004D2342" w:rsidRDefault="008D3656" w:rsidP="00B85FFC">
      <w:pPr>
        <w:spacing w:line="360" w:lineRule="auto"/>
      </w:pPr>
      <m:oMathPara>
        <m:oMath>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=2f</m:t>
          </m:r>
          <m:d>
            <m:dPr>
              <m:ctrlPr>
                <w:rPr>
                  <w:rFonts w:ascii="Cambria Math" w:hAnsi="Cambria Math"/>
                  <w:i/>
                </w:rPr>
              </m:ctrlPr>
            </m:dPr>
            <m:e>
              <m:r>
                <w:rPr>
                  <w:rFonts w:ascii="Cambria Math" w:hAnsi="Cambria Math"/>
                </w:rPr>
                <m:t>1-f</m:t>
              </m:r>
            </m:e>
          </m:d>
          <m:r>
            <w:rPr>
              <w:rFonts w:ascii="Cambria Math" w:hAnsi="Cambria Math"/>
            </w:rPr>
            <m:t>N-</m:t>
          </m:r>
          <m:f>
            <m:fPr>
              <m:ctrlPr>
                <w:rPr>
                  <w:rFonts w:ascii="Cambria Math" w:hAnsi="Cambria Math"/>
                  <w:i/>
                </w:rPr>
              </m:ctrlPr>
            </m:fPr>
            <m:num>
              <m:acc>
                <m:accPr>
                  <m:chr m:val="̃"/>
                  <m:ctrlPr>
                    <w:rPr>
                      <w:rFonts w:ascii="Cambria Math" w:hAnsi="Cambria Math"/>
                      <w:i/>
                    </w:rPr>
                  </m:ctrlPr>
                </m:accPr>
                <m:e>
                  <m:sSub>
                    <m:sSubPr>
                      <m:ctrlPr>
                        <w:rPr>
                          <w:rFonts w:ascii="Cambria Math" w:hAnsi="Cambria Math"/>
                          <w:i/>
                        </w:rPr>
                      </m:ctrlPr>
                    </m:sSubPr>
                    <m:e>
                      <m:r>
                        <w:rPr>
                          <w:rFonts w:ascii="Cambria Math" w:hAnsi="Cambria Math"/>
                        </w:rPr>
                        <m:t>m</m:t>
                      </m:r>
                    </m:e>
                    <m:sub>
                      <m:r>
                        <w:rPr>
                          <w:rFonts w:ascii="Cambria Math" w:hAnsi="Cambria Math"/>
                        </w:rPr>
                        <m:t>0</m:t>
                      </m:r>
                    </m:sub>
                  </m:sSub>
                </m:e>
              </m:acc>
              <m:r>
                <w:rPr>
                  <w:rFonts w:ascii="Cambria Math" w:hAnsi="Cambria Math"/>
                </w:rPr>
                <m:t xml:space="preserve"> </m:t>
              </m:r>
              <m:acc>
                <m:accPr>
                  <m:chr m:val="̃"/>
                  <m:ctrlPr>
                    <w:rPr>
                      <w:rFonts w:ascii="Cambria Math" w:hAnsi="Cambria Math"/>
                      <w:i/>
                    </w:rPr>
                  </m:ctrlPr>
                </m:accPr>
                <m:e>
                  <m:sSub>
                    <m:sSubPr>
                      <m:ctrlPr>
                        <w:rPr>
                          <w:rFonts w:ascii="Cambria Math" w:hAnsi="Cambria Math"/>
                          <w:i/>
                        </w:rPr>
                      </m:ctrlPr>
                    </m:sSubPr>
                    <m:e>
                      <m:r>
                        <w:rPr>
                          <w:rFonts w:ascii="Cambria Math" w:hAnsi="Cambria Math"/>
                        </w:rPr>
                        <m:t>m</m:t>
                      </m:r>
                    </m:e>
                    <m:sub>
                      <m:r>
                        <w:rPr>
                          <w:rFonts w:ascii="Cambria Math" w:hAnsi="Cambria Math"/>
                        </w:rPr>
                        <m:t>1</m:t>
                      </m:r>
                    </m:sub>
                  </m:sSub>
                </m:e>
              </m:acc>
            </m:num>
            <m:den>
              <m:acc>
                <m:accPr>
                  <m:chr m:val="̃"/>
                  <m:ctrlPr>
                    <w:rPr>
                      <w:rFonts w:ascii="Cambria Math" w:hAnsi="Cambria Math"/>
                      <w:i/>
                    </w:rPr>
                  </m:ctrlPr>
                </m:accPr>
                <m:e>
                  <m:sSub>
                    <m:sSubPr>
                      <m:ctrlPr>
                        <w:rPr>
                          <w:rFonts w:ascii="Cambria Math" w:hAnsi="Cambria Math"/>
                          <w:i/>
                        </w:rPr>
                      </m:ctrlPr>
                    </m:sSubPr>
                    <m:e>
                      <m:r>
                        <w:rPr>
                          <w:rFonts w:ascii="Cambria Math" w:hAnsi="Cambria Math"/>
                        </w:rPr>
                        <m:t>m</m:t>
                      </m:r>
                    </m:e>
                    <m:sub>
                      <m:r>
                        <w:rPr>
                          <w:rFonts w:ascii="Cambria Math" w:hAnsi="Cambria Math"/>
                        </w:rPr>
                        <m:t>0</m:t>
                      </m:r>
                    </m:sub>
                  </m:sSub>
                </m:e>
              </m:acc>
              <m:r>
                <w:rPr>
                  <w:rFonts w:ascii="Cambria Math" w:hAnsi="Cambria Math"/>
                </w:rPr>
                <m:t>+</m:t>
              </m:r>
              <m:acc>
                <m:accPr>
                  <m:chr m:val="̃"/>
                  <m:ctrlPr>
                    <w:rPr>
                      <w:rFonts w:ascii="Cambria Math" w:hAnsi="Cambria Math"/>
                      <w:i/>
                    </w:rPr>
                  </m:ctrlPr>
                </m:accPr>
                <m:e>
                  <m:sSub>
                    <m:sSubPr>
                      <m:ctrlPr>
                        <w:rPr>
                          <w:rFonts w:ascii="Cambria Math" w:hAnsi="Cambria Math"/>
                          <w:i/>
                        </w:rPr>
                      </m:ctrlPr>
                    </m:sSubPr>
                    <m:e>
                      <m:r>
                        <w:rPr>
                          <w:rFonts w:ascii="Cambria Math" w:hAnsi="Cambria Math"/>
                        </w:rPr>
                        <m:t>m</m:t>
                      </m:r>
                    </m:e>
                    <m:sub>
                      <m:r>
                        <w:rPr>
                          <w:rFonts w:ascii="Cambria Math" w:hAnsi="Cambria Math"/>
                        </w:rPr>
                        <m:t>1</m:t>
                      </m:r>
                    </m:sub>
                  </m:sSub>
                </m:e>
              </m:acc>
            </m:den>
          </m:f>
          <m:r>
            <w:rPr>
              <w:rFonts w:ascii="Cambria Math" w:hAnsi="Cambria Math"/>
            </w:rPr>
            <m:t>=2f</m:t>
          </m:r>
          <m:d>
            <m:dPr>
              <m:ctrlPr>
                <w:rPr>
                  <w:rFonts w:ascii="Cambria Math" w:hAnsi="Cambria Math"/>
                  <w:i/>
                </w:rPr>
              </m:ctrlPr>
            </m:dPr>
            <m:e>
              <m:r>
                <w:rPr>
                  <w:rFonts w:ascii="Cambria Math" w:hAnsi="Cambria Math"/>
                </w:rPr>
                <m:t>1-f</m:t>
              </m:r>
            </m:e>
          </m:d>
          <m:r>
            <w:rPr>
              <w:rFonts w:ascii="Cambria Math" w:hAnsi="Cambria Math"/>
            </w:rPr>
            <m:t>N-</m:t>
          </m:r>
          <m:f>
            <m:fPr>
              <m:ctrlPr>
                <w:rPr>
                  <w:rFonts w:ascii="Cambria Math" w:hAnsi="Cambria Math"/>
                  <w:i/>
                </w:rPr>
              </m:ctrlPr>
            </m:fPr>
            <m:num>
              <m:r>
                <w:rPr>
                  <w:rFonts w:ascii="Cambria Math" w:hAnsi="Cambria Math"/>
                </w:rPr>
                <m:t>2(1-f-ν)(f-K+ν)</m:t>
              </m:r>
            </m:num>
            <m:den>
              <m:r>
                <w:rPr>
                  <w:rFonts w:ascii="Cambria Math" w:hAnsi="Cambria Math"/>
                </w:rPr>
                <m:t>1-K</m:t>
              </m:r>
            </m:den>
          </m:f>
          <m:r>
            <w:rPr>
              <w:rFonts w:ascii="Cambria Math" w:hAnsi="Cambria Math"/>
            </w:rPr>
            <m:t>N,</m:t>
          </m:r>
        </m:oMath>
      </m:oMathPara>
    </w:p>
    <w:p w14:paraId="2AB2889F" w14:textId="47AB2088" w:rsidR="00824EAF" w:rsidRDefault="00AE64BC" w:rsidP="00B85FFC">
      <w:pPr>
        <w:spacing w:line="360" w:lineRule="auto"/>
      </w:pPr>
      <w:r>
        <w:t xml:space="preserve">where </w:t>
      </w:r>
      <m:oMath>
        <m:r>
          <w:rPr>
            <w:rFonts w:ascii="Cambria Math" w:hAnsi="Cambria Math"/>
          </w:rPr>
          <m:t>ν=</m:t>
        </m:r>
        <m:f>
          <m:fPr>
            <m:ctrlPr>
              <w:rPr>
                <w:rFonts w:ascii="Cambria Math" w:hAnsi="Cambria Math"/>
                <w:i/>
              </w:rPr>
            </m:ctrlPr>
          </m:fPr>
          <m:num>
            <m:acc>
              <m:accPr>
                <m:chr m:val="̃"/>
                <m:ctrlPr>
                  <w:rPr>
                    <w:rFonts w:ascii="Cambria Math" w:hAnsi="Cambria Math"/>
                    <w:i/>
                  </w:rPr>
                </m:ctrlPr>
              </m:accPr>
              <m:e>
                <m:sSub>
                  <m:sSubPr>
                    <m:ctrlPr>
                      <w:rPr>
                        <w:rFonts w:ascii="Cambria Math" w:hAnsi="Cambria Math"/>
                        <w:i/>
                      </w:rPr>
                    </m:ctrlPr>
                  </m:sSubPr>
                  <m:e>
                    <m:r>
                      <w:rPr>
                        <w:rFonts w:ascii="Cambria Math" w:hAnsi="Cambria Math"/>
                      </w:rPr>
                      <m:t>n</m:t>
                    </m:r>
                  </m:e>
                  <m:sub>
                    <m:r>
                      <w:rPr>
                        <w:rFonts w:ascii="Cambria Math" w:hAnsi="Cambria Math"/>
                      </w:rPr>
                      <m:t>0</m:t>
                    </m:r>
                  </m:sub>
                </m:sSub>
              </m:e>
            </m:acc>
          </m:num>
          <m:den>
            <m:r>
              <w:rPr>
                <w:rFonts w:ascii="Cambria Math" w:hAnsi="Cambria Math"/>
              </w:rPr>
              <m:t>2N</m:t>
            </m:r>
          </m:den>
        </m:f>
      </m:oMath>
      <w:r>
        <w:t xml:space="preserve"> </w:t>
      </w:r>
      <w:r w:rsidR="00D03E6C">
        <w:t xml:space="preserve">, </w:t>
      </w:r>
      <w:r w:rsidR="00824EAF">
        <w:t>so</w:t>
      </w:r>
      <w:r w:rsidR="00740CDB">
        <w:t xml:space="preserve"> the prevalence for </w:t>
      </w:r>
      <w:r w:rsidR="00B114A4">
        <w:t>genotype 1</w:t>
      </w:r>
      <w:r w:rsidR="00740CDB">
        <w:t xml:space="preserve"> is</w:t>
      </w:r>
    </w:p>
    <w:p w14:paraId="0192F0B0" w14:textId="7A622FE4" w:rsidR="007C7FCC" w:rsidRDefault="008D3656" w:rsidP="00B85FFC">
      <w:pPr>
        <w:spacing w:line="360" w:lineRule="auto"/>
      </w:pPr>
      <m:oMathPara>
        <m:oMath>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1</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num>
            <m:den>
              <m:r>
                <w:rPr>
                  <w:rFonts w:ascii="Cambria Math" w:hAnsi="Cambria Math"/>
                </w:rPr>
                <m:t>2f</m:t>
              </m:r>
              <m:d>
                <m:dPr>
                  <m:ctrlPr>
                    <w:rPr>
                      <w:rFonts w:ascii="Cambria Math" w:hAnsi="Cambria Math"/>
                      <w:i/>
                    </w:rPr>
                  </m:ctrlPr>
                </m:dPr>
                <m:e>
                  <m:r>
                    <w:rPr>
                      <w:rFonts w:ascii="Cambria Math" w:hAnsi="Cambria Math"/>
                    </w:rPr>
                    <m:t>1-f</m:t>
                  </m:r>
                </m:e>
              </m:d>
              <m:r>
                <w:rPr>
                  <w:rFonts w:ascii="Cambria Math" w:hAnsi="Cambria Math"/>
                </w:rPr>
                <m:t>N</m:t>
              </m:r>
            </m:den>
          </m:f>
          <m:r>
            <w:rPr>
              <w:rFonts w:ascii="Cambria Math" w:hAnsi="Cambria Math"/>
            </w:rPr>
            <m:t>=1-</m:t>
          </m:r>
          <m:f>
            <m:fPr>
              <m:ctrlPr>
                <w:rPr>
                  <w:rFonts w:ascii="Cambria Math" w:hAnsi="Cambria Math"/>
                  <w:i/>
                </w:rPr>
              </m:ctrlPr>
            </m:fPr>
            <m:num>
              <m:d>
                <m:dPr>
                  <m:ctrlPr>
                    <w:rPr>
                      <w:rFonts w:ascii="Cambria Math" w:hAnsi="Cambria Math"/>
                      <w:i/>
                    </w:rPr>
                  </m:ctrlPr>
                </m:dPr>
                <m:e>
                  <m:r>
                    <w:rPr>
                      <w:rFonts w:ascii="Cambria Math" w:hAnsi="Cambria Math"/>
                    </w:rPr>
                    <m:t>1-f-ν</m:t>
                  </m:r>
                </m:e>
              </m:d>
              <m:d>
                <m:dPr>
                  <m:ctrlPr>
                    <w:rPr>
                      <w:rFonts w:ascii="Cambria Math" w:hAnsi="Cambria Math"/>
                      <w:i/>
                    </w:rPr>
                  </m:ctrlPr>
                </m:dPr>
                <m:e>
                  <m:r>
                    <w:rPr>
                      <w:rFonts w:ascii="Cambria Math" w:hAnsi="Cambria Math"/>
                    </w:rPr>
                    <m:t>f-K+ν</m:t>
                  </m:r>
                </m:e>
              </m:d>
            </m:num>
            <m:den>
              <m:d>
                <m:dPr>
                  <m:ctrlPr>
                    <w:rPr>
                      <w:rFonts w:ascii="Cambria Math" w:hAnsi="Cambria Math"/>
                      <w:i/>
                    </w:rPr>
                  </m:ctrlPr>
                </m:dPr>
                <m:e>
                  <m:r>
                    <w:rPr>
                      <w:rFonts w:ascii="Cambria Math" w:hAnsi="Cambria Math"/>
                    </w:rPr>
                    <m:t>1-K</m:t>
                  </m:r>
                </m:e>
              </m:d>
              <m:r>
                <w:rPr>
                  <w:rFonts w:ascii="Cambria Math" w:hAnsi="Cambria Math"/>
                </w:rPr>
                <m:t>f</m:t>
              </m:r>
              <m:d>
                <m:dPr>
                  <m:ctrlPr>
                    <w:rPr>
                      <w:rFonts w:ascii="Cambria Math" w:hAnsi="Cambria Math"/>
                      <w:i/>
                    </w:rPr>
                  </m:ctrlPr>
                </m:dPr>
                <m:e>
                  <m:r>
                    <w:rPr>
                      <w:rFonts w:ascii="Cambria Math" w:hAnsi="Cambria Math"/>
                    </w:rPr>
                    <m:t>1-f</m:t>
                  </m:r>
                </m:e>
              </m:d>
            </m:den>
          </m:f>
          <m:r>
            <w:rPr>
              <w:rFonts w:ascii="Cambria Math" w:hAnsi="Cambria Math"/>
            </w:rPr>
            <m:t xml:space="preserve"> .</m:t>
          </m:r>
        </m:oMath>
      </m:oMathPara>
    </w:p>
    <w:p w14:paraId="49D41C64" w14:textId="655F22F4" w:rsidR="00BF718B" w:rsidRDefault="00810C05" w:rsidP="00B85FFC">
      <w:pPr>
        <w:spacing w:line="360" w:lineRule="auto"/>
      </w:pPr>
      <w:r>
        <w:t>Further,</w:t>
      </w:r>
      <w:r w:rsidR="00740CDB">
        <w:t xml:space="preserve"> the prevalence for</w:t>
      </w:r>
      <w:r w:rsidR="00B114A4">
        <w:t xml:space="preserve"> genotypes 0 and 2</w:t>
      </w:r>
      <w:r w:rsidR="00C6588B">
        <w:t>, respectively,</w:t>
      </w:r>
      <w:r w:rsidR="00B114A4">
        <w:t xml:space="preserve"> </w:t>
      </w:r>
      <w:r w:rsidR="00C6588B">
        <w:t>is</w:t>
      </w:r>
      <w:r w:rsidR="00B114A4">
        <w:t xml:space="preserve"> calculated as</w:t>
      </w:r>
    </w:p>
    <w:p w14:paraId="5D0916FB" w14:textId="1516E3D9" w:rsidR="00810C05" w:rsidRPr="00F151BB" w:rsidRDefault="008D3656" w:rsidP="00B85FFC">
      <w:pPr>
        <w:spacing w:line="360" w:lineRule="auto"/>
      </w:pPr>
      <m:oMathPara>
        <m:oMath>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0</m:t>
                  </m:r>
                </m:sub>
              </m:sSub>
            </m:num>
            <m:den>
              <m:sSub>
                <m:sSubPr>
                  <m:ctrlPr>
                    <w:rPr>
                      <w:rFonts w:ascii="Cambria Math" w:hAnsi="Cambria Math"/>
                      <w:i/>
                    </w:rPr>
                  </m:ctrlPr>
                </m:sSubPr>
                <m:e>
                  <m:r>
                    <w:rPr>
                      <w:rFonts w:ascii="Cambria Math" w:hAnsi="Cambria Math"/>
                    </w:rPr>
                    <m:t>n</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0</m:t>
                  </m:r>
                </m:sub>
              </m:sSub>
            </m:den>
          </m:f>
          <m:r>
            <w:rPr>
              <w:rFonts w:ascii="Cambria Math" w:hAnsi="Cambria Math"/>
            </w:rPr>
            <m:t>=</m:t>
          </m:r>
          <m:f>
            <m:fPr>
              <m:ctrlPr>
                <w:rPr>
                  <w:rFonts w:ascii="Cambria Math" w:hAnsi="Cambria Math"/>
                  <w:i/>
                </w:rPr>
              </m:ctrlPr>
            </m:fPr>
            <m:num>
              <m:acc>
                <m:accPr>
                  <m:chr m:val="̃"/>
                  <m:ctrlPr>
                    <w:rPr>
                      <w:rFonts w:ascii="Cambria Math" w:hAnsi="Cambria Math"/>
                      <w:i/>
                    </w:rPr>
                  </m:ctrlPr>
                </m:accPr>
                <m:e>
                  <m:sSub>
                    <m:sSubPr>
                      <m:ctrlPr>
                        <w:rPr>
                          <w:rFonts w:ascii="Cambria Math" w:hAnsi="Cambria Math"/>
                          <w:i/>
                        </w:rPr>
                      </m:ctrlPr>
                    </m:sSubPr>
                    <m:e>
                      <m:r>
                        <w:rPr>
                          <w:rFonts w:ascii="Cambria Math" w:hAnsi="Cambria Math"/>
                        </w:rPr>
                        <m:t>n</m:t>
                      </m:r>
                    </m:e>
                    <m:sub>
                      <m:r>
                        <w:rPr>
                          <w:rFonts w:ascii="Cambria Math" w:hAnsi="Cambria Math"/>
                        </w:rPr>
                        <m:t>0</m:t>
                      </m:r>
                    </m:sub>
                  </m:sSub>
                </m:e>
              </m:acc>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num>
            <m:den>
              <m:r>
                <w:rPr>
                  <w:rFonts w:ascii="Cambria Math" w:hAnsi="Cambria Math"/>
                </w:rPr>
                <m:t>2</m:t>
              </m:r>
              <m:sSup>
                <m:sSupPr>
                  <m:ctrlPr>
                    <w:rPr>
                      <w:rFonts w:ascii="Cambria Math" w:hAnsi="Cambria Math"/>
                      <w:i/>
                    </w:rPr>
                  </m:ctrlPr>
                </m:sSupPr>
                <m:e>
                  <m:d>
                    <m:dPr>
                      <m:ctrlPr>
                        <w:rPr>
                          <w:rFonts w:ascii="Cambria Math" w:hAnsi="Cambria Math"/>
                          <w:i/>
                        </w:rPr>
                      </m:ctrlPr>
                    </m:dPr>
                    <m:e>
                      <m:r>
                        <w:rPr>
                          <w:rFonts w:ascii="Cambria Math" w:hAnsi="Cambria Math"/>
                        </w:rPr>
                        <m:t>1-f</m:t>
                      </m:r>
                    </m:e>
                  </m:d>
                </m:e>
                <m:sup>
                  <m:r>
                    <w:rPr>
                      <w:rFonts w:ascii="Cambria Math" w:hAnsi="Cambria Math"/>
                    </w:rPr>
                    <m:t>2</m:t>
                  </m:r>
                </m:sup>
              </m:sSup>
              <m:r>
                <w:rPr>
                  <w:rFonts w:ascii="Cambria Math" w:hAnsi="Cambria Math"/>
                </w:rPr>
                <m:t>N</m:t>
              </m:r>
            </m:den>
          </m:f>
          <m:r>
            <w:rPr>
              <w:rFonts w:ascii="Cambria Math" w:hAnsi="Cambria Math"/>
            </w:rPr>
            <m:t>=1-</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ν-1+f</m:t>
                      </m:r>
                    </m:e>
                  </m:d>
                </m:e>
                <m:sup>
                  <m:r>
                    <w:rPr>
                      <w:rFonts w:ascii="Cambria Math" w:hAnsi="Cambria Math"/>
                    </w:rPr>
                    <m:t>2</m:t>
                  </m:r>
                </m:sup>
              </m:sSup>
            </m:num>
            <m:den>
              <m:d>
                <m:dPr>
                  <m:ctrlPr>
                    <w:rPr>
                      <w:rFonts w:ascii="Cambria Math" w:hAnsi="Cambria Math"/>
                      <w:i/>
                    </w:rPr>
                  </m:ctrlPr>
                </m:dPr>
                <m:e>
                  <m:r>
                    <w:rPr>
                      <w:rFonts w:ascii="Cambria Math" w:hAnsi="Cambria Math"/>
                    </w:rPr>
                    <m:t>1-K</m:t>
                  </m:r>
                </m:e>
              </m:d>
              <m:sSup>
                <m:sSupPr>
                  <m:ctrlPr>
                    <w:rPr>
                      <w:rFonts w:ascii="Cambria Math" w:hAnsi="Cambria Math"/>
                      <w:i/>
                    </w:rPr>
                  </m:ctrlPr>
                </m:sSupPr>
                <m:e>
                  <m:d>
                    <m:dPr>
                      <m:ctrlPr>
                        <w:rPr>
                          <w:rFonts w:ascii="Cambria Math" w:hAnsi="Cambria Math"/>
                          <w:i/>
                        </w:rPr>
                      </m:ctrlPr>
                    </m:dPr>
                    <m:e>
                      <m:r>
                        <w:rPr>
                          <w:rFonts w:ascii="Cambria Math" w:hAnsi="Cambria Math"/>
                        </w:rPr>
                        <m:t>1-f</m:t>
                      </m:r>
                    </m:e>
                  </m:d>
                </m:e>
                <m:sup>
                  <m:r>
                    <w:rPr>
                      <w:rFonts w:ascii="Cambria Math" w:hAnsi="Cambria Math"/>
                    </w:rPr>
                    <m:t>2</m:t>
                  </m:r>
                </m:sup>
              </m:sSup>
            </m:den>
          </m:f>
        </m:oMath>
      </m:oMathPara>
    </w:p>
    <w:p w14:paraId="665ADE1D" w14:textId="7ADB1163" w:rsidR="00F151BB" w:rsidRDefault="00F151BB" w:rsidP="00B85FFC">
      <w:pPr>
        <w:spacing w:line="360" w:lineRule="auto"/>
      </w:pPr>
      <w:r>
        <w:t>and</w:t>
      </w:r>
    </w:p>
    <w:p w14:paraId="4B7B4A33" w14:textId="1C4EEC28" w:rsidR="00F151BB" w:rsidRPr="00816E89" w:rsidRDefault="008D3656" w:rsidP="00B85FFC">
      <w:pPr>
        <w:spacing w:line="360" w:lineRule="auto"/>
      </w:pPr>
      <m:oMathPara>
        <m:oMath>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den>
          </m:f>
          <m:r>
            <w:rPr>
              <w:rFonts w:ascii="Cambria Math" w:hAnsi="Cambria Math"/>
            </w:rPr>
            <m:t>=</m:t>
          </m:r>
          <m:f>
            <m:fPr>
              <m:ctrlPr>
                <w:rPr>
                  <w:rFonts w:ascii="Cambria Math" w:hAnsi="Cambria Math"/>
                  <w:i/>
                </w:rPr>
              </m:ctrlPr>
            </m:fPr>
            <m:num>
              <m:acc>
                <m:accPr>
                  <m:chr m:val="̃"/>
                  <m:ctrlPr>
                    <w:rPr>
                      <w:rFonts w:ascii="Cambria Math" w:hAnsi="Cambria Math"/>
                      <w:i/>
                    </w:rPr>
                  </m:ctrlPr>
                </m:accPr>
                <m:e>
                  <m:sSub>
                    <m:sSubPr>
                      <m:ctrlPr>
                        <w:rPr>
                          <w:rFonts w:ascii="Cambria Math" w:hAnsi="Cambria Math"/>
                          <w:i/>
                        </w:rPr>
                      </m:ctrlPr>
                    </m:sSubPr>
                    <m:e>
                      <m:r>
                        <w:rPr>
                          <w:rFonts w:ascii="Cambria Math" w:hAnsi="Cambria Math"/>
                        </w:rPr>
                        <m:t>n</m:t>
                      </m:r>
                    </m:e>
                    <m:sub>
                      <m:r>
                        <w:rPr>
                          <w:rFonts w:ascii="Cambria Math" w:hAnsi="Cambria Math"/>
                        </w:rPr>
                        <m:t>1</m:t>
                      </m:r>
                    </m:sub>
                  </m:sSub>
                </m:e>
              </m:acc>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1</m:t>
                  </m:r>
                </m:sub>
              </m:sSub>
            </m:num>
            <m:den>
              <m:r>
                <w:rPr>
                  <w:rFonts w:ascii="Cambria Math" w:hAnsi="Cambria Math"/>
                </w:rPr>
                <m:t>2</m:t>
              </m:r>
              <m:sSup>
                <m:sSupPr>
                  <m:ctrlPr>
                    <w:rPr>
                      <w:rFonts w:ascii="Cambria Math" w:hAnsi="Cambria Math"/>
                      <w:i/>
                    </w:rPr>
                  </m:ctrlPr>
                </m:sSupPr>
                <m:e>
                  <m:r>
                    <w:rPr>
                      <w:rFonts w:ascii="Cambria Math" w:hAnsi="Cambria Math"/>
                    </w:rPr>
                    <m:t>f</m:t>
                  </m:r>
                </m:e>
                <m:sup>
                  <m:r>
                    <w:rPr>
                      <w:rFonts w:ascii="Cambria Math" w:hAnsi="Cambria Math"/>
                    </w:rPr>
                    <m:t>2</m:t>
                  </m:r>
                </m:sup>
              </m:sSup>
              <m:r>
                <w:rPr>
                  <w:rFonts w:ascii="Cambria Math" w:hAnsi="Cambria Math"/>
                </w:rPr>
                <m:t>N</m:t>
              </m:r>
            </m:den>
          </m:f>
          <m:r>
            <w:rPr>
              <w:rFonts w:ascii="Cambria Math" w:hAnsi="Cambria Math"/>
            </w:rPr>
            <m:t>=1-</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ν+f-K</m:t>
                      </m:r>
                    </m:e>
                  </m:d>
                </m:e>
                <m:sup>
                  <m:r>
                    <w:rPr>
                      <w:rFonts w:ascii="Cambria Math" w:hAnsi="Cambria Math"/>
                    </w:rPr>
                    <m:t>2</m:t>
                  </m:r>
                </m:sup>
              </m:sSup>
            </m:num>
            <m:den>
              <m:d>
                <m:dPr>
                  <m:ctrlPr>
                    <w:rPr>
                      <w:rFonts w:ascii="Cambria Math" w:hAnsi="Cambria Math"/>
                      <w:i/>
                    </w:rPr>
                  </m:ctrlPr>
                </m:dPr>
                <m:e>
                  <m:r>
                    <w:rPr>
                      <w:rFonts w:ascii="Cambria Math" w:hAnsi="Cambria Math"/>
                    </w:rPr>
                    <m:t>1-K</m:t>
                  </m:r>
                </m:e>
              </m:d>
              <m:sSup>
                <m:sSupPr>
                  <m:ctrlPr>
                    <w:rPr>
                      <w:rFonts w:ascii="Cambria Math" w:hAnsi="Cambria Math"/>
                      <w:i/>
                    </w:rPr>
                  </m:ctrlPr>
                </m:sSupPr>
                <m:e>
                  <m:r>
                    <w:rPr>
                      <w:rFonts w:ascii="Cambria Math" w:hAnsi="Cambria Math"/>
                    </w:rPr>
                    <m:t>f</m:t>
                  </m:r>
                </m:e>
                <m:sup>
                  <m:r>
                    <w:rPr>
                      <w:rFonts w:ascii="Cambria Math" w:hAnsi="Cambria Math"/>
                    </w:rPr>
                    <m:t>2</m:t>
                  </m:r>
                </m:sup>
              </m:sSup>
            </m:den>
          </m:f>
          <m:r>
            <w:rPr>
              <w:rFonts w:ascii="Cambria Math" w:hAnsi="Cambria Math"/>
            </w:rPr>
            <m:t xml:space="preserve"> .</m:t>
          </m:r>
        </m:oMath>
      </m:oMathPara>
    </w:p>
    <w:p w14:paraId="2C9B2C7D" w14:textId="2E45D0CF" w:rsidR="003D036A" w:rsidRDefault="006E025E" w:rsidP="00B85FFC">
      <w:pPr>
        <w:spacing w:line="360" w:lineRule="auto"/>
        <w:rPr>
          <w:iCs/>
        </w:rPr>
      </w:pPr>
      <w:r>
        <w:rPr>
          <w:iCs/>
        </w:rPr>
        <w:t> </w:t>
      </w:r>
      <w:r w:rsidR="001C56FA">
        <w:rPr>
          <w:iCs/>
        </w:rPr>
        <w:t xml:space="preserve"> </w:t>
      </w:r>
    </w:p>
    <w:p w14:paraId="010FDAC4" w14:textId="77777777" w:rsidR="004F6B6E" w:rsidRDefault="004F6B6E" w:rsidP="00B85FFC">
      <w:pPr>
        <w:spacing w:line="480" w:lineRule="auto"/>
        <w:rPr>
          <w:iCs/>
        </w:rPr>
      </w:pPr>
    </w:p>
    <w:p w14:paraId="249CF445" w14:textId="77777777" w:rsidR="00A16FB2" w:rsidRDefault="00A16FB2" w:rsidP="00B85FFC">
      <w:pPr>
        <w:spacing w:line="480" w:lineRule="auto"/>
        <w:rPr>
          <w:iCs/>
        </w:rPr>
      </w:pPr>
    </w:p>
    <w:p w14:paraId="0DDC8850" w14:textId="77777777" w:rsidR="00A16FB2" w:rsidRDefault="00A16FB2" w:rsidP="00B85FFC">
      <w:pPr>
        <w:spacing w:line="480" w:lineRule="auto"/>
        <w:rPr>
          <w:iCs/>
        </w:rPr>
      </w:pPr>
    </w:p>
    <w:p w14:paraId="6DA39B4B" w14:textId="77777777" w:rsidR="00B5047A" w:rsidRDefault="00B5047A" w:rsidP="00B85FFC">
      <w:pPr>
        <w:spacing w:line="480" w:lineRule="auto"/>
        <w:rPr>
          <w:b/>
          <w:bCs/>
          <w:color w:val="000000"/>
        </w:rPr>
      </w:pPr>
    </w:p>
    <w:p w14:paraId="107C027D" w14:textId="77777777" w:rsidR="00B5047A" w:rsidRDefault="00B5047A" w:rsidP="00B85FFC">
      <w:pPr>
        <w:spacing w:line="480" w:lineRule="auto"/>
        <w:rPr>
          <w:b/>
          <w:bCs/>
          <w:color w:val="000000"/>
        </w:rPr>
      </w:pPr>
    </w:p>
    <w:p w14:paraId="1F51E0C8" w14:textId="77777777" w:rsidR="00B5047A" w:rsidRDefault="00B5047A" w:rsidP="00B85FFC">
      <w:pPr>
        <w:spacing w:line="480" w:lineRule="auto"/>
        <w:rPr>
          <w:b/>
          <w:bCs/>
          <w:color w:val="000000"/>
        </w:rPr>
      </w:pPr>
    </w:p>
    <w:p w14:paraId="01C3DB79" w14:textId="1B8EAC14" w:rsidR="001438B2" w:rsidRDefault="001438B2" w:rsidP="00B85FFC">
      <w:pPr>
        <w:spacing w:line="360" w:lineRule="auto"/>
      </w:pPr>
      <w:r>
        <w:rPr>
          <w:b/>
          <w:bCs/>
        </w:rPr>
        <w:lastRenderedPageBreak/>
        <w:t>Supplemental f</w:t>
      </w:r>
      <w:r w:rsidRPr="00A91AF9">
        <w:rPr>
          <w:b/>
          <w:bCs/>
        </w:rPr>
        <w:t xml:space="preserve">igure </w:t>
      </w:r>
      <w:r>
        <w:rPr>
          <w:b/>
          <w:bCs/>
        </w:rPr>
        <w:t>1</w:t>
      </w:r>
      <w:r w:rsidRPr="00A91AF9">
        <w:rPr>
          <w:b/>
          <w:bCs/>
        </w:rPr>
        <w:t>.</w:t>
      </w:r>
      <w:r>
        <w:t xml:space="preserve"> The comparison of the theoretical probability of disease using formulae (3), (5) with the probability of disease estimated by logistic regression of simulated genotypes.</w:t>
      </w:r>
    </w:p>
    <w:p w14:paraId="51C770B8" w14:textId="77777777" w:rsidR="001438B2" w:rsidRDefault="001438B2" w:rsidP="00B85FFC">
      <w:pPr>
        <w:spacing w:line="480" w:lineRule="auto"/>
      </w:pPr>
      <w:r>
        <w:rPr>
          <w:noProof/>
        </w:rPr>
        <w:drawing>
          <wp:inline distT="0" distB="0" distL="0" distR="0" wp14:anchorId="515BC351" wp14:editId="4860EB58">
            <wp:extent cx="5274310" cy="355854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8"/>
                    <a:stretch>
                      <a:fillRect/>
                    </a:stretch>
                  </pic:blipFill>
                  <pic:spPr>
                    <a:xfrm>
                      <a:off x="0" y="0"/>
                      <a:ext cx="5274310" cy="3558540"/>
                    </a:xfrm>
                    <a:prstGeom prst="rect">
                      <a:avLst/>
                    </a:prstGeom>
                  </pic:spPr>
                </pic:pic>
              </a:graphicData>
            </a:graphic>
          </wp:inline>
        </w:drawing>
      </w:r>
    </w:p>
    <w:p w14:paraId="42B30911" w14:textId="1DC0DF1C" w:rsidR="001438B2" w:rsidRDefault="001438B2" w:rsidP="00B85FFC">
      <w:pPr>
        <w:spacing w:line="360" w:lineRule="auto"/>
      </w:pPr>
      <w:r>
        <w:t xml:space="preserve">Legend: For the logistic regression results, the data were simulated for the </w:t>
      </w:r>
      <w:r w:rsidRPr="00981736">
        <w:rPr>
          <w:i/>
          <w:iCs/>
        </w:rPr>
        <w:t>APOE</w:t>
      </w:r>
      <w:r>
        <w:t xml:space="preserve"> proxy SNP and for the ORS constructed from the 39 GWAS significant SNPs. The independent SNPs were simulated for 10,000 cases and 10,000 controls and added to the PRS weighted by their log odds ratios as effect sizes (see Methods). The regression curves show a fair fit with the theoretical curve in the cases where the PRS is formed from </w:t>
      </w:r>
      <w:r w:rsidRPr="00E445B7">
        <w:rPr>
          <w:i/>
          <w:iCs/>
        </w:rPr>
        <w:t>APOE</w:t>
      </w:r>
      <w:r>
        <w:t xml:space="preserve"> and </w:t>
      </w:r>
      <w:r w:rsidRPr="003D415C">
        <w:t>the 39 GWAS significant SNPs (red curve and points)</w:t>
      </w:r>
      <w:r>
        <w:t xml:space="preserve">; the other approximations (logistic regression from normally distributed samples for PRS in cases and in non-cases, and linear regression of the raw probability function from a normally distributed sample for PRS in the population) lie close to the shown theoretical curve. In the simulations, the distributions of PRS in cases and in non-cases are skewed away from normality when </w:t>
      </w:r>
      <w:r w:rsidRPr="00651910">
        <w:rPr>
          <w:i/>
          <w:iCs/>
        </w:rPr>
        <w:t>APOE</w:t>
      </w:r>
      <w:r>
        <w:t xml:space="preserve"> is included with a moderate number of less highly associated </w:t>
      </w:r>
      <w:r w:rsidRPr="001D48EF">
        <w:t xml:space="preserve">SNPs (histograms not shown); </w:t>
      </w:r>
      <w:r>
        <w:t xml:space="preserve">this plausibly explains the discrepancy. When </w:t>
      </w:r>
      <w:r w:rsidRPr="00651910">
        <w:rPr>
          <w:i/>
          <w:iCs/>
        </w:rPr>
        <w:t>APOE</w:t>
      </w:r>
      <w:r>
        <w:t xml:space="preserve"> is omitted from the PRS or when it is included with a large number of SNPs of </w:t>
      </w:r>
      <w:r w:rsidRPr="00832119">
        <w:t>small effect size (in this figure N SNP</w:t>
      </w:r>
      <w:r>
        <w:t>s</w:t>
      </w:r>
      <w:r w:rsidRPr="00832119">
        <w:t>=100,000), the fit is perfect (purple and black curves and</w:t>
      </w:r>
      <w:r>
        <w:t xml:space="preserve"> points).</w:t>
      </w:r>
    </w:p>
    <w:p w14:paraId="7F754818" w14:textId="6591B0DE" w:rsidR="001438B2" w:rsidRDefault="001438B2" w:rsidP="00B85FFC">
      <w:pPr>
        <w:spacing w:line="360" w:lineRule="auto"/>
      </w:pPr>
    </w:p>
    <w:p w14:paraId="67C629CD" w14:textId="5BDA05A7" w:rsidR="00A21DD7" w:rsidRPr="001438B2" w:rsidRDefault="00B5047A" w:rsidP="00B85FFC">
      <w:pPr>
        <w:spacing w:line="360" w:lineRule="auto"/>
      </w:pPr>
      <w:r w:rsidRPr="00F15042">
        <w:rPr>
          <w:b/>
          <w:bCs/>
          <w:color w:val="000000"/>
        </w:rPr>
        <w:lastRenderedPageBreak/>
        <w:t xml:space="preserve">Supplemental </w:t>
      </w:r>
      <w:r>
        <w:rPr>
          <w:b/>
          <w:bCs/>
          <w:color w:val="000000"/>
        </w:rPr>
        <w:t>Figure</w:t>
      </w:r>
      <w:r w:rsidRPr="00F15042">
        <w:rPr>
          <w:b/>
          <w:bCs/>
          <w:color w:val="000000"/>
        </w:rPr>
        <w:t xml:space="preserve"> </w:t>
      </w:r>
      <w:r w:rsidR="001438B2">
        <w:rPr>
          <w:b/>
          <w:bCs/>
          <w:color w:val="000000"/>
        </w:rPr>
        <w:t>2</w:t>
      </w:r>
      <w:r w:rsidRPr="00F15042">
        <w:rPr>
          <w:b/>
          <w:bCs/>
          <w:color w:val="000000"/>
        </w:rPr>
        <w:t>.</w:t>
      </w:r>
      <w:r w:rsidR="001438B2" w:rsidRPr="001438B2">
        <w:rPr>
          <w:rStyle w:val="apple-converted-space"/>
          <w:color w:val="000000"/>
          <w:shd w:val="clear" w:color="auto" w:fill="FFFFFF"/>
        </w:rPr>
        <w:t xml:space="preserve"> </w:t>
      </w:r>
      <w:r w:rsidR="001438B2" w:rsidRPr="002753D8">
        <w:t xml:space="preserve">Combined probability of AD calculated with 2% lifetime prevalence of AD, 10% prevalence of AD in 65+ age group, </w:t>
      </w:r>
      <w:r w:rsidR="00B745A8">
        <w:t>including</w:t>
      </w:r>
      <w:r w:rsidR="001438B2" w:rsidRPr="002753D8">
        <w:t xml:space="preserve"> probability due to presen</w:t>
      </w:r>
      <w:r w:rsidR="00B745A8">
        <w:t>ce</w:t>
      </w:r>
      <w:r w:rsidR="001438B2" w:rsidRPr="002753D8">
        <w:t xml:space="preserve"> of a rare variant. The effect size</w:t>
      </w:r>
      <w:r w:rsidR="00853CA5">
        <w:t xml:space="preserve"> is</w:t>
      </w:r>
      <w:r w:rsidR="001438B2">
        <w:t xml:space="preserve"> set </w:t>
      </w:r>
      <w:r w:rsidR="00B745A8">
        <w:t>to</w:t>
      </w:r>
      <w:r w:rsidR="001438B2">
        <w:t xml:space="preserve"> OR=500 reflecting almost fully penetrant mutations in </w:t>
      </w:r>
      <w:r w:rsidR="001438B2">
        <w:rPr>
          <w:rStyle w:val="Emphasis"/>
          <w:color w:val="000000"/>
        </w:rPr>
        <w:t>APP</w:t>
      </w:r>
      <w:r w:rsidR="001438B2">
        <w:rPr>
          <w:color w:val="000000"/>
          <w:shd w:val="clear" w:color="auto" w:fill="FFFFFF"/>
        </w:rPr>
        <w:t>,</w:t>
      </w:r>
      <w:r w:rsidR="001438B2">
        <w:rPr>
          <w:rStyle w:val="Emphasis"/>
          <w:color w:val="000000"/>
        </w:rPr>
        <w:t xml:space="preserve"> PSEN1</w:t>
      </w:r>
      <w:r w:rsidR="001438B2">
        <w:rPr>
          <w:color w:val="000000"/>
          <w:shd w:val="clear" w:color="auto" w:fill="FFFFFF"/>
        </w:rPr>
        <w:t>,</w:t>
      </w:r>
      <w:r w:rsidR="001438B2">
        <w:rPr>
          <w:rStyle w:val="apple-converted-space"/>
          <w:color w:val="000000"/>
          <w:shd w:val="clear" w:color="auto" w:fill="FFFFFF"/>
        </w:rPr>
        <w:t> </w:t>
      </w:r>
      <w:r w:rsidR="001438B2">
        <w:rPr>
          <w:color w:val="000000"/>
          <w:shd w:val="clear" w:color="auto" w:fill="FFFFFF"/>
        </w:rPr>
        <w:t>and</w:t>
      </w:r>
      <w:r w:rsidR="001438B2">
        <w:rPr>
          <w:rStyle w:val="apple-converted-space"/>
          <w:color w:val="000000"/>
          <w:shd w:val="clear" w:color="auto" w:fill="FFFFFF"/>
        </w:rPr>
        <w:t> </w:t>
      </w:r>
      <w:r w:rsidR="001438B2">
        <w:rPr>
          <w:rStyle w:val="Emphasis"/>
          <w:color w:val="000000"/>
        </w:rPr>
        <w:t>PSEN2</w:t>
      </w:r>
      <w:r w:rsidR="001438B2">
        <w:rPr>
          <w:color w:val="000000"/>
          <w:shd w:val="clear" w:color="auto" w:fill="FFFFFF"/>
        </w:rPr>
        <w:t xml:space="preserve"> </w:t>
      </w:r>
      <w:r w:rsidR="001438B2">
        <w:rPr>
          <w:color w:val="000000"/>
          <w:shd w:val="clear" w:color="auto" w:fill="FFFFFF"/>
        </w:rPr>
        <w:fldChar w:fldCharType="begin"/>
      </w:r>
      <w:r w:rsidR="00066C2E">
        <w:rPr>
          <w:color w:val="000000"/>
          <w:shd w:val="clear" w:color="auto" w:fill="FFFFFF"/>
        </w:rPr>
        <w:instrText xml:space="preserve"> ADDIN EN.CITE &lt;EndNote&gt;&lt;Cite&gt;&lt;Author&gt;Van Cauwenberghe&lt;/Author&gt;&lt;Year&gt;2016&lt;/Year&gt;&lt;RecNum&gt;373&lt;/RecNum&gt;&lt;DisplayText&gt;&lt;style face="superscript"&gt;1&lt;/style&gt;&lt;/DisplayText&gt;&lt;record&gt;&lt;rec-number&gt;373&lt;/rec-number&gt;&lt;foreign-keys&gt;&lt;key app="EN" db-id="va09rs5ruxvrwje99rqxvtpjsavfvzwtz2vr" timestamp="1614094139"&gt;373&lt;/key&gt;&lt;/foreign-keys&gt;&lt;ref-type name="Journal Article"&gt;17&lt;/ref-type&gt;&lt;contributors&gt;&lt;authors&gt;&lt;author&gt;Van Cauwenberghe, C.&lt;/author&gt;&lt;author&gt;Van Broeckhoven, C.&lt;/author&gt;&lt;author&gt;Sleegers, K.&lt;/author&gt;&lt;/authors&gt;&lt;/contributors&gt;&lt;auth-address&gt;Neurodegenerative Brain Diseases Group, Department of Molecular Genetics, VIB, Antwerp, Belgium.&amp;#xD;Laboratory of Neurogenetics, Institute Born-Bunge, University of Antwerp, Antwerp, Belgium.&lt;/auth-address&gt;&lt;titles&gt;&lt;title&gt;The genetic landscape of Alzheimer disease: clinical implications and perspectives&lt;/title&gt;&lt;secondary-title&gt;Genet Med&lt;/secondary-title&gt;&lt;/titles&gt;&lt;periodical&gt;&lt;full-title&gt;Genet Med&lt;/full-title&gt;&lt;/periodical&gt;&lt;pages&gt;421-30&lt;/pages&gt;&lt;volume&gt;18&lt;/volume&gt;&lt;number&gt;5&lt;/number&gt;&lt;edition&gt;2015/08/28&lt;/edition&gt;&lt;keywords&gt;&lt;keyword&gt;Alleles&lt;/keyword&gt;&lt;keyword&gt;Alzheimer Disease/*genetics/physiopathology&lt;/keyword&gt;&lt;keyword&gt;Amyloid beta-Protein Precursor/*genetics&lt;/keyword&gt;&lt;keyword&gt;Apolipoproteins E/*genetics&lt;/keyword&gt;&lt;keyword&gt;Genetic Predisposition to Disease&lt;/keyword&gt;&lt;keyword&gt;Genome-Wide Association Study&lt;/keyword&gt;&lt;keyword&gt;Humans&lt;/keyword&gt;&lt;keyword&gt;Mutation&lt;/keyword&gt;&lt;keyword&gt;Precision Medicine&lt;/keyword&gt;&lt;keyword&gt;Presenilin-1/*genetics&lt;/keyword&gt;&lt;keyword&gt;Presenilin-2/*genetics&lt;/keyword&gt;&lt;/keywords&gt;&lt;dates&gt;&lt;year&gt;2016&lt;/year&gt;&lt;pub-dates&gt;&lt;date&gt;May&lt;/date&gt;&lt;/pub-dates&gt;&lt;/dates&gt;&lt;isbn&gt;1530-0366 (Electronic)&amp;#xD;1098-3600 (Linking)&lt;/isbn&gt;&lt;accession-num&gt;26312828&lt;/accession-num&gt;&lt;urls&gt;&lt;related-urls&gt;&lt;url&gt;https://www.ncbi.nlm.nih.gov/pubmed/26312828&lt;/url&gt;&lt;/related-urls&gt;&lt;/urls&gt;&lt;custom2&gt;PMC4857183&lt;/custom2&gt;&lt;electronic-resource-num&gt;10.1038/gim.2015.117&lt;/electronic-resource-num&gt;&lt;/record&gt;&lt;/Cite&gt;&lt;/EndNote&gt;</w:instrText>
      </w:r>
      <w:r w:rsidR="001438B2">
        <w:rPr>
          <w:color w:val="000000"/>
          <w:shd w:val="clear" w:color="auto" w:fill="FFFFFF"/>
        </w:rPr>
        <w:fldChar w:fldCharType="separate"/>
      </w:r>
      <w:r w:rsidR="00066C2E" w:rsidRPr="00066C2E">
        <w:rPr>
          <w:noProof/>
          <w:color w:val="000000"/>
          <w:shd w:val="clear" w:color="auto" w:fill="FFFFFF"/>
          <w:vertAlign w:val="superscript"/>
        </w:rPr>
        <w:t>1</w:t>
      </w:r>
      <w:r w:rsidR="001438B2">
        <w:rPr>
          <w:color w:val="000000"/>
          <w:shd w:val="clear" w:color="auto" w:fill="FFFFFF"/>
        </w:rPr>
        <w:fldChar w:fldCharType="end"/>
      </w:r>
      <w:r w:rsidR="001438B2">
        <w:rPr>
          <w:color w:val="000000"/>
          <w:shd w:val="clear" w:color="auto" w:fill="FFFFFF"/>
        </w:rPr>
        <w:t xml:space="preserve"> </w:t>
      </w:r>
      <w:r w:rsidR="001438B2" w:rsidRPr="00B5047A">
        <w:t xml:space="preserve"> genes.</w:t>
      </w:r>
    </w:p>
    <w:p w14:paraId="045EA91F" w14:textId="33C2199E" w:rsidR="001438B2" w:rsidRDefault="00B5047A" w:rsidP="00B85FFC">
      <w:pPr>
        <w:pStyle w:val="NormalWeb"/>
        <w:rPr>
          <w:color w:val="000000"/>
        </w:rPr>
      </w:pPr>
      <w:r>
        <w:rPr>
          <w:noProof/>
          <w:color w:val="000000"/>
        </w:rPr>
        <w:drawing>
          <wp:inline distT="0" distB="0" distL="0" distR="0" wp14:anchorId="6A2DFAC5" wp14:editId="423E2FBC">
            <wp:extent cx="3381755" cy="3457484"/>
            <wp:effectExtent l="0" t="0" r="0" b="0"/>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pic:nvPicPr>
                  <pic:blipFill>
                    <a:blip r:embed="rId9"/>
                    <a:stretch>
                      <a:fillRect/>
                    </a:stretch>
                  </pic:blipFill>
                  <pic:spPr>
                    <a:xfrm>
                      <a:off x="0" y="0"/>
                      <a:ext cx="3393577" cy="3469571"/>
                    </a:xfrm>
                    <a:prstGeom prst="rect">
                      <a:avLst/>
                    </a:prstGeom>
                  </pic:spPr>
                </pic:pic>
              </a:graphicData>
            </a:graphic>
          </wp:inline>
        </w:drawing>
      </w:r>
    </w:p>
    <w:p w14:paraId="52DA7EB0" w14:textId="767E5586" w:rsidR="001438B2" w:rsidRDefault="00EE5FC7" w:rsidP="00B85FFC">
      <w:pPr>
        <w:spacing w:line="360" w:lineRule="auto"/>
        <w:rPr>
          <w:rStyle w:val="apple-converted-space"/>
          <w:color w:val="000000"/>
          <w:shd w:val="clear" w:color="auto" w:fill="FFFFFF"/>
        </w:rPr>
      </w:pPr>
      <w:r w:rsidRPr="00EE5FC7">
        <w:rPr>
          <w:b/>
          <w:bCs/>
          <w:color w:val="000000"/>
        </w:rPr>
        <w:t>Caption</w:t>
      </w:r>
      <w:r w:rsidR="001438B2" w:rsidRPr="00EE5FC7">
        <w:rPr>
          <w:b/>
          <w:bCs/>
          <w:color w:val="000000"/>
        </w:rPr>
        <w:t>:</w:t>
      </w:r>
      <w:r w:rsidR="001438B2">
        <w:rPr>
          <w:color w:val="000000"/>
        </w:rPr>
        <w:t xml:space="preserve"> </w:t>
      </w:r>
      <w:r w:rsidR="001438B2">
        <w:rPr>
          <w:rStyle w:val="apple-converted-space"/>
          <w:color w:val="000000"/>
          <w:shd w:val="clear" w:color="auto" w:fill="FFFFFF"/>
        </w:rPr>
        <w:t xml:space="preserve">Since these mutations are associated with very early onset (55 years and below, sometimes as low as 25 years old) and </w:t>
      </w:r>
      <w:r w:rsidR="001438B2" w:rsidRPr="007754D2">
        <w:rPr>
          <w:color w:val="000000"/>
          <w:shd w:val="clear" w:color="auto" w:fill="FFFFFF"/>
        </w:rPr>
        <w:t>explain</w:t>
      </w:r>
      <w:r w:rsidR="001438B2">
        <w:rPr>
          <w:color w:val="000000"/>
          <w:shd w:val="clear" w:color="auto" w:fill="FFFFFF"/>
        </w:rPr>
        <w:t xml:space="preserve"> only</w:t>
      </w:r>
      <w:r w:rsidR="001438B2" w:rsidRPr="007754D2">
        <w:rPr>
          <w:color w:val="000000"/>
          <w:shd w:val="clear" w:color="auto" w:fill="FFFFFF"/>
        </w:rPr>
        <w:t xml:space="preserve"> 5–10% of the</w:t>
      </w:r>
      <w:r w:rsidR="001438B2">
        <w:rPr>
          <w:color w:val="000000"/>
          <w:shd w:val="clear" w:color="auto" w:fill="FFFFFF"/>
        </w:rPr>
        <w:t xml:space="preserve"> </w:t>
      </w:r>
      <w:r w:rsidR="001438B2" w:rsidRPr="007754D2">
        <w:rPr>
          <w:color w:val="000000"/>
          <w:shd w:val="clear" w:color="auto" w:fill="FFFFFF"/>
        </w:rPr>
        <w:t>occurrence of early-onset AD</w:t>
      </w:r>
      <w:r w:rsidR="001438B2">
        <w:rPr>
          <w:rStyle w:val="apple-converted-space"/>
          <w:color w:val="000000"/>
          <w:shd w:val="clear" w:color="auto" w:fill="FFFFFF"/>
        </w:rPr>
        <w:t>, this figure uses the prevalence K=0.02, the lifetime prevalence of AD.</w:t>
      </w:r>
    </w:p>
    <w:p w14:paraId="29146B3C" w14:textId="77777777" w:rsidR="001438B2" w:rsidRDefault="001438B2" w:rsidP="00B85FFC">
      <w:pPr>
        <w:spacing w:line="360" w:lineRule="auto"/>
        <w:rPr>
          <w:rStyle w:val="apple-converted-space"/>
          <w:color w:val="000000"/>
          <w:shd w:val="clear" w:color="auto" w:fill="FFFFFF"/>
        </w:rPr>
      </w:pPr>
    </w:p>
    <w:p w14:paraId="01882711" w14:textId="77777777" w:rsidR="008B0627" w:rsidRDefault="008B0627" w:rsidP="00B85FFC">
      <w:pPr>
        <w:pStyle w:val="NormalWeb"/>
        <w:spacing w:before="0" w:beforeAutospacing="0" w:after="0" w:afterAutospacing="0"/>
        <w:rPr>
          <w:rFonts w:ascii="Times New Roman" w:hAnsi="Times New Roman"/>
          <w:b/>
          <w:bCs/>
          <w:color w:val="000000"/>
          <w:sz w:val="24"/>
          <w:szCs w:val="24"/>
        </w:rPr>
      </w:pPr>
    </w:p>
    <w:p w14:paraId="0603171A" w14:textId="77777777" w:rsidR="008B0627" w:rsidRDefault="008B0627">
      <w:pPr>
        <w:rPr>
          <w:rFonts w:eastAsiaTheme="minorEastAsia"/>
          <w:b/>
          <w:bCs/>
          <w:color w:val="000000"/>
          <w:lang w:val="en-US" w:eastAsia="en-US"/>
        </w:rPr>
      </w:pPr>
      <w:r>
        <w:rPr>
          <w:b/>
          <w:bCs/>
          <w:color w:val="000000"/>
        </w:rPr>
        <w:br w:type="page"/>
      </w:r>
    </w:p>
    <w:p w14:paraId="61CDE582" w14:textId="32EA9893" w:rsidR="00875123" w:rsidRDefault="00875123" w:rsidP="00B85FFC">
      <w:pPr>
        <w:pStyle w:val="NormalWeb"/>
        <w:spacing w:before="0" w:beforeAutospacing="0" w:after="0" w:afterAutospacing="0"/>
        <w:rPr>
          <w:rFonts w:ascii="Times New Roman" w:eastAsia="Times New Roman" w:hAnsi="Times New Roman"/>
          <w:sz w:val="24"/>
          <w:szCs w:val="24"/>
          <w:lang w:val="en-GB" w:eastAsia="en-GB"/>
        </w:rPr>
      </w:pPr>
    </w:p>
    <w:p w14:paraId="0249B13F" w14:textId="5F42F009" w:rsidR="005516CF" w:rsidRDefault="005516CF" w:rsidP="00B85FFC">
      <w:pPr>
        <w:pStyle w:val="NormalWeb"/>
        <w:spacing w:before="0" w:beforeAutospacing="0" w:after="0" w:afterAutospacing="0"/>
        <w:rPr>
          <w:rFonts w:ascii="Times New Roman" w:eastAsia="Calibri" w:hAnsi="Times New Roman"/>
          <w:color w:val="000000" w:themeColor="text1"/>
          <w:sz w:val="24"/>
          <w:szCs w:val="24"/>
        </w:rPr>
      </w:pPr>
      <w:r w:rsidRPr="00F15042">
        <w:rPr>
          <w:rFonts w:ascii="Times New Roman" w:hAnsi="Times New Roman"/>
          <w:b/>
          <w:bCs/>
          <w:color w:val="000000"/>
          <w:sz w:val="24"/>
          <w:szCs w:val="24"/>
        </w:rPr>
        <w:t xml:space="preserve">Supplemental Table </w:t>
      </w:r>
      <w:r w:rsidR="003734FF">
        <w:rPr>
          <w:rFonts w:ascii="Times New Roman" w:hAnsi="Times New Roman"/>
          <w:b/>
          <w:bCs/>
          <w:color w:val="000000"/>
          <w:sz w:val="24"/>
          <w:szCs w:val="24"/>
        </w:rPr>
        <w:t>1.</w:t>
      </w:r>
      <w:r w:rsidRPr="00F15042">
        <w:rPr>
          <w:rFonts w:ascii="Times New Roman" w:hAnsi="Times New Roman"/>
          <w:color w:val="000000"/>
          <w:sz w:val="24"/>
          <w:szCs w:val="24"/>
        </w:rPr>
        <w:t xml:space="preserve"> Mean and </w:t>
      </w:r>
      <w:r w:rsidR="00291CAB" w:rsidRPr="00F15042">
        <w:rPr>
          <w:rFonts w:ascii="Times New Roman" w:hAnsi="Times New Roman"/>
          <w:color w:val="000000"/>
          <w:sz w:val="24"/>
          <w:szCs w:val="24"/>
        </w:rPr>
        <w:t>variance for</w:t>
      </w:r>
      <w:r w:rsidR="003734FF">
        <w:rPr>
          <w:rFonts w:ascii="Times New Roman" w:hAnsi="Times New Roman"/>
          <w:color w:val="000000"/>
          <w:sz w:val="24"/>
          <w:szCs w:val="24"/>
        </w:rPr>
        <w:t xml:space="preserve"> the</w:t>
      </w:r>
      <w:r w:rsidR="00291CAB" w:rsidRPr="00F15042">
        <w:rPr>
          <w:rFonts w:ascii="Times New Roman" w:hAnsi="Times New Roman"/>
          <w:color w:val="000000"/>
          <w:sz w:val="24"/>
          <w:szCs w:val="24"/>
        </w:rPr>
        <w:t xml:space="preserve"> A</w:t>
      </w:r>
      <w:r w:rsidR="003734FF">
        <w:rPr>
          <w:rFonts w:ascii="Times New Roman" w:hAnsi="Times New Roman"/>
          <w:color w:val="000000"/>
          <w:sz w:val="24"/>
          <w:szCs w:val="24"/>
        </w:rPr>
        <w:t>lzheimer’s disease</w:t>
      </w:r>
      <w:r w:rsidR="00291CAB" w:rsidRPr="00F15042">
        <w:rPr>
          <w:rFonts w:ascii="Times New Roman" w:hAnsi="Times New Roman"/>
          <w:color w:val="000000"/>
          <w:sz w:val="24"/>
          <w:szCs w:val="24"/>
        </w:rPr>
        <w:t xml:space="preserve"> </w:t>
      </w:r>
      <w:r w:rsidR="003734FF">
        <w:rPr>
          <w:rFonts w:ascii="Times New Roman" w:hAnsi="Times New Roman"/>
          <w:color w:val="000000"/>
          <w:sz w:val="24"/>
          <w:szCs w:val="24"/>
        </w:rPr>
        <w:t xml:space="preserve">genetic risk scores </w:t>
      </w:r>
      <w:r w:rsidR="00291CAB" w:rsidRPr="00F15042">
        <w:rPr>
          <w:rFonts w:ascii="Times New Roman" w:hAnsi="Times New Roman"/>
          <w:color w:val="000000"/>
          <w:sz w:val="24"/>
          <w:szCs w:val="24"/>
        </w:rPr>
        <w:t xml:space="preserve">adapted from </w:t>
      </w:r>
      <w:r w:rsidR="00291CAB" w:rsidRPr="00F15042">
        <w:rPr>
          <w:rFonts w:ascii="Times New Roman" w:eastAsia="Calibri" w:hAnsi="Times New Roman"/>
          <w:color w:val="000000" w:themeColor="text1"/>
          <w:sz w:val="24"/>
          <w:szCs w:val="24"/>
        </w:rPr>
        <w:fldChar w:fldCharType="begin"/>
      </w:r>
      <w:r w:rsidR="00066C2E">
        <w:rPr>
          <w:rFonts w:ascii="Times New Roman" w:eastAsia="Calibri" w:hAnsi="Times New Roman"/>
          <w:color w:val="000000" w:themeColor="text1"/>
          <w:sz w:val="24"/>
          <w:szCs w:val="24"/>
        </w:rPr>
        <w:instrText xml:space="preserve"> ADDIN EN.CITE &lt;EndNote&gt;&lt;Cite&gt;&lt;Author&gt;Leonenko&lt;/Author&gt;&lt;Year&gt;2021&lt;/Year&gt;&lt;RecNum&gt;283&lt;/RecNum&gt;&lt;DisplayText&gt;&lt;style face="superscript"&gt;2&lt;/style&gt;&lt;/DisplayText&gt;&lt;record&gt;&lt;rec-number&gt;283&lt;/rec-number&gt;&lt;foreign-keys&gt;&lt;key app="EN" db-id="va09rs5ruxvrwje99rqxvtpjsavfvzwtz2vr" timestamp="1612885656"&gt;283&lt;/key&gt;&lt;/foreign-keys&gt;&lt;ref-type name="Journal Article"&gt;17&lt;/ref-type&gt;&lt;contributors&gt;&lt;authors&gt;&lt;author&gt;Leonenko, G., &lt;/author&gt;&lt;author&gt;Baker, E.,  &lt;/author&gt;&lt;author&gt;Stevenson-Hoare, J., &lt;/author&gt;&lt;author&gt;Sierksma, A., &lt;/author&gt;&lt;author&gt;Fiers, M., &lt;/author&gt;&lt;author&gt;Williams, J., &lt;/author&gt;&lt;author&gt;de Strooper, B., &lt;/author&gt;&lt;author&gt;Escott-Price, V.&lt;/author&gt;&lt;/authors&gt;&lt;/contributors&gt;&lt;titles&gt;&lt;title&gt;Identifying individuals with high risk of Alzheimer’s disease using polygenic risk scores.&lt;/title&gt;&lt;secondary-title&gt;Nature Communications&lt;/secondary-title&gt;&lt;/titles&gt;&lt;periodical&gt;&lt;full-title&gt;Nature Communications&lt;/full-title&gt;&lt;/periodical&gt;&lt;volume&gt;(under review)&lt;/volume&gt;&lt;dates&gt;&lt;year&gt;2021&lt;/year&gt;&lt;/dates&gt;&lt;urls&gt;&lt;/urls&gt;&lt;electronic-resource-num&gt;10.21203/rs.3.rs-137252/v1&lt;/electronic-resource-num&gt;&lt;/record&gt;&lt;/Cite&gt;&lt;/EndNote&gt;</w:instrText>
      </w:r>
      <w:r w:rsidR="00291CAB" w:rsidRPr="00F15042">
        <w:rPr>
          <w:rFonts w:ascii="Times New Roman" w:eastAsia="Calibri" w:hAnsi="Times New Roman"/>
          <w:color w:val="000000" w:themeColor="text1"/>
          <w:sz w:val="24"/>
          <w:szCs w:val="24"/>
        </w:rPr>
        <w:fldChar w:fldCharType="separate"/>
      </w:r>
      <w:r w:rsidR="00066C2E" w:rsidRPr="00066C2E">
        <w:rPr>
          <w:rFonts w:ascii="Times New Roman" w:eastAsia="Calibri" w:hAnsi="Times New Roman"/>
          <w:noProof/>
          <w:color w:val="000000" w:themeColor="text1"/>
          <w:sz w:val="24"/>
          <w:szCs w:val="24"/>
          <w:vertAlign w:val="superscript"/>
        </w:rPr>
        <w:t>2</w:t>
      </w:r>
      <w:r w:rsidR="00291CAB" w:rsidRPr="00F15042">
        <w:rPr>
          <w:rFonts w:ascii="Times New Roman" w:eastAsia="Calibri" w:hAnsi="Times New Roman"/>
          <w:color w:val="000000" w:themeColor="text1"/>
          <w:sz w:val="24"/>
          <w:szCs w:val="24"/>
        </w:rPr>
        <w:fldChar w:fldCharType="end"/>
      </w:r>
      <w:r w:rsidR="00291CAB" w:rsidRPr="00F15042">
        <w:rPr>
          <w:rFonts w:ascii="Times New Roman" w:eastAsia="Calibri" w:hAnsi="Times New Roman"/>
          <w:color w:val="000000" w:themeColor="text1"/>
          <w:sz w:val="24"/>
          <w:szCs w:val="24"/>
        </w:rPr>
        <w:t>.</w:t>
      </w:r>
    </w:p>
    <w:p w14:paraId="1E23A42C" w14:textId="77777777" w:rsidR="00291CAB" w:rsidRPr="00291CAB" w:rsidRDefault="00291CAB" w:rsidP="00B85FFC">
      <w:pPr>
        <w:pStyle w:val="NormalWeb"/>
        <w:spacing w:before="0" w:beforeAutospacing="0" w:after="0" w:afterAutospacing="0"/>
        <w:rPr>
          <w:rFonts w:ascii="Times New Roman" w:eastAsia="Times New Roman" w:hAnsi="Times New Roman"/>
          <w:sz w:val="24"/>
          <w:szCs w:val="24"/>
          <w:lang w:val="en-GB"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2"/>
        <w:gridCol w:w="1135"/>
        <w:gridCol w:w="1134"/>
        <w:gridCol w:w="997"/>
        <w:gridCol w:w="1076"/>
      </w:tblGrid>
      <w:tr w:rsidR="005516CF" w:rsidRPr="006144A7" w14:paraId="08E29923" w14:textId="77777777" w:rsidTr="006144A7">
        <w:trPr>
          <w:trHeight w:val="360"/>
        </w:trPr>
        <w:tc>
          <w:tcPr>
            <w:tcW w:w="1832" w:type="dxa"/>
            <w:vMerge w:val="restart"/>
            <w:tcMar>
              <w:top w:w="0" w:type="dxa"/>
              <w:left w:w="108" w:type="dxa"/>
              <w:bottom w:w="0" w:type="dxa"/>
              <w:right w:w="108" w:type="dxa"/>
            </w:tcMar>
            <w:vAlign w:val="center"/>
            <w:hideMark/>
          </w:tcPr>
          <w:p w14:paraId="22E4E8B4" w14:textId="4F1B41D2" w:rsidR="005516CF" w:rsidRPr="006144A7" w:rsidRDefault="005516CF" w:rsidP="00B85FFC"/>
        </w:tc>
        <w:tc>
          <w:tcPr>
            <w:tcW w:w="2269" w:type="dxa"/>
            <w:gridSpan w:val="2"/>
          </w:tcPr>
          <w:p w14:paraId="42C01888" w14:textId="77777777" w:rsidR="005516CF" w:rsidRPr="006144A7" w:rsidRDefault="005516CF" w:rsidP="00875123">
            <w:pPr>
              <w:jc w:val="center"/>
              <w:rPr>
                <w:color w:val="000000"/>
              </w:rPr>
            </w:pPr>
            <w:r w:rsidRPr="006144A7">
              <w:rPr>
                <w:color w:val="000000"/>
              </w:rPr>
              <w:t>Cases</w:t>
            </w:r>
          </w:p>
        </w:tc>
        <w:tc>
          <w:tcPr>
            <w:tcW w:w="2073" w:type="dxa"/>
            <w:gridSpan w:val="2"/>
          </w:tcPr>
          <w:p w14:paraId="5E79FCC2" w14:textId="77777777" w:rsidR="005516CF" w:rsidRPr="006144A7" w:rsidRDefault="005516CF" w:rsidP="00875123">
            <w:pPr>
              <w:jc w:val="center"/>
              <w:rPr>
                <w:color w:val="000000"/>
              </w:rPr>
            </w:pPr>
            <w:r w:rsidRPr="006144A7">
              <w:rPr>
                <w:color w:val="000000"/>
              </w:rPr>
              <w:t>Controls</w:t>
            </w:r>
          </w:p>
        </w:tc>
      </w:tr>
      <w:tr w:rsidR="005516CF" w:rsidRPr="006144A7" w14:paraId="3294AC03" w14:textId="77777777" w:rsidTr="00875123">
        <w:trPr>
          <w:trHeight w:val="409"/>
        </w:trPr>
        <w:tc>
          <w:tcPr>
            <w:tcW w:w="1832" w:type="dxa"/>
            <w:vMerge/>
            <w:vAlign w:val="center"/>
            <w:hideMark/>
          </w:tcPr>
          <w:p w14:paraId="78199473" w14:textId="77777777" w:rsidR="005516CF" w:rsidRPr="006144A7" w:rsidRDefault="005516CF" w:rsidP="00B85FFC"/>
        </w:tc>
        <w:tc>
          <w:tcPr>
            <w:tcW w:w="1135" w:type="dxa"/>
            <w:tcMar>
              <w:top w:w="0" w:type="dxa"/>
              <w:left w:w="108" w:type="dxa"/>
              <w:bottom w:w="0" w:type="dxa"/>
              <w:right w:w="108" w:type="dxa"/>
            </w:tcMar>
            <w:vAlign w:val="center"/>
            <w:hideMark/>
          </w:tcPr>
          <w:p w14:paraId="0860FD96" w14:textId="77777777" w:rsidR="005516CF" w:rsidRPr="006144A7" w:rsidRDefault="008D3656" w:rsidP="00B85FFC">
            <m:oMathPara>
              <m:oMath>
                <m:sSub>
                  <m:sSubPr>
                    <m:ctrlPr>
                      <w:rPr>
                        <w:rFonts w:ascii="Cambria Math" w:hAnsi="Cambria Math"/>
                        <w:i/>
                      </w:rPr>
                    </m:ctrlPr>
                  </m:sSubPr>
                  <m:e>
                    <m:r>
                      <w:rPr>
                        <w:rFonts w:ascii="Cambria Math" w:hAnsi="Cambria Math"/>
                      </w:rPr>
                      <m:t>m</m:t>
                    </m:r>
                  </m:e>
                  <m:sub>
                    <m:r>
                      <w:rPr>
                        <w:rFonts w:ascii="Cambria Math" w:hAnsi="Cambria Math"/>
                      </w:rPr>
                      <m:t>1</m:t>
                    </m:r>
                  </m:sub>
                </m:sSub>
              </m:oMath>
            </m:oMathPara>
          </w:p>
        </w:tc>
        <w:tc>
          <w:tcPr>
            <w:tcW w:w="1134" w:type="dxa"/>
            <w:vAlign w:val="center"/>
          </w:tcPr>
          <w:p w14:paraId="0BED1613" w14:textId="77777777" w:rsidR="005516CF" w:rsidRPr="006144A7" w:rsidRDefault="008D3656" w:rsidP="00B85FFC">
            <m:oMathPara>
              <m:oMath>
                <m:sSubSup>
                  <m:sSubSupPr>
                    <m:ctrlPr>
                      <w:rPr>
                        <w:rFonts w:ascii="Cambria Math" w:hAnsi="Cambria Math"/>
                        <w:i/>
                      </w:rPr>
                    </m:ctrlPr>
                  </m:sSubSupPr>
                  <m:e>
                    <m:r>
                      <w:rPr>
                        <w:rFonts w:ascii="Cambria Math" w:hAnsi="Cambria Math"/>
                      </w:rPr>
                      <m:t>σ</m:t>
                    </m:r>
                  </m:e>
                  <m:sub>
                    <m:r>
                      <w:rPr>
                        <w:rFonts w:ascii="Cambria Math" w:hAnsi="Cambria Math"/>
                      </w:rPr>
                      <m:t>1</m:t>
                    </m:r>
                  </m:sub>
                  <m:sup>
                    <m:r>
                      <w:rPr>
                        <w:rFonts w:ascii="Cambria Math" w:hAnsi="Cambria Math"/>
                      </w:rPr>
                      <m:t>2</m:t>
                    </m:r>
                  </m:sup>
                </m:sSubSup>
              </m:oMath>
            </m:oMathPara>
          </w:p>
        </w:tc>
        <w:tc>
          <w:tcPr>
            <w:tcW w:w="997" w:type="dxa"/>
            <w:vAlign w:val="center"/>
          </w:tcPr>
          <w:p w14:paraId="21747B52" w14:textId="77777777" w:rsidR="005516CF" w:rsidRPr="006144A7" w:rsidRDefault="008D3656" w:rsidP="00B85FFC">
            <w:pPr>
              <w:rPr>
                <w:color w:val="000000"/>
              </w:rPr>
            </w:pPr>
            <m:oMathPara>
              <m:oMath>
                <m:sSub>
                  <m:sSubPr>
                    <m:ctrlPr>
                      <w:rPr>
                        <w:rFonts w:ascii="Cambria Math" w:hAnsi="Cambria Math"/>
                        <w:i/>
                      </w:rPr>
                    </m:ctrlPr>
                  </m:sSubPr>
                  <m:e>
                    <m:r>
                      <w:rPr>
                        <w:rFonts w:ascii="Cambria Math" w:hAnsi="Cambria Math"/>
                      </w:rPr>
                      <m:t>m</m:t>
                    </m:r>
                  </m:e>
                  <m:sub>
                    <m:r>
                      <w:rPr>
                        <w:rFonts w:ascii="Cambria Math" w:hAnsi="Cambria Math"/>
                      </w:rPr>
                      <m:t>0</m:t>
                    </m:r>
                  </m:sub>
                </m:sSub>
              </m:oMath>
            </m:oMathPara>
          </w:p>
        </w:tc>
        <w:tc>
          <w:tcPr>
            <w:tcW w:w="1076" w:type="dxa"/>
            <w:vAlign w:val="center"/>
          </w:tcPr>
          <w:p w14:paraId="0CABB6E8" w14:textId="77777777" w:rsidR="005516CF" w:rsidRPr="006144A7" w:rsidRDefault="008D3656" w:rsidP="00B85FFC">
            <w:pPr>
              <w:rPr>
                <w:color w:val="000000"/>
              </w:rPr>
            </w:pPr>
            <m:oMathPara>
              <m:oMath>
                <m:sSubSup>
                  <m:sSubSupPr>
                    <m:ctrlPr>
                      <w:rPr>
                        <w:rFonts w:ascii="Cambria Math" w:hAnsi="Cambria Math"/>
                        <w:i/>
                      </w:rPr>
                    </m:ctrlPr>
                  </m:sSubSupPr>
                  <m:e>
                    <m:r>
                      <w:rPr>
                        <w:rFonts w:ascii="Cambria Math" w:hAnsi="Cambria Math"/>
                      </w:rPr>
                      <m:t>σ</m:t>
                    </m:r>
                  </m:e>
                  <m:sub>
                    <m:r>
                      <w:rPr>
                        <w:rFonts w:ascii="Cambria Math" w:hAnsi="Cambria Math"/>
                      </w:rPr>
                      <m:t>0</m:t>
                    </m:r>
                  </m:sub>
                  <m:sup>
                    <m:r>
                      <w:rPr>
                        <w:rFonts w:ascii="Cambria Math" w:hAnsi="Cambria Math"/>
                      </w:rPr>
                      <m:t>2</m:t>
                    </m:r>
                  </m:sup>
                </m:sSubSup>
              </m:oMath>
            </m:oMathPara>
          </w:p>
        </w:tc>
      </w:tr>
      <w:tr w:rsidR="005516CF" w:rsidRPr="006144A7" w14:paraId="06E03612" w14:textId="77777777" w:rsidTr="00875123">
        <w:trPr>
          <w:trHeight w:val="300"/>
        </w:trPr>
        <w:tc>
          <w:tcPr>
            <w:tcW w:w="1832" w:type="dxa"/>
            <w:tcMar>
              <w:top w:w="0" w:type="dxa"/>
              <w:left w:w="108" w:type="dxa"/>
              <w:bottom w:w="0" w:type="dxa"/>
              <w:right w:w="108" w:type="dxa"/>
            </w:tcMar>
            <w:vAlign w:val="center"/>
            <w:hideMark/>
          </w:tcPr>
          <w:p w14:paraId="0C97BEBE" w14:textId="77777777" w:rsidR="005516CF" w:rsidRPr="006144A7" w:rsidRDefault="005516CF" w:rsidP="00B85FFC">
            <w:r w:rsidRPr="006144A7">
              <w:rPr>
                <w:color w:val="000000"/>
              </w:rPr>
              <w:t>ORS</w:t>
            </w:r>
          </w:p>
        </w:tc>
        <w:tc>
          <w:tcPr>
            <w:tcW w:w="1135" w:type="dxa"/>
            <w:tcMar>
              <w:top w:w="0" w:type="dxa"/>
              <w:left w:w="108" w:type="dxa"/>
              <w:bottom w:w="0" w:type="dxa"/>
              <w:right w:w="108" w:type="dxa"/>
            </w:tcMar>
            <w:vAlign w:val="center"/>
            <w:hideMark/>
          </w:tcPr>
          <w:p w14:paraId="347D35B9" w14:textId="77777777" w:rsidR="005516CF" w:rsidRPr="006144A7" w:rsidRDefault="005516CF" w:rsidP="00875123">
            <w:pPr>
              <w:jc w:val="center"/>
            </w:pPr>
            <w:r w:rsidRPr="006144A7">
              <w:rPr>
                <w:color w:val="000000"/>
              </w:rPr>
              <w:t>0.478</w:t>
            </w:r>
          </w:p>
        </w:tc>
        <w:tc>
          <w:tcPr>
            <w:tcW w:w="1134" w:type="dxa"/>
          </w:tcPr>
          <w:p w14:paraId="4282C49C" w14:textId="77777777" w:rsidR="005516CF" w:rsidRPr="006144A7" w:rsidRDefault="005516CF" w:rsidP="00875123">
            <w:pPr>
              <w:jc w:val="center"/>
              <w:rPr>
                <w:color w:val="000000"/>
              </w:rPr>
            </w:pPr>
            <w:r w:rsidRPr="006144A7">
              <w:rPr>
                <w:color w:val="000000"/>
              </w:rPr>
              <w:t>1.54</w:t>
            </w:r>
          </w:p>
        </w:tc>
        <w:tc>
          <w:tcPr>
            <w:tcW w:w="997" w:type="dxa"/>
            <w:tcMar>
              <w:top w:w="0" w:type="dxa"/>
              <w:left w:w="108" w:type="dxa"/>
              <w:bottom w:w="0" w:type="dxa"/>
              <w:right w:w="108" w:type="dxa"/>
            </w:tcMar>
            <w:vAlign w:val="center"/>
            <w:hideMark/>
          </w:tcPr>
          <w:p w14:paraId="2DBD7CAC" w14:textId="77777777" w:rsidR="005516CF" w:rsidRPr="006144A7" w:rsidRDefault="005516CF" w:rsidP="00875123">
            <w:pPr>
              <w:jc w:val="center"/>
            </w:pPr>
            <w:r w:rsidRPr="006144A7">
              <w:rPr>
                <w:color w:val="000000"/>
              </w:rPr>
              <w:t>-0.335</w:t>
            </w:r>
          </w:p>
        </w:tc>
        <w:tc>
          <w:tcPr>
            <w:tcW w:w="1076" w:type="dxa"/>
          </w:tcPr>
          <w:p w14:paraId="5964B0D1" w14:textId="77777777" w:rsidR="005516CF" w:rsidRPr="006144A7" w:rsidRDefault="005516CF" w:rsidP="00875123">
            <w:pPr>
              <w:jc w:val="center"/>
              <w:rPr>
                <w:color w:val="000000"/>
              </w:rPr>
            </w:pPr>
            <w:r w:rsidRPr="006144A7">
              <w:rPr>
                <w:color w:val="000000"/>
              </w:rPr>
              <w:t>0.87</w:t>
            </w:r>
          </w:p>
        </w:tc>
      </w:tr>
      <w:tr w:rsidR="005516CF" w:rsidRPr="006144A7" w14:paraId="3AD2DE7E" w14:textId="77777777" w:rsidTr="00875123">
        <w:trPr>
          <w:trHeight w:val="300"/>
        </w:trPr>
        <w:tc>
          <w:tcPr>
            <w:tcW w:w="1832" w:type="dxa"/>
            <w:tcMar>
              <w:top w:w="0" w:type="dxa"/>
              <w:left w:w="108" w:type="dxa"/>
              <w:bottom w:w="0" w:type="dxa"/>
              <w:right w:w="108" w:type="dxa"/>
            </w:tcMar>
            <w:vAlign w:val="center"/>
            <w:hideMark/>
          </w:tcPr>
          <w:p w14:paraId="6286F27B" w14:textId="77777777" w:rsidR="005516CF" w:rsidRPr="006144A7" w:rsidRDefault="005516CF" w:rsidP="00B85FFC">
            <w:r w:rsidRPr="006144A7">
              <w:rPr>
                <w:color w:val="000000"/>
              </w:rPr>
              <w:t>PRS</w:t>
            </w:r>
          </w:p>
        </w:tc>
        <w:tc>
          <w:tcPr>
            <w:tcW w:w="1135" w:type="dxa"/>
            <w:tcMar>
              <w:top w:w="0" w:type="dxa"/>
              <w:left w:w="108" w:type="dxa"/>
              <w:bottom w:w="0" w:type="dxa"/>
              <w:right w:w="108" w:type="dxa"/>
            </w:tcMar>
            <w:vAlign w:val="center"/>
            <w:hideMark/>
          </w:tcPr>
          <w:p w14:paraId="6E113D62" w14:textId="77777777" w:rsidR="005516CF" w:rsidRPr="006144A7" w:rsidRDefault="005516CF" w:rsidP="00875123">
            <w:pPr>
              <w:jc w:val="center"/>
            </w:pPr>
            <w:r w:rsidRPr="006144A7">
              <w:rPr>
                <w:color w:val="000000"/>
              </w:rPr>
              <w:t>0.385</w:t>
            </w:r>
          </w:p>
        </w:tc>
        <w:tc>
          <w:tcPr>
            <w:tcW w:w="1134" w:type="dxa"/>
          </w:tcPr>
          <w:p w14:paraId="266CDD9A" w14:textId="77777777" w:rsidR="005516CF" w:rsidRPr="006144A7" w:rsidRDefault="005516CF" w:rsidP="00875123">
            <w:pPr>
              <w:jc w:val="center"/>
              <w:rPr>
                <w:color w:val="000000"/>
              </w:rPr>
            </w:pPr>
            <w:r w:rsidRPr="006144A7">
              <w:rPr>
                <w:color w:val="000000"/>
              </w:rPr>
              <w:t>1.19</w:t>
            </w:r>
          </w:p>
        </w:tc>
        <w:tc>
          <w:tcPr>
            <w:tcW w:w="997" w:type="dxa"/>
            <w:tcMar>
              <w:top w:w="0" w:type="dxa"/>
              <w:left w:w="108" w:type="dxa"/>
              <w:bottom w:w="0" w:type="dxa"/>
              <w:right w:w="108" w:type="dxa"/>
            </w:tcMar>
            <w:vAlign w:val="center"/>
            <w:hideMark/>
          </w:tcPr>
          <w:p w14:paraId="397E204E" w14:textId="77777777" w:rsidR="005516CF" w:rsidRPr="006144A7" w:rsidRDefault="005516CF" w:rsidP="00875123">
            <w:pPr>
              <w:jc w:val="center"/>
            </w:pPr>
            <w:r w:rsidRPr="006144A7">
              <w:rPr>
                <w:color w:val="000000"/>
              </w:rPr>
              <w:t>-0.193</w:t>
            </w:r>
          </w:p>
        </w:tc>
        <w:tc>
          <w:tcPr>
            <w:tcW w:w="1076" w:type="dxa"/>
          </w:tcPr>
          <w:p w14:paraId="36AA357D" w14:textId="77777777" w:rsidR="005516CF" w:rsidRPr="006144A7" w:rsidRDefault="005516CF" w:rsidP="00875123">
            <w:pPr>
              <w:jc w:val="center"/>
              <w:rPr>
                <w:color w:val="000000"/>
              </w:rPr>
            </w:pPr>
            <w:r w:rsidRPr="006144A7">
              <w:rPr>
                <w:color w:val="000000"/>
              </w:rPr>
              <w:t>1.08</w:t>
            </w:r>
          </w:p>
        </w:tc>
      </w:tr>
      <w:tr w:rsidR="005516CF" w:rsidRPr="006144A7" w14:paraId="6AA8857C" w14:textId="77777777" w:rsidTr="00875123">
        <w:trPr>
          <w:trHeight w:val="300"/>
        </w:trPr>
        <w:tc>
          <w:tcPr>
            <w:tcW w:w="1832" w:type="dxa"/>
            <w:tcMar>
              <w:top w:w="0" w:type="dxa"/>
              <w:left w:w="108" w:type="dxa"/>
              <w:bottom w:w="0" w:type="dxa"/>
              <w:right w:w="108" w:type="dxa"/>
            </w:tcMar>
            <w:vAlign w:val="center"/>
            <w:hideMark/>
          </w:tcPr>
          <w:p w14:paraId="46AE58B2" w14:textId="77777777" w:rsidR="005516CF" w:rsidRPr="006144A7" w:rsidRDefault="005516CF" w:rsidP="00B85FFC">
            <w:proofErr w:type="spellStart"/>
            <w:r w:rsidRPr="006144A7">
              <w:rPr>
                <w:color w:val="000000"/>
              </w:rPr>
              <w:t>PRS.no.APOE</w:t>
            </w:r>
            <w:proofErr w:type="spellEnd"/>
          </w:p>
        </w:tc>
        <w:tc>
          <w:tcPr>
            <w:tcW w:w="1135" w:type="dxa"/>
            <w:tcMar>
              <w:top w:w="0" w:type="dxa"/>
              <w:left w:w="108" w:type="dxa"/>
              <w:bottom w:w="0" w:type="dxa"/>
              <w:right w:w="108" w:type="dxa"/>
            </w:tcMar>
            <w:vAlign w:val="center"/>
            <w:hideMark/>
          </w:tcPr>
          <w:p w14:paraId="298D8519" w14:textId="77777777" w:rsidR="005516CF" w:rsidRPr="006144A7" w:rsidRDefault="005516CF" w:rsidP="00875123">
            <w:pPr>
              <w:jc w:val="center"/>
            </w:pPr>
            <w:r w:rsidRPr="006144A7">
              <w:rPr>
                <w:color w:val="000000"/>
              </w:rPr>
              <w:t>0.320</w:t>
            </w:r>
          </w:p>
        </w:tc>
        <w:tc>
          <w:tcPr>
            <w:tcW w:w="1134" w:type="dxa"/>
          </w:tcPr>
          <w:p w14:paraId="3537E128" w14:textId="77777777" w:rsidR="005516CF" w:rsidRPr="006144A7" w:rsidRDefault="005516CF" w:rsidP="00875123">
            <w:pPr>
              <w:jc w:val="center"/>
              <w:rPr>
                <w:color w:val="000000"/>
              </w:rPr>
            </w:pPr>
            <w:r w:rsidRPr="006144A7">
              <w:rPr>
                <w:color w:val="000000"/>
              </w:rPr>
              <w:t>1.19</w:t>
            </w:r>
          </w:p>
        </w:tc>
        <w:tc>
          <w:tcPr>
            <w:tcW w:w="997" w:type="dxa"/>
            <w:tcMar>
              <w:top w:w="0" w:type="dxa"/>
              <w:left w:w="108" w:type="dxa"/>
              <w:bottom w:w="0" w:type="dxa"/>
              <w:right w:w="108" w:type="dxa"/>
            </w:tcMar>
            <w:vAlign w:val="center"/>
            <w:hideMark/>
          </w:tcPr>
          <w:p w14:paraId="3BC5838A" w14:textId="77777777" w:rsidR="005516CF" w:rsidRPr="006144A7" w:rsidRDefault="005516CF" w:rsidP="00875123">
            <w:pPr>
              <w:jc w:val="center"/>
            </w:pPr>
            <w:r w:rsidRPr="006144A7">
              <w:rPr>
                <w:color w:val="000000"/>
              </w:rPr>
              <w:t>-0.136</w:t>
            </w:r>
          </w:p>
        </w:tc>
        <w:tc>
          <w:tcPr>
            <w:tcW w:w="1076" w:type="dxa"/>
          </w:tcPr>
          <w:p w14:paraId="23540DF7" w14:textId="77777777" w:rsidR="005516CF" w:rsidRPr="006144A7" w:rsidRDefault="005516CF" w:rsidP="00875123">
            <w:pPr>
              <w:jc w:val="center"/>
              <w:rPr>
                <w:color w:val="000000"/>
              </w:rPr>
            </w:pPr>
            <w:r w:rsidRPr="006144A7">
              <w:rPr>
                <w:color w:val="000000"/>
              </w:rPr>
              <w:t>1.14</w:t>
            </w:r>
          </w:p>
        </w:tc>
      </w:tr>
      <w:tr w:rsidR="006144A7" w:rsidRPr="006144A7" w14:paraId="7E80A3BB" w14:textId="77777777" w:rsidTr="00875123">
        <w:trPr>
          <w:trHeight w:val="300"/>
        </w:trPr>
        <w:tc>
          <w:tcPr>
            <w:tcW w:w="1832" w:type="dxa"/>
            <w:tcMar>
              <w:top w:w="0" w:type="dxa"/>
              <w:left w:w="108" w:type="dxa"/>
              <w:bottom w:w="0" w:type="dxa"/>
              <w:right w:w="108" w:type="dxa"/>
            </w:tcMar>
            <w:vAlign w:val="center"/>
          </w:tcPr>
          <w:p w14:paraId="26B229B4" w14:textId="239E9551" w:rsidR="006144A7" w:rsidRPr="006144A7" w:rsidRDefault="006144A7" w:rsidP="00B85FFC">
            <w:pPr>
              <w:rPr>
                <w:color w:val="000000"/>
              </w:rPr>
            </w:pPr>
            <w:r w:rsidRPr="006144A7">
              <w:rPr>
                <w:color w:val="000000"/>
              </w:rPr>
              <w:t>PRS.AD </w:t>
            </w:r>
          </w:p>
        </w:tc>
        <w:tc>
          <w:tcPr>
            <w:tcW w:w="1135" w:type="dxa"/>
            <w:tcMar>
              <w:top w:w="0" w:type="dxa"/>
              <w:left w:w="108" w:type="dxa"/>
              <w:bottom w:w="0" w:type="dxa"/>
              <w:right w:w="108" w:type="dxa"/>
            </w:tcMar>
            <w:vAlign w:val="center"/>
          </w:tcPr>
          <w:p w14:paraId="1BF6A726" w14:textId="15D2F907" w:rsidR="006144A7" w:rsidRPr="006144A7" w:rsidRDefault="006144A7" w:rsidP="00875123">
            <w:pPr>
              <w:jc w:val="center"/>
              <w:rPr>
                <w:color w:val="000000"/>
              </w:rPr>
            </w:pPr>
            <w:r w:rsidRPr="006144A7">
              <w:rPr>
                <w:color w:val="000000"/>
              </w:rPr>
              <w:t>0.630</w:t>
            </w:r>
          </w:p>
        </w:tc>
        <w:tc>
          <w:tcPr>
            <w:tcW w:w="1134" w:type="dxa"/>
          </w:tcPr>
          <w:p w14:paraId="60771E97" w14:textId="59A848A6" w:rsidR="006144A7" w:rsidRPr="006144A7" w:rsidRDefault="006144A7" w:rsidP="00875123">
            <w:pPr>
              <w:jc w:val="center"/>
              <w:rPr>
                <w:color w:val="000000"/>
              </w:rPr>
            </w:pPr>
            <w:r w:rsidRPr="006144A7">
              <w:rPr>
                <w:color w:val="000000"/>
              </w:rPr>
              <w:t>1.44</w:t>
            </w:r>
          </w:p>
        </w:tc>
        <w:tc>
          <w:tcPr>
            <w:tcW w:w="997" w:type="dxa"/>
            <w:tcMar>
              <w:top w:w="0" w:type="dxa"/>
              <w:left w:w="108" w:type="dxa"/>
              <w:bottom w:w="0" w:type="dxa"/>
              <w:right w:w="108" w:type="dxa"/>
            </w:tcMar>
            <w:vAlign w:val="center"/>
          </w:tcPr>
          <w:p w14:paraId="54DD7320" w14:textId="27F7F09B" w:rsidR="006144A7" w:rsidRPr="006144A7" w:rsidRDefault="006144A7" w:rsidP="00875123">
            <w:pPr>
              <w:jc w:val="center"/>
              <w:rPr>
                <w:color w:val="000000"/>
              </w:rPr>
            </w:pPr>
            <w:r w:rsidRPr="006144A7">
              <w:rPr>
                <w:color w:val="000000"/>
              </w:rPr>
              <w:t>-0.370</w:t>
            </w:r>
          </w:p>
        </w:tc>
        <w:tc>
          <w:tcPr>
            <w:tcW w:w="1076" w:type="dxa"/>
          </w:tcPr>
          <w:p w14:paraId="4E967E85" w14:textId="6DD63E27" w:rsidR="006144A7" w:rsidRPr="006144A7" w:rsidRDefault="006144A7" w:rsidP="00875123">
            <w:pPr>
              <w:jc w:val="center"/>
              <w:rPr>
                <w:color w:val="000000"/>
              </w:rPr>
            </w:pPr>
            <w:r w:rsidRPr="006144A7">
              <w:rPr>
                <w:color w:val="000000"/>
              </w:rPr>
              <w:t>0.89</w:t>
            </w:r>
          </w:p>
        </w:tc>
      </w:tr>
    </w:tbl>
    <w:p w14:paraId="468E5F3E" w14:textId="77777777" w:rsidR="008B0627" w:rsidRDefault="008B0627" w:rsidP="008B0627">
      <w:pPr>
        <w:pStyle w:val="NormalWeb"/>
        <w:spacing w:before="0" w:beforeAutospacing="0" w:after="0" w:afterAutospacing="0" w:line="360" w:lineRule="auto"/>
        <w:rPr>
          <w:rFonts w:ascii="Times New Roman" w:hAnsi="Times New Roman"/>
          <w:color w:val="000000" w:themeColor="text1"/>
          <w:lang w:val="en-GB"/>
        </w:rPr>
      </w:pPr>
    </w:p>
    <w:p w14:paraId="6E7516DB" w14:textId="3A5ED81A" w:rsidR="004A7A6D" w:rsidRPr="00157221" w:rsidRDefault="008B0627" w:rsidP="003734FF">
      <w:pPr>
        <w:pStyle w:val="NormalWeb"/>
        <w:spacing w:before="0" w:beforeAutospacing="0" w:after="0" w:afterAutospacing="0" w:line="360" w:lineRule="auto"/>
        <w:rPr>
          <w:rFonts w:ascii="Times New Roman" w:hAnsi="Times New Roman"/>
          <w:color w:val="000000" w:themeColor="text1"/>
          <w:sz w:val="24"/>
          <w:szCs w:val="24"/>
          <w:vertAlign w:val="superscript"/>
          <w:lang w:val="en-GB"/>
        </w:rPr>
      </w:pPr>
      <w:r w:rsidRPr="00157221">
        <w:rPr>
          <w:rFonts w:ascii="Times New Roman" w:hAnsi="Times New Roman"/>
          <w:color w:val="000000" w:themeColor="text1"/>
          <w:sz w:val="24"/>
          <w:szCs w:val="24"/>
          <w:lang w:val="en-GB"/>
        </w:rPr>
        <w:t>ORS (Oligogenic Risk Score)</w:t>
      </w:r>
      <w:r w:rsidR="004A6232" w:rsidRPr="00157221">
        <w:rPr>
          <w:rFonts w:ascii="Times New Roman" w:hAnsi="Times New Roman"/>
          <w:color w:val="000000" w:themeColor="text1"/>
          <w:sz w:val="24"/>
          <w:szCs w:val="24"/>
          <w:lang w:val="en-GB"/>
        </w:rPr>
        <w:t>:</w:t>
      </w:r>
      <w:r w:rsidRPr="00157221">
        <w:rPr>
          <w:rFonts w:ascii="Times New Roman" w:hAnsi="Times New Roman"/>
          <w:color w:val="000000" w:themeColor="text1"/>
          <w:sz w:val="24"/>
          <w:szCs w:val="24"/>
          <w:lang w:val="en-GB"/>
        </w:rPr>
        <w:t xml:space="preserve"> genetic risk score including SNPs with p-value threshold p</w:t>
      </w:r>
      <w:r w:rsidRPr="00157221">
        <w:rPr>
          <w:rFonts w:ascii="Times New Roman" w:hAnsi="Times New Roman"/>
          <w:color w:val="000000" w:themeColor="text1"/>
          <w:sz w:val="24"/>
          <w:szCs w:val="24"/>
          <w:lang w:val="en-GB"/>
        </w:rPr>
        <w:sym w:font="Symbol" w:char="F0A3"/>
      </w:r>
      <w:r w:rsidRPr="00157221">
        <w:rPr>
          <w:rFonts w:ascii="Times New Roman" w:hAnsi="Times New Roman"/>
          <w:color w:val="000000" w:themeColor="text1"/>
          <w:sz w:val="24"/>
          <w:szCs w:val="24"/>
          <w:lang w:val="en-GB"/>
        </w:rPr>
        <w:t>1x10</w:t>
      </w:r>
      <w:r w:rsidRPr="00157221">
        <w:rPr>
          <w:rFonts w:ascii="Times New Roman" w:hAnsi="Times New Roman"/>
          <w:color w:val="000000" w:themeColor="text1"/>
          <w:sz w:val="24"/>
          <w:szCs w:val="24"/>
          <w:vertAlign w:val="superscript"/>
          <w:lang w:val="en-GB"/>
        </w:rPr>
        <w:t>-5</w:t>
      </w:r>
      <w:r w:rsidR="00157221">
        <w:rPr>
          <w:rFonts w:ascii="Times New Roman" w:hAnsi="Times New Roman"/>
          <w:color w:val="000000" w:themeColor="text1"/>
          <w:sz w:val="24"/>
          <w:szCs w:val="24"/>
          <w:lang w:val="en-GB"/>
        </w:rPr>
        <w:t>.</w:t>
      </w:r>
    </w:p>
    <w:p w14:paraId="0818F23E" w14:textId="77777777" w:rsidR="003734FF" w:rsidRPr="00157221" w:rsidRDefault="003734FF" w:rsidP="003734FF">
      <w:pPr>
        <w:pStyle w:val="NormalWeb"/>
        <w:spacing w:before="0" w:beforeAutospacing="0" w:after="0" w:afterAutospacing="0" w:line="360" w:lineRule="auto"/>
        <w:rPr>
          <w:rFonts w:ascii="Times New Roman" w:hAnsi="Times New Roman"/>
          <w:color w:val="000000" w:themeColor="text1"/>
          <w:sz w:val="24"/>
          <w:szCs w:val="24"/>
          <w:lang w:val="en-GB"/>
        </w:rPr>
      </w:pPr>
    </w:p>
    <w:p w14:paraId="1B02E8ED" w14:textId="0508FCB3" w:rsidR="008B0627" w:rsidRPr="00157221" w:rsidRDefault="008B0627" w:rsidP="003734FF">
      <w:pPr>
        <w:pStyle w:val="NormalWeb"/>
        <w:spacing w:before="0" w:beforeAutospacing="0" w:after="0" w:afterAutospacing="0" w:line="360" w:lineRule="auto"/>
        <w:rPr>
          <w:rFonts w:ascii="Times New Roman" w:hAnsi="Times New Roman"/>
          <w:color w:val="000000" w:themeColor="text1"/>
          <w:sz w:val="24"/>
          <w:szCs w:val="24"/>
          <w:lang w:val="en-GB"/>
        </w:rPr>
      </w:pPr>
      <w:r w:rsidRPr="00157221">
        <w:rPr>
          <w:rFonts w:ascii="Times New Roman" w:hAnsi="Times New Roman"/>
          <w:color w:val="000000" w:themeColor="text1"/>
          <w:sz w:val="24"/>
          <w:szCs w:val="24"/>
          <w:lang w:val="en-GB"/>
        </w:rPr>
        <w:t>PRS (Polygenic Risk Score)</w:t>
      </w:r>
      <w:r w:rsidR="004A6232" w:rsidRPr="00157221">
        <w:rPr>
          <w:rFonts w:ascii="Times New Roman" w:hAnsi="Times New Roman"/>
          <w:color w:val="000000" w:themeColor="text1"/>
          <w:sz w:val="24"/>
          <w:szCs w:val="24"/>
          <w:lang w:val="en-GB"/>
        </w:rPr>
        <w:t>:</w:t>
      </w:r>
      <w:r w:rsidRPr="00157221">
        <w:rPr>
          <w:rFonts w:ascii="Times New Roman" w:hAnsi="Times New Roman"/>
          <w:color w:val="000000" w:themeColor="text1"/>
          <w:sz w:val="24"/>
          <w:szCs w:val="24"/>
          <w:lang w:val="en-GB"/>
        </w:rPr>
        <w:t xml:space="preserve"> genetic risk score including SNPs with p-value threshold p</w:t>
      </w:r>
      <w:r w:rsidRPr="00157221">
        <w:rPr>
          <w:rFonts w:ascii="Times New Roman" w:hAnsi="Times New Roman"/>
          <w:color w:val="000000" w:themeColor="text1"/>
          <w:sz w:val="24"/>
          <w:szCs w:val="24"/>
          <w:lang w:val="en-GB"/>
        </w:rPr>
        <w:sym w:font="Symbol" w:char="F0A3"/>
      </w:r>
      <w:r w:rsidRPr="00157221">
        <w:rPr>
          <w:rFonts w:ascii="Times New Roman" w:hAnsi="Times New Roman"/>
          <w:color w:val="000000" w:themeColor="text1"/>
          <w:sz w:val="24"/>
          <w:szCs w:val="24"/>
          <w:lang w:val="en-GB"/>
        </w:rPr>
        <w:t>0.1</w:t>
      </w:r>
      <w:r w:rsidR="00157221">
        <w:rPr>
          <w:rFonts w:ascii="Times New Roman" w:hAnsi="Times New Roman"/>
          <w:color w:val="000000" w:themeColor="text1"/>
          <w:sz w:val="24"/>
          <w:szCs w:val="24"/>
          <w:lang w:val="en-GB"/>
        </w:rPr>
        <w:t>.</w:t>
      </w:r>
    </w:p>
    <w:p w14:paraId="0A7C93FC" w14:textId="77777777" w:rsidR="003734FF" w:rsidRPr="00157221" w:rsidRDefault="003734FF" w:rsidP="003734FF">
      <w:pPr>
        <w:pStyle w:val="NormalWeb"/>
        <w:spacing w:before="0" w:beforeAutospacing="0" w:after="0" w:afterAutospacing="0" w:line="360" w:lineRule="auto"/>
        <w:rPr>
          <w:rFonts w:ascii="Times New Roman" w:hAnsi="Times New Roman"/>
          <w:color w:val="000000" w:themeColor="text1"/>
          <w:sz w:val="24"/>
          <w:szCs w:val="24"/>
          <w:lang w:val="en-GB"/>
        </w:rPr>
      </w:pPr>
    </w:p>
    <w:p w14:paraId="561A87BD" w14:textId="77A001B9" w:rsidR="008B0627" w:rsidRPr="00157221" w:rsidRDefault="008B0627" w:rsidP="003734FF">
      <w:pPr>
        <w:pStyle w:val="NormalWeb"/>
        <w:spacing w:before="0" w:beforeAutospacing="0" w:after="0" w:afterAutospacing="0" w:line="360" w:lineRule="auto"/>
        <w:rPr>
          <w:rFonts w:ascii="Times New Roman" w:hAnsi="Times New Roman"/>
          <w:color w:val="000000" w:themeColor="text1"/>
          <w:sz w:val="24"/>
          <w:szCs w:val="24"/>
          <w:lang w:val="en-GB"/>
        </w:rPr>
      </w:pPr>
      <w:proofErr w:type="spellStart"/>
      <w:r w:rsidRPr="00157221">
        <w:rPr>
          <w:rFonts w:ascii="Times New Roman" w:hAnsi="Times New Roman"/>
          <w:color w:val="000000" w:themeColor="text1"/>
          <w:sz w:val="24"/>
          <w:szCs w:val="24"/>
          <w:lang w:val="en-GB"/>
        </w:rPr>
        <w:t>PRS.no.APOE</w:t>
      </w:r>
      <w:proofErr w:type="spellEnd"/>
      <w:r w:rsidR="004A6232" w:rsidRPr="00157221">
        <w:rPr>
          <w:rFonts w:ascii="Times New Roman" w:hAnsi="Times New Roman"/>
          <w:color w:val="000000" w:themeColor="text1"/>
          <w:sz w:val="24"/>
          <w:szCs w:val="24"/>
          <w:lang w:val="en-GB"/>
        </w:rPr>
        <w:t>:</w:t>
      </w:r>
      <w:r w:rsidRPr="00157221">
        <w:rPr>
          <w:rFonts w:ascii="Times New Roman" w:hAnsi="Times New Roman"/>
          <w:color w:val="000000" w:themeColor="text1"/>
          <w:sz w:val="24"/>
          <w:szCs w:val="24"/>
          <w:lang w:val="en-GB"/>
        </w:rPr>
        <w:t xml:space="preserve"> Polygenic Risk Score including SNPs with a p value threshold p</w:t>
      </w:r>
      <w:r w:rsidRPr="00157221">
        <w:rPr>
          <w:rFonts w:ascii="Times New Roman" w:hAnsi="Times New Roman"/>
          <w:color w:val="000000" w:themeColor="text1"/>
          <w:sz w:val="24"/>
          <w:szCs w:val="24"/>
          <w:lang w:val="en-GB"/>
        </w:rPr>
        <w:sym w:font="Symbol" w:char="F0A3"/>
      </w:r>
      <w:r w:rsidRPr="00157221">
        <w:rPr>
          <w:rFonts w:ascii="Times New Roman" w:hAnsi="Times New Roman"/>
          <w:color w:val="000000" w:themeColor="text1"/>
          <w:sz w:val="24"/>
          <w:szCs w:val="24"/>
          <w:lang w:val="en-GB"/>
        </w:rPr>
        <w:t xml:space="preserve">0.1 and excluding SNPs in the </w:t>
      </w:r>
      <w:r w:rsidRPr="00157221">
        <w:rPr>
          <w:rFonts w:ascii="Times New Roman" w:hAnsi="Times New Roman"/>
          <w:i/>
          <w:iCs/>
          <w:color w:val="000000" w:themeColor="text1"/>
          <w:sz w:val="24"/>
          <w:szCs w:val="24"/>
          <w:lang w:val="en-GB"/>
        </w:rPr>
        <w:t>APOE</w:t>
      </w:r>
      <w:r w:rsidRPr="00157221">
        <w:rPr>
          <w:rFonts w:ascii="Times New Roman" w:hAnsi="Times New Roman"/>
          <w:color w:val="000000" w:themeColor="text1"/>
          <w:sz w:val="24"/>
          <w:szCs w:val="24"/>
          <w:lang w:val="en-GB"/>
        </w:rPr>
        <w:t xml:space="preserve"> region (chr19:44.4-46.5Mb)</w:t>
      </w:r>
      <w:r w:rsidR="00157221">
        <w:rPr>
          <w:rFonts w:ascii="Times New Roman" w:hAnsi="Times New Roman"/>
          <w:color w:val="000000" w:themeColor="text1"/>
          <w:sz w:val="24"/>
          <w:szCs w:val="24"/>
          <w:lang w:val="en-GB"/>
        </w:rPr>
        <w:t>.</w:t>
      </w:r>
    </w:p>
    <w:p w14:paraId="5CE48C85" w14:textId="77777777" w:rsidR="003734FF" w:rsidRPr="00157221" w:rsidRDefault="003734FF" w:rsidP="003734FF">
      <w:pPr>
        <w:pStyle w:val="NormalWeb"/>
        <w:spacing w:before="0" w:beforeAutospacing="0" w:after="0" w:afterAutospacing="0" w:line="360" w:lineRule="auto"/>
        <w:rPr>
          <w:rFonts w:ascii="Times New Roman" w:hAnsi="Times New Roman"/>
          <w:color w:val="000000"/>
          <w:sz w:val="24"/>
          <w:szCs w:val="24"/>
          <w:lang w:val="en-GB"/>
        </w:rPr>
      </w:pPr>
    </w:p>
    <w:p w14:paraId="66429A32" w14:textId="73BE85B2" w:rsidR="008B0627" w:rsidRPr="00157221" w:rsidRDefault="004A6232" w:rsidP="003734FF">
      <w:pPr>
        <w:pStyle w:val="NormalWeb"/>
        <w:spacing w:before="0" w:beforeAutospacing="0" w:after="0" w:afterAutospacing="0" w:line="360" w:lineRule="auto"/>
        <w:rPr>
          <w:rFonts w:ascii="Times New Roman" w:hAnsi="Times New Roman"/>
          <w:color w:val="000000" w:themeColor="text1"/>
          <w:sz w:val="24"/>
          <w:szCs w:val="24"/>
          <w:lang w:val="en-GB"/>
        </w:rPr>
      </w:pPr>
      <w:r w:rsidRPr="00157221">
        <w:rPr>
          <w:rFonts w:ascii="Times New Roman" w:hAnsi="Times New Roman"/>
          <w:color w:val="000000"/>
          <w:sz w:val="24"/>
          <w:szCs w:val="24"/>
        </w:rPr>
        <w:t>PRS.AD</w:t>
      </w:r>
      <w:r w:rsidRPr="00157221">
        <w:rPr>
          <w:rFonts w:ascii="Times New Roman" w:hAnsi="Times New Roman"/>
          <w:color w:val="000000" w:themeColor="text1"/>
          <w:sz w:val="24"/>
          <w:szCs w:val="24"/>
        </w:rPr>
        <w:t xml:space="preserve">: </w:t>
      </w:r>
      <w:r w:rsidR="008B0627" w:rsidRPr="00157221">
        <w:rPr>
          <w:rFonts w:ascii="Times New Roman" w:hAnsi="Times New Roman"/>
          <w:color w:val="000000" w:themeColor="text1"/>
          <w:sz w:val="24"/>
          <w:szCs w:val="24"/>
        </w:rPr>
        <w:t xml:space="preserve">PRS calculated as a weighted sum of </w:t>
      </w:r>
      <w:r w:rsidR="008B0627" w:rsidRPr="00157221">
        <w:rPr>
          <w:rFonts w:ascii="Times New Roman" w:hAnsi="Times New Roman"/>
          <w:color w:val="000000" w:themeColor="text1"/>
          <w:sz w:val="24"/>
          <w:szCs w:val="24"/>
          <w:lang w:val="en-GB"/>
        </w:rPr>
        <w:t>PRS.no.APOE</w:t>
      </w:r>
      <w:r w:rsidR="008B0627" w:rsidRPr="00157221" w:rsidDel="00DE6EA9">
        <w:rPr>
          <w:rFonts w:ascii="Times New Roman" w:hAnsi="Times New Roman"/>
          <w:color w:val="000000" w:themeColor="text1"/>
          <w:sz w:val="24"/>
          <w:szCs w:val="24"/>
        </w:rPr>
        <w:t xml:space="preserve"> </w:t>
      </w:r>
      <w:r w:rsidR="008B0627" w:rsidRPr="00157221">
        <w:rPr>
          <w:rFonts w:ascii="Times New Roman" w:hAnsi="Times New Roman"/>
          <w:color w:val="000000" w:themeColor="text1"/>
          <w:sz w:val="24"/>
          <w:szCs w:val="24"/>
        </w:rPr>
        <w:t xml:space="preserve">and </w:t>
      </w:r>
      <w:r w:rsidR="008B0627" w:rsidRPr="00157221">
        <w:rPr>
          <w:rFonts w:ascii="Times New Roman" w:hAnsi="Times New Roman"/>
          <w:i/>
          <w:iCs/>
          <w:color w:val="000000" w:themeColor="text1"/>
          <w:sz w:val="24"/>
          <w:szCs w:val="24"/>
        </w:rPr>
        <w:t>APOE</w:t>
      </w:r>
      <w:r w:rsidR="008B0627" w:rsidRPr="00157221">
        <w:rPr>
          <w:rFonts w:ascii="Times New Roman" w:hAnsi="Times New Roman"/>
          <w:color w:val="000000" w:themeColor="text1"/>
          <w:sz w:val="24"/>
          <w:szCs w:val="24"/>
        </w:rPr>
        <w:t>(</w:t>
      </w:r>
      <w:r w:rsidR="008B0627" w:rsidRPr="00157221">
        <w:rPr>
          <w:rStyle w:val="apple-converted-space"/>
          <w:rFonts w:ascii="Times New Roman" w:hAnsi="Times New Roman"/>
          <w:color w:val="000000" w:themeColor="text1"/>
          <w:sz w:val="24"/>
          <w:szCs w:val="24"/>
        </w:rPr>
        <w:t>ε</w:t>
      </w:r>
      <w:r w:rsidR="008B0627" w:rsidRPr="00157221">
        <w:rPr>
          <w:rFonts w:ascii="Times New Roman" w:hAnsi="Times New Roman"/>
          <w:color w:val="000000" w:themeColor="text1"/>
          <w:sz w:val="24"/>
          <w:szCs w:val="24"/>
        </w:rPr>
        <w:t xml:space="preserve">2+ε4), where </w:t>
      </w:r>
      <w:r w:rsidR="008B0627" w:rsidRPr="00157221">
        <w:rPr>
          <w:rFonts w:ascii="Times New Roman" w:hAnsi="Times New Roman"/>
          <w:i/>
          <w:iCs/>
          <w:color w:val="000000" w:themeColor="text1"/>
          <w:sz w:val="24"/>
          <w:szCs w:val="24"/>
        </w:rPr>
        <w:t>APOE</w:t>
      </w:r>
      <w:r w:rsidR="008B0627" w:rsidRPr="00157221">
        <w:rPr>
          <w:rFonts w:ascii="Times New Roman" w:hAnsi="Times New Roman"/>
          <w:color w:val="000000" w:themeColor="text1"/>
          <w:sz w:val="24"/>
          <w:szCs w:val="24"/>
        </w:rPr>
        <w:t xml:space="preserve"> effects were weighted with effect sizes (B(ε</w:t>
      </w:r>
      <w:proofErr w:type="gramStart"/>
      <w:r w:rsidR="008B0627" w:rsidRPr="00157221">
        <w:rPr>
          <w:rFonts w:ascii="Times New Roman" w:hAnsi="Times New Roman"/>
          <w:color w:val="000000" w:themeColor="text1"/>
          <w:sz w:val="24"/>
          <w:szCs w:val="24"/>
        </w:rPr>
        <w:t>2)=</w:t>
      </w:r>
      <w:proofErr w:type="gramEnd"/>
      <w:r w:rsidR="008B0627" w:rsidRPr="00157221">
        <w:rPr>
          <w:rFonts w:ascii="Times New Roman" w:hAnsi="Times New Roman"/>
          <w:color w:val="000000" w:themeColor="text1"/>
          <w:sz w:val="24"/>
          <w:szCs w:val="24"/>
        </w:rPr>
        <w:t xml:space="preserve">-0.47 and B(ε4)=1.12) as in Kunkle et al. 2019 </w:t>
      </w:r>
      <w:r w:rsidR="008B0627" w:rsidRPr="00157221">
        <w:rPr>
          <w:rFonts w:ascii="Times New Roman" w:hAnsi="Times New Roman"/>
          <w:color w:val="000000" w:themeColor="text1"/>
          <w:sz w:val="24"/>
          <w:szCs w:val="24"/>
        </w:rPr>
        <w:fldChar w:fldCharType="begin">
          <w:fldData xml:space="preserve">IFN0LiBMb3VpcywgTU8sIFVTQS4mI3hEO0RpdmlzaW9uIG9mIFBzeWNoaWF0cnksIFVuaXZlcnNp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</w:fldData>
        </w:fldChar>
      </w:r>
      <w:r w:rsidR="00066C2E">
        <w:rPr>
          <w:rFonts w:ascii="Times New Roman" w:hAnsi="Times New Roman"/>
          <w:color w:val="000000" w:themeColor="text1"/>
          <w:sz w:val="24"/>
          <w:szCs w:val="24"/>
        </w:rPr>
        <w:instrText xml:space="preserve"> ADDIN EN.CITE </w:instrText>
      </w:r>
      <w:r w:rsidR="00066C2E">
        <w:rPr>
          <w:rFonts w:ascii="Times New Roman" w:hAnsi="Times New Roman"/>
          <w:color w:val="000000" w:themeColor="text1"/>
          <w:sz w:val="24"/>
          <w:szCs w:val="24"/>
        </w:rPr>
        <w:fldChar w:fldCharType="begin">
          <w:fldData xml:space="preserve">PEVuZE5vdGU+PENpdGU+PEF1dGhvcj5LdW5rbGU8L0F1dGhvcj48WWVhcj4yMDE5PC9ZZWFyPjxS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==
</w:fldData>
        </w:fldChar>
      </w:r>
      <w:r w:rsidR="00066C2E">
        <w:rPr>
          <w:rFonts w:ascii="Times New Roman" w:hAnsi="Times New Roman"/>
          <w:color w:val="000000" w:themeColor="text1"/>
          <w:sz w:val="24"/>
          <w:szCs w:val="24"/>
        </w:rPr>
        <w:instrText xml:space="preserve"> ADDIN EN.CITE.DATA </w:instrText>
      </w:r>
      <w:r w:rsidR="00066C2E">
        <w:rPr>
          <w:rFonts w:ascii="Times New Roman" w:hAnsi="Times New Roman"/>
          <w:color w:val="000000" w:themeColor="text1"/>
          <w:sz w:val="24"/>
          <w:szCs w:val="24"/>
        </w:rPr>
      </w:r>
      <w:r w:rsidR="00066C2E">
        <w:rPr>
          <w:rFonts w:ascii="Times New Roman" w:hAnsi="Times New Roman"/>
          <w:color w:val="000000" w:themeColor="text1"/>
          <w:sz w:val="24"/>
          <w:szCs w:val="24"/>
        </w:rPr>
        <w:fldChar w:fldCharType="end"/>
      </w:r>
      <w:r w:rsidR="00066C2E">
        <w:rPr>
          <w:rFonts w:ascii="Times New Roman" w:hAnsi="Times New Roman"/>
          <w:color w:val="000000" w:themeColor="text1"/>
          <w:sz w:val="24"/>
          <w:szCs w:val="24"/>
        </w:rPr>
        <w:fldChar w:fldCharType="begin">
          <w:fldData xml:space="preserve">IFN0LiBMb3VpcywgTU8sIFVTQS4mI3hEO0RpdmlzaW9uIG9mIFBzeWNoaWF0cnksIFVuaXZlcnNp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</w:fldData>
        </w:fldChar>
      </w:r>
      <w:r w:rsidR="00066C2E">
        <w:rPr>
          <w:rFonts w:ascii="Times New Roman" w:hAnsi="Times New Roman"/>
          <w:color w:val="000000" w:themeColor="text1"/>
          <w:sz w:val="24"/>
          <w:szCs w:val="24"/>
        </w:rPr>
        <w:instrText xml:space="preserve"> ADDIN EN.CITE.DATA </w:instrText>
      </w:r>
      <w:r w:rsidR="00066C2E">
        <w:rPr>
          <w:rFonts w:ascii="Times New Roman" w:hAnsi="Times New Roman"/>
          <w:color w:val="000000" w:themeColor="text1"/>
          <w:sz w:val="24"/>
          <w:szCs w:val="24"/>
        </w:rPr>
      </w:r>
      <w:r w:rsidR="00066C2E">
        <w:rPr>
          <w:rFonts w:ascii="Times New Roman" w:hAnsi="Times New Roman"/>
          <w:color w:val="000000" w:themeColor="text1"/>
          <w:sz w:val="24"/>
          <w:szCs w:val="24"/>
        </w:rPr>
        <w:fldChar w:fldCharType="end"/>
      </w:r>
      <w:r w:rsidR="008B0627" w:rsidRPr="00157221">
        <w:rPr>
          <w:rFonts w:ascii="Times New Roman" w:hAnsi="Times New Roman"/>
          <w:color w:val="000000" w:themeColor="text1"/>
          <w:sz w:val="24"/>
          <w:szCs w:val="24"/>
        </w:rPr>
        <w:fldChar w:fldCharType="separate"/>
      </w:r>
      <w:r w:rsidR="00066C2E" w:rsidRPr="00066C2E">
        <w:rPr>
          <w:rFonts w:ascii="Times New Roman" w:hAnsi="Times New Roman"/>
          <w:noProof/>
          <w:color w:val="000000" w:themeColor="text1"/>
          <w:sz w:val="24"/>
          <w:szCs w:val="24"/>
          <w:vertAlign w:val="superscript"/>
        </w:rPr>
        <w:t>3</w:t>
      </w:r>
      <w:r w:rsidR="008B0627" w:rsidRPr="00157221">
        <w:rPr>
          <w:rFonts w:ascii="Times New Roman" w:hAnsi="Times New Roman"/>
          <w:color w:val="000000" w:themeColor="text1"/>
          <w:sz w:val="24"/>
          <w:szCs w:val="24"/>
        </w:rPr>
        <w:fldChar w:fldCharType="end"/>
      </w:r>
      <w:r w:rsidR="008B0627" w:rsidRPr="00157221">
        <w:rPr>
          <w:rFonts w:ascii="Times New Roman" w:hAnsi="Times New Roman"/>
          <w:color w:val="000000" w:themeColor="text1"/>
          <w:sz w:val="24"/>
          <w:szCs w:val="24"/>
        </w:rPr>
        <w:t>.</w:t>
      </w:r>
    </w:p>
    <w:p w14:paraId="53F66918" w14:textId="77777777" w:rsidR="004A6232" w:rsidRDefault="004A6232" w:rsidP="004A6232">
      <w:pPr>
        <w:pStyle w:val="NormalWeb"/>
        <w:spacing w:before="0" w:beforeAutospacing="0" w:after="0" w:afterAutospacing="0"/>
        <w:rPr>
          <w:rFonts w:ascii="Times New Roman" w:hAnsi="Times New Roman"/>
          <w:color w:val="000000" w:themeColor="text1"/>
          <w:sz w:val="22"/>
          <w:szCs w:val="22"/>
          <w:lang w:val="en-GB"/>
        </w:rPr>
      </w:pPr>
    </w:p>
    <w:p w14:paraId="2BF2A99F" w14:textId="77777777" w:rsidR="00066C2E" w:rsidRDefault="00066C2E" w:rsidP="00B85FFC">
      <w:pPr>
        <w:spacing w:line="480" w:lineRule="auto"/>
        <w:rPr>
          <w:color w:val="000000"/>
        </w:rPr>
      </w:pPr>
    </w:p>
    <w:p w14:paraId="47760560" w14:textId="77777777" w:rsidR="00066C2E" w:rsidRPr="00066C2E" w:rsidRDefault="00066C2E" w:rsidP="00066C2E">
      <w:pPr>
        <w:pStyle w:val="EndNoteBibliography"/>
        <w:ind w:left="720" w:hanging="720"/>
        <w:rPr>
          <w:noProof/>
        </w:rPr>
      </w:pPr>
      <w:r>
        <w:rPr>
          <w:color w:val="000000"/>
        </w:rPr>
        <w:fldChar w:fldCharType="begin"/>
      </w:r>
      <w:r>
        <w:rPr>
          <w:color w:val="000000"/>
        </w:rPr>
        <w:instrText xml:space="preserve"> ADDIN EN.REFLIST </w:instrText>
      </w:r>
      <w:r>
        <w:rPr>
          <w:color w:val="000000"/>
        </w:rPr>
        <w:fldChar w:fldCharType="separate"/>
      </w:r>
      <w:r w:rsidRPr="00066C2E">
        <w:rPr>
          <w:noProof/>
        </w:rPr>
        <w:t>1.</w:t>
      </w:r>
      <w:r w:rsidRPr="00066C2E">
        <w:rPr>
          <w:noProof/>
        </w:rPr>
        <w:tab/>
        <w:t xml:space="preserve">Van Cauwenberghe C, Van Broeckhoven C, Sleegers K. The genetic landscape of Alzheimer disease: clinical implications and perspectives. </w:t>
      </w:r>
      <w:r w:rsidRPr="00066C2E">
        <w:rPr>
          <w:i/>
          <w:noProof/>
        </w:rPr>
        <w:t xml:space="preserve">Genet Med. </w:t>
      </w:r>
      <w:r w:rsidRPr="00066C2E">
        <w:rPr>
          <w:noProof/>
        </w:rPr>
        <w:t>2016;18(5):421-430.</w:t>
      </w:r>
    </w:p>
    <w:p w14:paraId="573FDE89" w14:textId="77777777" w:rsidR="00066C2E" w:rsidRPr="00066C2E" w:rsidRDefault="00066C2E" w:rsidP="00066C2E">
      <w:pPr>
        <w:pStyle w:val="EndNoteBibliography"/>
        <w:ind w:left="720" w:hanging="720"/>
        <w:rPr>
          <w:noProof/>
        </w:rPr>
      </w:pPr>
      <w:r w:rsidRPr="00066C2E">
        <w:rPr>
          <w:noProof/>
        </w:rPr>
        <w:t>2.</w:t>
      </w:r>
      <w:r w:rsidRPr="00066C2E">
        <w:rPr>
          <w:noProof/>
        </w:rPr>
        <w:tab/>
        <w:t xml:space="preserve">Leonenko G, Baker E, Stevenson-Hoare J, et al. Identifying individuals with high risk of Alzheimer’s disease using polygenic risk scores. </w:t>
      </w:r>
      <w:r w:rsidRPr="00066C2E">
        <w:rPr>
          <w:i/>
          <w:noProof/>
        </w:rPr>
        <w:t xml:space="preserve">Nature Communications. </w:t>
      </w:r>
      <w:r w:rsidRPr="00066C2E">
        <w:rPr>
          <w:noProof/>
        </w:rPr>
        <w:t>2021;(under review).</w:t>
      </w:r>
    </w:p>
    <w:p w14:paraId="667AA90B" w14:textId="77777777" w:rsidR="00066C2E" w:rsidRPr="00066C2E" w:rsidRDefault="00066C2E" w:rsidP="00066C2E">
      <w:pPr>
        <w:pStyle w:val="EndNoteBibliography"/>
        <w:ind w:left="720" w:hanging="720"/>
        <w:rPr>
          <w:noProof/>
        </w:rPr>
      </w:pPr>
      <w:r w:rsidRPr="00066C2E">
        <w:rPr>
          <w:noProof/>
        </w:rPr>
        <w:t>3.</w:t>
      </w:r>
      <w:r w:rsidRPr="00066C2E">
        <w:rPr>
          <w:noProof/>
        </w:rPr>
        <w:tab/>
        <w:t xml:space="preserve">Kunkle BW, Grenier-Boley B, Sims R, et al. Genetic meta-analysis of diagnosed Alzheimer's disease identifies new risk loci and implicates Abeta, tau, immunity and lipid processing. </w:t>
      </w:r>
      <w:r w:rsidRPr="00066C2E">
        <w:rPr>
          <w:i/>
          <w:noProof/>
        </w:rPr>
        <w:t xml:space="preserve">Nat Genet. </w:t>
      </w:r>
      <w:r w:rsidRPr="00066C2E">
        <w:rPr>
          <w:noProof/>
        </w:rPr>
        <w:t>2019;51(3):414-430.</w:t>
      </w:r>
    </w:p>
    <w:p w14:paraId="2DE7EBBC" w14:textId="34D83BCB" w:rsidR="0068088A" w:rsidRPr="0013536D" w:rsidRDefault="00066C2E" w:rsidP="00B85FFC">
      <w:pPr>
        <w:spacing w:line="480" w:lineRule="auto"/>
        <w:rPr>
          <w:color w:val="000000"/>
        </w:rPr>
      </w:pPr>
      <w:r>
        <w:rPr>
          <w:color w:val="000000"/>
        </w:rPr>
        <w:fldChar w:fldCharType="end"/>
      </w:r>
    </w:p>
    <w:sectPr w:rsidR="0068088A" w:rsidRPr="0013536D" w:rsidSect="004A7A6D">
      <w:footerReference w:type="even" r:id="rId10"/>
      <w:footerReference w:type="default" r:id="rId11"/>
      <w:pgSz w:w="11906" w:h="16838"/>
      <w:pgMar w:top="1440" w:right="1800" w:bottom="1440" w:left="1800" w:header="0" w:footer="0"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0D98DC" w14:textId="77777777" w:rsidR="008D3656" w:rsidRDefault="008D3656" w:rsidP="00FD638F">
      <w:r>
        <w:separator/>
      </w:r>
    </w:p>
  </w:endnote>
  <w:endnote w:type="continuationSeparator" w:id="0">
    <w:p w14:paraId="49BBD85D" w14:textId="77777777" w:rsidR="008D3656" w:rsidRDefault="008D3656" w:rsidP="00FD638F">
      <w:r>
        <w:continuationSeparator/>
      </w:r>
    </w:p>
  </w:endnote>
  <w:endnote w:type="continuationNotice" w:id="1">
    <w:p w14:paraId="274BB894" w14:textId="77777777" w:rsidR="008D3656" w:rsidRDefault="008D36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1"/>
    <w:family w:val="swiss"/>
    <w:pitch w:val="variable"/>
  </w:font>
  <w:font w:name="WenQuanYi Zen Hei Sharp">
    <w:panose1 w:val="020B0604020202020204"/>
    <w:charset w:val="00"/>
    <w:family w:val="roman"/>
    <w:pitch w:val="default"/>
  </w:font>
  <w:font w:name="Lohit Devanagari">
    <w:altName w:val="Cambria"/>
    <w:panose1 w:val="020B0604020202020204"/>
    <w:charset w:val="00"/>
    <w:family w:val="roman"/>
    <w:pitch w:val="default"/>
  </w:font>
  <w:font w:name="Palatino">
    <w:altName w:val="Palatino"/>
    <w:panose1 w:val="00000000000000000000"/>
    <w:charset w:val="4D"/>
    <w:family w:val="auto"/>
    <w:pitch w:val="variable"/>
    <w:sig w:usb0="A00002FF" w:usb1="7800205A" w:usb2="14600000" w:usb3="00000000" w:csb0="0000019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31389304"/>
      <w:docPartObj>
        <w:docPartGallery w:val="Page Numbers (Bottom of Page)"/>
        <w:docPartUnique/>
      </w:docPartObj>
    </w:sdtPr>
    <w:sdtEndPr>
      <w:rPr>
        <w:rStyle w:val="PageNumber"/>
      </w:rPr>
    </w:sdtEndPr>
    <w:sdtContent>
      <w:p w14:paraId="300BC45C" w14:textId="77777777" w:rsidR="00875123" w:rsidRDefault="00875123" w:rsidP="00370F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78C235" w14:textId="77777777" w:rsidR="00875123" w:rsidRDefault="00875123" w:rsidP="00FD63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14757308"/>
      <w:docPartObj>
        <w:docPartGallery w:val="Page Numbers (Bottom of Page)"/>
        <w:docPartUnique/>
      </w:docPartObj>
    </w:sdtPr>
    <w:sdtEndPr>
      <w:rPr>
        <w:rStyle w:val="PageNumber"/>
      </w:rPr>
    </w:sdtEndPr>
    <w:sdtContent>
      <w:p w14:paraId="0854CC35" w14:textId="77777777" w:rsidR="00875123" w:rsidRDefault="00875123" w:rsidP="00AC46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27</w:t>
        </w:r>
        <w:r>
          <w:rPr>
            <w:rStyle w:val="PageNumber"/>
          </w:rPr>
          <w:fldChar w:fldCharType="end"/>
        </w:r>
      </w:p>
    </w:sdtContent>
  </w:sdt>
  <w:p w14:paraId="382ABEEF" w14:textId="59C712F1" w:rsidR="00875123" w:rsidRDefault="00875123" w:rsidP="00FD638F">
    <w:pPr>
      <w:pStyle w:val="Footer"/>
      <w:ind w:right="360"/>
    </w:pPr>
  </w:p>
  <w:p w14:paraId="452E8FB3" w14:textId="5087B948" w:rsidR="007149B5" w:rsidRDefault="007149B5" w:rsidP="00FD638F">
    <w:pPr>
      <w:pStyle w:val="Footer"/>
      <w:ind w:right="360"/>
    </w:pPr>
  </w:p>
  <w:p w14:paraId="01DBDCD2" w14:textId="77777777" w:rsidR="007149B5" w:rsidRDefault="007149B5" w:rsidP="00FD63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DF1D95" w14:textId="77777777" w:rsidR="008D3656" w:rsidRDefault="008D3656" w:rsidP="00FD638F">
      <w:r>
        <w:separator/>
      </w:r>
    </w:p>
  </w:footnote>
  <w:footnote w:type="continuationSeparator" w:id="0">
    <w:p w14:paraId="65218691" w14:textId="77777777" w:rsidR="008D3656" w:rsidRDefault="008D3656" w:rsidP="00FD638F">
      <w:r>
        <w:continuationSeparator/>
      </w:r>
    </w:p>
  </w:footnote>
  <w:footnote w:type="continuationNotice" w:id="1">
    <w:p w14:paraId="3D7D8A5F" w14:textId="77777777" w:rsidR="008D3656" w:rsidRDefault="008D365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D05F66"/>
    <w:multiLevelType w:val="multilevel"/>
    <w:tmpl w:val="4440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273931"/>
    <w:multiLevelType w:val="multilevel"/>
    <w:tmpl w:val="78DC0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F45536"/>
    <w:multiLevelType w:val="multilevel"/>
    <w:tmpl w:val="6798A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635FCE"/>
    <w:multiLevelType w:val="hybridMultilevel"/>
    <w:tmpl w:val="B890DD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73B1840"/>
    <w:multiLevelType w:val="hybridMultilevel"/>
    <w:tmpl w:val="1192605A"/>
    <w:lvl w:ilvl="0" w:tplc="FFFFFFFF">
      <w:start w:val="4"/>
      <w:numFmt w:val="bullet"/>
      <w:lvlText w:val=""/>
      <w:lvlJc w:val="left"/>
      <w:pPr>
        <w:ind w:left="720" w:hanging="360"/>
      </w:pPr>
      <w:rPr>
        <w:rFonts w:ascii="Symbol" w:eastAsiaTheme="minorEastAsia" w:hAnsi="Symbol"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43C6251"/>
    <w:multiLevelType w:val="multilevel"/>
    <w:tmpl w:val="28C8E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346994"/>
    <w:multiLevelType w:val="hybridMultilevel"/>
    <w:tmpl w:val="2A7640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80F3753"/>
    <w:multiLevelType w:val="hybridMultilevel"/>
    <w:tmpl w:val="F4C01B10"/>
    <w:lvl w:ilvl="0" w:tplc="FA287B3A">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4"/>
  </w:num>
  <w:num w:numId="4">
    <w:abstractNumId w:val="6"/>
  </w:num>
  <w:num w:numId="5">
    <w:abstractNumId w:val="2"/>
  </w:num>
  <w:num w:numId="6">
    <w:abstractNumId w:val="0"/>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er J Public Heal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a09rs5ruxvrwje99rqxvtpjsavfvzwtz2vr&quot;&gt;PolyScore-Converted&lt;record-ids&gt;&lt;item&gt;283&lt;/item&gt;&lt;item&gt;290&lt;/item&gt;&lt;item&gt;373&lt;/item&gt;&lt;/record-ids&gt;&lt;/item&gt;&lt;/Libraries&gt;"/>
  </w:docVars>
  <w:rsids>
    <w:rsidRoot w:val="00370115"/>
    <w:rsid w:val="000015A6"/>
    <w:rsid w:val="00002889"/>
    <w:rsid w:val="000034DE"/>
    <w:rsid w:val="000037B8"/>
    <w:rsid w:val="000042DD"/>
    <w:rsid w:val="00004FDB"/>
    <w:rsid w:val="00007109"/>
    <w:rsid w:val="00012615"/>
    <w:rsid w:val="00012FED"/>
    <w:rsid w:val="000139D6"/>
    <w:rsid w:val="00013B29"/>
    <w:rsid w:val="00013D53"/>
    <w:rsid w:val="0001400D"/>
    <w:rsid w:val="0001415F"/>
    <w:rsid w:val="00015800"/>
    <w:rsid w:val="0001776F"/>
    <w:rsid w:val="00017DFB"/>
    <w:rsid w:val="0002024F"/>
    <w:rsid w:val="000202B6"/>
    <w:rsid w:val="00021F13"/>
    <w:rsid w:val="00022030"/>
    <w:rsid w:val="00024D90"/>
    <w:rsid w:val="000254D7"/>
    <w:rsid w:val="00025B3B"/>
    <w:rsid w:val="00025F48"/>
    <w:rsid w:val="00026F4E"/>
    <w:rsid w:val="00027E72"/>
    <w:rsid w:val="00030933"/>
    <w:rsid w:val="00030EB9"/>
    <w:rsid w:val="00031928"/>
    <w:rsid w:val="00031A4E"/>
    <w:rsid w:val="00032C65"/>
    <w:rsid w:val="00032EC9"/>
    <w:rsid w:val="00033AB2"/>
    <w:rsid w:val="00033AF2"/>
    <w:rsid w:val="00033B5D"/>
    <w:rsid w:val="00036B6D"/>
    <w:rsid w:val="000371DA"/>
    <w:rsid w:val="00037BE3"/>
    <w:rsid w:val="00040EAC"/>
    <w:rsid w:val="00040EAE"/>
    <w:rsid w:val="00041944"/>
    <w:rsid w:val="0004269B"/>
    <w:rsid w:val="00042AAF"/>
    <w:rsid w:val="000447A9"/>
    <w:rsid w:val="00045109"/>
    <w:rsid w:val="00046A76"/>
    <w:rsid w:val="00046FDD"/>
    <w:rsid w:val="00047241"/>
    <w:rsid w:val="0005003D"/>
    <w:rsid w:val="000522AA"/>
    <w:rsid w:val="000533FE"/>
    <w:rsid w:val="00055904"/>
    <w:rsid w:val="00057B93"/>
    <w:rsid w:val="000605A3"/>
    <w:rsid w:val="00061294"/>
    <w:rsid w:val="000627F2"/>
    <w:rsid w:val="0006441A"/>
    <w:rsid w:val="00064672"/>
    <w:rsid w:val="00065D09"/>
    <w:rsid w:val="00066C2E"/>
    <w:rsid w:val="0007037A"/>
    <w:rsid w:val="00070BCC"/>
    <w:rsid w:val="000710FF"/>
    <w:rsid w:val="00072A5C"/>
    <w:rsid w:val="00073C51"/>
    <w:rsid w:val="00075378"/>
    <w:rsid w:val="00077855"/>
    <w:rsid w:val="000779E6"/>
    <w:rsid w:val="00080E7A"/>
    <w:rsid w:val="00082EDA"/>
    <w:rsid w:val="00082F2A"/>
    <w:rsid w:val="000832C3"/>
    <w:rsid w:val="00083879"/>
    <w:rsid w:val="00084BFD"/>
    <w:rsid w:val="00084E4D"/>
    <w:rsid w:val="00086E40"/>
    <w:rsid w:val="000875B2"/>
    <w:rsid w:val="00090D8C"/>
    <w:rsid w:val="000911FE"/>
    <w:rsid w:val="0009385F"/>
    <w:rsid w:val="000939C6"/>
    <w:rsid w:val="000947A5"/>
    <w:rsid w:val="000951F8"/>
    <w:rsid w:val="000966CC"/>
    <w:rsid w:val="00096D52"/>
    <w:rsid w:val="000A0688"/>
    <w:rsid w:val="000A08A0"/>
    <w:rsid w:val="000A0A6F"/>
    <w:rsid w:val="000A2077"/>
    <w:rsid w:val="000A375C"/>
    <w:rsid w:val="000A7FFD"/>
    <w:rsid w:val="000B071F"/>
    <w:rsid w:val="000B1EA1"/>
    <w:rsid w:val="000B25FD"/>
    <w:rsid w:val="000B35A7"/>
    <w:rsid w:val="000B492C"/>
    <w:rsid w:val="000B671B"/>
    <w:rsid w:val="000B6B6D"/>
    <w:rsid w:val="000B78FA"/>
    <w:rsid w:val="000C0656"/>
    <w:rsid w:val="000C09F1"/>
    <w:rsid w:val="000C0D95"/>
    <w:rsid w:val="000C2528"/>
    <w:rsid w:val="000C3708"/>
    <w:rsid w:val="000C386B"/>
    <w:rsid w:val="000C56A9"/>
    <w:rsid w:val="000C780D"/>
    <w:rsid w:val="000D1159"/>
    <w:rsid w:val="000D16DB"/>
    <w:rsid w:val="000D2534"/>
    <w:rsid w:val="000D37B3"/>
    <w:rsid w:val="000D40E5"/>
    <w:rsid w:val="000D5F7D"/>
    <w:rsid w:val="000D694F"/>
    <w:rsid w:val="000E153D"/>
    <w:rsid w:val="000E1AD8"/>
    <w:rsid w:val="000E1FCF"/>
    <w:rsid w:val="000E26B1"/>
    <w:rsid w:val="000E2744"/>
    <w:rsid w:val="000E355B"/>
    <w:rsid w:val="000E3CBA"/>
    <w:rsid w:val="000E3CEA"/>
    <w:rsid w:val="000E63B6"/>
    <w:rsid w:val="000E6CDC"/>
    <w:rsid w:val="000E6F30"/>
    <w:rsid w:val="000F0050"/>
    <w:rsid w:val="000F7CAF"/>
    <w:rsid w:val="00100950"/>
    <w:rsid w:val="00100E78"/>
    <w:rsid w:val="00101E26"/>
    <w:rsid w:val="001061AC"/>
    <w:rsid w:val="00106497"/>
    <w:rsid w:val="001071E9"/>
    <w:rsid w:val="00107512"/>
    <w:rsid w:val="001079F8"/>
    <w:rsid w:val="00110580"/>
    <w:rsid w:val="00111667"/>
    <w:rsid w:val="001116A8"/>
    <w:rsid w:val="00112B9C"/>
    <w:rsid w:val="00112F18"/>
    <w:rsid w:val="0011382C"/>
    <w:rsid w:val="00113B69"/>
    <w:rsid w:val="00114187"/>
    <w:rsid w:val="00114303"/>
    <w:rsid w:val="0011436F"/>
    <w:rsid w:val="001143E9"/>
    <w:rsid w:val="001145EA"/>
    <w:rsid w:val="001155A3"/>
    <w:rsid w:val="001173B6"/>
    <w:rsid w:val="001206E2"/>
    <w:rsid w:val="00120BEA"/>
    <w:rsid w:val="00121F70"/>
    <w:rsid w:val="0012208D"/>
    <w:rsid w:val="00122336"/>
    <w:rsid w:val="001234DE"/>
    <w:rsid w:val="00123F6F"/>
    <w:rsid w:val="001261AA"/>
    <w:rsid w:val="00126CC3"/>
    <w:rsid w:val="00126E82"/>
    <w:rsid w:val="00127201"/>
    <w:rsid w:val="00131B81"/>
    <w:rsid w:val="00133A0B"/>
    <w:rsid w:val="00133EB9"/>
    <w:rsid w:val="0013536D"/>
    <w:rsid w:val="00135458"/>
    <w:rsid w:val="00135681"/>
    <w:rsid w:val="00135FD1"/>
    <w:rsid w:val="00136CF5"/>
    <w:rsid w:val="00140581"/>
    <w:rsid w:val="001419A1"/>
    <w:rsid w:val="0014336C"/>
    <w:rsid w:val="001435F4"/>
    <w:rsid w:val="001438B2"/>
    <w:rsid w:val="0014612F"/>
    <w:rsid w:val="00150501"/>
    <w:rsid w:val="00150EA1"/>
    <w:rsid w:val="00151231"/>
    <w:rsid w:val="001522F7"/>
    <w:rsid w:val="00152502"/>
    <w:rsid w:val="00152BF7"/>
    <w:rsid w:val="00153729"/>
    <w:rsid w:val="00153EBF"/>
    <w:rsid w:val="00154950"/>
    <w:rsid w:val="00155062"/>
    <w:rsid w:val="00156C64"/>
    <w:rsid w:val="00157221"/>
    <w:rsid w:val="001572A0"/>
    <w:rsid w:val="001577A1"/>
    <w:rsid w:val="00160FD8"/>
    <w:rsid w:val="00162104"/>
    <w:rsid w:val="00162D60"/>
    <w:rsid w:val="00166C37"/>
    <w:rsid w:val="00166E56"/>
    <w:rsid w:val="00167367"/>
    <w:rsid w:val="00167BB0"/>
    <w:rsid w:val="00171CE7"/>
    <w:rsid w:val="00172C0A"/>
    <w:rsid w:val="00172DDC"/>
    <w:rsid w:val="001735E5"/>
    <w:rsid w:val="001739F7"/>
    <w:rsid w:val="00175F9E"/>
    <w:rsid w:val="00176B4A"/>
    <w:rsid w:val="0017721B"/>
    <w:rsid w:val="001775EC"/>
    <w:rsid w:val="00184E3F"/>
    <w:rsid w:val="001868E8"/>
    <w:rsid w:val="00190CBC"/>
    <w:rsid w:val="0019390B"/>
    <w:rsid w:val="0019752C"/>
    <w:rsid w:val="00197D88"/>
    <w:rsid w:val="001A0957"/>
    <w:rsid w:val="001A2FF5"/>
    <w:rsid w:val="001A3230"/>
    <w:rsid w:val="001A7C8D"/>
    <w:rsid w:val="001B0A1C"/>
    <w:rsid w:val="001B1DB3"/>
    <w:rsid w:val="001B206D"/>
    <w:rsid w:val="001B252F"/>
    <w:rsid w:val="001B2731"/>
    <w:rsid w:val="001B350D"/>
    <w:rsid w:val="001B398C"/>
    <w:rsid w:val="001B4EC0"/>
    <w:rsid w:val="001B670D"/>
    <w:rsid w:val="001B6B95"/>
    <w:rsid w:val="001C0064"/>
    <w:rsid w:val="001C0F60"/>
    <w:rsid w:val="001C218A"/>
    <w:rsid w:val="001C22CB"/>
    <w:rsid w:val="001C2E1A"/>
    <w:rsid w:val="001C3937"/>
    <w:rsid w:val="001C423C"/>
    <w:rsid w:val="001C4474"/>
    <w:rsid w:val="001C4618"/>
    <w:rsid w:val="001C56FA"/>
    <w:rsid w:val="001C749E"/>
    <w:rsid w:val="001C7FCF"/>
    <w:rsid w:val="001D0552"/>
    <w:rsid w:val="001D068B"/>
    <w:rsid w:val="001D10E5"/>
    <w:rsid w:val="001D48EF"/>
    <w:rsid w:val="001D5D5D"/>
    <w:rsid w:val="001E1F7A"/>
    <w:rsid w:val="001E41C9"/>
    <w:rsid w:val="001E58E8"/>
    <w:rsid w:val="001E6F1E"/>
    <w:rsid w:val="001E7747"/>
    <w:rsid w:val="001F0EA5"/>
    <w:rsid w:val="001F15D0"/>
    <w:rsid w:val="001F3E7B"/>
    <w:rsid w:val="002016F7"/>
    <w:rsid w:val="0020175D"/>
    <w:rsid w:val="00202545"/>
    <w:rsid w:val="00202DF0"/>
    <w:rsid w:val="002030E2"/>
    <w:rsid w:val="0020341F"/>
    <w:rsid w:val="002050D6"/>
    <w:rsid w:val="00205168"/>
    <w:rsid w:val="002058B2"/>
    <w:rsid w:val="00210DD4"/>
    <w:rsid w:val="002116C6"/>
    <w:rsid w:val="00212A1F"/>
    <w:rsid w:val="0021442F"/>
    <w:rsid w:val="00216145"/>
    <w:rsid w:val="002178BA"/>
    <w:rsid w:val="002219D5"/>
    <w:rsid w:val="0022284B"/>
    <w:rsid w:val="0022624F"/>
    <w:rsid w:val="00226B4D"/>
    <w:rsid w:val="00230EE0"/>
    <w:rsid w:val="00230F1D"/>
    <w:rsid w:val="00231CAC"/>
    <w:rsid w:val="00234466"/>
    <w:rsid w:val="00236A87"/>
    <w:rsid w:val="0023726D"/>
    <w:rsid w:val="00240AD0"/>
    <w:rsid w:val="002412E3"/>
    <w:rsid w:val="00241325"/>
    <w:rsid w:val="00241920"/>
    <w:rsid w:val="00241E19"/>
    <w:rsid w:val="0024554E"/>
    <w:rsid w:val="00245E97"/>
    <w:rsid w:val="00245FCB"/>
    <w:rsid w:val="00246E15"/>
    <w:rsid w:val="00251683"/>
    <w:rsid w:val="0025280F"/>
    <w:rsid w:val="00252B7D"/>
    <w:rsid w:val="00252DE3"/>
    <w:rsid w:val="00254735"/>
    <w:rsid w:val="00254970"/>
    <w:rsid w:val="00255079"/>
    <w:rsid w:val="0025689C"/>
    <w:rsid w:val="00257389"/>
    <w:rsid w:val="00257483"/>
    <w:rsid w:val="002608B4"/>
    <w:rsid w:val="00261F03"/>
    <w:rsid w:val="00263836"/>
    <w:rsid w:val="0026397F"/>
    <w:rsid w:val="0026488A"/>
    <w:rsid w:val="00264A7D"/>
    <w:rsid w:val="0026724C"/>
    <w:rsid w:val="002679B3"/>
    <w:rsid w:val="00271663"/>
    <w:rsid w:val="00272531"/>
    <w:rsid w:val="002737F7"/>
    <w:rsid w:val="002746C5"/>
    <w:rsid w:val="002753D8"/>
    <w:rsid w:val="00276118"/>
    <w:rsid w:val="002766D7"/>
    <w:rsid w:val="00276D03"/>
    <w:rsid w:val="0027727C"/>
    <w:rsid w:val="002813AA"/>
    <w:rsid w:val="0028143E"/>
    <w:rsid w:val="00281C0A"/>
    <w:rsid w:val="00283E97"/>
    <w:rsid w:val="00284224"/>
    <w:rsid w:val="00285364"/>
    <w:rsid w:val="00286D4F"/>
    <w:rsid w:val="0029009E"/>
    <w:rsid w:val="002907A4"/>
    <w:rsid w:val="0029116A"/>
    <w:rsid w:val="00291CAB"/>
    <w:rsid w:val="00292E39"/>
    <w:rsid w:val="00294018"/>
    <w:rsid w:val="002954A6"/>
    <w:rsid w:val="00297F60"/>
    <w:rsid w:val="002A063D"/>
    <w:rsid w:val="002A18B8"/>
    <w:rsid w:val="002A234E"/>
    <w:rsid w:val="002A2C7A"/>
    <w:rsid w:val="002A2FE8"/>
    <w:rsid w:val="002A4163"/>
    <w:rsid w:val="002A541D"/>
    <w:rsid w:val="002A555F"/>
    <w:rsid w:val="002B0A94"/>
    <w:rsid w:val="002B1CEC"/>
    <w:rsid w:val="002B2339"/>
    <w:rsid w:val="002B302B"/>
    <w:rsid w:val="002B3DDC"/>
    <w:rsid w:val="002B3ECE"/>
    <w:rsid w:val="002B48F9"/>
    <w:rsid w:val="002B49DF"/>
    <w:rsid w:val="002B5F3C"/>
    <w:rsid w:val="002B62F8"/>
    <w:rsid w:val="002B7DD9"/>
    <w:rsid w:val="002C3253"/>
    <w:rsid w:val="002C44B6"/>
    <w:rsid w:val="002C4DEC"/>
    <w:rsid w:val="002C4FAD"/>
    <w:rsid w:val="002C5049"/>
    <w:rsid w:val="002C56AC"/>
    <w:rsid w:val="002C611D"/>
    <w:rsid w:val="002C7482"/>
    <w:rsid w:val="002D1C36"/>
    <w:rsid w:val="002D2347"/>
    <w:rsid w:val="002D2A43"/>
    <w:rsid w:val="002D2EB5"/>
    <w:rsid w:val="002D48D6"/>
    <w:rsid w:val="002D4D5B"/>
    <w:rsid w:val="002D5652"/>
    <w:rsid w:val="002D5E5F"/>
    <w:rsid w:val="002D71A8"/>
    <w:rsid w:val="002E0D32"/>
    <w:rsid w:val="002E0E8D"/>
    <w:rsid w:val="002E11D0"/>
    <w:rsid w:val="002E13F6"/>
    <w:rsid w:val="002E18A8"/>
    <w:rsid w:val="002E1CE7"/>
    <w:rsid w:val="002E2F56"/>
    <w:rsid w:val="002E5A8B"/>
    <w:rsid w:val="002E638C"/>
    <w:rsid w:val="002E6583"/>
    <w:rsid w:val="002F16DC"/>
    <w:rsid w:val="002F177B"/>
    <w:rsid w:val="002F3BBA"/>
    <w:rsid w:val="002F4C98"/>
    <w:rsid w:val="002F65AF"/>
    <w:rsid w:val="002F65CA"/>
    <w:rsid w:val="002F73E8"/>
    <w:rsid w:val="002F7464"/>
    <w:rsid w:val="002F7CC1"/>
    <w:rsid w:val="00300D8A"/>
    <w:rsid w:val="003012B6"/>
    <w:rsid w:val="003030BC"/>
    <w:rsid w:val="00303C2C"/>
    <w:rsid w:val="00305F74"/>
    <w:rsid w:val="00306597"/>
    <w:rsid w:val="00310A3F"/>
    <w:rsid w:val="00310F54"/>
    <w:rsid w:val="00311AF9"/>
    <w:rsid w:val="003124B7"/>
    <w:rsid w:val="0031568A"/>
    <w:rsid w:val="00316CD2"/>
    <w:rsid w:val="003171E7"/>
    <w:rsid w:val="003177C1"/>
    <w:rsid w:val="00321B78"/>
    <w:rsid w:val="00322CCE"/>
    <w:rsid w:val="00323267"/>
    <w:rsid w:val="00324261"/>
    <w:rsid w:val="003251F3"/>
    <w:rsid w:val="00325B10"/>
    <w:rsid w:val="00325DF0"/>
    <w:rsid w:val="00325E55"/>
    <w:rsid w:val="00326DF7"/>
    <w:rsid w:val="00331D93"/>
    <w:rsid w:val="00331DD4"/>
    <w:rsid w:val="0033305D"/>
    <w:rsid w:val="003333A3"/>
    <w:rsid w:val="003357B1"/>
    <w:rsid w:val="00336352"/>
    <w:rsid w:val="00340527"/>
    <w:rsid w:val="00341D03"/>
    <w:rsid w:val="00344B9B"/>
    <w:rsid w:val="003455AA"/>
    <w:rsid w:val="00350CC4"/>
    <w:rsid w:val="00351F49"/>
    <w:rsid w:val="00352789"/>
    <w:rsid w:val="00352FA5"/>
    <w:rsid w:val="00354B12"/>
    <w:rsid w:val="00354C5A"/>
    <w:rsid w:val="0035647C"/>
    <w:rsid w:val="00361D19"/>
    <w:rsid w:val="00363515"/>
    <w:rsid w:val="00363B2C"/>
    <w:rsid w:val="0036496D"/>
    <w:rsid w:val="00364DC3"/>
    <w:rsid w:val="00370115"/>
    <w:rsid w:val="00370F92"/>
    <w:rsid w:val="0037199C"/>
    <w:rsid w:val="003729BE"/>
    <w:rsid w:val="00373432"/>
    <w:rsid w:val="003734FF"/>
    <w:rsid w:val="00374301"/>
    <w:rsid w:val="00374930"/>
    <w:rsid w:val="003762D1"/>
    <w:rsid w:val="00376392"/>
    <w:rsid w:val="003766DA"/>
    <w:rsid w:val="00377208"/>
    <w:rsid w:val="00377599"/>
    <w:rsid w:val="00380201"/>
    <w:rsid w:val="003808C5"/>
    <w:rsid w:val="00381327"/>
    <w:rsid w:val="003834E4"/>
    <w:rsid w:val="00383BC6"/>
    <w:rsid w:val="00383CCF"/>
    <w:rsid w:val="00384938"/>
    <w:rsid w:val="00384D76"/>
    <w:rsid w:val="00386C79"/>
    <w:rsid w:val="00387984"/>
    <w:rsid w:val="003904A2"/>
    <w:rsid w:val="0039231D"/>
    <w:rsid w:val="003936BB"/>
    <w:rsid w:val="00394535"/>
    <w:rsid w:val="00394A9E"/>
    <w:rsid w:val="003978E5"/>
    <w:rsid w:val="003979C7"/>
    <w:rsid w:val="00397B6B"/>
    <w:rsid w:val="003A19FE"/>
    <w:rsid w:val="003A60AE"/>
    <w:rsid w:val="003A648A"/>
    <w:rsid w:val="003A65CA"/>
    <w:rsid w:val="003B17E3"/>
    <w:rsid w:val="003B1B13"/>
    <w:rsid w:val="003B254F"/>
    <w:rsid w:val="003B2624"/>
    <w:rsid w:val="003B3C91"/>
    <w:rsid w:val="003B4549"/>
    <w:rsid w:val="003B56FE"/>
    <w:rsid w:val="003B5C5F"/>
    <w:rsid w:val="003B5DD7"/>
    <w:rsid w:val="003B67A1"/>
    <w:rsid w:val="003B724F"/>
    <w:rsid w:val="003C0043"/>
    <w:rsid w:val="003C0932"/>
    <w:rsid w:val="003C12E3"/>
    <w:rsid w:val="003C2C06"/>
    <w:rsid w:val="003C4CCD"/>
    <w:rsid w:val="003C5E26"/>
    <w:rsid w:val="003C6CC5"/>
    <w:rsid w:val="003D036A"/>
    <w:rsid w:val="003D0902"/>
    <w:rsid w:val="003D0A4F"/>
    <w:rsid w:val="003D1889"/>
    <w:rsid w:val="003D415C"/>
    <w:rsid w:val="003D4EDD"/>
    <w:rsid w:val="003D523E"/>
    <w:rsid w:val="003D578F"/>
    <w:rsid w:val="003D644F"/>
    <w:rsid w:val="003D6565"/>
    <w:rsid w:val="003D69F7"/>
    <w:rsid w:val="003D714C"/>
    <w:rsid w:val="003D7CEF"/>
    <w:rsid w:val="003E327F"/>
    <w:rsid w:val="003E48AE"/>
    <w:rsid w:val="003E5DBA"/>
    <w:rsid w:val="003E7BCF"/>
    <w:rsid w:val="003F2420"/>
    <w:rsid w:val="003F2CD8"/>
    <w:rsid w:val="003F3E58"/>
    <w:rsid w:val="003F4D6A"/>
    <w:rsid w:val="00401E6A"/>
    <w:rsid w:val="00403317"/>
    <w:rsid w:val="00404678"/>
    <w:rsid w:val="00404ED2"/>
    <w:rsid w:val="00406567"/>
    <w:rsid w:val="00407B52"/>
    <w:rsid w:val="00411DCB"/>
    <w:rsid w:val="00412BAE"/>
    <w:rsid w:val="00412C1A"/>
    <w:rsid w:val="00412FEB"/>
    <w:rsid w:val="00413DD7"/>
    <w:rsid w:val="00415A90"/>
    <w:rsid w:val="0042070C"/>
    <w:rsid w:val="00421AB9"/>
    <w:rsid w:val="00421C6D"/>
    <w:rsid w:val="004225C7"/>
    <w:rsid w:val="004227BC"/>
    <w:rsid w:val="00423F1B"/>
    <w:rsid w:val="00424A8C"/>
    <w:rsid w:val="00425F26"/>
    <w:rsid w:val="00426D88"/>
    <w:rsid w:val="00430E45"/>
    <w:rsid w:val="004310E7"/>
    <w:rsid w:val="00431658"/>
    <w:rsid w:val="00432FF9"/>
    <w:rsid w:val="00433B00"/>
    <w:rsid w:val="00434885"/>
    <w:rsid w:val="0043527C"/>
    <w:rsid w:val="0043549D"/>
    <w:rsid w:val="00437B0E"/>
    <w:rsid w:val="0044135A"/>
    <w:rsid w:val="0044187E"/>
    <w:rsid w:val="00441EDA"/>
    <w:rsid w:val="00446524"/>
    <w:rsid w:val="004473D2"/>
    <w:rsid w:val="00450C1B"/>
    <w:rsid w:val="00453AAF"/>
    <w:rsid w:val="0045588A"/>
    <w:rsid w:val="004558A0"/>
    <w:rsid w:val="00455B5B"/>
    <w:rsid w:val="004561AF"/>
    <w:rsid w:val="00460449"/>
    <w:rsid w:val="00460628"/>
    <w:rsid w:val="00460B2D"/>
    <w:rsid w:val="0046249B"/>
    <w:rsid w:val="00462FDE"/>
    <w:rsid w:val="0046308D"/>
    <w:rsid w:val="00463B47"/>
    <w:rsid w:val="004642BD"/>
    <w:rsid w:val="00464B36"/>
    <w:rsid w:val="00464D4D"/>
    <w:rsid w:val="00464DB2"/>
    <w:rsid w:val="004665DB"/>
    <w:rsid w:val="00471C1B"/>
    <w:rsid w:val="00472699"/>
    <w:rsid w:val="00472C67"/>
    <w:rsid w:val="004736AA"/>
    <w:rsid w:val="00473F38"/>
    <w:rsid w:val="0047413C"/>
    <w:rsid w:val="00474A03"/>
    <w:rsid w:val="00474DE8"/>
    <w:rsid w:val="0047514F"/>
    <w:rsid w:val="00477165"/>
    <w:rsid w:val="004772B7"/>
    <w:rsid w:val="004801B1"/>
    <w:rsid w:val="004834A3"/>
    <w:rsid w:val="004834E9"/>
    <w:rsid w:val="0048392F"/>
    <w:rsid w:val="004855F5"/>
    <w:rsid w:val="0048564D"/>
    <w:rsid w:val="00490A69"/>
    <w:rsid w:val="00492AAD"/>
    <w:rsid w:val="0049303B"/>
    <w:rsid w:val="00493DCA"/>
    <w:rsid w:val="00494EF7"/>
    <w:rsid w:val="004951E8"/>
    <w:rsid w:val="004962EA"/>
    <w:rsid w:val="00497C21"/>
    <w:rsid w:val="004A050D"/>
    <w:rsid w:val="004A0E01"/>
    <w:rsid w:val="004A2841"/>
    <w:rsid w:val="004A321E"/>
    <w:rsid w:val="004A4687"/>
    <w:rsid w:val="004A4C3C"/>
    <w:rsid w:val="004A558C"/>
    <w:rsid w:val="004A5B06"/>
    <w:rsid w:val="004A6232"/>
    <w:rsid w:val="004A665A"/>
    <w:rsid w:val="004A7063"/>
    <w:rsid w:val="004A778C"/>
    <w:rsid w:val="004A7A6D"/>
    <w:rsid w:val="004A7C37"/>
    <w:rsid w:val="004B05DC"/>
    <w:rsid w:val="004B175A"/>
    <w:rsid w:val="004B1765"/>
    <w:rsid w:val="004B255B"/>
    <w:rsid w:val="004B396B"/>
    <w:rsid w:val="004B6775"/>
    <w:rsid w:val="004B7739"/>
    <w:rsid w:val="004C070A"/>
    <w:rsid w:val="004C10CA"/>
    <w:rsid w:val="004C1271"/>
    <w:rsid w:val="004C19DC"/>
    <w:rsid w:val="004C22AC"/>
    <w:rsid w:val="004C530D"/>
    <w:rsid w:val="004C5688"/>
    <w:rsid w:val="004C5D56"/>
    <w:rsid w:val="004C6D50"/>
    <w:rsid w:val="004D03E0"/>
    <w:rsid w:val="004D0453"/>
    <w:rsid w:val="004D09F4"/>
    <w:rsid w:val="004D2342"/>
    <w:rsid w:val="004D3F79"/>
    <w:rsid w:val="004D3F86"/>
    <w:rsid w:val="004D4A24"/>
    <w:rsid w:val="004D4AA9"/>
    <w:rsid w:val="004D5659"/>
    <w:rsid w:val="004D6046"/>
    <w:rsid w:val="004D696D"/>
    <w:rsid w:val="004D7F47"/>
    <w:rsid w:val="004E00B2"/>
    <w:rsid w:val="004E1B21"/>
    <w:rsid w:val="004E1CBA"/>
    <w:rsid w:val="004E23C5"/>
    <w:rsid w:val="004E2E05"/>
    <w:rsid w:val="004E4301"/>
    <w:rsid w:val="004E5285"/>
    <w:rsid w:val="004E6014"/>
    <w:rsid w:val="004E6F39"/>
    <w:rsid w:val="004E7BC0"/>
    <w:rsid w:val="004E7F39"/>
    <w:rsid w:val="004F0CE4"/>
    <w:rsid w:val="004F3D3E"/>
    <w:rsid w:val="004F41D5"/>
    <w:rsid w:val="004F6B6E"/>
    <w:rsid w:val="004F7A8C"/>
    <w:rsid w:val="00500488"/>
    <w:rsid w:val="005012E6"/>
    <w:rsid w:val="00502764"/>
    <w:rsid w:val="0050283B"/>
    <w:rsid w:val="00503170"/>
    <w:rsid w:val="00504370"/>
    <w:rsid w:val="005051CA"/>
    <w:rsid w:val="0050556C"/>
    <w:rsid w:val="00505889"/>
    <w:rsid w:val="00505A9D"/>
    <w:rsid w:val="005067F5"/>
    <w:rsid w:val="00506F3C"/>
    <w:rsid w:val="005071DE"/>
    <w:rsid w:val="0050751B"/>
    <w:rsid w:val="0051029B"/>
    <w:rsid w:val="00510378"/>
    <w:rsid w:val="00510AF3"/>
    <w:rsid w:val="005125EA"/>
    <w:rsid w:val="005132AA"/>
    <w:rsid w:val="0051365F"/>
    <w:rsid w:val="005141AE"/>
    <w:rsid w:val="00515B9A"/>
    <w:rsid w:val="005170E6"/>
    <w:rsid w:val="00517B41"/>
    <w:rsid w:val="00517DCB"/>
    <w:rsid w:val="005202A4"/>
    <w:rsid w:val="00521492"/>
    <w:rsid w:val="00521AE8"/>
    <w:rsid w:val="00522199"/>
    <w:rsid w:val="005224B9"/>
    <w:rsid w:val="00522EC5"/>
    <w:rsid w:val="005237B2"/>
    <w:rsid w:val="00530B98"/>
    <w:rsid w:val="00531F27"/>
    <w:rsid w:val="00533860"/>
    <w:rsid w:val="0053504A"/>
    <w:rsid w:val="005364EC"/>
    <w:rsid w:val="00536BB2"/>
    <w:rsid w:val="00537452"/>
    <w:rsid w:val="00537F65"/>
    <w:rsid w:val="00540487"/>
    <w:rsid w:val="005404C8"/>
    <w:rsid w:val="00540FEB"/>
    <w:rsid w:val="0054177A"/>
    <w:rsid w:val="0054203B"/>
    <w:rsid w:val="00542100"/>
    <w:rsid w:val="005421EF"/>
    <w:rsid w:val="005429B4"/>
    <w:rsid w:val="00544EB5"/>
    <w:rsid w:val="005460BC"/>
    <w:rsid w:val="00546CAA"/>
    <w:rsid w:val="00546F55"/>
    <w:rsid w:val="00547EBB"/>
    <w:rsid w:val="005516CF"/>
    <w:rsid w:val="00553D03"/>
    <w:rsid w:val="0055456F"/>
    <w:rsid w:val="0055547E"/>
    <w:rsid w:val="0055587B"/>
    <w:rsid w:val="0055603E"/>
    <w:rsid w:val="00556D46"/>
    <w:rsid w:val="0055735B"/>
    <w:rsid w:val="00560D4C"/>
    <w:rsid w:val="00563A37"/>
    <w:rsid w:val="00564325"/>
    <w:rsid w:val="00565525"/>
    <w:rsid w:val="005656E4"/>
    <w:rsid w:val="00565AA3"/>
    <w:rsid w:val="00567771"/>
    <w:rsid w:val="00567A71"/>
    <w:rsid w:val="00570728"/>
    <w:rsid w:val="005728AE"/>
    <w:rsid w:val="005735BC"/>
    <w:rsid w:val="00573D31"/>
    <w:rsid w:val="005748F6"/>
    <w:rsid w:val="005755EE"/>
    <w:rsid w:val="005764E1"/>
    <w:rsid w:val="005765EC"/>
    <w:rsid w:val="00581442"/>
    <w:rsid w:val="00581BCD"/>
    <w:rsid w:val="00581F83"/>
    <w:rsid w:val="00582598"/>
    <w:rsid w:val="005834C2"/>
    <w:rsid w:val="00584419"/>
    <w:rsid w:val="00584B46"/>
    <w:rsid w:val="00584C4D"/>
    <w:rsid w:val="0058545A"/>
    <w:rsid w:val="0058773E"/>
    <w:rsid w:val="00587B91"/>
    <w:rsid w:val="0059122F"/>
    <w:rsid w:val="005914DB"/>
    <w:rsid w:val="00591E26"/>
    <w:rsid w:val="00592D91"/>
    <w:rsid w:val="00592F8B"/>
    <w:rsid w:val="00593501"/>
    <w:rsid w:val="00593ABE"/>
    <w:rsid w:val="00593BAA"/>
    <w:rsid w:val="00596873"/>
    <w:rsid w:val="00597CB0"/>
    <w:rsid w:val="005A335D"/>
    <w:rsid w:val="005A4911"/>
    <w:rsid w:val="005A5BAF"/>
    <w:rsid w:val="005A65DA"/>
    <w:rsid w:val="005A68CD"/>
    <w:rsid w:val="005B0745"/>
    <w:rsid w:val="005B0BE4"/>
    <w:rsid w:val="005B0D5C"/>
    <w:rsid w:val="005B1645"/>
    <w:rsid w:val="005B2B2D"/>
    <w:rsid w:val="005B33E6"/>
    <w:rsid w:val="005B3840"/>
    <w:rsid w:val="005B44FC"/>
    <w:rsid w:val="005B4BB3"/>
    <w:rsid w:val="005B7608"/>
    <w:rsid w:val="005B793B"/>
    <w:rsid w:val="005B7941"/>
    <w:rsid w:val="005B7E30"/>
    <w:rsid w:val="005C0712"/>
    <w:rsid w:val="005C0E04"/>
    <w:rsid w:val="005C11CC"/>
    <w:rsid w:val="005C463B"/>
    <w:rsid w:val="005C665B"/>
    <w:rsid w:val="005C6672"/>
    <w:rsid w:val="005C6CE2"/>
    <w:rsid w:val="005C730D"/>
    <w:rsid w:val="005C7805"/>
    <w:rsid w:val="005C7D8C"/>
    <w:rsid w:val="005D08BB"/>
    <w:rsid w:val="005D25B6"/>
    <w:rsid w:val="005D40F9"/>
    <w:rsid w:val="005D6876"/>
    <w:rsid w:val="005D7601"/>
    <w:rsid w:val="005D7A20"/>
    <w:rsid w:val="005E0114"/>
    <w:rsid w:val="005E1989"/>
    <w:rsid w:val="005E2EA8"/>
    <w:rsid w:val="005E5714"/>
    <w:rsid w:val="005E5F2F"/>
    <w:rsid w:val="005E6E6B"/>
    <w:rsid w:val="005F05AF"/>
    <w:rsid w:val="005F0C1A"/>
    <w:rsid w:val="005F17FE"/>
    <w:rsid w:val="005F1D10"/>
    <w:rsid w:val="005F1D50"/>
    <w:rsid w:val="005F2D3D"/>
    <w:rsid w:val="005F2DEC"/>
    <w:rsid w:val="005F544D"/>
    <w:rsid w:val="005F5D7A"/>
    <w:rsid w:val="005F6569"/>
    <w:rsid w:val="005F65DF"/>
    <w:rsid w:val="005F65FE"/>
    <w:rsid w:val="005F7139"/>
    <w:rsid w:val="005F7D21"/>
    <w:rsid w:val="0060459D"/>
    <w:rsid w:val="006045D4"/>
    <w:rsid w:val="00604C15"/>
    <w:rsid w:val="00604C73"/>
    <w:rsid w:val="00605D0E"/>
    <w:rsid w:val="00613C7B"/>
    <w:rsid w:val="006143E2"/>
    <w:rsid w:val="006144A7"/>
    <w:rsid w:val="00614CE5"/>
    <w:rsid w:val="00615995"/>
    <w:rsid w:val="0061612B"/>
    <w:rsid w:val="006173BB"/>
    <w:rsid w:val="00617662"/>
    <w:rsid w:val="00617E98"/>
    <w:rsid w:val="00617F3D"/>
    <w:rsid w:val="0062039B"/>
    <w:rsid w:val="00622645"/>
    <w:rsid w:val="0062443A"/>
    <w:rsid w:val="00624E92"/>
    <w:rsid w:val="00624F88"/>
    <w:rsid w:val="006279F1"/>
    <w:rsid w:val="00630729"/>
    <w:rsid w:val="00630B53"/>
    <w:rsid w:val="006338A2"/>
    <w:rsid w:val="0063493B"/>
    <w:rsid w:val="006351E6"/>
    <w:rsid w:val="00636165"/>
    <w:rsid w:val="006367BA"/>
    <w:rsid w:val="00641A41"/>
    <w:rsid w:val="00641A75"/>
    <w:rsid w:val="00643BFA"/>
    <w:rsid w:val="006444C7"/>
    <w:rsid w:val="00645AF4"/>
    <w:rsid w:val="00645BB8"/>
    <w:rsid w:val="0064657D"/>
    <w:rsid w:val="006475EA"/>
    <w:rsid w:val="00650164"/>
    <w:rsid w:val="00650EDC"/>
    <w:rsid w:val="006514C1"/>
    <w:rsid w:val="00651910"/>
    <w:rsid w:val="006520B2"/>
    <w:rsid w:val="006522FC"/>
    <w:rsid w:val="006524EE"/>
    <w:rsid w:val="00652719"/>
    <w:rsid w:val="00652E56"/>
    <w:rsid w:val="006530D5"/>
    <w:rsid w:val="00653C4A"/>
    <w:rsid w:val="00654E37"/>
    <w:rsid w:val="00655DBF"/>
    <w:rsid w:val="0065623F"/>
    <w:rsid w:val="00656625"/>
    <w:rsid w:val="00656DF5"/>
    <w:rsid w:val="00656F39"/>
    <w:rsid w:val="006622A8"/>
    <w:rsid w:val="006638FA"/>
    <w:rsid w:val="00665A3E"/>
    <w:rsid w:val="00665CB2"/>
    <w:rsid w:val="00666768"/>
    <w:rsid w:val="00667291"/>
    <w:rsid w:val="0066759D"/>
    <w:rsid w:val="0066778F"/>
    <w:rsid w:val="00667936"/>
    <w:rsid w:val="006719DF"/>
    <w:rsid w:val="00671E43"/>
    <w:rsid w:val="00673CE8"/>
    <w:rsid w:val="00674302"/>
    <w:rsid w:val="00676F94"/>
    <w:rsid w:val="00680629"/>
    <w:rsid w:val="0068088A"/>
    <w:rsid w:val="00681354"/>
    <w:rsid w:val="0068195B"/>
    <w:rsid w:val="00682632"/>
    <w:rsid w:val="00682D93"/>
    <w:rsid w:val="00683322"/>
    <w:rsid w:val="00684463"/>
    <w:rsid w:val="00684D87"/>
    <w:rsid w:val="0068510C"/>
    <w:rsid w:val="0068658E"/>
    <w:rsid w:val="00687483"/>
    <w:rsid w:val="00690FD0"/>
    <w:rsid w:val="006910A7"/>
    <w:rsid w:val="00692CC1"/>
    <w:rsid w:val="00694779"/>
    <w:rsid w:val="006949AD"/>
    <w:rsid w:val="00695449"/>
    <w:rsid w:val="006963DD"/>
    <w:rsid w:val="006A096A"/>
    <w:rsid w:val="006A167A"/>
    <w:rsid w:val="006A680B"/>
    <w:rsid w:val="006A746B"/>
    <w:rsid w:val="006B3413"/>
    <w:rsid w:val="006B43A8"/>
    <w:rsid w:val="006B4996"/>
    <w:rsid w:val="006B5427"/>
    <w:rsid w:val="006B64DC"/>
    <w:rsid w:val="006B6FEB"/>
    <w:rsid w:val="006B71AF"/>
    <w:rsid w:val="006C0213"/>
    <w:rsid w:val="006C0235"/>
    <w:rsid w:val="006C1939"/>
    <w:rsid w:val="006C39F6"/>
    <w:rsid w:val="006C3E03"/>
    <w:rsid w:val="006C6009"/>
    <w:rsid w:val="006C60E7"/>
    <w:rsid w:val="006C6CFC"/>
    <w:rsid w:val="006C705B"/>
    <w:rsid w:val="006D01E3"/>
    <w:rsid w:val="006D09EC"/>
    <w:rsid w:val="006D1B1C"/>
    <w:rsid w:val="006D2041"/>
    <w:rsid w:val="006D321F"/>
    <w:rsid w:val="006D4007"/>
    <w:rsid w:val="006D45DA"/>
    <w:rsid w:val="006D4849"/>
    <w:rsid w:val="006D4E77"/>
    <w:rsid w:val="006D5035"/>
    <w:rsid w:val="006D5C8C"/>
    <w:rsid w:val="006D72C1"/>
    <w:rsid w:val="006E025E"/>
    <w:rsid w:val="006E0598"/>
    <w:rsid w:val="006E206E"/>
    <w:rsid w:val="006E2486"/>
    <w:rsid w:val="006E2641"/>
    <w:rsid w:val="006E2DD8"/>
    <w:rsid w:val="006E42E6"/>
    <w:rsid w:val="006E473F"/>
    <w:rsid w:val="006E4C7F"/>
    <w:rsid w:val="006E6123"/>
    <w:rsid w:val="006F04F8"/>
    <w:rsid w:val="006F0963"/>
    <w:rsid w:val="006F3E80"/>
    <w:rsid w:val="006F3ECD"/>
    <w:rsid w:val="006F4184"/>
    <w:rsid w:val="006F46EA"/>
    <w:rsid w:val="006F4C70"/>
    <w:rsid w:val="006F4E82"/>
    <w:rsid w:val="006F4E93"/>
    <w:rsid w:val="006F5053"/>
    <w:rsid w:val="006F5F10"/>
    <w:rsid w:val="006F668C"/>
    <w:rsid w:val="006F7225"/>
    <w:rsid w:val="006F7721"/>
    <w:rsid w:val="00700412"/>
    <w:rsid w:val="00700A90"/>
    <w:rsid w:val="00700D3C"/>
    <w:rsid w:val="00701236"/>
    <w:rsid w:val="0070132E"/>
    <w:rsid w:val="00702353"/>
    <w:rsid w:val="00702B3C"/>
    <w:rsid w:val="00703CE5"/>
    <w:rsid w:val="0070441B"/>
    <w:rsid w:val="00706DC2"/>
    <w:rsid w:val="00707B7C"/>
    <w:rsid w:val="00710190"/>
    <w:rsid w:val="007104BD"/>
    <w:rsid w:val="007105A1"/>
    <w:rsid w:val="007123EF"/>
    <w:rsid w:val="007149B5"/>
    <w:rsid w:val="00714B06"/>
    <w:rsid w:val="00714B27"/>
    <w:rsid w:val="00715A8D"/>
    <w:rsid w:val="00716116"/>
    <w:rsid w:val="0071654B"/>
    <w:rsid w:val="007174C4"/>
    <w:rsid w:val="00722050"/>
    <w:rsid w:val="007226E5"/>
    <w:rsid w:val="00723352"/>
    <w:rsid w:val="00723AD2"/>
    <w:rsid w:val="00724FD8"/>
    <w:rsid w:val="007308C9"/>
    <w:rsid w:val="00730A01"/>
    <w:rsid w:val="00730C1B"/>
    <w:rsid w:val="00732969"/>
    <w:rsid w:val="00732EE8"/>
    <w:rsid w:val="007335A0"/>
    <w:rsid w:val="0073697A"/>
    <w:rsid w:val="00740CD2"/>
    <w:rsid w:val="00740CDB"/>
    <w:rsid w:val="007410AE"/>
    <w:rsid w:val="00741DE6"/>
    <w:rsid w:val="00741E73"/>
    <w:rsid w:val="00742CF1"/>
    <w:rsid w:val="00744598"/>
    <w:rsid w:val="007445B7"/>
    <w:rsid w:val="007448C8"/>
    <w:rsid w:val="00744B64"/>
    <w:rsid w:val="00745A9E"/>
    <w:rsid w:val="007463E7"/>
    <w:rsid w:val="00746515"/>
    <w:rsid w:val="00746552"/>
    <w:rsid w:val="00747409"/>
    <w:rsid w:val="00747FB2"/>
    <w:rsid w:val="00750B3C"/>
    <w:rsid w:val="007535A2"/>
    <w:rsid w:val="007539C0"/>
    <w:rsid w:val="00753B6B"/>
    <w:rsid w:val="00756C2C"/>
    <w:rsid w:val="007579A2"/>
    <w:rsid w:val="00761A65"/>
    <w:rsid w:val="0076343B"/>
    <w:rsid w:val="00763C42"/>
    <w:rsid w:val="0076581C"/>
    <w:rsid w:val="007671E4"/>
    <w:rsid w:val="00767822"/>
    <w:rsid w:val="00770F84"/>
    <w:rsid w:val="00771080"/>
    <w:rsid w:val="007711C3"/>
    <w:rsid w:val="00771FB7"/>
    <w:rsid w:val="00773F29"/>
    <w:rsid w:val="0077529C"/>
    <w:rsid w:val="0077535C"/>
    <w:rsid w:val="007754D2"/>
    <w:rsid w:val="007756D6"/>
    <w:rsid w:val="00777A17"/>
    <w:rsid w:val="00777B0D"/>
    <w:rsid w:val="00777B16"/>
    <w:rsid w:val="00777D02"/>
    <w:rsid w:val="00781864"/>
    <w:rsid w:val="007819C3"/>
    <w:rsid w:val="00781D0B"/>
    <w:rsid w:val="007839B2"/>
    <w:rsid w:val="00784774"/>
    <w:rsid w:val="0078496E"/>
    <w:rsid w:val="00786524"/>
    <w:rsid w:val="0078680E"/>
    <w:rsid w:val="00787C61"/>
    <w:rsid w:val="00787E2B"/>
    <w:rsid w:val="00790DD9"/>
    <w:rsid w:val="00791790"/>
    <w:rsid w:val="00792E43"/>
    <w:rsid w:val="00794130"/>
    <w:rsid w:val="0079502F"/>
    <w:rsid w:val="00795E7F"/>
    <w:rsid w:val="00796A19"/>
    <w:rsid w:val="00797D18"/>
    <w:rsid w:val="007A5290"/>
    <w:rsid w:val="007A570D"/>
    <w:rsid w:val="007A6C14"/>
    <w:rsid w:val="007A7DA1"/>
    <w:rsid w:val="007A7E4F"/>
    <w:rsid w:val="007A7FA0"/>
    <w:rsid w:val="007B00FE"/>
    <w:rsid w:val="007B022F"/>
    <w:rsid w:val="007B12CC"/>
    <w:rsid w:val="007B16E8"/>
    <w:rsid w:val="007B320D"/>
    <w:rsid w:val="007B3488"/>
    <w:rsid w:val="007B3E1B"/>
    <w:rsid w:val="007B4BCA"/>
    <w:rsid w:val="007B4EED"/>
    <w:rsid w:val="007B50BA"/>
    <w:rsid w:val="007B50BB"/>
    <w:rsid w:val="007B5E76"/>
    <w:rsid w:val="007B66ED"/>
    <w:rsid w:val="007B7AD7"/>
    <w:rsid w:val="007C1C4B"/>
    <w:rsid w:val="007C2BCC"/>
    <w:rsid w:val="007C36F2"/>
    <w:rsid w:val="007C5F74"/>
    <w:rsid w:val="007C7FCC"/>
    <w:rsid w:val="007D3F35"/>
    <w:rsid w:val="007D4143"/>
    <w:rsid w:val="007D4839"/>
    <w:rsid w:val="007D5BEE"/>
    <w:rsid w:val="007D68EF"/>
    <w:rsid w:val="007D69F4"/>
    <w:rsid w:val="007D6C0A"/>
    <w:rsid w:val="007E01FE"/>
    <w:rsid w:val="007E0934"/>
    <w:rsid w:val="007E188B"/>
    <w:rsid w:val="007E25B3"/>
    <w:rsid w:val="007E3BFE"/>
    <w:rsid w:val="007E3C66"/>
    <w:rsid w:val="007E424A"/>
    <w:rsid w:val="007E586C"/>
    <w:rsid w:val="007E5D34"/>
    <w:rsid w:val="007E5F58"/>
    <w:rsid w:val="007E63E1"/>
    <w:rsid w:val="007E7703"/>
    <w:rsid w:val="007F0117"/>
    <w:rsid w:val="007F06BF"/>
    <w:rsid w:val="007F1B8F"/>
    <w:rsid w:val="007F33BC"/>
    <w:rsid w:val="007F453F"/>
    <w:rsid w:val="007F5E22"/>
    <w:rsid w:val="0080067E"/>
    <w:rsid w:val="00800E45"/>
    <w:rsid w:val="00801121"/>
    <w:rsid w:val="00803144"/>
    <w:rsid w:val="00804DC0"/>
    <w:rsid w:val="008058A8"/>
    <w:rsid w:val="00805F67"/>
    <w:rsid w:val="00806B91"/>
    <w:rsid w:val="008071F5"/>
    <w:rsid w:val="00807B09"/>
    <w:rsid w:val="00810C05"/>
    <w:rsid w:val="00811283"/>
    <w:rsid w:val="0081358D"/>
    <w:rsid w:val="00814489"/>
    <w:rsid w:val="008155BC"/>
    <w:rsid w:val="00815A7C"/>
    <w:rsid w:val="00816C2D"/>
    <w:rsid w:val="00816E89"/>
    <w:rsid w:val="00817C51"/>
    <w:rsid w:val="008207A5"/>
    <w:rsid w:val="00824E80"/>
    <w:rsid w:val="00824EAF"/>
    <w:rsid w:val="00825504"/>
    <w:rsid w:val="00825D42"/>
    <w:rsid w:val="00825E5E"/>
    <w:rsid w:val="00826EB8"/>
    <w:rsid w:val="0083093E"/>
    <w:rsid w:val="00831652"/>
    <w:rsid w:val="00832119"/>
    <w:rsid w:val="008325FB"/>
    <w:rsid w:val="00832638"/>
    <w:rsid w:val="00833723"/>
    <w:rsid w:val="00833742"/>
    <w:rsid w:val="00834510"/>
    <w:rsid w:val="00834F6A"/>
    <w:rsid w:val="0083520C"/>
    <w:rsid w:val="00840817"/>
    <w:rsid w:val="008410CF"/>
    <w:rsid w:val="008431A5"/>
    <w:rsid w:val="00843ED4"/>
    <w:rsid w:val="00844BF5"/>
    <w:rsid w:val="008462C6"/>
    <w:rsid w:val="00851FAF"/>
    <w:rsid w:val="00852546"/>
    <w:rsid w:val="00852FF9"/>
    <w:rsid w:val="00853950"/>
    <w:rsid w:val="00853CA5"/>
    <w:rsid w:val="00854593"/>
    <w:rsid w:val="0085505D"/>
    <w:rsid w:val="00855096"/>
    <w:rsid w:val="0085554A"/>
    <w:rsid w:val="00855AB8"/>
    <w:rsid w:val="00857C0D"/>
    <w:rsid w:val="00860B4F"/>
    <w:rsid w:val="00860E88"/>
    <w:rsid w:val="00861891"/>
    <w:rsid w:val="00861948"/>
    <w:rsid w:val="00862584"/>
    <w:rsid w:val="00862AC5"/>
    <w:rsid w:val="00864C24"/>
    <w:rsid w:val="00867B0A"/>
    <w:rsid w:val="00867E1F"/>
    <w:rsid w:val="00872F35"/>
    <w:rsid w:val="008734B2"/>
    <w:rsid w:val="00873FB6"/>
    <w:rsid w:val="008746C0"/>
    <w:rsid w:val="00875123"/>
    <w:rsid w:val="00875297"/>
    <w:rsid w:val="00876C92"/>
    <w:rsid w:val="00876F45"/>
    <w:rsid w:val="008778E0"/>
    <w:rsid w:val="008809FE"/>
    <w:rsid w:val="0088152B"/>
    <w:rsid w:val="0088249B"/>
    <w:rsid w:val="00882839"/>
    <w:rsid w:val="00882A14"/>
    <w:rsid w:val="0088315D"/>
    <w:rsid w:val="00883CB5"/>
    <w:rsid w:val="00883EF9"/>
    <w:rsid w:val="00883FB3"/>
    <w:rsid w:val="00885463"/>
    <w:rsid w:val="00887637"/>
    <w:rsid w:val="00887B2B"/>
    <w:rsid w:val="00887CBE"/>
    <w:rsid w:val="00887E83"/>
    <w:rsid w:val="0089271C"/>
    <w:rsid w:val="00892E03"/>
    <w:rsid w:val="008958FC"/>
    <w:rsid w:val="008965F6"/>
    <w:rsid w:val="00897D90"/>
    <w:rsid w:val="008A0AE6"/>
    <w:rsid w:val="008A13AF"/>
    <w:rsid w:val="008A295F"/>
    <w:rsid w:val="008A3630"/>
    <w:rsid w:val="008A4474"/>
    <w:rsid w:val="008A4E98"/>
    <w:rsid w:val="008A62AE"/>
    <w:rsid w:val="008A6D1B"/>
    <w:rsid w:val="008B0627"/>
    <w:rsid w:val="008B14A1"/>
    <w:rsid w:val="008B1F21"/>
    <w:rsid w:val="008B21DA"/>
    <w:rsid w:val="008B2608"/>
    <w:rsid w:val="008B33BF"/>
    <w:rsid w:val="008B3FDA"/>
    <w:rsid w:val="008B5019"/>
    <w:rsid w:val="008B50FA"/>
    <w:rsid w:val="008B59CE"/>
    <w:rsid w:val="008B5C15"/>
    <w:rsid w:val="008C28BF"/>
    <w:rsid w:val="008C2B51"/>
    <w:rsid w:val="008C32D3"/>
    <w:rsid w:val="008C49AA"/>
    <w:rsid w:val="008C5011"/>
    <w:rsid w:val="008D03DB"/>
    <w:rsid w:val="008D078B"/>
    <w:rsid w:val="008D18E3"/>
    <w:rsid w:val="008D1F60"/>
    <w:rsid w:val="008D35AA"/>
    <w:rsid w:val="008D3656"/>
    <w:rsid w:val="008D3CCB"/>
    <w:rsid w:val="008D54A3"/>
    <w:rsid w:val="008D6A94"/>
    <w:rsid w:val="008E3829"/>
    <w:rsid w:val="008E5220"/>
    <w:rsid w:val="008E662D"/>
    <w:rsid w:val="008E66E2"/>
    <w:rsid w:val="008F1A97"/>
    <w:rsid w:val="008F2A25"/>
    <w:rsid w:val="008F2D9F"/>
    <w:rsid w:val="008F3120"/>
    <w:rsid w:val="008F6FEB"/>
    <w:rsid w:val="00900664"/>
    <w:rsid w:val="0090339D"/>
    <w:rsid w:val="009036E2"/>
    <w:rsid w:val="00903783"/>
    <w:rsid w:val="009050EA"/>
    <w:rsid w:val="00906C55"/>
    <w:rsid w:val="009108CD"/>
    <w:rsid w:val="00910E76"/>
    <w:rsid w:val="00910F04"/>
    <w:rsid w:val="0091150B"/>
    <w:rsid w:val="00912040"/>
    <w:rsid w:val="0091229C"/>
    <w:rsid w:val="0091307B"/>
    <w:rsid w:val="009135AB"/>
    <w:rsid w:val="009136D5"/>
    <w:rsid w:val="00913846"/>
    <w:rsid w:val="0091412F"/>
    <w:rsid w:val="00915A12"/>
    <w:rsid w:val="009162B8"/>
    <w:rsid w:val="00922A75"/>
    <w:rsid w:val="00925484"/>
    <w:rsid w:val="00925D66"/>
    <w:rsid w:val="009263C9"/>
    <w:rsid w:val="009278CF"/>
    <w:rsid w:val="0093100C"/>
    <w:rsid w:val="00932119"/>
    <w:rsid w:val="00933670"/>
    <w:rsid w:val="00933E31"/>
    <w:rsid w:val="009341BC"/>
    <w:rsid w:val="00935275"/>
    <w:rsid w:val="00940681"/>
    <w:rsid w:val="009409C7"/>
    <w:rsid w:val="00942C68"/>
    <w:rsid w:val="0094579C"/>
    <w:rsid w:val="00945850"/>
    <w:rsid w:val="0094620E"/>
    <w:rsid w:val="0094626F"/>
    <w:rsid w:val="0094654E"/>
    <w:rsid w:val="009501CD"/>
    <w:rsid w:val="009518C1"/>
    <w:rsid w:val="009520EA"/>
    <w:rsid w:val="00954AD5"/>
    <w:rsid w:val="00955197"/>
    <w:rsid w:val="009555C5"/>
    <w:rsid w:val="00957502"/>
    <w:rsid w:val="009623D6"/>
    <w:rsid w:val="00962FF1"/>
    <w:rsid w:val="009646F5"/>
    <w:rsid w:val="00964AFB"/>
    <w:rsid w:val="0096529A"/>
    <w:rsid w:val="00965BB5"/>
    <w:rsid w:val="009664F3"/>
    <w:rsid w:val="0097142A"/>
    <w:rsid w:val="00972B5C"/>
    <w:rsid w:val="00973228"/>
    <w:rsid w:val="009753C4"/>
    <w:rsid w:val="00975F05"/>
    <w:rsid w:val="00976BB0"/>
    <w:rsid w:val="009777BF"/>
    <w:rsid w:val="00980830"/>
    <w:rsid w:val="00980F92"/>
    <w:rsid w:val="00981467"/>
    <w:rsid w:val="00984EA2"/>
    <w:rsid w:val="009854BF"/>
    <w:rsid w:val="00986543"/>
    <w:rsid w:val="009900ED"/>
    <w:rsid w:val="00990647"/>
    <w:rsid w:val="00992975"/>
    <w:rsid w:val="00994DAA"/>
    <w:rsid w:val="0099541C"/>
    <w:rsid w:val="009966F8"/>
    <w:rsid w:val="009A143B"/>
    <w:rsid w:val="009A18B7"/>
    <w:rsid w:val="009A2875"/>
    <w:rsid w:val="009A2D8A"/>
    <w:rsid w:val="009A3EB9"/>
    <w:rsid w:val="009A4074"/>
    <w:rsid w:val="009A6FB8"/>
    <w:rsid w:val="009A7DC7"/>
    <w:rsid w:val="009B1CBB"/>
    <w:rsid w:val="009B1EFA"/>
    <w:rsid w:val="009B44C1"/>
    <w:rsid w:val="009B4CC4"/>
    <w:rsid w:val="009B545D"/>
    <w:rsid w:val="009B5848"/>
    <w:rsid w:val="009B5DE1"/>
    <w:rsid w:val="009B6DEE"/>
    <w:rsid w:val="009C017F"/>
    <w:rsid w:val="009C221B"/>
    <w:rsid w:val="009C3E3C"/>
    <w:rsid w:val="009C42F9"/>
    <w:rsid w:val="009C5083"/>
    <w:rsid w:val="009C52B9"/>
    <w:rsid w:val="009C5BD5"/>
    <w:rsid w:val="009C5E02"/>
    <w:rsid w:val="009D00EE"/>
    <w:rsid w:val="009D0AF3"/>
    <w:rsid w:val="009D41B6"/>
    <w:rsid w:val="009D67F7"/>
    <w:rsid w:val="009D69B9"/>
    <w:rsid w:val="009D7376"/>
    <w:rsid w:val="009E052F"/>
    <w:rsid w:val="009E0E0A"/>
    <w:rsid w:val="009E16CB"/>
    <w:rsid w:val="009E22D0"/>
    <w:rsid w:val="009E30EC"/>
    <w:rsid w:val="009E4E65"/>
    <w:rsid w:val="009E55C3"/>
    <w:rsid w:val="009E683D"/>
    <w:rsid w:val="009E68D2"/>
    <w:rsid w:val="009F0122"/>
    <w:rsid w:val="009F09E7"/>
    <w:rsid w:val="009F1BE1"/>
    <w:rsid w:val="009F2205"/>
    <w:rsid w:val="009F543A"/>
    <w:rsid w:val="009F66F6"/>
    <w:rsid w:val="009F6716"/>
    <w:rsid w:val="00A00B64"/>
    <w:rsid w:val="00A00DF3"/>
    <w:rsid w:val="00A0102A"/>
    <w:rsid w:val="00A01413"/>
    <w:rsid w:val="00A015AE"/>
    <w:rsid w:val="00A0181E"/>
    <w:rsid w:val="00A0194C"/>
    <w:rsid w:val="00A026D0"/>
    <w:rsid w:val="00A02848"/>
    <w:rsid w:val="00A0498D"/>
    <w:rsid w:val="00A051F6"/>
    <w:rsid w:val="00A0572F"/>
    <w:rsid w:val="00A062D6"/>
    <w:rsid w:val="00A07CCC"/>
    <w:rsid w:val="00A1175D"/>
    <w:rsid w:val="00A15E0B"/>
    <w:rsid w:val="00A16FB2"/>
    <w:rsid w:val="00A21DD7"/>
    <w:rsid w:val="00A23979"/>
    <w:rsid w:val="00A24A6B"/>
    <w:rsid w:val="00A24AE9"/>
    <w:rsid w:val="00A24B05"/>
    <w:rsid w:val="00A26187"/>
    <w:rsid w:val="00A309DE"/>
    <w:rsid w:val="00A30A17"/>
    <w:rsid w:val="00A30F3E"/>
    <w:rsid w:val="00A32793"/>
    <w:rsid w:val="00A34DBB"/>
    <w:rsid w:val="00A3643C"/>
    <w:rsid w:val="00A37589"/>
    <w:rsid w:val="00A403BD"/>
    <w:rsid w:val="00A407A1"/>
    <w:rsid w:val="00A42319"/>
    <w:rsid w:val="00A42838"/>
    <w:rsid w:val="00A43C6F"/>
    <w:rsid w:val="00A44EE2"/>
    <w:rsid w:val="00A45466"/>
    <w:rsid w:val="00A457D1"/>
    <w:rsid w:val="00A461C3"/>
    <w:rsid w:val="00A51E45"/>
    <w:rsid w:val="00A52360"/>
    <w:rsid w:val="00A52748"/>
    <w:rsid w:val="00A532A0"/>
    <w:rsid w:val="00A540B3"/>
    <w:rsid w:val="00A54369"/>
    <w:rsid w:val="00A55166"/>
    <w:rsid w:val="00A55E1E"/>
    <w:rsid w:val="00A572A2"/>
    <w:rsid w:val="00A57670"/>
    <w:rsid w:val="00A57FF8"/>
    <w:rsid w:val="00A60A77"/>
    <w:rsid w:val="00A61C90"/>
    <w:rsid w:val="00A62C8E"/>
    <w:rsid w:val="00A62D0C"/>
    <w:rsid w:val="00A6302E"/>
    <w:rsid w:val="00A661FA"/>
    <w:rsid w:val="00A70B0E"/>
    <w:rsid w:val="00A7184D"/>
    <w:rsid w:val="00A71BB5"/>
    <w:rsid w:val="00A71E5E"/>
    <w:rsid w:val="00A72BF1"/>
    <w:rsid w:val="00A731EE"/>
    <w:rsid w:val="00A74B05"/>
    <w:rsid w:val="00A754C4"/>
    <w:rsid w:val="00A75E6A"/>
    <w:rsid w:val="00A81B28"/>
    <w:rsid w:val="00A81C00"/>
    <w:rsid w:val="00A81E5E"/>
    <w:rsid w:val="00A84501"/>
    <w:rsid w:val="00A84BD0"/>
    <w:rsid w:val="00A85730"/>
    <w:rsid w:val="00A85B4D"/>
    <w:rsid w:val="00A86B1E"/>
    <w:rsid w:val="00A91AF9"/>
    <w:rsid w:val="00A922BF"/>
    <w:rsid w:val="00A92554"/>
    <w:rsid w:val="00A92874"/>
    <w:rsid w:val="00A92E8A"/>
    <w:rsid w:val="00A930BF"/>
    <w:rsid w:val="00A93286"/>
    <w:rsid w:val="00A96B38"/>
    <w:rsid w:val="00AA0E19"/>
    <w:rsid w:val="00AA1369"/>
    <w:rsid w:val="00AA2B0C"/>
    <w:rsid w:val="00AA2C22"/>
    <w:rsid w:val="00AA3036"/>
    <w:rsid w:val="00AA5747"/>
    <w:rsid w:val="00AA6025"/>
    <w:rsid w:val="00AA6114"/>
    <w:rsid w:val="00AA7133"/>
    <w:rsid w:val="00AB046C"/>
    <w:rsid w:val="00AB0BD9"/>
    <w:rsid w:val="00AB1691"/>
    <w:rsid w:val="00AB1C91"/>
    <w:rsid w:val="00AB1F97"/>
    <w:rsid w:val="00AB23F2"/>
    <w:rsid w:val="00AB39B9"/>
    <w:rsid w:val="00AB3B8C"/>
    <w:rsid w:val="00AB4B72"/>
    <w:rsid w:val="00AB59CC"/>
    <w:rsid w:val="00AB65D3"/>
    <w:rsid w:val="00AB66C3"/>
    <w:rsid w:val="00AB6A8F"/>
    <w:rsid w:val="00AB70DD"/>
    <w:rsid w:val="00AC3315"/>
    <w:rsid w:val="00AC3C5B"/>
    <w:rsid w:val="00AC424A"/>
    <w:rsid w:val="00AC4665"/>
    <w:rsid w:val="00AC46BF"/>
    <w:rsid w:val="00AC5587"/>
    <w:rsid w:val="00AC7BB0"/>
    <w:rsid w:val="00AD13BC"/>
    <w:rsid w:val="00AD21ED"/>
    <w:rsid w:val="00AD27BF"/>
    <w:rsid w:val="00AD4BAA"/>
    <w:rsid w:val="00AD5DF5"/>
    <w:rsid w:val="00AD5F8C"/>
    <w:rsid w:val="00AD60F3"/>
    <w:rsid w:val="00AD6439"/>
    <w:rsid w:val="00AD6AC8"/>
    <w:rsid w:val="00AD6B0C"/>
    <w:rsid w:val="00AD6DA7"/>
    <w:rsid w:val="00AD7CBE"/>
    <w:rsid w:val="00AE022E"/>
    <w:rsid w:val="00AE236C"/>
    <w:rsid w:val="00AE2A13"/>
    <w:rsid w:val="00AE2B6E"/>
    <w:rsid w:val="00AE43B4"/>
    <w:rsid w:val="00AE4A37"/>
    <w:rsid w:val="00AE5A0B"/>
    <w:rsid w:val="00AE64BC"/>
    <w:rsid w:val="00AE75E0"/>
    <w:rsid w:val="00AF0605"/>
    <w:rsid w:val="00AF1C8E"/>
    <w:rsid w:val="00AF2384"/>
    <w:rsid w:val="00AF239D"/>
    <w:rsid w:val="00AF3052"/>
    <w:rsid w:val="00AF32DB"/>
    <w:rsid w:val="00AF45B4"/>
    <w:rsid w:val="00AF4976"/>
    <w:rsid w:val="00AF55AF"/>
    <w:rsid w:val="00AF6AB4"/>
    <w:rsid w:val="00B00E64"/>
    <w:rsid w:val="00B00FCF"/>
    <w:rsid w:val="00B03324"/>
    <w:rsid w:val="00B06885"/>
    <w:rsid w:val="00B0740C"/>
    <w:rsid w:val="00B07849"/>
    <w:rsid w:val="00B114A4"/>
    <w:rsid w:val="00B11594"/>
    <w:rsid w:val="00B11F7B"/>
    <w:rsid w:val="00B12929"/>
    <w:rsid w:val="00B15300"/>
    <w:rsid w:val="00B15459"/>
    <w:rsid w:val="00B15FCD"/>
    <w:rsid w:val="00B1682C"/>
    <w:rsid w:val="00B17BFE"/>
    <w:rsid w:val="00B2099D"/>
    <w:rsid w:val="00B2169C"/>
    <w:rsid w:val="00B2204B"/>
    <w:rsid w:val="00B22BF5"/>
    <w:rsid w:val="00B2374A"/>
    <w:rsid w:val="00B240B0"/>
    <w:rsid w:val="00B24C37"/>
    <w:rsid w:val="00B25096"/>
    <w:rsid w:val="00B26000"/>
    <w:rsid w:val="00B26502"/>
    <w:rsid w:val="00B26898"/>
    <w:rsid w:val="00B26CB6"/>
    <w:rsid w:val="00B3015E"/>
    <w:rsid w:val="00B306D6"/>
    <w:rsid w:val="00B310A6"/>
    <w:rsid w:val="00B32041"/>
    <w:rsid w:val="00B321F9"/>
    <w:rsid w:val="00B33383"/>
    <w:rsid w:val="00B34115"/>
    <w:rsid w:val="00B343C2"/>
    <w:rsid w:val="00B34930"/>
    <w:rsid w:val="00B35140"/>
    <w:rsid w:val="00B37B0F"/>
    <w:rsid w:val="00B40371"/>
    <w:rsid w:val="00B40D1C"/>
    <w:rsid w:val="00B4271A"/>
    <w:rsid w:val="00B42893"/>
    <w:rsid w:val="00B435FD"/>
    <w:rsid w:val="00B45C8F"/>
    <w:rsid w:val="00B46638"/>
    <w:rsid w:val="00B46749"/>
    <w:rsid w:val="00B46D58"/>
    <w:rsid w:val="00B5047A"/>
    <w:rsid w:val="00B50FE2"/>
    <w:rsid w:val="00B510E8"/>
    <w:rsid w:val="00B516C9"/>
    <w:rsid w:val="00B51CEC"/>
    <w:rsid w:val="00B52AE6"/>
    <w:rsid w:val="00B52FA2"/>
    <w:rsid w:val="00B54079"/>
    <w:rsid w:val="00B5409B"/>
    <w:rsid w:val="00B549C5"/>
    <w:rsid w:val="00B5799D"/>
    <w:rsid w:val="00B57A3B"/>
    <w:rsid w:val="00B60761"/>
    <w:rsid w:val="00B60A0C"/>
    <w:rsid w:val="00B614B1"/>
    <w:rsid w:val="00B622DD"/>
    <w:rsid w:val="00B62F15"/>
    <w:rsid w:val="00B649F9"/>
    <w:rsid w:val="00B64A7E"/>
    <w:rsid w:val="00B64B5C"/>
    <w:rsid w:val="00B65B32"/>
    <w:rsid w:val="00B65B6E"/>
    <w:rsid w:val="00B67136"/>
    <w:rsid w:val="00B70049"/>
    <w:rsid w:val="00B70245"/>
    <w:rsid w:val="00B70918"/>
    <w:rsid w:val="00B7283E"/>
    <w:rsid w:val="00B73C3C"/>
    <w:rsid w:val="00B73D4E"/>
    <w:rsid w:val="00B74139"/>
    <w:rsid w:val="00B745A8"/>
    <w:rsid w:val="00B7485C"/>
    <w:rsid w:val="00B75034"/>
    <w:rsid w:val="00B76E67"/>
    <w:rsid w:val="00B80A6C"/>
    <w:rsid w:val="00B815F6"/>
    <w:rsid w:val="00B81EA0"/>
    <w:rsid w:val="00B82A70"/>
    <w:rsid w:val="00B8429C"/>
    <w:rsid w:val="00B842D5"/>
    <w:rsid w:val="00B85325"/>
    <w:rsid w:val="00B85618"/>
    <w:rsid w:val="00B85FFC"/>
    <w:rsid w:val="00B901AB"/>
    <w:rsid w:val="00B90C07"/>
    <w:rsid w:val="00B921E4"/>
    <w:rsid w:val="00B94623"/>
    <w:rsid w:val="00B976CA"/>
    <w:rsid w:val="00BA1691"/>
    <w:rsid w:val="00BA26BB"/>
    <w:rsid w:val="00BA4106"/>
    <w:rsid w:val="00BA4D4B"/>
    <w:rsid w:val="00BB47E8"/>
    <w:rsid w:val="00BB5600"/>
    <w:rsid w:val="00BB5C09"/>
    <w:rsid w:val="00BB7638"/>
    <w:rsid w:val="00BB77C5"/>
    <w:rsid w:val="00BC1009"/>
    <w:rsid w:val="00BC1A99"/>
    <w:rsid w:val="00BC2EC1"/>
    <w:rsid w:val="00BC4081"/>
    <w:rsid w:val="00BC44D6"/>
    <w:rsid w:val="00BC51E2"/>
    <w:rsid w:val="00BC570E"/>
    <w:rsid w:val="00BC60FA"/>
    <w:rsid w:val="00BC667A"/>
    <w:rsid w:val="00BC788C"/>
    <w:rsid w:val="00BD0040"/>
    <w:rsid w:val="00BD031C"/>
    <w:rsid w:val="00BD3D9B"/>
    <w:rsid w:val="00BD4595"/>
    <w:rsid w:val="00BD4865"/>
    <w:rsid w:val="00BD6D92"/>
    <w:rsid w:val="00BE01CC"/>
    <w:rsid w:val="00BE07F1"/>
    <w:rsid w:val="00BE08C6"/>
    <w:rsid w:val="00BE218F"/>
    <w:rsid w:val="00BE2920"/>
    <w:rsid w:val="00BE2A7C"/>
    <w:rsid w:val="00BE7079"/>
    <w:rsid w:val="00BF1F9A"/>
    <w:rsid w:val="00BF3AC5"/>
    <w:rsid w:val="00BF5859"/>
    <w:rsid w:val="00BF718B"/>
    <w:rsid w:val="00C1083B"/>
    <w:rsid w:val="00C10A49"/>
    <w:rsid w:val="00C1112B"/>
    <w:rsid w:val="00C11B3E"/>
    <w:rsid w:val="00C12A3A"/>
    <w:rsid w:val="00C13BE0"/>
    <w:rsid w:val="00C152E2"/>
    <w:rsid w:val="00C16625"/>
    <w:rsid w:val="00C16EC7"/>
    <w:rsid w:val="00C17DBE"/>
    <w:rsid w:val="00C20EA9"/>
    <w:rsid w:val="00C212AD"/>
    <w:rsid w:val="00C214A4"/>
    <w:rsid w:val="00C27153"/>
    <w:rsid w:val="00C27498"/>
    <w:rsid w:val="00C30BFD"/>
    <w:rsid w:val="00C31EA1"/>
    <w:rsid w:val="00C320D3"/>
    <w:rsid w:val="00C342AF"/>
    <w:rsid w:val="00C349F0"/>
    <w:rsid w:val="00C34D77"/>
    <w:rsid w:val="00C35124"/>
    <w:rsid w:val="00C36B3F"/>
    <w:rsid w:val="00C37370"/>
    <w:rsid w:val="00C40B6B"/>
    <w:rsid w:val="00C40EA9"/>
    <w:rsid w:val="00C42084"/>
    <w:rsid w:val="00C42163"/>
    <w:rsid w:val="00C42B9E"/>
    <w:rsid w:val="00C42C06"/>
    <w:rsid w:val="00C43DE8"/>
    <w:rsid w:val="00C45147"/>
    <w:rsid w:val="00C45214"/>
    <w:rsid w:val="00C47BEA"/>
    <w:rsid w:val="00C51C5B"/>
    <w:rsid w:val="00C53E80"/>
    <w:rsid w:val="00C54680"/>
    <w:rsid w:val="00C566F0"/>
    <w:rsid w:val="00C57BDB"/>
    <w:rsid w:val="00C602E9"/>
    <w:rsid w:val="00C62EC7"/>
    <w:rsid w:val="00C63033"/>
    <w:rsid w:val="00C63AC4"/>
    <w:rsid w:val="00C6588B"/>
    <w:rsid w:val="00C70A16"/>
    <w:rsid w:val="00C72C83"/>
    <w:rsid w:val="00C73EDD"/>
    <w:rsid w:val="00C74E77"/>
    <w:rsid w:val="00C7505A"/>
    <w:rsid w:val="00C7561F"/>
    <w:rsid w:val="00C75CF6"/>
    <w:rsid w:val="00C75DA6"/>
    <w:rsid w:val="00C7776E"/>
    <w:rsid w:val="00C77EEB"/>
    <w:rsid w:val="00C802CE"/>
    <w:rsid w:val="00C80413"/>
    <w:rsid w:val="00C82140"/>
    <w:rsid w:val="00C829AB"/>
    <w:rsid w:val="00C83E70"/>
    <w:rsid w:val="00C84F8E"/>
    <w:rsid w:val="00C85C30"/>
    <w:rsid w:val="00C860E3"/>
    <w:rsid w:val="00C86A3F"/>
    <w:rsid w:val="00C871F4"/>
    <w:rsid w:val="00C87BC3"/>
    <w:rsid w:val="00C91028"/>
    <w:rsid w:val="00C931F3"/>
    <w:rsid w:val="00C94C2E"/>
    <w:rsid w:val="00C95B56"/>
    <w:rsid w:val="00C9627A"/>
    <w:rsid w:val="00C96F35"/>
    <w:rsid w:val="00CA1739"/>
    <w:rsid w:val="00CA30CE"/>
    <w:rsid w:val="00CA4103"/>
    <w:rsid w:val="00CA55D6"/>
    <w:rsid w:val="00CB07F6"/>
    <w:rsid w:val="00CB146D"/>
    <w:rsid w:val="00CB30DA"/>
    <w:rsid w:val="00CB35C7"/>
    <w:rsid w:val="00CB38E6"/>
    <w:rsid w:val="00CB4744"/>
    <w:rsid w:val="00CB4CA3"/>
    <w:rsid w:val="00CB539A"/>
    <w:rsid w:val="00CB566D"/>
    <w:rsid w:val="00CB710C"/>
    <w:rsid w:val="00CC0D8F"/>
    <w:rsid w:val="00CC3911"/>
    <w:rsid w:val="00CC62FF"/>
    <w:rsid w:val="00CC67DE"/>
    <w:rsid w:val="00CC69F5"/>
    <w:rsid w:val="00CC73F2"/>
    <w:rsid w:val="00CD0734"/>
    <w:rsid w:val="00CD08F1"/>
    <w:rsid w:val="00CD1C92"/>
    <w:rsid w:val="00CD341D"/>
    <w:rsid w:val="00CD3C0A"/>
    <w:rsid w:val="00CD3FB9"/>
    <w:rsid w:val="00CD4434"/>
    <w:rsid w:val="00CD4862"/>
    <w:rsid w:val="00CD5266"/>
    <w:rsid w:val="00CD584C"/>
    <w:rsid w:val="00CD6157"/>
    <w:rsid w:val="00CD6516"/>
    <w:rsid w:val="00CD7360"/>
    <w:rsid w:val="00CE0037"/>
    <w:rsid w:val="00CE38EC"/>
    <w:rsid w:val="00CE42D6"/>
    <w:rsid w:val="00CE47FE"/>
    <w:rsid w:val="00CE52CA"/>
    <w:rsid w:val="00CE5759"/>
    <w:rsid w:val="00CE6921"/>
    <w:rsid w:val="00CE694C"/>
    <w:rsid w:val="00CE7D26"/>
    <w:rsid w:val="00CF0B3A"/>
    <w:rsid w:val="00CF2E37"/>
    <w:rsid w:val="00CF31C4"/>
    <w:rsid w:val="00CF33A8"/>
    <w:rsid w:val="00CF4048"/>
    <w:rsid w:val="00CF4EC8"/>
    <w:rsid w:val="00D03D27"/>
    <w:rsid w:val="00D03E6C"/>
    <w:rsid w:val="00D0436E"/>
    <w:rsid w:val="00D07A71"/>
    <w:rsid w:val="00D107D2"/>
    <w:rsid w:val="00D10E8B"/>
    <w:rsid w:val="00D12187"/>
    <w:rsid w:val="00D13A34"/>
    <w:rsid w:val="00D13C5A"/>
    <w:rsid w:val="00D14462"/>
    <w:rsid w:val="00D14729"/>
    <w:rsid w:val="00D16296"/>
    <w:rsid w:val="00D16A61"/>
    <w:rsid w:val="00D16E40"/>
    <w:rsid w:val="00D175A3"/>
    <w:rsid w:val="00D17F79"/>
    <w:rsid w:val="00D2011E"/>
    <w:rsid w:val="00D20490"/>
    <w:rsid w:val="00D20529"/>
    <w:rsid w:val="00D221D1"/>
    <w:rsid w:val="00D22C82"/>
    <w:rsid w:val="00D26A8F"/>
    <w:rsid w:val="00D26E48"/>
    <w:rsid w:val="00D27DA0"/>
    <w:rsid w:val="00D315DF"/>
    <w:rsid w:val="00D320B6"/>
    <w:rsid w:val="00D32557"/>
    <w:rsid w:val="00D33A59"/>
    <w:rsid w:val="00D34DF6"/>
    <w:rsid w:val="00D35B1B"/>
    <w:rsid w:val="00D36F62"/>
    <w:rsid w:val="00D36F7D"/>
    <w:rsid w:val="00D373B8"/>
    <w:rsid w:val="00D37811"/>
    <w:rsid w:val="00D41F0A"/>
    <w:rsid w:val="00D42917"/>
    <w:rsid w:val="00D47033"/>
    <w:rsid w:val="00D50559"/>
    <w:rsid w:val="00D5074D"/>
    <w:rsid w:val="00D50C98"/>
    <w:rsid w:val="00D51D13"/>
    <w:rsid w:val="00D51F89"/>
    <w:rsid w:val="00D54A78"/>
    <w:rsid w:val="00D56A63"/>
    <w:rsid w:val="00D613EB"/>
    <w:rsid w:val="00D6688D"/>
    <w:rsid w:val="00D66DC0"/>
    <w:rsid w:val="00D670D8"/>
    <w:rsid w:val="00D71008"/>
    <w:rsid w:val="00D73CB1"/>
    <w:rsid w:val="00D745A2"/>
    <w:rsid w:val="00D74C40"/>
    <w:rsid w:val="00D75FEA"/>
    <w:rsid w:val="00D772D5"/>
    <w:rsid w:val="00D80076"/>
    <w:rsid w:val="00D8178E"/>
    <w:rsid w:val="00D81EFB"/>
    <w:rsid w:val="00D82CF4"/>
    <w:rsid w:val="00D8334D"/>
    <w:rsid w:val="00D84158"/>
    <w:rsid w:val="00D8450B"/>
    <w:rsid w:val="00D8474F"/>
    <w:rsid w:val="00D84E85"/>
    <w:rsid w:val="00D864A6"/>
    <w:rsid w:val="00D877C0"/>
    <w:rsid w:val="00D910F6"/>
    <w:rsid w:val="00D91732"/>
    <w:rsid w:val="00D9354D"/>
    <w:rsid w:val="00D96175"/>
    <w:rsid w:val="00D97861"/>
    <w:rsid w:val="00DA267D"/>
    <w:rsid w:val="00DA3801"/>
    <w:rsid w:val="00DA6C07"/>
    <w:rsid w:val="00DA7109"/>
    <w:rsid w:val="00DA7457"/>
    <w:rsid w:val="00DA75DD"/>
    <w:rsid w:val="00DA7692"/>
    <w:rsid w:val="00DB3C96"/>
    <w:rsid w:val="00DB40CF"/>
    <w:rsid w:val="00DB4E5B"/>
    <w:rsid w:val="00DB5AC2"/>
    <w:rsid w:val="00DB65DA"/>
    <w:rsid w:val="00DB6683"/>
    <w:rsid w:val="00DC1841"/>
    <w:rsid w:val="00DC2027"/>
    <w:rsid w:val="00DC2C26"/>
    <w:rsid w:val="00DC3171"/>
    <w:rsid w:val="00DC36AA"/>
    <w:rsid w:val="00DC3D09"/>
    <w:rsid w:val="00DC5630"/>
    <w:rsid w:val="00DC6F80"/>
    <w:rsid w:val="00DD182C"/>
    <w:rsid w:val="00DD185E"/>
    <w:rsid w:val="00DD293C"/>
    <w:rsid w:val="00DD32DB"/>
    <w:rsid w:val="00DD3F7F"/>
    <w:rsid w:val="00DD482F"/>
    <w:rsid w:val="00DD48DF"/>
    <w:rsid w:val="00DD5588"/>
    <w:rsid w:val="00DD7941"/>
    <w:rsid w:val="00DD7A0C"/>
    <w:rsid w:val="00DD7ABA"/>
    <w:rsid w:val="00DE3E56"/>
    <w:rsid w:val="00DE5B4C"/>
    <w:rsid w:val="00DE64E7"/>
    <w:rsid w:val="00DE6C5E"/>
    <w:rsid w:val="00DE6CF6"/>
    <w:rsid w:val="00DE6F1F"/>
    <w:rsid w:val="00DE7715"/>
    <w:rsid w:val="00DF0C5D"/>
    <w:rsid w:val="00DF65BE"/>
    <w:rsid w:val="00DF67CC"/>
    <w:rsid w:val="00E00AE6"/>
    <w:rsid w:val="00E039D4"/>
    <w:rsid w:val="00E03E05"/>
    <w:rsid w:val="00E04022"/>
    <w:rsid w:val="00E042B1"/>
    <w:rsid w:val="00E04B75"/>
    <w:rsid w:val="00E05A1B"/>
    <w:rsid w:val="00E05D7F"/>
    <w:rsid w:val="00E05FDB"/>
    <w:rsid w:val="00E0635D"/>
    <w:rsid w:val="00E106C1"/>
    <w:rsid w:val="00E1292C"/>
    <w:rsid w:val="00E132C0"/>
    <w:rsid w:val="00E145AB"/>
    <w:rsid w:val="00E17CBA"/>
    <w:rsid w:val="00E17ED5"/>
    <w:rsid w:val="00E20609"/>
    <w:rsid w:val="00E23804"/>
    <w:rsid w:val="00E23E7C"/>
    <w:rsid w:val="00E240FE"/>
    <w:rsid w:val="00E26333"/>
    <w:rsid w:val="00E27BE5"/>
    <w:rsid w:val="00E31393"/>
    <w:rsid w:val="00E31812"/>
    <w:rsid w:val="00E3193C"/>
    <w:rsid w:val="00E31F42"/>
    <w:rsid w:val="00E32FEA"/>
    <w:rsid w:val="00E34481"/>
    <w:rsid w:val="00E3490E"/>
    <w:rsid w:val="00E34F14"/>
    <w:rsid w:val="00E35F63"/>
    <w:rsid w:val="00E40BE9"/>
    <w:rsid w:val="00E4127A"/>
    <w:rsid w:val="00E41D20"/>
    <w:rsid w:val="00E42073"/>
    <w:rsid w:val="00E42CD2"/>
    <w:rsid w:val="00E43C6F"/>
    <w:rsid w:val="00E445B7"/>
    <w:rsid w:val="00E44C37"/>
    <w:rsid w:val="00E44C9F"/>
    <w:rsid w:val="00E47868"/>
    <w:rsid w:val="00E50019"/>
    <w:rsid w:val="00E521FD"/>
    <w:rsid w:val="00E523B2"/>
    <w:rsid w:val="00E52AAF"/>
    <w:rsid w:val="00E533C0"/>
    <w:rsid w:val="00E53A18"/>
    <w:rsid w:val="00E53BF9"/>
    <w:rsid w:val="00E53DB3"/>
    <w:rsid w:val="00E54A8D"/>
    <w:rsid w:val="00E56001"/>
    <w:rsid w:val="00E602FC"/>
    <w:rsid w:val="00E60E89"/>
    <w:rsid w:val="00E61A30"/>
    <w:rsid w:val="00E6378D"/>
    <w:rsid w:val="00E63CEB"/>
    <w:rsid w:val="00E6404C"/>
    <w:rsid w:val="00E66093"/>
    <w:rsid w:val="00E66316"/>
    <w:rsid w:val="00E6707B"/>
    <w:rsid w:val="00E70231"/>
    <w:rsid w:val="00E7053D"/>
    <w:rsid w:val="00E7094D"/>
    <w:rsid w:val="00E7196A"/>
    <w:rsid w:val="00E72656"/>
    <w:rsid w:val="00E72E5C"/>
    <w:rsid w:val="00E72F26"/>
    <w:rsid w:val="00E737D5"/>
    <w:rsid w:val="00E73BD2"/>
    <w:rsid w:val="00E749AA"/>
    <w:rsid w:val="00E75711"/>
    <w:rsid w:val="00E75E2E"/>
    <w:rsid w:val="00E76EFF"/>
    <w:rsid w:val="00E80266"/>
    <w:rsid w:val="00E8084F"/>
    <w:rsid w:val="00E814A0"/>
    <w:rsid w:val="00E8208A"/>
    <w:rsid w:val="00E8428A"/>
    <w:rsid w:val="00E8494C"/>
    <w:rsid w:val="00E90D52"/>
    <w:rsid w:val="00E947D7"/>
    <w:rsid w:val="00E977B7"/>
    <w:rsid w:val="00E97B82"/>
    <w:rsid w:val="00EA0B7A"/>
    <w:rsid w:val="00EA0DDF"/>
    <w:rsid w:val="00EA0F9E"/>
    <w:rsid w:val="00EA2BE1"/>
    <w:rsid w:val="00EA3795"/>
    <w:rsid w:val="00EA549C"/>
    <w:rsid w:val="00EA5CFC"/>
    <w:rsid w:val="00EA65A0"/>
    <w:rsid w:val="00EA66C0"/>
    <w:rsid w:val="00EA78D7"/>
    <w:rsid w:val="00EB555F"/>
    <w:rsid w:val="00EB600B"/>
    <w:rsid w:val="00EB65A4"/>
    <w:rsid w:val="00EB72C7"/>
    <w:rsid w:val="00EB7F25"/>
    <w:rsid w:val="00EC0479"/>
    <w:rsid w:val="00EC0EAC"/>
    <w:rsid w:val="00EC153A"/>
    <w:rsid w:val="00EC163B"/>
    <w:rsid w:val="00EC1721"/>
    <w:rsid w:val="00EC1747"/>
    <w:rsid w:val="00EC2D80"/>
    <w:rsid w:val="00EC39A9"/>
    <w:rsid w:val="00EC3AD1"/>
    <w:rsid w:val="00EC4F31"/>
    <w:rsid w:val="00EC5CE8"/>
    <w:rsid w:val="00EC5FB2"/>
    <w:rsid w:val="00EC6079"/>
    <w:rsid w:val="00EC77CE"/>
    <w:rsid w:val="00ED1718"/>
    <w:rsid w:val="00ED2957"/>
    <w:rsid w:val="00ED2BF6"/>
    <w:rsid w:val="00ED30C9"/>
    <w:rsid w:val="00ED418F"/>
    <w:rsid w:val="00ED6189"/>
    <w:rsid w:val="00ED67CC"/>
    <w:rsid w:val="00ED6FDF"/>
    <w:rsid w:val="00ED7F05"/>
    <w:rsid w:val="00EE2560"/>
    <w:rsid w:val="00EE2577"/>
    <w:rsid w:val="00EE3BD9"/>
    <w:rsid w:val="00EE4542"/>
    <w:rsid w:val="00EE5DDA"/>
    <w:rsid w:val="00EE5FC7"/>
    <w:rsid w:val="00EE6125"/>
    <w:rsid w:val="00EF4D7E"/>
    <w:rsid w:val="00EF573A"/>
    <w:rsid w:val="00EF66ED"/>
    <w:rsid w:val="00EF693C"/>
    <w:rsid w:val="00EF6C40"/>
    <w:rsid w:val="00EF78BE"/>
    <w:rsid w:val="00F01073"/>
    <w:rsid w:val="00F01471"/>
    <w:rsid w:val="00F03DD3"/>
    <w:rsid w:val="00F067EF"/>
    <w:rsid w:val="00F06B98"/>
    <w:rsid w:val="00F12923"/>
    <w:rsid w:val="00F12A8C"/>
    <w:rsid w:val="00F1310A"/>
    <w:rsid w:val="00F14BAC"/>
    <w:rsid w:val="00F15042"/>
    <w:rsid w:val="00F151BB"/>
    <w:rsid w:val="00F15A20"/>
    <w:rsid w:val="00F164C5"/>
    <w:rsid w:val="00F165EF"/>
    <w:rsid w:val="00F16DA2"/>
    <w:rsid w:val="00F1702E"/>
    <w:rsid w:val="00F17DC9"/>
    <w:rsid w:val="00F21BA8"/>
    <w:rsid w:val="00F2331A"/>
    <w:rsid w:val="00F23A55"/>
    <w:rsid w:val="00F24593"/>
    <w:rsid w:val="00F2565C"/>
    <w:rsid w:val="00F25913"/>
    <w:rsid w:val="00F25ECE"/>
    <w:rsid w:val="00F2626C"/>
    <w:rsid w:val="00F269A8"/>
    <w:rsid w:val="00F26C87"/>
    <w:rsid w:val="00F310D6"/>
    <w:rsid w:val="00F31337"/>
    <w:rsid w:val="00F3318E"/>
    <w:rsid w:val="00F3399E"/>
    <w:rsid w:val="00F360FA"/>
    <w:rsid w:val="00F36854"/>
    <w:rsid w:val="00F40181"/>
    <w:rsid w:val="00F40358"/>
    <w:rsid w:val="00F410D8"/>
    <w:rsid w:val="00F439A0"/>
    <w:rsid w:val="00F445DF"/>
    <w:rsid w:val="00F44B13"/>
    <w:rsid w:val="00F4547B"/>
    <w:rsid w:val="00F454D4"/>
    <w:rsid w:val="00F45570"/>
    <w:rsid w:val="00F45E7F"/>
    <w:rsid w:val="00F50D40"/>
    <w:rsid w:val="00F51569"/>
    <w:rsid w:val="00F5394B"/>
    <w:rsid w:val="00F54AF9"/>
    <w:rsid w:val="00F55356"/>
    <w:rsid w:val="00F56B26"/>
    <w:rsid w:val="00F57694"/>
    <w:rsid w:val="00F57987"/>
    <w:rsid w:val="00F57B4F"/>
    <w:rsid w:val="00F631C8"/>
    <w:rsid w:val="00F63E50"/>
    <w:rsid w:val="00F63EEC"/>
    <w:rsid w:val="00F642FE"/>
    <w:rsid w:val="00F6584C"/>
    <w:rsid w:val="00F677EA"/>
    <w:rsid w:val="00F7156A"/>
    <w:rsid w:val="00F715A9"/>
    <w:rsid w:val="00F725C3"/>
    <w:rsid w:val="00F72CB9"/>
    <w:rsid w:val="00F73CEC"/>
    <w:rsid w:val="00F746B0"/>
    <w:rsid w:val="00F74F02"/>
    <w:rsid w:val="00F751EF"/>
    <w:rsid w:val="00F808C8"/>
    <w:rsid w:val="00F81909"/>
    <w:rsid w:val="00F81E71"/>
    <w:rsid w:val="00F83219"/>
    <w:rsid w:val="00F833F5"/>
    <w:rsid w:val="00F83745"/>
    <w:rsid w:val="00F848E1"/>
    <w:rsid w:val="00F85F50"/>
    <w:rsid w:val="00F90304"/>
    <w:rsid w:val="00F91173"/>
    <w:rsid w:val="00F9363B"/>
    <w:rsid w:val="00F950F1"/>
    <w:rsid w:val="00F9640F"/>
    <w:rsid w:val="00F96810"/>
    <w:rsid w:val="00F973E2"/>
    <w:rsid w:val="00F97810"/>
    <w:rsid w:val="00FA0392"/>
    <w:rsid w:val="00FA114B"/>
    <w:rsid w:val="00FA1514"/>
    <w:rsid w:val="00FA340F"/>
    <w:rsid w:val="00FA4379"/>
    <w:rsid w:val="00FB3279"/>
    <w:rsid w:val="00FB4F46"/>
    <w:rsid w:val="00FB5985"/>
    <w:rsid w:val="00FB69DB"/>
    <w:rsid w:val="00FC0343"/>
    <w:rsid w:val="00FC05C0"/>
    <w:rsid w:val="00FC27A5"/>
    <w:rsid w:val="00FC5995"/>
    <w:rsid w:val="00FC5F86"/>
    <w:rsid w:val="00FC6EFA"/>
    <w:rsid w:val="00FC71E4"/>
    <w:rsid w:val="00FD02C8"/>
    <w:rsid w:val="00FD0E19"/>
    <w:rsid w:val="00FD250A"/>
    <w:rsid w:val="00FD269E"/>
    <w:rsid w:val="00FD3C0C"/>
    <w:rsid w:val="00FD638F"/>
    <w:rsid w:val="00FD76BF"/>
    <w:rsid w:val="00FE1111"/>
    <w:rsid w:val="00FE1CD8"/>
    <w:rsid w:val="00FE3CCE"/>
    <w:rsid w:val="00FE41E1"/>
    <w:rsid w:val="00FE4CAF"/>
    <w:rsid w:val="00FE5E07"/>
    <w:rsid w:val="00FE61EA"/>
    <w:rsid w:val="00FF0B22"/>
    <w:rsid w:val="00FF19B0"/>
    <w:rsid w:val="00FF1C62"/>
    <w:rsid w:val="00FF2BD4"/>
    <w:rsid w:val="00FF4167"/>
    <w:rsid w:val="00FF4F5A"/>
    <w:rsid w:val="00FF594F"/>
    <w:rsid w:val="00FF62E6"/>
    <w:rsid w:val="00FF6DDF"/>
    <w:rsid w:val="02182A1D"/>
    <w:rsid w:val="174D7231"/>
    <w:rsid w:val="6ACD2680"/>
    <w:rsid w:val="6CE729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0652FD"/>
  <w15:docId w15:val="{C806ECD9-3CD1-417B-B0A7-7A732CD6B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413"/>
    <w:rPr>
      <w:rFonts w:ascii="Times New Roman" w:eastAsia="Times New Roman" w:hAnsi="Times New Roman" w:cs="Times New Roman"/>
      <w:lang w:val="en-GB" w:eastAsia="en-GB"/>
    </w:rPr>
  </w:style>
  <w:style w:type="paragraph" w:styleId="Heading1">
    <w:name w:val="heading 1"/>
    <w:basedOn w:val="Normal"/>
    <w:link w:val="Heading1Char"/>
    <w:uiPriority w:val="9"/>
    <w:qFormat/>
    <w:rsid w:val="006E0B13"/>
    <w:pPr>
      <w:spacing w:beforeAutospacing="1" w:afterAutospacing="1"/>
      <w:outlineLvl w:val="0"/>
    </w:pPr>
    <w:rPr>
      <w:b/>
      <w:bCs/>
      <w:color w:val="00000A"/>
      <w:sz w:val="48"/>
      <w:szCs w:val="48"/>
    </w:rPr>
  </w:style>
  <w:style w:type="paragraph" w:styleId="Heading2">
    <w:name w:val="heading 2"/>
    <w:basedOn w:val="Normal"/>
    <w:next w:val="Normal"/>
    <w:link w:val="Heading2Char"/>
    <w:uiPriority w:val="9"/>
    <w:semiHidden/>
    <w:unhideWhenUsed/>
    <w:qFormat/>
    <w:rsid w:val="00ED67CC"/>
    <w:pPr>
      <w:keepNext/>
      <w:keepLines/>
      <w:spacing w:before="40"/>
      <w:outlineLvl w:val="1"/>
    </w:pPr>
    <w:rPr>
      <w:rFonts w:asciiTheme="majorHAnsi" w:eastAsiaTheme="majorEastAsia" w:hAnsiTheme="majorHAnsi" w:cstheme="majorBidi"/>
      <w:color w:val="365F91" w:themeColor="accent1" w:themeShade="BF"/>
      <w:sz w:val="26"/>
      <w:szCs w:val="26"/>
      <w:lang w:eastAsia="en-US"/>
    </w:rPr>
  </w:style>
  <w:style w:type="paragraph" w:styleId="Heading3">
    <w:name w:val="heading 3"/>
    <w:basedOn w:val="Normal"/>
    <w:next w:val="Normal"/>
    <w:link w:val="Heading3Char"/>
    <w:uiPriority w:val="9"/>
    <w:semiHidden/>
    <w:unhideWhenUsed/>
    <w:qFormat/>
    <w:rsid w:val="004A778C"/>
    <w:pPr>
      <w:keepNext/>
      <w:keepLines/>
      <w:spacing w:before="200"/>
      <w:outlineLvl w:val="2"/>
    </w:pPr>
    <w:rPr>
      <w:rFonts w:asciiTheme="majorHAnsi" w:eastAsiaTheme="majorEastAsia" w:hAnsiTheme="majorHAnsi" w:cstheme="majorBidi"/>
      <w:b/>
      <w:bCs/>
      <w:color w:val="4F81BD" w:themeColor="accent1"/>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725AA2"/>
    <w:rPr>
      <w:color w:val="0000FF"/>
      <w:u w:val="single"/>
    </w:rPr>
  </w:style>
  <w:style w:type="character" w:customStyle="1" w:styleId="apple-converted-space">
    <w:name w:val="apple-converted-space"/>
    <w:basedOn w:val="DefaultParagraphFont"/>
    <w:qFormat/>
    <w:rsid w:val="00725AA2"/>
  </w:style>
  <w:style w:type="character" w:styleId="PlaceholderText">
    <w:name w:val="Placeholder Text"/>
    <w:basedOn w:val="DefaultParagraphFont"/>
    <w:uiPriority w:val="99"/>
    <w:semiHidden/>
    <w:qFormat/>
    <w:rsid w:val="00522EAA"/>
    <w:rPr>
      <w:color w:val="808080"/>
    </w:rPr>
  </w:style>
  <w:style w:type="character" w:customStyle="1" w:styleId="BalloonTextChar">
    <w:name w:val="Balloon Text Char"/>
    <w:basedOn w:val="DefaultParagraphFont"/>
    <w:link w:val="BalloonText"/>
    <w:uiPriority w:val="99"/>
    <w:semiHidden/>
    <w:qFormat/>
    <w:rsid w:val="00522EAA"/>
    <w:rPr>
      <w:rFonts w:ascii="Lucida Grande" w:hAnsi="Lucida Grande" w:cs="Lucida Grande"/>
      <w:sz w:val="18"/>
      <w:szCs w:val="18"/>
    </w:rPr>
  </w:style>
  <w:style w:type="character" w:customStyle="1" w:styleId="Heading1Char">
    <w:name w:val="Heading 1 Char"/>
    <w:basedOn w:val="DefaultParagraphFont"/>
    <w:link w:val="Heading1"/>
    <w:uiPriority w:val="9"/>
    <w:qFormat/>
    <w:rsid w:val="006E0B13"/>
    <w:rPr>
      <w:rFonts w:ascii="Times New Roman" w:eastAsia="Times New Roman" w:hAnsi="Times New Roman" w:cs="Times New Roman"/>
      <w:b/>
      <w:bCs/>
      <w:sz w:val="48"/>
      <w:szCs w:val="48"/>
      <w:lang w:val="en-GB" w:eastAsia="en-GB"/>
    </w:rPr>
  </w:style>
  <w:style w:type="character" w:customStyle="1" w:styleId="cit">
    <w:name w:val="cit"/>
    <w:basedOn w:val="DefaultParagraphFont"/>
    <w:qFormat/>
    <w:rsid w:val="006E0B13"/>
  </w:style>
  <w:style w:type="character" w:customStyle="1" w:styleId="fm-vol-iss-date">
    <w:name w:val="fm-vol-iss-date"/>
    <w:basedOn w:val="DefaultParagraphFont"/>
    <w:qFormat/>
    <w:rsid w:val="006E0B13"/>
  </w:style>
  <w:style w:type="character" w:customStyle="1" w:styleId="doi">
    <w:name w:val="doi"/>
    <w:basedOn w:val="DefaultParagraphFont"/>
    <w:qFormat/>
    <w:rsid w:val="006E0B13"/>
  </w:style>
  <w:style w:type="character" w:customStyle="1" w:styleId="fm-citation-ids-label">
    <w:name w:val="fm-citation-ids-label"/>
    <w:basedOn w:val="DefaultParagraphFont"/>
    <w:qFormat/>
    <w:rsid w:val="006E0B13"/>
  </w:style>
  <w:style w:type="character" w:customStyle="1" w:styleId="element-citation">
    <w:name w:val="element-citation"/>
    <w:basedOn w:val="DefaultParagraphFont"/>
    <w:qFormat/>
    <w:rsid w:val="00391C03"/>
  </w:style>
  <w:style w:type="character" w:customStyle="1" w:styleId="ref-journal">
    <w:name w:val="ref-journal"/>
    <w:basedOn w:val="DefaultParagraphFont"/>
    <w:qFormat/>
    <w:rsid w:val="00391C03"/>
  </w:style>
  <w:style w:type="character" w:customStyle="1" w:styleId="ref-vol">
    <w:name w:val="ref-vol"/>
    <w:basedOn w:val="DefaultParagraphFont"/>
    <w:qFormat/>
    <w:rsid w:val="00391C03"/>
  </w:style>
  <w:style w:type="character" w:customStyle="1" w:styleId="mixed-citation">
    <w:name w:val="mixed-citation"/>
    <w:basedOn w:val="DefaultParagraphFont"/>
    <w:qFormat/>
    <w:rsid w:val="00391C03"/>
  </w:style>
  <w:style w:type="character" w:customStyle="1" w:styleId="nowrap">
    <w:name w:val="nowrap"/>
    <w:basedOn w:val="DefaultParagraphFont"/>
    <w:qFormat/>
    <w:rsid w:val="00391C03"/>
  </w:style>
  <w:style w:type="character" w:customStyle="1" w:styleId="UnresolvedMention1">
    <w:name w:val="Unresolved Mention1"/>
    <w:basedOn w:val="DefaultParagraphFont"/>
    <w:uiPriority w:val="99"/>
    <w:semiHidden/>
    <w:unhideWhenUsed/>
    <w:qFormat/>
    <w:rsid w:val="00740AF4"/>
    <w:rPr>
      <w:color w:val="605E5C"/>
      <w:shd w:val="clear" w:color="auto" w:fill="E1DFDD"/>
    </w:rPr>
  </w:style>
  <w:style w:type="character" w:customStyle="1" w:styleId="st">
    <w:name w:val="st"/>
    <w:basedOn w:val="DefaultParagraphFont"/>
    <w:qFormat/>
    <w:rsid w:val="0000278E"/>
  </w:style>
  <w:style w:type="character" w:styleId="Emphasis">
    <w:name w:val="Emphasis"/>
    <w:basedOn w:val="DefaultParagraphFont"/>
    <w:uiPriority w:val="20"/>
    <w:qFormat/>
    <w:rsid w:val="0000278E"/>
    <w:rPr>
      <w:i/>
      <w:iCs/>
    </w:rPr>
  </w:style>
  <w:style w:type="character" w:customStyle="1" w:styleId="stix">
    <w:name w:val="stix"/>
    <w:basedOn w:val="DefaultParagraphFont"/>
    <w:qFormat/>
    <w:rsid w:val="001129DD"/>
  </w:style>
  <w:style w:type="character" w:customStyle="1" w:styleId="js-separator">
    <w:name w:val="js-separator"/>
    <w:basedOn w:val="DefaultParagraphFont"/>
    <w:qFormat/>
    <w:rsid w:val="005A6F77"/>
  </w:style>
  <w:style w:type="character" w:customStyle="1" w:styleId="al-author-name-more">
    <w:name w:val="al-author-name-more"/>
    <w:basedOn w:val="DefaultParagraphFont"/>
    <w:qFormat/>
    <w:rsid w:val="00044F30"/>
  </w:style>
  <w:style w:type="character" w:styleId="CommentReference">
    <w:name w:val="annotation reference"/>
    <w:basedOn w:val="DefaultParagraphFont"/>
    <w:uiPriority w:val="99"/>
    <w:semiHidden/>
    <w:unhideWhenUsed/>
    <w:qFormat/>
    <w:rsid w:val="002D398D"/>
    <w:rPr>
      <w:sz w:val="18"/>
      <w:szCs w:val="18"/>
    </w:rPr>
  </w:style>
  <w:style w:type="character" w:customStyle="1" w:styleId="CommentTextChar">
    <w:name w:val="Comment Text Char"/>
    <w:basedOn w:val="DefaultParagraphFont"/>
    <w:link w:val="CommentText"/>
    <w:uiPriority w:val="99"/>
    <w:semiHidden/>
    <w:qFormat/>
    <w:rsid w:val="002D398D"/>
    <w:rPr>
      <w:rFonts w:ascii="Times New Roman" w:eastAsia="Times New Roman" w:hAnsi="Times New Roman" w:cs="Times New Roman"/>
      <w:lang w:val="en-GB"/>
    </w:rPr>
  </w:style>
  <w:style w:type="character" w:customStyle="1" w:styleId="CommentSubjectChar">
    <w:name w:val="Comment Subject Char"/>
    <w:basedOn w:val="CommentTextChar"/>
    <w:link w:val="CommentSubject"/>
    <w:uiPriority w:val="99"/>
    <w:semiHidden/>
    <w:qFormat/>
    <w:rsid w:val="002D398D"/>
    <w:rPr>
      <w:rFonts w:ascii="Times New Roman" w:eastAsia="Times New Roman" w:hAnsi="Times New Roman" w:cs="Times New Roman"/>
      <w:b/>
      <w:bCs/>
      <w:sz w:val="20"/>
      <w:szCs w:val="20"/>
      <w:lang w:val="en-GB"/>
    </w:rPr>
  </w:style>
  <w:style w:type="character" w:customStyle="1" w:styleId="ListLabel1">
    <w:name w:val="ListLabel 1"/>
    <w:qFormat/>
    <w:rPr>
      <w:sz w:val="20"/>
    </w:rPr>
  </w:style>
  <w:style w:type="character" w:customStyle="1" w:styleId="ListLabel2">
    <w:name w:val="ListLabel 2"/>
    <w:qFormat/>
    <w:rPr>
      <w:sz w:val="20"/>
    </w:rPr>
  </w:style>
  <w:style w:type="character" w:customStyle="1" w:styleId="ListLabel3">
    <w:name w:val="ListLabel 3"/>
    <w:qFormat/>
    <w:rPr>
      <w:sz w:val="20"/>
    </w:rPr>
  </w:style>
  <w:style w:type="character" w:customStyle="1" w:styleId="ListLabel4">
    <w:name w:val="ListLabel 4"/>
    <w:qFormat/>
    <w:rPr>
      <w:sz w:val="20"/>
    </w:rPr>
  </w:style>
  <w:style w:type="character" w:customStyle="1" w:styleId="ListLabel5">
    <w:name w:val="ListLabel 5"/>
    <w:qFormat/>
    <w:rPr>
      <w:sz w:val="20"/>
    </w:rPr>
  </w:style>
  <w:style w:type="character" w:customStyle="1" w:styleId="ListLabel6">
    <w:name w:val="ListLabel 6"/>
    <w:qFormat/>
    <w:rPr>
      <w:sz w:val="20"/>
    </w:rPr>
  </w:style>
  <w:style w:type="character" w:customStyle="1" w:styleId="ListLabel7">
    <w:name w:val="ListLabel 7"/>
    <w:qFormat/>
    <w:rPr>
      <w:sz w:val="20"/>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ListLabel10">
    <w:name w:val="ListLabel 10"/>
    <w:qFormat/>
    <w:rPr>
      <w:sz w:val="20"/>
    </w:rPr>
  </w:style>
  <w:style w:type="character" w:customStyle="1" w:styleId="ListLabel11">
    <w:name w:val="ListLabel 11"/>
    <w:qFormat/>
    <w:rPr>
      <w:sz w:val="20"/>
    </w:rPr>
  </w:style>
  <w:style w:type="character" w:customStyle="1" w:styleId="ListLabel12">
    <w:name w:val="ListLabel 12"/>
    <w:qFormat/>
    <w:rPr>
      <w:sz w:val="20"/>
    </w:rPr>
  </w:style>
  <w:style w:type="character" w:customStyle="1" w:styleId="ListLabel13">
    <w:name w:val="ListLabel 13"/>
    <w:qFormat/>
    <w:rPr>
      <w:sz w:val="20"/>
    </w:rPr>
  </w:style>
  <w:style w:type="character" w:customStyle="1" w:styleId="ListLabel14">
    <w:name w:val="ListLabel 14"/>
    <w:qFormat/>
    <w:rPr>
      <w:sz w:val="20"/>
    </w:rPr>
  </w:style>
  <w:style w:type="character" w:customStyle="1" w:styleId="ListLabel15">
    <w:name w:val="ListLabel 15"/>
    <w:qFormat/>
    <w:rPr>
      <w:sz w:val="20"/>
    </w:rPr>
  </w:style>
  <w:style w:type="character" w:customStyle="1" w:styleId="ListLabel16">
    <w:name w:val="ListLabel 16"/>
    <w:qFormat/>
    <w:rPr>
      <w:sz w:val="20"/>
    </w:rPr>
  </w:style>
  <w:style w:type="character" w:customStyle="1" w:styleId="ListLabel17">
    <w:name w:val="ListLabel 17"/>
    <w:qFormat/>
    <w:rPr>
      <w:sz w:val="20"/>
    </w:rPr>
  </w:style>
  <w:style w:type="character" w:customStyle="1" w:styleId="ListLabel18">
    <w:name w:val="ListLabel 18"/>
    <w:qFormat/>
    <w:rPr>
      <w:sz w:val="20"/>
    </w:rPr>
  </w:style>
  <w:style w:type="character" w:customStyle="1" w:styleId="ListLabel19">
    <w:name w:val="ListLabel 19"/>
    <w:qFormat/>
    <w:rPr>
      <w:sz w:val="20"/>
    </w:rPr>
  </w:style>
  <w:style w:type="character" w:customStyle="1" w:styleId="ListLabel20">
    <w:name w:val="ListLabel 20"/>
    <w:qFormat/>
    <w:rPr>
      <w:sz w:val="20"/>
    </w:rPr>
  </w:style>
  <w:style w:type="character" w:customStyle="1" w:styleId="ListLabel21">
    <w:name w:val="ListLabel 21"/>
    <w:qFormat/>
    <w:rPr>
      <w:sz w:val="20"/>
    </w:rPr>
  </w:style>
  <w:style w:type="character" w:customStyle="1" w:styleId="ListLabel22">
    <w:name w:val="ListLabel 22"/>
    <w:qFormat/>
    <w:rPr>
      <w:sz w:val="20"/>
    </w:rPr>
  </w:style>
  <w:style w:type="character" w:customStyle="1" w:styleId="ListLabel23">
    <w:name w:val="ListLabel 23"/>
    <w:qFormat/>
    <w:rPr>
      <w:sz w:val="20"/>
    </w:rPr>
  </w:style>
  <w:style w:type="character" w:customStyle="1" w:styleId="ListLabel24">
    <w:name w:val="ListLabel 24"/>
    <w:qFormat/>
    <w:rPr>
      <w:sz w:val="20"/>
    </w:rPr>
  </w:style>
  <w:style w:type="character" w:customStyle="1" w:styleId="ListLabel25">
    <w:name w:val="ListLabel 25"/>
    <w:qFormat/>
    <w:rPr>
      <w:sz w:val="20"/>
    </w:rPr>
  </w:style>
  <w:style w:type="character" w:customStyle="1" w:styleId="ListLabel26">
    <w:name w:val="ListLabel 26"/>
    <w:qFormat/>
    <w:rPr>
      <w:sz w:val="20"/>
    </w:rPr>
  </w:style>
  <w:style w:type="character" w:customStyle="1" w:styleId="ListLabel27">
    <w:name w:val="ListLabel 27"/>
    <w:qFormat/>
    <w:rPr>
      <w:sz w:val="20"/>
    </w:rPr>
  </w:style>
  <w:style w:type="paragraph" w:customStyle="1" w:styleId="Heading">
    <w:name w:val="Heading"/>
    <w:basedOn w:val="Normal"/>
    <w:next w:val="TextBody"/>
    <w:qFormat/>
    <w:pPr>
      <w:keepNext/>
      <w:spacing w:before="240" w:after="120"/>
    </w:pPr>
    <w:rPr>
      <w:rFonts w:ascii="Liberation Sans" w:eastAsia="WenQuanYi Zen Hei Sharp" w:hAnsi="Liberation Sans" w:cs="Lohit Devanagari"/>
      <w:color w:val="00000A"/>
      <w:sz w:val="28"/>
      <w:szCs w:val="28"/>
      <w:lang w:eastAsia="en-US"/>
    </w:rPr>
  </w:style>
  <w:style w:type="paragraph" w:customStyle="1" w:styleId="TextBody">
    <w:name w:val="Text Body"/>
    <w:basedOn w:val="Normal"/>
    <w:pPr>
      <w:spacing w:after="140" w:line="288" w:lineRule="auto"/>
    </w:pPr>
    <w:rPr>
      <w:color w:val="00000A"/>
      <w:lang w:eastAsia="en-US"/>
    </w:rPr>
  </w:style>
  <w:style w:type="paragraph" w:styleId="List">
    <w:name w:val="List"/>
    <w:basedOn w:val="TextBody"/>
    <w:rPr>
      <w:rFonts w:cs="Lohit Devanagari"/>
    </w:rPr>
  </w:style>
  <w:style w:type="paragraph" w:styleId="Caption">
    <w:name w:val="caption"/>
    <w:basedOn w:val="Normal"/>
    <w:qFormat/>
    <w:pPr>
      <w:suppressLineNumbers/>
      <w:spacing w:before="120" w:after="120"/>
    </w:pPr>
    <w:rPr>
      <w:rFonts w:cs="Lohit Devanagari"/>
      <w:i/>
      <w:iCs/>
      <w:color w:val="00000A"/>
      <w:lang w:eastAsia="en-US"/>
    </w:rPr>
  </w:style>
  <w:style w:type="paragraph" w:customStyle="1" w:styleId="Index">
    <w:name w:val="Index"/>
    <w:basedOn w:val="Normal"/>
    <w:qFormat/>
    <w:pPr>
      <w:suppressLineNumbers/>
    </w:pPr>
    <w:rPr>
      <w:rFonts w:cs="Lohit Devanagari"/>
      <w:color w:val="00000A"/>
      <w:lang w:eastAsia="en-US"/>
    </w:rPr>
  </w:style>
  <w:style w:type="paragraph" w:styleId="BalloonText">
    <w:name w:val="Balloon Text"/>
    <w:basedOn w:val="Normal"/>
    <w:link w:val="BalloonTextChar"/>
    <w:uiPriority w:val="99"/>
    <w:semiHidden/>
    <w:unhideWhenUsed/>
    <w:qFormat/>
    <w:rsid w:val="00522EAA"/>
    <w:rPr>
      <w:rFonts w:ascii="Lucida Grande" w:hAnsi="Lucida Grande" w:cs="Lucida Grande"/>
      <w:color w:val="00000A"/>
      <w:sz w:val="18"/>
      <w:szCs w:val="18"/>
      <w:lang w:eastAsia="en-US"/>
    </w:rPr>
  </w:style>
  <w:style w:type="paragraph" w:styleId="ListParagraph">
    <w:name w:val="List Paragraph"/>
    <w:basedOn w:val="Normal"/>
    <w:uiPriority w:val="34"/>
    <w:qFormat/>
    <w:rsid w:val="008D30C8"/>
    <w:pPr>
      <w:ind w:left="720"/>
      <w:contextualSpacing/>
    </w:pPr>
    <w:rPr>
      <w:color w:val="00000A"/>
      <w:lang w:eastAsia="en-US"/>
    </w:rPr>
  </w:style>
  <w:style w:type="paragraph" w:customStyle="1" w:styleId="xmsonormal">
    <w:name w:val="x_msonormal"/>
    <w:basedOn w:val="Normal"/>
    <w:qFormat/>
    <w:rsid w:val="00925A84"/>
    <w:pPr>
      <w:spacing w:beforeAutospacing="1" w:afterAutospacing="1"/>
    </w:pPr>
    <w:rPr>
      <w:rFonts w:ascii="Times" w:hAnsi="Times"/>
      <w:color w:val="00000A"/>
      <w:sz w:val="20"/>
      <w:szCs w:val="20"/>
      <w:lang w:eastAsia="en-US"/>
    </w:rPr>
  </w:style>
  <w:style w:type="paragraph" w:customStyle="1" w:styleId="section-jump-link">
    <w:name w:val="section-jump-link"/>
    <w:basedOn w:val="Normal"/>
    <w:qFormat/>
    <w:rsid w:val="00044F30"/>
    <w:pPr>
      <w:spacing w:beforeAutospacing="1" w:afterAutospacing="1"/>
    </w:pPr>
    <w:rPr>
      <w:color w:val="00000A"/>
      <w:lang w:eastAsia="en-US"/>
    </w:rPr>
  </w:style>
  <w:style w:type="paragraph" w:customStyle="1" w:styleId="prev">
    <w:name w:val="prev"/>
    <w:basedOn w:val="Normal"/>
    <w:qFormat/>
    <w:rsid w:val="00044F30"/>
    <w:pPr>
      <w:spacing w:beforeAutospacing="1" w:afterAutospacing="1"/>
    </w:pPr>
    <w:rPr>
      <w:color w:val="00000A"/>
      <w:lang w:eastAsia="en-US"/>
    </w:rPr>
  </w:style>
  <w:style w:type="paragraph" w:customStyle="1" w:styleId="next">
    <w:name w:val="next"/>
    <w:basedOn w:val="Normal"/>
    <w:qFormat/>
    <w:rsid w:val="00044F30"/>
    <w:pPr>
      <w:spacing w:beforeAutospacing="1" w:afterAutospacing="1"/>
    </w:pPr>
    <w:rPr>
      <w:color w:val="00000A"/>
      <w:lang w:eastAsia="en-US"/>
    </w:rPr>
  </w:style>
  <w:style w:type="paragraph" w:styleId="CommentText">
    <w:name w:val="annotation text"/>
    <w:basedOn w:val="Normal"/>
    <w:link w:val="CommentTextChar"/>
    <w:uiPriority w:val="99"/>
    <w:semiHidden/>
    <w:unhideWhenUsed/>
    <w:qFormat/>
    <w:rsid w:val="002D398D"/>
    <w:rPr>
      <w:color w:val="00000A"/>
      <w:lang w:eastAsia="en-US"/>
    </w:rPr>
  </w:style>
  <w:style w:type="paragraph" w:styleId="CommentSubject">
    <w:name w:val="annotation subject"/>
    <w:basedOn w:val="CommentText"/>
    <w:link w:val="CommentSubjectChar"/>
    <w:uiPriority w:val="99"/>
    <w:semiHidden/>
    <w:unhideWhenUsed/>
    <w:qFormat/>
    <w:rsid w:val="002D398D"/>
    <w:rPr>
      <w:b/>
      <w:bCs/>
      <w:sz w:val="20"/>
      <w:szCs w:val="20"/>
    </w:rPr>
  </w:style>
  <w:style w:type="table" w:styleId="TableGrid">
    <w:name w:val="Table Grid"/>
    <w:basedOn w:val="TableNormal"/>
    <w:uiPriority w:val="59"/>
    <w:rsid w:val="004B58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D638F"/>
    <w:pPr>
      <w:tabs>
        <w:tab w:val="center" w:pos="4680"/>
        <w:tab w:val="right" w:pos="9360"/>
      </w:tabs>
    </w:pPr>
    <w:rPr>
      <w:color w:val="00000A"/>
      <w:lang w:eastAsia="en-US"/>
    </w:rPr>
  </w:style>
  <w:style w:type="character" w:customStyle="1" w:styleId="FooterChar">
    <w:name w:val="Footer Char"/>
    <w:basedOn w:val="DefaultParagraphFont"/>
    <w:link w:val="Footer"/>
    <w:uiPriority w:val="99"/>
    <w:rsid w:val="00FD638F"/>
    <w:rPr>
      <w:rFonts w:ascii="Times New Roman" w:eastAsia="Times New Roman" w:hAnsi="Times New Roman" w:cs="Times New Roman"/>
      <w:color w:val="00000A"/>
      <w:sz w:val="24"/>
      <w:lang w:val="en-GB"/>
    </w:rPr>
  </w:style>
  <w:style w:type="character" w:styleId="PageNumber">
    <w:name w:val="page number"/>
    <w:basedOn w:val="DefaultParagraphFont"/>
    <w:uiPriority w:val="99"/>
    <w:semiHidden/>
    <w:unhideWhenUsed/>
    <w:rsid w:val="00FD638F"/>
  </w:style>
  <w:style w:type="paragraph" w:styleId="Header">
    <w:name w:val="header"/>
    <w:basedOn w:val="Normal"/>
    <w:link w:val="HeaderChar"/>
    <w:uiPriority w:val="99"/>
    <w:unhideWhenUsed/>
    <w:rsid w:val="00E43C6F"/>
    <w:pPr>
      <w:tabs>
        <w:tab w:val="center" w:pos="4680"/>
        <w:tab w:val="right" w:pos="9360"/>
      </w:tabs>
    </w:pPr>
    <w:rPr>
      <w:color w:val="00000A"/>
      <w:lang w:eastAsia="en-US"/>
    </w:rPr>
  </w:style>
  <w:style w:type="character" w:customStyle="1" w:styleId="HeaderChar">
    <w:name w:val="Header Char"/>
    <w:basedOn w:val="DefaultParagraphFont"/>
    <w:link w:val="Header"/>
    <w:uiPriority w:val="99"/>
    <w:rsid w:val="00E43C6F"/>
    <w:rPr>
      <w:rFonts w:ascii="Times New Roman" w:eastAsia="Times New Roman" w:hAnsi="Times New Roman" w:cs="Times New Roman"/>
      <w:color w:val="00000A"/>
      <w:sz w:val="24"/>
      <w:lang w:val="en-GB"/>
    </w:rPr>
  </w:style>
  <w:style w:type="character" w:styleId="Hyperlink">
    <w:name w:val="Hyperlink"/>
    <w:basedOn w:val="DefaultParagraphFont"/>
    <w:uiPriority w:val="99"/>
    <w:unhideWhenUsed/>
    <w:rsid w:val="00E43C6F"/>
    <w:rPr>
      <w:color w:val="0000FF"/>
      <w:u w:val="single"/>
    </w:rPr>
  </w:style>
  <w:style w:type="paragraph" w:styleId="NormalWeb">
    <w:name w:val="Normal (Web)"/>
    <w:basedOn w:val="Normal"/>
    <w:link w:val="NormalWebChar"/>
    <w:uiPriority w:val="99"/>
    <w:unhideWhenUsed/>
    <w:rsid w:val="00D315DF"/>
    <w:pPr>
      <w:spacing w:before="100" w:beforeAutospacing="1" w:after="100" w:afterAutospacing="1"/>
    </w:pPr>
    <w:rPr>
      <w:rFonts w:ascii="Times" w:eastAsiaTheme="minorEastAsia" w:hAnsi="Times"/>
      <w:sz w:val="20"/>
      <w:szCs w:val="20"/>
      <w:lang w:val="en-US" w:eastAsia="en-US"/>
    </w:rPr>
  </w:style>
  <w:style w:type="character" w:customStyle="1" w:styleId="Heading3Char">
    <w:name w:val="Heading 3 Char"/>
    <w:basedOn w:val="DefaultParagraphFont"/>
    <w:link w:val="Heading3"/>
    <w:uiPriority w:val="9"/>
    <w:semiHidden/>
    <w:rsid w:val="004A778C"/>
    <w:rPr>
      <w:rFonts w:asciiTheme="majorHAnsi" w:eastAsiaTheme="majorEastAsia" w:hAnsiTheme="majorHAnsi" w:cstheme="majorBidi"/>
      <w:b/>
      <w:bCs/>
      <w:color w:val="4F81BD" w:themeColor="accent1"/>
      <w:lang w:val="en-GB"/>
    </w:rPr>
  </w:style>
  <w:style w:type="character" w:customStyle="1" w:styleId="A9">
    <w:name w:val="A9"/>
    <w:uiPriority w:val="99"/>
    <w:rsid w:val="003012B6"/>
    <w:rPr>
      <w:rFonts w:cs="Palatino"/>
      <w:color w:val="000000"/>
      <w:sz w:val="20"/>
      <w:szCs w:val="20"/>
    </w:rPr>
  </w:style>
  <w:style w:type="character" w:customStyle="1" w:styleId="Heading2Char">
    <w:name w:val="Heading 2 Char"/>
    <w:basedOn w:val="DefaultParagraphFont"/>
    <w:link w:val="Heading2"/>
    <w:uiPriority w:val="9"/>
    <w:semiHidden/>
    <w:rsid w:val="00ED67CC"/>
    <w:rPr>
      <w:rFonts w:asciiTheme="majorHAnsi" w:eastAsiaTheme="majorEastAsia" w:hAnsiTheme="majorHAnsi" w:cstheme="majorBidi"/>
      <w:color w:val="365F91" w:themeColor="accent1" w:themeShade="BF"/>
      <w:sz w:val="26"/>
      <w:szCs w:val="26"/>
      <w:lang w:val="en-GB"/>
    </w:rPr>
  </w:style>
  <w:style w:type="character" w:customStyle="1" w:styleId="id-label">
    <w:name w:val="id-label"/>
    <w:basedOn w:val="DefaultParagraphFont"/>
    <w:rsid w:val="00C320D3"/>
  </w:style>
  <w:style w:type="character" w:styleId="Strong">
    <w:name w:val="Strong"/>
    <w:basedOn w:val="DefaultParagraphFont"/>
    <w:uiPriority w:val="22"/>
    <w:qFormat/>
    <w:rsid w:val="00C320D3"/>
    <w:rPr>
      <w:b/>
      <w:bCs/>
    </w:rPr>
  </w:style>
  <w:style w:type="character" w:customStyle="1" w:styleId="NormalWebChar">
    <w:name w:val="Normal (Web) Char"/>
    <w:basedOn w:val="DefaultParagraphFont"/>
    <w:link w:val="NormalWeb"/>
    <w:uiPriority w:val="99"/>
    <w:rsid w:val="002016F7"/>
    <w:rPr>
      <w:rFonts w:ascii="Times" w:hAnsi="Times" w:cs="Times New Roman"/>
      <w:sz w:val="20"/>
      <w:szCs w:val="20"/>
    </w:rPr>
  </w:style>
  <w:style w:type="character" w:customStyle="1" w:styleId="u-visually-hidden">
    <w:name w:val="u-visually-hidden"/>
    <w:basedOn w:val="DefaultParagraphFont"/>
    <w:rsid w:val="002016F7"/>
  </w:style>
  <w:style w:type="character" w:styleId="FollowedHyperlink">
    <w:name w:val="FollowedHyperlink"/>
    <w:basedOn w:val="DefaultParagraphFont"/>
    <w:uiPriority w:val="99"/>
    <w:semiHidden/>
    <w:unhideWhenUsed/>
    <w:rsid w:val="00E34F14"/>
    <w:rPr>
      <w:color w:val="800080" w:themeColor="followedHyperlink"/>
      <w:u w:val="single"/>
    </w:rPr>
  </w:style>
  <w:style w:type="character" w:customStyle="1" w:styleId="ref-title">
    <w:name w:val="ref-title"/>
    <w:basedOn w:val="DefaultParagraphFont"/>
    <w:rsid w:val="00E34F14"/>
  </w:style>
  <w:style w:type="paragraph" w:customStyle="1" w:styleId="c-reading-companionreference-citation">
    <w:name w:val="c-reading-companion__reference-citation"/>
    <w:basedOn w:val="Normal"/>
    <w:rsid w:val="00100950"/>
    <w:pPr>
      <w:spacing w:before="100" w:beforeAutospacing="1" w:after="100" w:afterAutospacing="1"/>
    </w:pPr>
  </w:style>
  <w:style w:type="paragraph" w:customStyle="1" w:styleId="EndNoteBibliographyTitle">
    <w:name w:val="EndNote Bibliography Title"/>
    <w:basedOn w:val="Normal"/>
    <w:link w:val="EndNoteBibliographyTitleChar"/>
    <w:rsid w:val="00A0102A"/>
    <w:pPr>
      <w:jc w:val="center"/>
    </w:pPr>
  </w:style>
  <w:style w:type="character" w:customStyle="1" w:styleId="EndNoteBibliographyTitleChar">
    <w:name w:val="EndNote Bibliography Title Char"/>
    <w:basedOn w:val="DefaultParagraphFont"/>
    <w:link w:val="EndNoteBibliographyTitle"/>
    <w:rsid w:val="00A0102A"/>
    <w:rPr>
      <w:rFonts w:ascii="Times New Roman" w:eastAsia="Times New Roman" w:hAnsi="Times New Roman" w:cs="Times New Roman"/>
      <w:lang w:val="en-GB" w:eastAsia="en-GB"/>
    </w:rPr>
  </w:style>
  <w:style w:type="paragraph" w:customStyle="1" w:styleId="EndNoteBibliography">
    <w:name w:val="EndNote Bibliography"/>
    <w:basedOn w:val="Normal"/>
    <w:link w:val="EndNoteBibliographyChar"/>
    <w:rsid w:val="00A0102A"/>
    <w:pPr>
      <w:jc w:val="both"/>
    </w:pPr>
  </w:style>
  <w:style w:type="character" w:customStyle="1" w:styleId="EndNoteBibliographyChar">
    <w:name w:val="EndNote Bibliography Char"/>
    <w:basedOn w:val="DefaultParagraphFont"/>
    <w:link w:val="EndNoteBibliography"/>
    <w:rsid w:val="00A0102A"/>
    <w:rPr>
      <w:rFonts w:ascii="Times New Roman" w:eastAsia="Times New Roman" w:hAnsi="Times New Roman" w:cs="Times New Roman"/>
      <w:lang w:val="en-GB" w:eastAsia="en-GB"/>
    </w:rPr>
  </w:style>
  <w:style w:type="character" w:styleId="UnresolvedMention">
    <w:name w:val="Unresolved Mention"/>
    <w:basedOn w:val="DefaultParagraphFont"/>
    <w:uiPriority w:val="99"/>
    <w:semiHidden/>
    <w:unhideWhenUsed/>
    <w:rsid w:val="004F7A8C"/>
    <w:rPr>
      <w:color w:val="605E5C"/>
      <w:shd w:val="clear" w:color="auto" w:fill="E1DFDD"/>
    </w:rPr>
  </w:style>
  <w:style w:type="paragraph" w:customStyle="1" w:styleId="i4a-back-to-top">
    <w:name w:val="i4a-back-to-top"/>
    <w:basedOn w:val="Normal"/>
    <w:rsid w:val="00E814A0"/>
    <w:pPr>
      <w:spacing w:before="100" w:beforeAutospacing="1" w:after="100" w:afterAutospacing="1"/>
    </w:pPr>
  </w:style>
  <w:style w:type="paragraph" w:customStyle="1" w:styleId="minusjama">
    <w:name w:val="minus_jama"/>
    <w:basedOn w:val="Normal"/>
    <w:rsid w:val="00E814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111979">
      <w:bodyDiv w:val="1"/>
      <w:marLeft w:val="0"/>
      <w:marRight w:val="0"/>
      <w:marTop w:val="0"/>
      <w:marBottom w:val="0"/>
      <w:divBdr>
        <w:top w:val="none" w:sz="0" w:space="0" w:color="auto"/>
        <w:left w:val="none" w:sz="0" w:space="0" w:color="auto"/>
        <w:bottom w:val="none" w:sz="0" w:space="0" w:color="auto"/>
        <w:right w:val="none" w:sz="0" w:space="0" w:color="auto"/>
      </w:divBdr>
    </w:div>
    <w:div w:id="58140769">
      <w:bodyDiv w:val="1"/>
      <w:marLeft w:val="0"/>
      <w:marRight w:val="0"/>
      <w:marTop w:val="0"/>
      <w:marBottom w:val="0"/>
      <w:divBdr>
        <w:top w:val="none" w:sz="0" w:space="0" w:color="auto"/>
        <w:left w:val="none" w:sz="0" w:space="0" w:color="auto"/>
        <w:bottom w:val="none" w:sz="0" w:space="0" w:color="auto"/>
        <w:right w:val="none" w:sz="0" w:space="0" w:color="auto"/>
      </w:divBdr>
      <w:divsChild>
        <w:div w:id="450708985">
          <w:marLeft w:val="0"/>
          <w:marRight w:val="0"/>
          <w:marTop w:val="0"/>
          <w:marBottom w:val="0"/>
          <w:divBdr>
            <w:top w:val="none" w:sz="0" w:space="0" w:color="auto"/>
            <w:left w:val="none" w:sz="0" w:space="0" w:color="auto"/>
            <w:bottom w:val="none" w:sz="0" w:space="0" w:color="auto"/>
            <w:right w:val="none" w:sz="0" w:space="0" w:color="auto"/>
          </w:divBdr>
        </w:div>
        <w:div w:id="1881743850">
          <w:marLeft w:val="0"/>
          <w:marRight w:val="0"/>
          <w:marTop w:val="0"/>
          <w:marBottom w:val="0"/>
          <w:divBdr>
            <w:top w:val="none" w:sz="0" w:space="0" w:color="auto"/>
            <w:left w:val="none" w:sz="0" w:space="0" w:color="auto"/>
            <w:bottom w:val="none" w:sz="0" w:space="0" w:color="auto"/>
            <w:right w:val="none" w:sz="0" w:space="0" w:color="auto"/>
          </w:divBdr>
        </w:div>
      </w:divsChild>
    </w:div>
    <w:div w:id="106698324">
      <w:bodyDiv w:val="1"/>
      <w:marLeft w:val="0"/>
      <w:marRight w:val="0"/>
      <w:marTop w:val="0"/>
      <w:marBottom w:val="0"/>
      <w:divBdr>
        <w:top w:val="none" w:sz="0" w:space="0" w:color="auto"/>
        <w:left w:val="none" w:sz="0" w:space="0" w:color="auto"/>
        <w:bottom w:val="none" w:sz="0" w:space="0" w:color="auto"/>
        <w:right w:val="none" w:sz="0" w:space="0" w:color="auto"/>
      </w:divBdr>
    </w:div>
    <w:div w:id="122701236">
      <w:bodyDiv w:val="1"/>
      <w:marLeft w:val="0"/>
      <w:marRight w:val="0"/>
      <w:marTop w:val="0"/>
      <w:marBottom w:val="0"/>
      <w:divBdr>
        <w:top w:val="none" w:sz="0" w:space="0" w:color="auto"/>
        <w:left w:val="none" w:sz="0" w:space="0" w:color="auto"/>
        <w:bottom w:val="none" w:sz="0" w:space="0" w:color="auto"/>
        <w:right w:val="none" w:sz="0" w:space="0" w:color="auto"/>
      </w:divBdr>
    </w:div>
    <w:div w:id="167722999">
      <w:bodyDiv w:val="1"/>
      <w:marLeft w:val="0"/>
      <w:marRight w:val="0"/>
      <w:marTop w:val="0"/>
      <w:marBottom w:val="0"/>
      <w:divBdr>
        <w:top w:val="none" w:sz="0" w:space="0" w:color="auto"/>
        <w:left w:val="none" w:sz="0" w:space="0" w:color="auto"/>
        <w:bottom w:val="none" w:sz="0" w:space="0" w:color="auto"/>
        <w:right w:val="none" w:sz="0" w:space="0" w:color="auto"/>
      </w:divBdr>
    </w:div>
    <w:div w:id="180582867">
      <w:bodyDiv w:val="1"/>
      <w:marLeft w:val="0"/>
      <w:marRight w:val="0"/>
      <w:marTop w:val="0"/>
      <w:marBottom w:val="0"/>
      <w:divBdr>
        <w:top w:val="none" w:sz="0" w:space="0" w:color="auto"/>
        <w:left w:val="none" w:sz="0" w:space="0" w:color="auto"/>
        <w:bottom w:val="none" w:sz="0" w:space="0" w:color="auto"/>
        <w:right w:val="none" w:sz="0" w:space="0" w:color="auto"/>
      </w:divBdr>
    </w:div>
    <w:div w:id="191118676">
      <w:bodyDiv w:val="1"/>
      <w:marLeft w:val="0"/>
      <w:marRight w:val="0"/>
      <w:marTop w:val="0"/>
      <w:marBottom w:val="0"/>
      <w:divBdr>
        <w:top w:val="none" w:sz="0" w:space="0" w:color="auto"/>
        <w:left w:val="none" w:sz="0" w:space="0" w:color="auto"/>
        <w:bottom w:val="none" w:sz="0" w:space="0" w:color="auto"/>
        <w:right w:val="none" w:sz="0" w:space="0" w:color="auto"/>
      </w:divBdr>
    </w:div>
    <w:div w:id="263270422">
      <w:bodyDiv w:val="1"/>
      <w:marLeft w:val="0"/>
      <w:marRight w:val="0"/>
      <w:marTop w:val="0"/>
      <w:marBottom w:val="0"/>
      <w:divBdr>
        <w:top w:val="none" w:sz="0" w:space="0" w:color="auto"/>
        <w:left w:val="none" w:sz="0" w:space="0" w:color="auto"/>
        <w:bottom w:val="none" w:sz="0" w:space="0" w:color="auto"/>
        <w:right w:val="none" w:sz="0" w:space="0" w:color="auto"/>
      </w:divBdr>
      <w:divsChild>
        <w:div w:id="508563517">
          <w:marLeft w:val="0"/>
          <w:marRight w:val="0"/>
          <w:marTop w:val="0"/>
          <w:marBottom w:val="0"/>
          <w:divBdr>
            <w:top w:val="none" w:sz="0" w:space="0" w:color="auto"/>
            <w:left w:val="none" w:sz="0" w:space="0" w:color="auto"/>
            <w:bottom w:val="none" w:sz="0" w:space="0" w:color="auto"/>
            <w:right w:val="none" w:sz="0" w:space="0" w:color="auto"/>
          </w:divBdr>
          <w:divsChild>
            <w:div w:id="1046878224">
              <w:marLeft w:val="0"/>
              <w:marRight w:val="0"/>
              <w:marTop w:val="0"/>
              <w:marBottom w:val="0"/>
              <w:divBdr>
                <w:top w:val="none" w:sz="0" w:space="0" w:color="auto"/>
                <w:left w:val="none" w:sz="0" w:space="0" w:color="auto"/>
                <w:bottom w:val="none" w:sz="0" w:space="0" w:color="auto"/>
                <w:right w:val="none" w:sz="0" w:space="0" w:color="auto"/>
              </w:divBdr>
              <w:divsChild>
                <w:div w:id="127972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964833">
      <w:bodyDiv w:val="1"/>
      <w:marLeft w:val="0"/>
      <w:marRight w:val="0"/>
      <w:marTop w:val="0"/>
      <w:marBottom w:val="0"/>
      <w:divBdr>
        <w:top w:val="none" w:sz="0" w:space="0" w:color="auto"/>
        <w:left w:val="none" w:sz="0" w:space="0" w:color="auto"/>
        <w:bottom w:val="none" w:sz="0" w:space="0" w:color="auto"/>
        <w:right w:val="none" w:sz="0" w:space="0" w:color="auto"/>
      </w:divBdr>
      <w:divsChild>
        <w:div w:id="1503155983">
          <w:marLeft w:val="0"/>
          <w:marRight w:val="0"/>
          <w:marTop w:val="0"/>
          <w:marBottom w:val="0"/>
          <w:divBdr>
            <w:top w:val="none" w:sz="0" w:space="0" w:color="auto"/>
            <w:left w:val="none" w:sz="0" w:space="0" w:color="auto"/>
            <w:bottom w:val="none" w:sz="0" w:space="0" w:color="auto"/>
            <w:right w:val="none" w:sz="0" w:space="0" w:color="auto"/>
          </w:divBdr>
        </w:div>
        <w:div w:id="1822233180">
          <w:marLeft w:val="0"/>
          <w:marRight w:val="0"/>
          <w:marTop w:val="0"/>
          <w:marBottom w:val="0"/>
          <w:divBdr>
            <w:top w:val="none" w:sz="0" w:space="0" w:color="auto"/>
            <w:left w:val="none" w:sz="0" w:space="0" w:color="auto"/>
            <w:bottom w:val="none" w:sz="0" w:space="0" w:color="auto"/>
            <w:right w:val="none" w:sz="0" w:space="0" w:color="auto"/>
          </w:divBdr>
        </w:div>
        <w:div w:id="1869682833">
          <w:marLeft w:val="0"/>
          <w:marRight w:val="0"/>
          <w:marTop w:val="0"/>
          <w:marBottom w:val="0"/>
          <w:divBdr>
            <w:top w:val="none" w:sz="0" w:space="0" w:color="auto"/>
            <w:left w:val="none" w:sz="0" w:space="0" w:color="auto"/>
            <w:bottom w:val="none" w:sz="0" w:space="0" w:color="auto"/>
            <w:right w:val="none" w:sz="0" w:space="0" w:color="auto"/>
          </w:divBdr>
        </w:div>
        <w:div w:id="2146466194">
          <w:marLeft w:val="0"/>
          <w:marRight w:val="0"/>
          <w:marTop w:val="0"/>
          <w:marBottom w:val="0"/>
          <w:divBdr>
            <w:top w:val="none" w:sz="0" w:space="0" w:color="auto"/>
            <w:left w:val="none" w:sz="0" w:space="0" w:color="auto"/>
            <w:bottom w:val="none" w:sz="0" w:space="0" w:color="auto"/>
            <w:right w:val="none" w:sz="0" w:space="0" w:color="auto"/>
          </w:divBdr>
        </w:div>
      </w:divsChild>
    </w:div>
    <w:div w:id="297956977">
      <w:bodyDiv w:val="1"/>
      <w:marLeft w:val="0"/>
      <w:marRight w:val="0"/>
      <w:marTop w:val="0"/>
      <w:marBottom w:val="0"/>
      <w:divBdr>
        <w:top w:val="none" w:sz="0" w:space="0" w:color="auto"/>
        <w:left w:val="none" w:sz="0" w:space="0" w:color="auto"/>
        <w:bottom w:val="none" w:sz="0" w:space="0" w:color="auto"/>
        <w:right w:val="none" w:sz="0" w:space="0" w:color="auto"/>
      </w:divBdr>
      <w:divsChild>
        <w:div w:id="333655644">
          <w:marLeft w:val="0"/>
          <w:marRight w:val="0"/>
          <w:marTop w:val="0"/>
          <w:marBottom w:val="0"/>
          <w:divBdr>
            <w:top w:val="none" w:sz="0" w:space="0" w:color="auto"/>
            <w:left w:val="none" w:sz="0" w:space="0" w:color="auto"/>
            <w:bottom w:val="none" w:sz="0" w:space="0" w:color="auto"/>
            <w:right w:val="none" w:sz="0" w:space="0" w:color="auto"/>
          </w:divBdr>
          <w:divsChild>
            <w:div w:id="456603782">
              <w:marLeft w:val="0"/>
              <w:marRight w:val="0"/>
              <w:marTop w:val="0"/>
              <w:marBottom w:val="0"/>
              <w:divBdr>
                <w:top w:val="none" w:sz="0" w:space="0" w:color="auto"/>
                <w:left w:val="none" w:sz="0" w:space="0" w:color="auto"/>
                <w:bottom w:val="none" w:sz="0" w:space="0" w:color="auto"/>
                <w:right w:val="none" w:sz="0" w:space="0" w:color="auto"/>
              </w:divBdr>
              <w:divsChild>
                <w:div w:id="156356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386955">
      <w:bodyDiv w:val="1"/>
      <w:marLeft w:val="0"/>
      <w:marRight w:val="0"/>
      <w:marTop w:val="0"/>
      <w:marBottom w:val="0"/>
      <w:divBdr>
        <w:top w:val="none" w:sz="0" w:space="0" w:color="auto"/>
        <w:left w:val="none" w:sz="0" w:space="0" w:color="auto"/>
        <w:bottom w:val="none" w:sz="0" w:space="0" w:color="auto"/>
        <w:right w:val="none" w:sz="0" w:space="0" w:color="auto"/>
      </w:divBdr>
      <w:divsChild>
        <w:div w:id="2111656666">
          <w:marLeft w:val="0"/>
          <w:marRight w:val="0"/>
          <w:marTop w:val="0"/>
          <w:marBottom w:val="0"/>
          <w:divBdr>
            <w:top w:val="none" w:sz="0" w:space="0" w:color="auto"/>
            <w:left w:val="none" w:sz="0" w:space="0" w:color="auto"/>
            <w:bottom w:val="none" w:sz="0" w:space="0" w:color="auto"/>
            <w:right w:val="none" w:sz="0" w:space="0" w:color="auto"/>
          </w:divBdr>
          <w:divsChild>
            <w:div w:id="1719276692">
              <w:marLeft w:val="0"/>
              <w:marRight w:val="0"/>
              <w:marTop w:val="0"/>
              <w:marBottom w:val="0"/>
              <w:divBdr>
                <w:top w:val="none" w:sz="0" w:space="0" w:color="auto"/>
                <w:left w:val="none" w:sz="0" w:space="0" w:color="auto"/>
                <w:bottom w:val="none" w:sz="0" w:space="0" w:color="auto"/>
                <w:right w:val="none" w:sz="0" w:space="0" w:color="auto"/>
              </w:divBdr>
              <w:divsChild>
                <w:div w:id="15263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779556">
      <w:bodyDiv w:val="1"/>
      <w:marLeft w:val="0"/>
      <w:marRight w:val="0"/>
      <w:marTop w:val="0"/>
      <w:marBottom w:val="0"/>
      <w:divBdr>
        <w:top w:val="none" w:sz="0" w:space="0" w:color="auto"/>
        <w:left w:val="none" w:sz="0" w:space="0" w:color="auto"/>
        <w:bottom w:val="none" w:sz="0" w:space="0" w:color="auto"/>
        <w:right w:val="none" w:sz="0" w:space="0" w:color="auto"/>
      </w:divBdr>
    </w:div>
    <w:div w:id="356809790">
      <w:bodyDiv w:val="1"/>
      <w:marLeft w:val="0"/>
      <w:marRight w:val="0"/>
      <w:marTop w:val="0"/>
      <w:marBottom w:val="0"/>
      <w:divBdr>
        <w:top w:val="none" w:sz="0" w:space="0" w:color="auto"/>
        <w:left w:val="none" w:sz="0" w:space="0" w:color="auto"/>
        <w:bottom w:val="none" w:sz="0" w:space="0" w:color="auto"/>
        <w:right w:val="none" w:sz="0" w:space="0" w:color="auto"/>
      </w:divBdr>
      <w:divsChild>
        <w:div w:id="724528670">
          <w:marLeft w:val="0"/>
          <w:marRight w:val="0"/>
          <w:marTop w:val="0"/>
          <w:marBottom w:val="0"/>
          <w:divBdr>
            <w:top w:val="none" w:sz="0" w:space="0" w:color="auto"/>
            <w:left w:val="none" w:sz="0" w:space="0" w:color="auto"/>
            <w:bottom w:val="none" w:sz="0" w:space="0" w:color="auto"/>
            <w:right w:val="none" w:sz="0" w:space="0" w:color="auto"/>
          </w:divBdr>
          <w:divsChild>
            <w:div w:id="531655071">
              <w:marLeft w:val="0"/>
              <w:marRight w:val="0"/>
              <w:marTop w:val="0"/>
              <w:marBottom w:val="0"/>
              <w:divBdr>
                <w:top w:val="none" w:sz="0" w:space="0" w:color="auto"/>
                <w:left w:val="none" w:sz="0" w:space="0" w:color="auto"/>
                <w:bottom w:val="none" w:sz="0" w:space="0" w:color="auto"/>
                <w:right w:val="none" w:sz="0" w:space="0" w:color="auto"/>
              </w:divBdr>
              <w:divsChild>
                <w:div w:id="130045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1700">
      <w:bodyDiv w:val="1"/>
      <w:marLeft w:val="0"/>
      <w:marRight w:val="0"/>
      <w:marTop w:val="0"/>
      <w:marBottom w:val="0"/>
      <w:divBdr>
        <w:top w:val="none" w:sz="0" w:space="0" w:color="auto"/>
        <w:left w:val="none" w:sz="0" w:space="0" w:color="auto"/>
        <w:bottom w:val="none" w:sz="0" w:space="0" w:color="auto"/>
        <w:right w:val="none" w:sz="0" w:space="0" w:color="auto"/>
      </w:divBdr>
    </w:div>
    <w:div w:id="413432503">
      <w:bodyDiv w:val="1"/>
      <w:marLeft w:val="0"/>
      <w:marRight w:val="0"/>
      <w:marTop w:val="0"/>
      <w:marBottom w:val="0"/>
      <w:divBdr>
        <w:top w:val="none" w:sz="0" w:space="0" w:color="auto"/>
        <w:left w:val="none" w:sz="0" w:space="0" w:color="auto"/>
        <w:bottom w:val="none" w:sz="0" w:space="0" w:color="auto"/>
        <w:right w:val="none" w:sz="0" w:space="0" w:color="auto"/>
      </w:divBdr>
    </w:div>
    <w:div w:id="439567141">
      <w:bodyDiv w:val="1"/>
      <w:marLeft w:val="0"/>
      <w:marRight w:val="0"/>
      <w:marTop w:val="0"/>
      <w:marBottom w:val="0"/>
      <w:divBdr>
        <w:top w:val="none" w:sz="0" w:space="0" w:color="auto"/>
        <w:left w:val="none" w:sz="0" w:space="0" w:color="auto"/>
        <w:bottom w:val="none" w:sz="0" w:space="0" w:color="auto"/>
        <w:right w:val="none" w:sz="0" w:space="0" w:color="auto"/>
      </w:divBdr>
      <w:divsChild>
        <w:div w:id="1552418090">
          <w:marLeft w:val="0"/>
          <w:marRight w:val="0"/>
          <w:marTop w:val="0"/>
          <w:marBottom w:val="0"/>
          <w:divBdr>
            <w:top w:val="none" w:sz="0" w:space="0" w:color="auto"/>
            <w:left w:val="none" w:sz="0" w:space="0" w:color="auto"/>
            <w:bottom w:val="none" w:sz="0" w:space="0" w:color="auto"/>
            <w:right w:val="none" w:sz="0" w:space="0" w:color="auto"/>
          </w:divBdr>
          <w:divsChild>
            <w:div w:id="2079739158">
              <w:marLeft w:val="0"/>
              <w:marRight w:val="0"/>
              <w:marTop w:val="0"/>
              <w:marBottom w:val="0"/>
              <w:divBdr>
                <w:top w:val="none" w:sz="0" w:space="0" w:color="auto"/>
                <w:left w:val="none" w:sz="0" w:space="0" w:color="auto"/>
                <w:bottom w:val="none" w:sz="0" w:space="0" w:color="auto"/>
                <w:right w:val="none" w:sz="0" w:space="0" w:color="auto"/>
              </w:divBdr>
              <w:divsChild>
                <w:div w:id="14898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872435">
      <w:bodyDiv w:val="1"/>
      <w:marLeft w:val="0"/>
      <w:marRight w:val="0"/>
      <w:marTop w:val="0"/>
      <w:marBottom w:val="0"/>
      <w:divBdr>
        <w:top w:val="none" w:sz="0" w:space="0" w:color="auto"/>
        <w:left w:val="none" w:sz="0" w:space="0" w:color="auto"/>
        <w:bottom w:val="none" w:sz="0" w:space="0" w:color="auto"/>
        <w:right w:val="none" w:sz="0" w:space="0" w:color="auto"/>
      </w:divBdr>
      <w:divsChild>
        <w:div w:id="775321911">
          <w:marLeft w:val="0"/>
          <w:marRight w:val="0"/>
          <w:marTop w:val="0"/>
          <w:marBottom w:val="0"/>
          <w:divBdr>
            <w:top w:val="none" w:sz="0" w:space="0" w:color="auto"/>
            <w:left w:val="none" w:sz="0" w:space="0" w:color="auto"/>
            <w:bottom w:val="none" w:sz="0" w:space="0" w:color="auto"/>
            <w:right w:val="none" w:sz="0" w:space="0" w:color="auto"/>
          </w:divBdr>
        </w:div>
        <w:div w:id="1347826295">
          <w:marLeft w:val="0"/>
          <w:marRight w:val="0"/>
          <w:marTop w:val="0"/>
          <w:marBottom w:val="0"/>
          <w:divBdr>
            <w:top w:val="none" w:sz="0" w:space="0" w:color="auto"/>
            <w:left w:val="none" w:sz="0" w:space="0" w:color="auto"/>
            <w:bottom w:val="none" w:sz="0" w:space="0" w:color="auto"/>
            <w:right w:val="none" w:sz="0" w:space="0" w:color="auto"/>
          </w:divBdr>
        </w:div>
      </w:divsChild>
    </w:div>
    <w:div w:id="458456649">
      <w:bodyDiv w:val="1"/>
      <w:marLeft w:val="0"/>
      <w:marRight w:val="0"/>
      <w:marTop w:val="0"/>
      <w:marBottom w:val="0"/>
      <w:divBdr>
        <w:top w:val="none" w:sz="0" w:space="0" w:color="auto"/>
        <w:left w:val="none" w:sz="0" w:space="0" w:color="auto"/>
        <w:bottom w:val="none" w:sz="0" w:space="0" w:color="auto"/>
        <w:right w:val="none" w:sz="0" w:space="0" w:color="auto"/>
      </w:divBdr>
      <w:divsChild>
        <w:div w:id="979841625">
          <w:marLeft w:val="0"/>
          <w:marRight w:val="0"/>
          <w:marTop w:val="0"/>
          <w:marBottom w:val="0"/>
          <w:divBdr>
            <w:top w:val="none" w:sz="0" w:space="0" w:color="auto"/>
            <w:left w:val="none" w:sz="0" w:space="0" w:color="auto"/>
            <w:bottom w:val="none" w:sz="0" w:space="0" w:color="auto"/>
            <w:right w:val="none" w:sz="0" w:space="0" w:color="auto"/>
          </w:divBdr>
        </w:div>
        <w:div w:id="1893230714">
          <w:marLeft w:val="0"/>
          <w:marRight w:val="0"/>
          <w:marTop w:val="0"/>
          <w:marBottom w:val="0"/>
          <w:divBdr>
            <w:top w:val="none" w:sz="0" w:space="0" w:color="auto"/>
            <w:left w:val="none" w:sz="0" w:space="0" w:color="auto"/>
            <w:bottom w:val="none" w:sz="0" w:space="0" w:color="auto"/>
            <w:right w:val="none" w:sz="0" w:space="0" w:color="auto"/>
          </w:divBdr>
        </w:div>
      </w:divsChild>
    </w:div>
    <w:div w:id="498085879">
      <w:bodyDiv w:val="1"/>
      <w:marLeft w:val="0"/>
      <w:marRight w:val="0"/>
      <w:marTop w:val="0"/>
      <w:marBottom w:val="0"/>
      <w:divBdr>
        <w:top w:val="none" w:sz="0" w:space="0" w:color="auto"/>
        <w:left w:val="none" w:sz="0" w:space="0" w:color="auto"/>
        <w:bottom w:val="none" w:sz="0" w:space="0" w:color="auto"/>
        <w:right w:val="none" w:sz="0" w:space="0" w:color="auto"/>
      </w:divBdr>
      <w:divsChild>
        <w:div w:id="1117485829">
          <w:marLeft w:val="0"/>
          <w:marRight w:val="0"/>
          <w:marTop w:val="0"/>
          <w:marBottom w:val="0"/>
          <w:divBdr>
            <w:top w:val="none" w:sz="0" w:space="0" w:color="auto"/>
            <w:left w:val="none" w:sz="0" w:space="0" w:color="auto"/>
            <w:bottom w:val="none" w:sz="0" w:space="0" w:color="auto"/>
            <w:right w:val="none" w:sz="0" w:space="0" w:color="auto"/>
          </w:divBdr>
          <w:divsChild>
            <w:div w:id="1276597059">
              <w:marLeft w:val="0"/>
              <w:marRight w:val="0"/>
              <w:marTop w:val="0"/>
              <w:marBottom w:val="0"/>
              <w:divBdr>
                <w:top w:val="none" w:sz="0" w:space="0" w:color="auto"/>
                <w:left w:val="none" w:sz="0" w:space="0" w:color="auto"/>
                <w:bottom w:val="none" w:sz="0" w:space="0" w:color="auto"/>
                <w:right w:val="none" w:sz="0" w:space="0" w:color="auto"/>
              </w:divBdr>
              <w:divsChild>
                <w:div w:id="52830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946478">
      <w:bodyDiv w:val="1"/>
      <w:marLeft w:val="0"/>
      <w:marRight w:val="0"/>
      <w:marTop w:val="0"/>
      <w:marBottom w:val="0"/>
      <w:divBdr>
        <w:top w:val="none" w:sz="0" w:space="0" w:color="auto"/>
        <w:left w:val="none" w:sz="0" w:space="0" w:color="auto"/>
        <w:bottom w:val="none" w:sz="0" w:space="0" w:color="auto"/>
        <w:right w:val="none" w:sz="0" w:space="0" w:color="auto"/>
      </w:divBdr>
    </w:div>
    <w:div w:id="528303968">
      <w:bodyDiv w:val="1"/>
      <w:marLeft w:val="0"/>
      <w:marRight w:val="0"/>
      <w:marTop w:val="0"/>
      <w:marBottom w:val="0"/>
      <w:divBdr>
        <w:top w:val="none" w:sz="0" w:space="0" w:color="auto"/>
        <w:left w:val="none" w:sz="0" w:space="0" w:color="auto"/>
        <w:bottom w:val="none" w:sz="0" w:space="0" w:color="auto"/>
        <w:right w:val="none" w:sz="0" w:space="0" w:color="auto"/>
      </w:divBdr>
    </w:div>
    <w:div w:id="534586761">
      <w:bodyDiv w:val="1"/>
      <w:marLeft w:val="0"/>
      <w:marRight w:val="0"/>
      <w:marTop w:val="0"/>
      <w:marBottom w:val="0"/>
      <w:divBdr>
        <w:top w:val="none" w:sz="0" w:space="0" w:color="auto"/>
        <w:left w:val="none" w:sz="0" w:space="0" w:color="auto"/>
        <w:bottom w:val="none" w:sz="0" w:space="0" w:color="auto"/>
        <w:right w:val="none" w:sz="0" w:space="0" w:color="auto"/>
      </w:divBdr>
      <w:divsChild>
        <w:div w:id="1468012877">
          <w:marLeft w:val="0"/>
          <w:marRight w:val="0"/>
          <w:marTop w:val="0"/>
          <w:marBottom w:val="0"/>
          <w:divBdr>
            <w:top w:val="none" w:sz="0" w:space="0" w:color="auto"/>
            <w:left w:val="none" w:sz="0" w:space="0" w:color="auto"/>
            <w:bottom w:val="none" w:sz="0" w:space="0" w:color="auto"/>
            <w:right w:val="none" w:sz="0" w:space="0" w:color="auto"/>
          </w:divBdr>
          <w:divsChild>
            <w:div w:id="2099399170">
              <w:marLeft w:val="0"/>
              <w:marRight w:val="0"/>
              <w:marTop w:val="0"/>
              <w:marBottom w:val="0"/>
              <w:divBdr>
                <w:top w:val="none" w:sz="0" w:space="0" w:color="auto"/>
                <w:left w:val="none" w:sz="0" w:space="0" w:color="auto"/>
                <w:bottom w:val="none" w:sz="0" w:space="0" w:color="auto"/>
                <w:right w:val="none" w:sz="0" w:space="0" w:color="auto"/>
              </w:divBdr>
              <w:divsChild>
                <w:div w:id="141951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005166">
      <w:bodyDiv w:val="1"/>
      <w:marLeft w:val="0"/>
      <w:marRight w:val="0"/>
      <w:marTop w:val="0"/>
      <w:marBottom w:val="0"/>
      <w:divBdr>
        <w:top w:val="none" w:sz="0" w:space="0" w:color="auto"/>
        <w:left w:val="none" w:sz="0" w:space="0" w:color="auto"/>
        <w:bottom w:val="none" w:sz="0" w:space="0" w:color="auto"/>
        <w:right w:val="none" w:sz="0" w:space="0" w:color="auto"/>
      </w:divBdr>
    </w:div>
    <w:div w:id="616065584">
      <w:bodyDiv w:val="1"/>
      <w:marLeft w:val="0"/>
      <w:marRight w:val="0"/>
      <w:marTop w:val="0"/>
      <w:marBottom w:val="0"/>
      <w:divBdr>
        <w:top w:val="none" w:sz="0" w:space="0" w:color="auto"/>
        <w:left w:val="none" w:sz="0" w:space="0" w:color="auto"/>
        <w:bottom w:val="none" w:sz="0" w:space="0" w:color="auto"/>
        <w:right w:val="none" w:sz="0" w:space="0" w:color="auto"/>
      </w:divBdr>
    </w:div>
    <w:div w:id="622542554">
      <w:bodyDiv w:val="1"/>
      <w:marLeft w:val="0"/>
      <w:marRight w:val="0"/>
      <w:marTop w:val="0"/>
      <w:marBottom w:val="0"/>
      <w:divBdr>
        <w:top w:val="none" w:sz="0" w:space="0" w:color="auto"/>
        <w:left w:val="none" w:sz="0" w:space="0" w:color="auto"/>
        <w:bottom w:val="none" w:sz="0" w:space="0" w:color="auto"/>
        <w:right w:val="none" w:sz="0" w:space="0" w:color="auto"/>
      </w:divBdr>
    </w:div>
    <w:div w:id="625815967">
      <w:bodyDiv w:val="1"/>
      <w:marLeft w:val="0"/>
      <w:marRight w:val="0"/>
      <w:marTop w:val="0"/>
      <w:marBottom w:val="0"/>
      <w:divBdr>
        <w:top w:val="none" w:sz="0" w:space="0" w:color="auto"/>
        <w:left w:val="none" w:sz="0" w:space="0" w:color="auto"/>
        <w:bottom w:val="none" w:sz="0" w:space="0" w:color="auto"/>
        <w:right w:val="none" w:sz="0" w:space="0" w:color="auto"/>
      </w:divBdr>
    </w:div>
    <w:div w:id="656155519">
      <w:bodyDiv w:val="1"/>
      <w:marLeft w:val="0"/>
      <w:marRight w:val="0"/>
      <w:marTop w:val="0"/>
      <w:marBottom w:val="0"/>
      <w:divBdr>
        <w:top w:val="none" w:sz="0" w:space="0" w:color="auto"/>
        <w:left w:val="none" w:sz="0" w:space="0" w:color="auto"/>
        <w:bottom w:val="none" w:sz="0" w:space="0" w:color="auto"/>
        <w:right w:val="none" w:sz="0" w:space="0" w:color="auto"/>
      </w:divBdr>
    </w:div>
    <w:div w:id="670983446">
      <w:bodyDiv w:val="1"/>
      <w:marLeft w:val="0"/>
      <w:marRight w:val="0"/>
      <w:marTop w:val="0"/>
      <w:marBottom w:val="0"/>
      <w:divBdr>
        <w:top w:val="none" w:sz="0" w:space="0" w:color="auto"/>
        <w:left w:val="none" w:sz="0" w:space="0" w:color="auto"/>
        <w:bottom w:val="none" w:sz="0" w:space="0" w:color="auto"/>
        <w:right w:val="none" w:sz="0" w:space="0" w:color="auto"/>
      </w:divBdr>
    </w:div>
    <w:div w:id="683554239">
      <w:bodyDiv w:val="1"/>
      <w:marLeft w:val="0"/>
      <w:marRight w:val="0"/>
      <w:marTop w:val="0"/>
      <w:marBottom w:val="0"/>
      <w:divBdr>
        <w:top w:val="none" w:sz="0" w:space="0" w:color="auto"/>
        <w:left w:val="none" w:sz="0" w:space="0" w:color="auto"/>
        <w:bottom w:val="none" w:sz="0" w:space="0" w:color="auto"/>
        <w:right w:val="none" w:sz="0" w:space="0" w:color="auto"/>
      </w:divBdr>
    </w:div>
    <w:div w:id="713771492">
      <w:bodyDiv w:val="1"/>
      <w:marLeft w:val="0"/>
      <w:marRight w:val="0"/>
      <w:marTop w:val="0"/>
      <w:marBottom w:val="0"/>
      <w:divBdr>
        <w:top w:val="none" w:sz="0" w:space="0" w:color="auto"/>
        <w:left w:val="none" w:sz="0" w:space="0" w:color="auto"/>
        <w:bottom w:val="none" w:sz="0" w:space="0" w:color="auto"/>
        <w:right w:val="none" w:sz="0" w:space="0" w:color="auto"/>
      </w:divBdr>
    </w:div>
    <w:div w:id="760176564">
      <w:bodyDiv w:val="1"/>
      <w:marLeft w:val="0"/>
      <w:marRight w:val="0"/>
      <w:marTop w:val="0"/>
      <w:marBottom w:val="0"/>
      <w:divBdr>
        <w:top w:val="none" w:sz="0" w:space="0" w:color="auto"/>
        <w:left w:val="none" w:sz="0" w:space="0" w:color="auto"/>
        <w:bottom w:val="none" w:sz="0" w:space="0" w:color="auto"/>
        <w:right w:val="none" w:sz="0" w:space="0" w:color="auto"/>
      </w:divBdr>
    </w:div>
    <w:div w:id="761416536">
      <w:bodyDiv w:val="1"/>
      <w:marLeft w:val="0"/>
      <w:marRight w:val="0"/>
      <w:marTop w:val="0"/>
      <w:marBottom w:val="0"/>
      <w:divBdr>
        <w:top w:val="none" w:sz="0" w:space="0" w:color="auto"/>
        <w:left w:val="none" w:sz="0" w:space="0" w:color="auto"/>
        <w:bottom w:val="none" w:sz="0" w:space="0" w:color="auto"/>
        <w:right w:val="none" w:sz="0" w:space="0" w:color="auto"/>
      </w:divBdr>
    </w:div>
    <w:div w:id="812411159">
      <w:bodyDiv w:val="1"/>
      <w:marLeft w:val="0"/>
      <w:marRight w:val="0"/>
      <w:marTop w:val="0"/>
      <w:marBottom w:val="0"/>
      <w:divBdr>
        <w:top w:val="none" w:sz="0" w:space="0" w:color="auto"/>
        <w:left w:val="none" w:sz="0" w:space="0" w:color="auto"/>
        <w:bottom w:val="none" w:sz="0" w:space="0" w:color="auto"/>
        <w:right w:val="none" w:sz="0" w:space="0" w:color="auto"/>
      </w:divBdr>
      <w:divsChild>
        <w:div w:id="437261225">
          <w:marLeft w:val="0"/>
          <w:marRight w:val="0"/>
          <w:marTop w:val="0"/>
          <w:marBottom w:val="0"/>
          <w:divBdr>
            <w:top w:val="none" w:sz="0" w:space="0" w:color="auto"/>
            <w:left w:val="none" w:sz="0" w:space="0" w:color="auto"/>
            <w:bottom w:val="none" w:sz="0" w:space="0" w:color="auto"/>
            <w:right w:val="none" w:sz="0" w:space="0" w:color="auto"/>
          </w:divBdr>
        </w:div>
        <w:div w:id="1303537474">
          <w:marLeft w:val="0"/>
          <w:marRight w:val="0"/>
          <w:marTop w:val="0"/>
          <w:marBottom w:val="0"/>
          <w:divBdr>
            <w:top w:val="none" w:sz="0" w:space="0" w:color="auto"/>
            <w:left w:val="none" w:sz="0" w:space="0" w:color="auto"/>
            <w:bottom w:val="none" w:sz="0" w:space="0" w:color="auto"/>
            <w:right w:val="none" w:sz="0" w:space="0" w:color="auto"/>
          </w:divBdr>
        </w:div>
        <w:div w:id="2022319813">
          <w:marLeft w:val="0"/>
          <w:marRight w:val="0"/>
          <w:marTop w:val="0"/>
          <w:marBottom w:val="0"/>
          <w:divBdr>
            <w:top w:val="none" w:sz="0" w:space="0" w:color="auto"/>
            <w:left w:val="none" w:sz="0" w:space="0" w:color="auto"/>
            <w:bottom w:val="none" w:sz="0" w:space="0" w:color="auto"/>
            <w:right w:val="none" w:sz="0" w:space="0" w:color="auto"/>
          </w:divBdr>
        </w:div>
        <w:div w:id="2038921913">
          <w:marLeft w:val="0"/>
          <w:marRight w:val="0"/>
          <w:marTop w:val="0"/>
          <w:marBottom w:val="0"/>
          <w:divBdr>
            <w:top w:val="none" w:sz="0" w:space="0" w:color="auto"/>
            <w:left w:val="none" w:sz="0" w:space="0" w:color="auto"/>
            <w:bottom w:val="none" w:sz="0" w:space="0" w:color="auto"/>
            <w:right w:val="none" w:sz="0" w:space="0" w:color="auto"/>
          </w:divBdr>
        </w:div>
      </w:divsChild>
    </w:div>
    <w:div w:id="813183070">
      <w:bodyDiv w:val="1"/>
      <w:marLeft w:val="0"/>
      <w:marRight w:val="0"/>
      <w:marTop w:val="0"/>
      <w:marBottom w:val="0"/>
      <w:divBdr>
        <w:top w:val="none" w:sz="0" w:space="0" w:color="auto"/>
        <w:left w:val="none" w:sz="0" w:space="0" w:color="auto"/>
        <w:bottom w:val="none" w:sz="0" w:space="0" w:color="auto"/>
        <w:right w:val="none" w:sz="0" w:space="0" w:color="auto"/>
      </w:divBdr>
      <w:divsChild>
        <w:div w:id="1914461862">
          <w:marLeft w:val="0"/>
          <w:marRight w:val="0"/>
          <w:marTop w:val="0"/>
          <w:marBottom w:val="0"/>
          <w:divBdr>
            <w:top w:val="none" w:sz="0" w:space="0" w:color="auto"/>
            <w:left w:val="none" w:sz="0" w:space="0" w:color="auto"/>
            <w:bottom w:val="none" w:sz="0" w:space="0" w:color="auto"/>
            <w:right w:val="none" w:sz="0" w:space="0" w:color="auto"/>
          </w:divBdr>
          <w:divsChild>
            <w:div w:id="2127693430">
              <w:marLeft w:val="0"/>
              <w:marRight w:val="0"/>
              <w:marTop w:val="0"/>
              <w:marBottom w:val="0"/>
              <w:divBdr>
                <w:top w:val="none" w:sz="0" w:space="0" w:color="auto"/>
                <w:left w:val="none" w:sz="0" w:space="0" w:color="auto"/>
                <w:bottom w:val="none" w:sz="0" w:space="0" w:color="auto"/>
                <w:right w:val="none" w:sz="0" w:space="0" w:color="auto"/>
              </w:divBdr>
              <w:divsChild>
                <w:div w:id="204702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585754">
      <w:bodyDiv w:val="1"/>
      <w:marLeft w:val="0"/>
      <w:marRight w:val="0"/>
      <w:marTop w:val="0"/>
      <w:marBottom w:val="0"/>
      <w:divBdr>
        <w:top w:val="none" w:sz="0" w:space="0" w:color="auto"/>
        <w:left w:val="none" w:sz="0" w:space="0" w:color="auto"/>
        <w:bottom w:val="none" w:sz="0" w:space="0" w:color="auto"/>
        <w:right w:val="none" w:sz="0" w:space="0" w:color="auto"/>
      </w:divBdr>
      <w:divsChild>
        <w:div w:id="105194093">
          <w:marLeft w:val="0"/>
          <w:marRight w:val="0"/>
          <w:marTop w:val="0"/>
          <w:marBottom w:val="0"/>
          <w:divBdr>
            <w:top w:val="none" w:sz="0" w:space="0" w:color="auto"/>
            <w:left w:val="none" w:sz="0" w:space="0" w:color="auto"/>
            <w:bottom w:val="none" w:sz="0" w:space="0" w:color="auto"/>
            <w:right w:val="none" w:sz="0" w:space="0" w:color="auto"/>
          </w:divBdr>
          <w:divsChild>
            <w:div w:id="811017235">
              <w:marLeft w:val="0"/>
              <w:marRight w:val="0"/>
              <w:marTop w:val="0"/>
              <w:marBottom w:val="0"/>
              <w:divBdr>
                <w:top w:val="none" w:sz="0" w:space="0" w:color="auto"/>
                <w:left w:val="none" w:sz="0" w:space="0" w:color="auto"/>
                <w:bottom w:val="none" w:sz="0" w:space="0" w:color="auto"/>
                <w:right w:val="none" w:sz="0" w:space="0" w:color="auto"/>
              </w:divBdr>
              <w:divsChild>
                <w:div w:id="1784223240">
                  <w:marLeft w:val="0"/>
                  <w:marRight w:val="0"/>
                  <w:marTop w:val="0"/>
                  <w:marBottom w:val="0"/>
                  <w:divBdr>
                    <w:top w:val="none" w:sz="0" w:space="0" w:color="auto"/>
                    <w:left w:val="none" w:sz="0" w:space="0" w:color="auto"/>
                    <w:bottom w:val="none" w:sz="0" w:space="0" w:color="auto"/>
                    <w:right w:val="none" w:sz="0" w:space="0" w:color="auto"/>
                  </w:divBdr>
                  <w:divsChild>
                    <w:div w:id="136559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775183">
      <w:bodyDiv w:val="1"/>
      <w:marLeft w:val="0"/>
      <w:marRight w:val="0"/>
      <w:marTop w:val="0"/>
      <w:marBottom w:val="0"/>
      <w:divBdr>
        <w:top w:val="none" w:sz="0" w:space="0" w:color="auto"/>
        <w:left w:val="none" w:sz="0" w:space="0" w:color="auto"/>
        <w:bottom w:val="none" w:sz="0" w:space="0" w:color="auto"/>
        <w:right w:val="none" w:sz="0" w:space="0" w:color="auto"/>
      </w:divBdr>
    </w:div>
    <w:div w:id="927232159">
      <w:bodyDiv w:val="1"/>
      <w:marLeft w:val="0"/>
      <w:marRight w:val="0"/>
      <w:marTop w:val="0"/>
      <w:marBottom w:val="0"/>
      <w:divBdr>
        <w:top w:val="none" w:sz="0" w:space="0" w:color="auto"/>
        <w:left w:val="none" w:sz="0" w:space="0" w:color="auto"/>
        <w:bottom w:val="none" w:sz="0" w:space="0" w:color="auto"/>
        <w:right w:val="none" w:sz="0" w:space="0" w:color="auto"/>
      </w:divBdr>
      <w:divsChild>
        <w:div w:id="1176457023">
          <w:marLeft w:val="0"/>
          <w:marRight w:val="0"/>
          <w:marTop w:val="0"/>
          <w:marBottom w:val="0"/>
          <w:divBdr>
            <w:top w:val="none" w:sz="0" w:space="0" w:color="auto"/>
            <w:left w:val="none" w:sz="0" w:space="0" w:color="auto"/>
            <w:bottom w:val="none" w:sz="0" w:space="0" w:color="auto"/>
            <w:right w:val="none" w:sz="0" w:space="0" w:color="auto"/>
          </w:divBdr>
          <w:divsChild>
            <w:div w:id="480537983">
              <w:marLeft w:val="0"/>
              <w:marRight w:val="0"/>
              <w:marTop w:val="0"/>
              <w:marBottom w:val="0"/>
              <w:divBdr>
                <w:top w:val="none" w:sz="0" w:space="0" w:color="auto"/>
                <w:left w:val="none" w:sz="0" w:space="0" w:color="auto"/>
                <w:bottom w:val="none" w:sz="0" w:space="0" w:color="auto"/>
                <w:right w:val="none" w:sz="0" w:space="0" w:color="auto"/>
              </w:divBdr>
              <w:divsChild>
                <w:div w:id="128171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141096">
      <w:bodyDiv w:val="1"/>
      <w:marLeft w:val="0"/>
      <w:marRight w:val="0"/>
      <w:marTop w:val="0"/>
      <w:marBottom w:val="0"/>
      <w:divBdr>
        <w:top w:val="none" w:sz="0" w:space="0" w:color="auto"/>
        <w:left w:val="none" w:sz="0" w:space="0" w:color="auto"/>
        <w:bottom w:val="none" w:sz="0" w:space="0" w:color="auto"/>
        <w:right w:val="none" w:sz="0" w:space="0" w:color="auto"/>
      </w:divBdr>
      <w:divsChild>
        <w:div w:id="790589746">
          <w:marLeft w:val="0"/>
          <w:marRight w:val="0"/>
          <w:marTop w:val="0"/>
          <w:marBottom w:val="0"/>
          <w:divBdr>
            <w:top w:val="none" w:sz="0" w:space="0" w:color="auto"/>
            <w:left w:val="none" w:sz="0" w:space="0" w:color="auto"/>
            <w:bottom w:val="none" w:sz="0" w:space="0" w:color="auto"/>
            <w:right w:val="none" w:sz="0" w:space="0" w:color="auto"/>
          </w:divBdr>
        </w:div>
        <w:div w:id="1995836875">
          <w:marLeft w:val="0"/>
          <w:marRight w:val="0"/>
          <w:marTop w:val="0"/>
          <w:marBottom w:val="0"/>
          <w:divBdr>
            <w:top w:val="none" w:sz="0" w:space="0" w:color="auto"/>
            <w:left w:val="none" w:sz="0" w:space="0" w:color="auto"/>
            <w:bottom w:val="none" w:sz="0" w:space="0" w:color="auto"/>
            <w:right w:val="none" w:sz="0" w:space="0" w:color="auto"/>
          </w:divBdr>
        </w:div>
      </w:divsChild>
    </w:div>
    <w:div w:id="1000308572">
      <w:bodyDiv w:val="1"/>
      <w:marLeft w:val="0"/>
      <w:marRight w:val="0"/>
      <w:marTop w:val="0"/>
      <w:marBottom w:val="0"/>
      <w:divBdr>
        <w:top w:val="none" w:sz="0" w:space="0" w:color="auto"/>
        <w:left w:val="none" w:sz="0" w:space="0" w:color="auto"/>
        <w:bottom w:val="none" w:sz="0" w:space="0" w:color="auto"/>
        <w:right w:val="none" w:sz="0" w:space="0" w:color="auto"/>
      </w:divBdr>
    </w:div>
    <w:div w:id="1003817669">
      <w:bodyDiv w:val="1"/>
      <w:marLeft w:val="0"/>
      <w:marRight w:val="0"/>
      <w:marTop w:val="0"/>
      <w:marBottom w:val="0"/>
      <w:divBdr>
        <w:top w:val="none" w:sz="0" w:space="0" w:color="auto"/>
        <w:left w:val="none" w:sz="0" w:space="0" w:color="auto"/>
        <w:bottom w:val="none" w:sz="0" w:space="0" w:color="auto"/>
        <w:right w:val="none" w:sz="0" w:space="0" w:color="auto"/>
      </w:divBdr>
      <w:divsChild>
        <w:div w:id="1113016016">
          <w:marLeft w:val="0"/>
          <w:marRight w:val="0"/>
          <w:marTop w:val="0"/>
          <w:marBottom w:val="0"/>
          <w:divBdr>
            <w:top w:val="none" w:sz="0" w:space="0" w:color="auto"/>
            <w:left w:val="none" w:sz="0" w:space="0" w:color="auto"/>
            <w:bottom w:val="none" w:sz="0" w:space="0" w:color="auto"/>
            <w:right w:val="none" w:sz="0" w:space="0" w:color="auto"/>
          </w:divBdr>
          <w:divsChild>
            <w:div w:id="841117882">
              <w:marLeft w:val="0"/>
              <w:marRight w:val="0"/>
              <w:marTop w:val="0"/>
              <w:marBottom w:val="0"/>
              <w:divBdr>
                <w:top w:val="none" w:sz="0" w:space="0" w:color="auto"/>
                <w:left w:val="none" w:sz="0" w:space="0" w:color="auto"/>
                <w:bottom w:val="none" w:sz="0" w:space="0" w:color="auto"/>
                <w:right w:val="none" w:sz="0" w:space="0" w:color="auto"/>
              </w:divBdr>
              <w:divsChild>
                <w:div w:id="2128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586409">
      <w:bodyDiv w:val="1"/>
      <w:marLeft w:val="0"/>
      <w:marRight w:val="0"/>
      <w:marTop w:val="0"/>
      <w:marBottom w:val="0"/>
      <w:divBdr>
        <w:top w:val="none" w:sz="0" w:space="0" w:color="auto"/>
        <w:left w:val="none" w:sz="0" w:space="0" w:color="auto"/>
        <w:bottom w:val="none" w:sz="0" w:space="0" w:color="auto"/>
        <w:right w:val="none" w:sz="0" w:space="0" w:color="auto"/>
      </w:divBdr>
    </w:div>
    <w:div w:id="1075014618">
      <w:bodyDiv w:val="1"/>
      <w:marLeft w:val="0"/>
      <w:marRight w:val="0"/>
      <w:marTop w:val="0"/>
      <w:marBottom w:val="0"/>
      <w:divBdr>
        <w:top w:val="none" w:sz="0" w:space="0" w:color="auto"/>
        <w:left w:val="none" w:sz="0" w:space="0" w:color="auto"/>
        <w:bottom w:val="none" w:sz="0" w:space="0" w:color="auto"/>
        <w:right w:val="none" w:sz="0" w:space="0" w:color="auto"/>
      </w:divBdr>
    </w:div>
    <w:div w:id="1093475572">
      <w:bodyDiv w:val="1"/>
      <w:marLeft w:val="0"/>
      <w:marRight w:val="0"/>
      <w:marTop w:val="0"/>
      <w:marBottom w:val="0"/>
      <w:divBdr>
        <w:top w:val="none" w:sz="0" w:space="0" w:color="auto"/>
        <w:left w:val="none" w:sz="0" w:space="0" w:color="auto"/>
        <w:bottom w:val="none" w:sz="0" w:space="0" w:color="auto"/>
        <w:right w:val="none" w:sz="0" w:space="0" w:color="auto"/>
      </w:divBdr>
      <w:divsChild>
        <w:div w:id="1604730849">
          <w:marLeft w:val="0"/>
          <w:marRight w:val="0"/>
          <w:marTop w:val="0"/>
          <w:marBottom w:val="0"/>
          <w:divBdr>
            <w:top w:val="none" w:sz="0" w:space="0" w:color="auto"/>
            <w:left w:val="none" w:sz="0" w:space="0" w:color="auto"/>
            <w:bottom w:val="none" w:sz="0" w:space="0" w:color="auto"/>
            <w:right w:val="none" w:sz="0" w:space="0" w:color="auto"/>
          </w:divBdr>
          <w:divsChild>
            <w:div w:id="53939750">
              <w:marLeft w:val="0"/>
              <w:marRight w:val="0"/>
              <w:marTop w:val="0"/>
              <w:marBottom w:val="0"/>
              <w:divBdr>
                <w:top w:val="none" w:sz="0" w:space="0" w:color="auto"/>
                <w:left w:val="none" w:sz="0" w:space="0" w:color="auto"/>
                <w:bottom w:val="none" w:sz="0" w:space="0" w:color="auto"/>
                <w:right w:val="none" w:sz="0" w:space="0" w:color="auto"/>
              </w:divBdr>
              <w:divsChild>
                <w:div w:id="86409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325069">
      <w:bodyDiv w:val="1"/>
      <w:marLeft w:val="0"/>
      <w:marRight w:val="0"/>
      <w:marTop w:val="0"/>
      <w:marBottom w:val="0"/>
      <w:divBdr>
        <w:top w:val="none" w:sz="0" w:space="0" w:color="auto"/>
        <w:left w:val="none" w:sz="0" w:space="0" w:color="auto"/>
        <w:bottom w:val="none" w:sz="0" w:space="0" w:color="auto"/>
        <w:right w:val="none" w:sz="0" w:space="0" w:color="auto"/>
      </w:divBdr>
      <w:divsChild>
        <w:div w:id="291132564">
          <w:marLeft w:val="0"/>
          <w:marRight w:val="0"/>
          <w:marTop w:val="0"/>
          <w:marBottom w:val="0"/>
          <w:divBdr>
            <w:top w:val="none" w:sz="0" w:space="0" w:color="auto"/>
            <w:left w:val="none" w:sz="0" w:space="0" w:color="auto"/>
            <w:bottom w:val="none" w:sz="0" w:space="0" w:color="auto"/>
            <w:right w:val="none" w:sz="0" w:space="0" w:color="auto"/>
          </w:divBdr>
          <w:divsChild>
            <w:div w:id="528835541">
              <w:marLeft w:val="0"/>
              <w:marRight w:val="0"/>
              <w:marTop w:val="0"/>
              <w:marBottom w:val="0"/>
              <w:divBdr>
                <w:top w:val="none" w:sz="0" w:space="0" w:color="auto"/>
                <w:left w:val="none" w:sz="0" w:space="0" w:color="auto"/>
                <w:bottom w:val="none" w:sz="0" w:space="0" w:color="auto"/>
                <w:right w:val="none" w:sz="0" w:space="0" w:color="auto"/>
              </w:divBdr>
              <w:divsChild>
                <w:div w:id="10474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504">
      <w:bodyDiv w:val="1"/>
      <w:marLeft w:val="0"/>
      <w:marRight w:val="0"/>
      <w:marTop w:val="0"/>
      <w:marBottom w:val="0"/>
      <w:divBdr>
        <w:top w:val="none" w:sz="0" w:space="0" w:color="auto"/>
        <w:left w:val="none" w:sz="0" w:space="0" w:color="auto"/>
        <w:bottom w:val="none" w:sz="0" w:space="0" w:color="auto"/>
        <w:right w:val="none" w:sz="0" w:space="0" w:color="auto"/>
      </w:divBdr>
    </w:div>
    <w:div w:id="1109812142">
      <w:bodyDiv w:val="1"/>
      <w:marLeft w:val="0"/>
      <w:marRight w:val="0"/>
      <w:marTop w:val="0"/>
      <w:marBottom w:val="0"/>
      <w:divBdr>
        <w:top w:val="none" w:sz="0" w:space="0" w:color="auto"/>
        <w:left w:val="none" w:sz="0" w:space="0" w:color="auto"/>
        <w:bottom w:val="none" w:sz="0" w:space="0" w:color="auto"/>
        <w:right w:val="none" w:sz="0" w:space="0" w:color="auto"/>
      </w:divBdr>
      <w:divsChild>
        <w:div w:id="963197210">
          <w:marLeft w:val="0"/>
          <w:marRight w:val="0"/>
          <w:marTop w:val="0"/>
          <w:marBottom w:val="0"/>
          <w:divBdr>
            <w:top w:val="none" w:sz="0" w:space="0" w:color="auto"/>
            <w:left w:val="none" w:sz="0" w:space="0" w:color="auto"/>
            <w:bottom w:val="none" w:sz="0" w:space="0" w:color="auto"/>
            <w:right w:val="none" w:sz="0" w:space="0" w:color="auto"/>
          </w:divBdr>
          <w:divsChild>
            <w:div w:id="1455640376">
              <w:marLeft w:val="0"/>
              <w:marRight w:val="0"/>
              <w:marTop w:val="0"/>
              <w:marBottom w:val="0"/>
              <w:divBdr>
                <w:top w:val="none" w:sz="0" w:space="0" w:color="auto"/>
                <w:left w:val="none" w:sz="0" w:space="0" w:color="auto"/>
                <w:bottom w:val="none" w:sz="0" w:space="0" w:color="auto"/>
                <w:right w:val="none" w:sz="0" w:space="0" w:color="auto"/>
              </w:divBdr>
              <w:divsChild>
                <w:div w:id="91339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9932">
      <w:bodyDiv w:val="1"/>
      <w:marLeft w:val="0"/>
      <w:marRight w:val="0"/>
      <w:marTop w:val="0"/>
      <w:marBottom w:val="0"/>
      <w:divBdr>
        <w:top w:val="none" w:sz="0" w:space="0" w:color="auto"/>
        <w:left w:val="none" w:sz="0" w:space="0" w:color="auto"/>
        <w:bottom w:val="none" w:sz="0" w:space="0" w:color="auto"/>
        <w:right w:val="none" w:sz="0" w:space="0" w:color="auto"/>
      </w:divBdr>
    </w:div>
    <w:div w:id="1171221582">
      <w:bodyDiv w:val="1"/>
      <w:marLeft w:val="0"/>
      <w:marRight w:val="0"/>
      <w:marTop w:val="0"/>
      <w:marBottom w:val="0"/>
      <w:divBdr>
        <w:top w:val="none" w:sz="0" w:space="0" w:color="auto"/>
        <w:left w:val="none" w:sz="0" w:space="0" w:color="auto"/>
        <w:bottom w:val="none" w:sz="0" w:space="0" w:color="auto"/>
        <w:right w:val="none" w:sz="0" w:space="0" w:color="auto"/>
      </w:divBdr>
      <w:divsChild>
        <w:div w:id="495343881">
          <w:blockQuote w:val="1"/>
          <w:marLeft w:val="720"/>
          <w:marRight w:val="720"/>
          <w:marTop w:val="100"/>
          <w:marBottom w:val="100"/>
          <w:divBdr>
            <w:top w:val="none" w:sz="0" w:space="0" w:color="auto"/>
            <w:left w:val="single" w:sz="36" w:space="9" w:color="auto"/>
            <w:bottom w:val="none" w:sz="0" w:space="0" w:color="auto"/>
            <w:right w:val="none" w:sz="0" w:space="0" w:color="auto"/>
          </w:divBdr>
        </w:div>
      </w:divsChild>
    </w:div>
    <w:div w:id="1182360143">
      <w:bodyDiv w:val="1"/>
      <w:marLeft w:val="0"/>
      <w:marRight w:val="0"/>
      <w:marTop w:val="0"/>
      <w:marBottom w:val="0"/>
      <w:divBdr>
        <w:top w:val="none" w:sz="0" w:space="0" w:color="auto"/>
        <w:left w:val="none" w:sz="0" w:space="0" w:color="auto"/>
        <w:bottom w:val="none" w:sz="0" w:space="0" w:color="auto"/>
        <w:right w:val="none" w:sz="0" w:space="0" w:color="auto"/>
      </w:divBdr>
    </w:div>
    <w:div w:id="1218660146">
      <w:bodyDiv w:val="1"/>
      <w:marLeft w:val="0"/>
      <w:marRight w:val="0"/>
      <w:marTop w:val="0"/>
      <w:marBottom w:val="0"/>
      <w:divBdr>
        <w:top w:val="none" w:sz="0" w:space="0" w:color="auto"/>
        <w:left w:val="none" w:sz="0" w:space="0" w:color="auto"/>
        <w:bottom w:val="none" w:sz="0" w:space="0" w:color="auto"/>
        <w:right w:val="none" w:sz="0" w:space="0" w:color="auto"/>
      </w:divBdr>
      <w:divsChild>
        <w:div w:id="548414698">
          <w:marLeft w:val="0"/>
          <w:marRight w:val="0"/>
          <w:marTop w:val="0"/>
          <w:marBottom w:val="0"/>
          <w:divBdr>
            <w:top w:val="none" w:sz="0" w:space="0" w:color="auto"/>
            <w:left w:val="none" w:sz="0" w:space="0" w:color="auto"/>
            <w:bottom w:val="none" w:sz="0" w:space="0" w:color="auto"/>
            <w:right w:val="none" w:sz="0" w:space="0" w:color="auto"/>
          </w:divBdr>
          <w:divsChild>
            <w:div w:id="1652057783">
              <w:marLeft w:val="0"/>
              <w:marRight w:val="0"/>
              <w:marTop w:val="0"/>
              <w:marBottom w:val="0"/>
              <w:divBdr>
                <w:top w:val="none" w:sz="0" w:space="0" w:color="auto"/>
                <w:left w:val="none" w:sz="0" w:space="0" w:color="auto"/>
                <w:bottom w:val="none" w:sz="0" w:space="0" w:color="auto"/>
                <w:right w:val="none" w:sz="0" w:space="0" w:color="auto"/>
              </w:divBdr>
              <w:divsChild>
                <w:div w:id="54291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169186">
      <w:bodyDiv w:val="1"/>
      <w:marLeft w:val="0"/>
      <w:marRight w:val="0"/>
      <w:marTop w:val="0"/>
      <w:marBottom w:val="0"/>
      <w:divBdr>
        <w:top w:val="none" w:sz="0" w:space="0" w:color="auto"/>
        <w:left w:val="none" w:sz="0" w:space="0" w:color="auto"/>
        <w:bottom w:val="none" w:sz="0" w:space="0" w:color="auto"/>
        <w:right w:val="none" w:sz="0" w:space="0" w:color="auto"/>
      </w:divBdr>
      <w:divsChild>
        <w:div w:id="1427579054">
          <w:marLeft w:val="0"/>
          <w:marRight w:val="0"/>
          <w:marTop w:val="0"/>
          <w:marBottom w:val="0"/>
          <w:divBdr>
            <w:top w:val="none" w:sz="0" w:space="0" w:color="auto"/>
            <w:left w:val="none" w:sz="0" w:space="0" w:color="auto"/>
            <w:bottom w:val="none" w:sz="0" w:space="0" w:color="auto"/>
            <w:right w:val="none" w:sz="0" w:space="0" w:color="auto"/>
          </w:divBdr>
          <w:divsChild>
            <w:div w:id="1763529155">
              <w:marLeft w:val="0"/>
              <w:marRight w:val="0"/>
              <w:marTop w:val="0"/>
              <w:marBottom w:val="0"/>
              <w:divBdr>
                <w:top w:val="none" w:sz="0" w:space="0" w:color="auto"/>
                <w:left w:val="none" w:sz="0" w:space="0" w:color="auto"/>
                <w:bottom w:val="none" w:sz="0" w:space="0" w:color="auto"/>
                <w:right w:val="none" w:sz="0" w:space="0" w:color="auto"/>
              </w:divBdr>
              <w:divsChild>
                <w:div w:id="75668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940605">
      <w:bodyDiv w:val="1"/>
      <w:marLeft w:val="0"/>
      <w:marRight w:val="0"/>
      <w:marTop w:val="0"/>
      <w:marBottom w:val="0"/>
      <w:divBdr>
        <w:top w:val="none" w:sz="0" w:space="0" w:color="auto"/>
        <w:left w:val="none" w:sz="0" w:space="0" w:color="auto"/>
        <w:bottom w:val="none" w:sz="0" w:space="0" w:color="auto"/>
        <w:right w:val="none" w:sz="0" w:space="0" w:color="auto"/>
      </w:divBdr>
    </w:div>
    <w:div w:id="1300724859">
      <w:bodyDiv w:val="1"/>
      <w:marLeft w:val="0"/>
      <w:marRight w:val="0"/>
      <w:marTop w:val="0"/>
      <w:marBottom w:val="0"/>
      <w:divBdr>
        <w:top w:val="none" w:sz="0" w:space="0" w:color="auto"/>
        <w:left w:val="none" w:sz="0" w:space="0" w:color="auto"/>
        <w:bottom w:val="none" w:sz="0" w:space="0" w:color="auto"/>
        <w:right w:val="none" w:sz="0" w:space="0" w:color="auto"/>
      </w:divBdr>
    </w:div>
    <w:div w:id="1332684074">
      <w:bodyDiv w:val="1"/>
      <w:marLeft w:val="0"/>
      <w:marRight w:val="0"/>
      <w:marTop w:val="0"/>
      <w:marBottom w:val="0"/>
      <w:divBdr>
        <w:top w:val="none" w:sz="0" w:space="0" w:color="auto"/>
        <w:left w:val="none" w:sz="0" w:space="0" w:color="auto"/>
        <w:bottom w:val="none" w:sz="0" w:space="0" w:color="auto"/>
        <w:right w:val="none" w:sz="0" w:space="0" w:color="auto"/>
      </w:divBdr>
    </w:div>
    <w:div w:id="1385369123">
      <w:bodyDiv w:val="1"/>
      <w:marLeft w:val="0"/>
      <w:marRight w:val="0"/>
      <w:marTop w:val="0"/>
      <w:marBottom w:val="0"/>
      <w:divBdr>
        <w:top w:val="none" w:sz="0" w:space="0" w:color="auto"/>
        <w:left w:val="none" w:sz="0" w:space="0" w:color="auto"/>
        <w:bottom w:val="none" w:sz="0" w:space="0" w:color="auto"/>
        <w:right w:val="none" w:sz="0" w:space="0" w:color="auto"/>
      </w:divBdr>
    </w:div>
    <w:div w:id="1396201563">
      <w:bodyDiv w:val="1"/>
      <w:marLeft w:val="0"/>
      <w:marRight w:val="0"/>
      <w:marTop w:val="0"/>
      <w:marBottom w:val="0"/>
      <w:divBdr>
        <w:top w:val="none" w:sz="0" w:space="0" w:color="auto"/>
        <w:left w:val="none" w:sz="0" w:space="0" w:color="auto"/>
        <w:bottom w:val="none" w:sz="0" w:space="0" w:color="auto"/>
        <w:right w:val="none" w:sz="0" w:space="0" w:color="auto"/>
      </w:divBdr>
    </w:div>
    <w:div w:id="1401975141">
      <w:bodyDiv w:val="1"/>
      <w:marLeft w:val="0"/>
      <w:marRight w:val="0"/>
      <w:marTop w:val="0"/>
      <w:marBottom w:val="0"/>
      <w:divBdr>
        <w:top w:val="none" w:sz="0" w:space="0" w:color="auto"/>
        <w:left w:val="none" w:sz="0" w:space="0" w:color="auto"/>
        <w:bottom w:val="none" w:sz="0" w:space="0" w:color="auto"/>
        <w:right w:val="none" w:sz="0" w:space="0" w:color="auto"/>
      </w:divBdr>
    </w:div>
    <w:div w:id="1412967836">
      <w:bodyDiv w:val="1"/>
      <w:marLeft w:val="0"/>
      <w:marRight w:val="0"/>
      <w:marTop w:val="0"/>
      <w:marBottom w:val="0"/>
      <w:divBdr>
        <w:top w:val="none" w:sz="0" w:space="0" w:color="auto"/>
        <w:left w:val="none" w:sz="0" w:space="0" w:color="auto"/>
        <w:bottom w:val="none" w:sz="0" w:space="0" w:color="auto"/>
        <w:right w:val="none" w:sz="0" w:space="0" w:color="auto"/>
      </w:divBdr>
    </w:div>
    <w:div w:id="1414399490">
      <w:bodyDiv w:val="1"/>
      <w:marLeft w:val="0"/>
      <w:marRight w:val="0"/>
      <w:marTop w:val="0"/>
      <w:marBottom w:val="0"/>
      <w:divBdr>
        <w:top w:val="none" w:sz="0" w:space="0" w:color="auto"/>
        <w:left w:val="none" w:sz="0" w:space="0" w:color="auto"/>
        <w:bottom w:val="none" w:sz="0" w:space="0" w:color="auto"/>
        <w:right w:val="none" w:sz="0" w:space="0" w:color="auto"/>
      </w:divBdr>
    </w:div>
    <w:div w:id="1488328845">
      <w:bodyDiv w:val="1"/>
      <w:marLeft w:val="0"/>
      <w:marRight w:val="0"/>
      <w:marTop w:val="0"/>
      <w:marBottom w:val="0"/>
      <w:divBdr>
        <w:top w:val="none" w:sz="0" w:space="0" w:color="auto"/>
        <w:left w:val="none" w:sz="0" w:space="0" w:color="auto"/>
        <w:bottom w:val="none" w:sz="0" w:space="0" w:color="auto"/>
        <w:right w:val="none" w:sz="0" w:space="0" w:color="auto"/>
      </w:divBdr>
    </w:div>
    <w:div w:id="1618753572">
      <w:bodyDiv w:val="1"/>
      <w:marLeft w:val="0"/>
      <w:marRight w:val="0"/>
      <w:marTop w:val="0"/>
      <w:marBottom w:val="0"/>
      <w:divBdr>
        <w:top w:val="none" w:sz="0" w:space="0" w:color="auto"/>
        <w:left w:val="none" w:sz="0" w:space="0" w:color="auto"/>
        <w:bottom w:val="none" w:sz="0" w:space="0" w:color="auto"/>
        <w:right w:val="none" w:sz="0" w:space="0" w:color="auto"/>
      </w:divBdr>
    </w:div>
    <w:div w:id="1630432767">
      <w:bodyDiv w:val="1"/>
      <w:marLeft w:val="0"/>
      <w:marRight w:val="0"/>
      <w:marTop w:val="0"/>
      <w:marBottom w:val="0"/>
      <w:divBdr>
        <w:top w:val="none" w:sz="0" w:space="0" w:color="auto"/>
        <w:left w:val="none" w:sz="0" w:space="0" w:color="auto"/>
        <w:bottom w:val="none" w:sz="0" w:space="0" w:color="auto"/>
        <w:right w:val="none" w:sz="0" w:space="0" w:color="auto"/>
      </w:divBdr>
    </w:div>
    <w:div w:id="1631745554">
      <w:bodyDiv w:val="1"/>
      <w:marLeft w:val="0"/>
      <w:marRight w:val="0"/>
      <w:marTop w:val="0"/>
      <w:marBottom w:val="0"/>
      <w:divBdr>
        <w:top w:val="none" w:sz="0" w:space="0" w:color="auto"/>
        <w:left w:val="none" w:sz="0" w:space="0" w:color="auto"/>
        <w:bottom w:val="none" w:sz="0" w:space="0" w:color="auto"/>
        <w:right w:val="none" w:sz="0" w:space="0" w:color="auto"/>
      </w:divBdr>
      <w:divsChild>
        <w:div w:id="964891278">
          <w:blockQuote w:val="1"/>
          <w:marLeft w:val="720"/>
          <w:marRight w:val="720"/>
          <w:marTop w:val="100"/>
          <w:marBottom w:val="100"/>
          <w:divBdr>
            <w:top w:val="none" w:sz="0" w:space="0" w:color="auto"/>
            <w:left w:val="single" w:sz="36" w:space="9" w:color="auto"/>
            <w:bottom w:val="none" w:sz="0" w:space="0" w:color="auto"/>
            <w:right w:val="none" w:sz="0" w:space="0" w:color="auto"/>
          </w:divBdr>
        </w:div>
      </w:divsChild>
    </w:div>
    <w:div w:id="1656496040">
      <w:bodyDiv w:val="1"/>
      <w:marLeft w:val="0"/>
      <w:marRight w:val="0"/>
      <w:marTop w:val="0"/>
      <w:marBottom w:val="0"/>
      <w:divBdr>
        <w:top w:val="none" w:sz="0" w:space="0" w:color="auto"/>
        <w:left w:val="none" w:sz="0" w:space="0" w:color="auto"/>
        <w:bottom w:val="none" w:sz="0" w:space="0" w:color="auto"/>
        <w:right w:val="none" w:sz="0" w:space="0" w:color="auto"/>
      </w:divBdr>
    </w:div>
    <w:div w:id="1667590269">
      <w:bodyDiv w:val="1"/>
      <w:marLeft w:val="0"/>
      <w:marRight w:val="0"/>
      <w:marTop w:val="0"/>
      <w:marBottom w:val="0"/>
      <w:divBdr>
        <w:top w:val="none" w:sz="0" w:space="0" w:color="auto"/>
        <w:left w:val="none" w:sz="0" w:space="0" w:color="auto"/>
        <w:bottom w:val="none" w:sz="0" w:space="0" w:color="auto"/>
        <w:right w:val="none" w:sz="0" w:space="0" w:color="auto"/>
      </w:divBdr>
    </w:div>
    <w:div w:id="1770079366">
      <w:bodyDiv w:val="1"/>
      <w:marLeft w:val="0"/>
      <w:marRight w:val="0"/>
      <w:marTop w:val="0"/>
      <w:marBottom w:val="0"/>
      <w:divBdr>
        <w:top w:val="none" w:sz="0" w:space="0" w:color="auto"/>
        <w:left w:val="none" w:sz="0" w:space="0" w:color="auto"/>
        <w:bottom w:val="none" w:sz="0" w:space="0" w:color="auto"/>
        <w:right w:val="none" w:sz="0" w:space="0" w:color="auto"/>
      </w:divBdr>
    </w:div>
    <w:div w:id="1902280093">
      <w:bodyDiv w:val="1"/>
      <w:marLeft w:val="0"/>
      <w:marRight w:val="0"/>
      <w:marTop w:val="0"/>
      <w:marBottom w:val="0"/>
      <w:divBdr>
        <w:top w:val="none" w:sz="0" w:space="0" w:color="auto"/>
        <w:left w:val="none" w:sz="0" w:space="0" w:color="auto"/>
        <w:bottom w:val="none" w:sz="0" w:space="0" w:color="auto"/>
        <w:right w:val="none" w:sz="0" w:space="0" w:color="auto"/>
      </w:divBdr>
    </w:div>
    <w:div w:id="1921795713">
      <w:bodyDiv w:val="1"/>
      <w:marLeft w:val="0"/>
      <w:marRight w:val="0"/>
      <w:marTop w:val="0"/>
      <w:marBottom w:val="0"/>
      <w:divBdr>
        <w:top w:val="none" w:sz="0" w:space="0" w:color="auto"/>
        <w:left w:val="none" w:sz="0" w:space="0" w:color="auto"/>
        <w:bottom w:val="none" w:sz="0" w:space="0" w:color="auto"/>
        <w:right w:val="none" w:sz="0" w:space="0" w:color="auto"/>
      </w:divBdr>
    </w:div>
    <w:div w:id="1978752983">
      <w:bodyDiv w:val="1"/>
      <w:marLeft w:val="0"/>
      <w:marRight w:val="0"/>
      <w:marTop w:val="0"/>
      <w:marBottom w:val="0"/>
      <w:divBdr>
        <w:top w:val="none" w:sz="0" w:space="0" w:color="auto"/>
        <w:left w:val="none" w:sz="0" w:space="0" w:color="auto"/>
        <w:bottom w:val="none" w:sz="0" w:space="0" w:color="auto"/>
        <w:right w:val="none" w:sz="0" w:space="0" w:color="auto"/>
      </w:divBdr>
      <w:divsChild>
        <w:div w:id="705254816">
          <w:marLeft w:val="0"/>
          <w:marRight w:val="0"/>
          <w:marTop w:val="0"/>
          <w:marBottom w:val="0"/>
          <w:divBdr>
            <w:top w:val="none" w:sz="0" w:space="0" w:color="auto"/>
            <w:left w:val="none" w:sz="0" w:space="0" w:color="auto"/>
            <w:bottom w:val="none" w:sz="0" w:space="0" w:color="auto"/>
            <w:right w:val="none" w:sz="0" w:space="0" w:color="auto"/>
          </w:divBdr>
          <w:divsChild>
            <w:div w:id="900169468">
              <w:marLeft w:val="0"/>
              <w:marRight w:val="0"/>
              <w:marTop w:val="0"/>
              <w:marBottom w:val="0"/>
              <w:divBdr>
                <w:top w:val="none" w:sz="0" w:space="0" w:color="auto"/>
                <w:left w:val="none" w:sz="0" w:space="0" w:color="auto"/>
                <w:bottom w:val="none" w:sz="0" w:space="0" w:color="auto"/>
                <w:right w:val="none" w:sz="0" w:space="0" w:color="auto"/>
              </w:divBdr>
              <w:divsChild>
                <w:div w:id="118747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012570">
      <w:bodyDiv w:val="1"/>
      <w:marLeft w:val="0"/>
      <w:marRight w:val="0"/>
      <w:marTop w:val="0"/>
      <w:marBottom w:val="0"/>
      <w:divBdr>
        <w:top w:val="none" w:sz="0" w:space="0" w:color="auto"/>
        <w:left w:val="none" w:sz="0" w:space="0" w:color="auto"/>
        <w:bottom w:val="none" w:sz="0" w:space="0" w:color="auto"/>
        <w:right w:val="none" w:sz="0" w:space="0" w:color="auto"/>
      </w:divBdr>
    </w:div>
    <w:div w:id="2017073701">
      <w:bodyDiv w:val="1"/>
      <w:marLeft w:val="0"/>
      <w:marRight w:val="0"/>
      <w:marTop w:val="0"/>
      <w:marBottom w:val="0"/>
      <w:divBdr>
        <w:top w:val="none" w:sz="0" w:space="0" w:color="auto"/>
        <w:left w:val="none" w:sz="0" w:space="0" w:color="auto"/>
        <w:bottom w:val="none" w:sz="0" w:space="0" w:color="auto"/>
        <w:right w:val="none" w:sz="0" w:space="0" w:color="auto"/>
      </w:divBdr>
    </w:div>
    <w:div w:id="2060323093">
      <w:bodyDiv w:val="1"/>
      <w:marLeft w:val="0"/>
      <w:marRight w:val="0"/>
      <w:marTop w:val="0"/>
      <w:marBottom w:val="0"/>
      <w:divBdr>
        <w:top w:val="none" w:sz="0" w:space="0" w:color="auto"/>
        <w:left w:val="none" w:sz="0" w:space="0" w:color="auto"/>
        <w:bottom w:val="none" w:sz="0" w:space="0" w:color="auto"/>
        <w:right w:val="none" w:sz="0" w:space="0" w:color="auto"/>
      </w:divBdr>
    </w:div>
    <w:div w:id="2102795829">
      <w:bodyDiv w:val="1"/>
      <w:marLeft w:val="0"/>
      <w:marRight w:val="0"/>
      <w:marTop w:val="0"/>
      <w:marBottom w:val="0"/>
      <w:divBdr>
        <w:top w:val="none" w:sz="0" w:space="0" w:color="auto"/>
        <w:left w:val="none" w:sz="0" w:space="0" w:color="auto"/>
        <w:bottom w:val="none" w:sz="0" w:space="0" w:color="auto"/>
        <w:right w:val="none" w:sz="0" w:space="0" w:color="auto"/>
      </w:divBdr>
      <w:divsChild>
        <w:div w:id="1600602316">
          <w:marLeft w:val="0"/>
          <w:marRight w:val="0"/>
          <w:marTop w:val="0"/>
          <w:marBottom w:val="0"/>
          <w:divBdr>
            <w:top w:val="none" w:sz="0" w:space="0" w:color="auto"/>
            <w:left w:val="none" w:sz="0" w:space="0" w:color="auto"/>
            <w:bottom w:val="none" w:sz="0" w:space="0" w:color="auto"/>
            <w:right w:val="none" w:sz="0" w:space="0" w:color="auto"/>
          </w:divBdr>
        </w:div>
        <w:div w:id="2028865953">
          <w:marLeft w:val="0"/>
          <w:marRight w:val="0"/>
          <w:marTop w:val="0"/>
          <w:marBottom w:val="0"/>
          <w:divBdr>
            <w:top w:val="none" w:sz="0" w:space="0" w:color="auto"/>
            <w:left w:val="none" w:sz="0" w:space="0" w:color="auto"/>
            <w:bottom w:val="none" w:sz="0" w:space="0" w:color="auto"/>
            <w:right w:val="none" w:sz="0" w:space="0" w:color="auto"/>
          </w:divBdr>
        </w:div>
      </w:divsChild>
    </w:div>
    <w:div w:id="2117287487">
      <w:bodyDiv w:val="1"/>
      <w:marLeft w:val="0"/>
      <w:marRight w:val="0"/>
      <w:marTop w:val="0"/>
      <w:marBottom w:val="0"/>
      <w:divBdr>
        <w:top w:val="none" w:sz="0" w:space="0" w:color="auto"/>
        <w:left w:val="none" w:sz="0" w:space="0" w:color="auto"/>
        <w:bottom w:val="none" w:sz="0" w:space="0" w:color="auto"/>
        <w:right w:val="none" w:sz="0" w:space="0" w:color="auto"/>
      </w:divBdr>
    </w:div>
    <w:div w:id="2135051651">
      <w:bodyDiv w:val="1"/>
      <w:marLeft w:val="0"/>
      <w:marRight w:val="0"/>
      <w:marTop w:val="0"/>
      <w:marBottom w:val="0"/>
      <w:divBdr>
        <w:top w:val="none" w:sz="0" w:space="0" w:color="auto"/>
        <w:left w:val="none" w:sz="0" w:space="0" w:color="auto"/>
        <w:bottom w:val="none" w:sz="0" w:space="0" w:color="auto"/>
        <w:right w:val="none" w:sz="0" w:space="0" w:color="auto"/>
      </w:divBdr>
      <w:divsChild>
        <w:div w:id="494803913">
          <w:marLeft w:val="0"/>
          <w:marRight w:val="0"/>
          <w:marTop w:val="0"/>
          <w:marBottom w:val="0"/>
          <w:divBdr>
            <w:top w:val="none" w:sz="0" w:space="0" w:color="auto"/>
            <w:left w:val="none" w:sz="0" w:space="0" w:color="auto"/>
            <w:bottom w:val="none" w:sz="0" w:space="0" w:color="auto"/>
            <w:right w:val="none" w:sz="0" w:space="0" w:color="auto"/>
          </w:divBdr>
          <w:divsChild>
            <w:div w:id="1233196274">
              <w:marLeft w:val="0"/>
              <w:marRight w:val="0"/>
              <w:marTop w:val="0"/>
              <w:marBottom w:val="0"/>
              <w:divBdr>
                <w:top w:val="none" w:sz="0" w:space="0" w:color="auto"/>
                <w:left w:val="none" w:sz="0" w:space="0" w:color="auto"/>
                <w:bottom w:val="none" w:sz="0" w:space="0" w:color="auto"/>
                <w:right w:val="none" w:sz="0" w:space="0" w:color="auto"/>
              </w:divBdr>
              <w:divsChild>
                <w:div w:id="24519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BC58D-4943-614A-9E1C-506459B5E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2382</Words>
  <Characters>13584</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15935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Ganna Leonenko</dc:creator>
  <cp:keywords/>
  <dc:description/>
  <cp:lastModifiedBy>Valentina Escott-Price</cp:lastModifiedBy>
  <cp:revision>3</cp:revision>
  <cp:lastPrinted>2019-06-21T18:01:00Z</cp:lastPrinted>
  <dcterms:created xsi:type="dcterms:W3CDTF">2021-03-26T16:43:00Z</dcterms:created>
  <dcterms:modified xsi:type="dcterms:W3CDTF">2021-03-26T16:44:00Z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cardiff university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endeley Citation Style_1">
    <vt:lpwstr>http://www.zotero.org/styles/the-american-journal-of-human-genetics</vt:lpwstr>
  </property>
  <property fmtid="{D5CDD505-2E9C-101B-9397-08002B2CF9AE}" pid="8" name="Mendeley Document_1">
    <vt:lpwstr>True</vt:lpwstr>
  </property>
  <property fmtid="{D5CDD505-2E9C-101B-9397-08002B2CF9AE}" pid="9" name="Mendeley Recent Style Id 0_1">
    <vt:lpwstr>http://www.zotero.org/styles/american-medical-association</vt:lpwstr>
  </property>
  <property fmtid="{D5CDD505-2E9C-101B-9397-08002B2CF9AE}" pid="10" name="Mendeley Recent Style Id 1_1">
    <vt:lpwstr>http://www.zotero.org/styles/apa</vt:lpwstr>
  </property>
  <property fmtid="{D5CDD505-2E9C-101B-9397-08002B2CF9AE}" pid="11" name="Mendeley Recent Style Id 2_1">
    <vt:lpwstr>http://www.zotero.org/styles/american-sociological-association</vt:lpwstr>
  </property>
  <property fmtid="{D5CDD505-2E9C-101B-9397-08002B2CF9AE}" pid="12" name="Mendeley Recent Style Id 3_1">
    <vt:lpwstr>http://www.zotero.org/styles/bmc-bioinformatics</vt:lpwstr>
  </property>
  <property fmtid="{D5CDD505-2E9C-101B-9397-08002B2CF9AE}" pid="13" name="Mendeley Recent Style Id 4_1">
    <vt:lpwstr>http://www.zotero.org/styles/chicago-author-date</vt:lpwstr>
  </property>
  <property fmtid="{D5CDD505-2E9C-101B-9397-08002B2CF9AE}" pid="14" name="Mendeley Recent Style Id 5_1">
    <vt:lpwstr>http://www.zotero.org/styles/genome-medicine</vt:lpwstr>
  </property>
  <property fmtid="{D5CDD505-2E9C-101B-9397-08002B2CF9AE}" pid="15" name="Mendeley Recent Style Id 6_1">
    <vt:lpwstr>http://www.zotero.org/styles/ieee</vt:lpwstr>
  </property>
  <property fmtid="{D5CDD505-2E9C-101B-9397-08002B2CF9AE}" pid="16" name="Mendeley Recent Style Id 7_1">
    <vt:lpwstr>http://www.zotero.org/styles/modern-humanities-research-association</vt:lpwstr>
  </property>
  <property fmtid="{D5CDD505-2E9C-101B-9397-08002B2CF9AE}" pid="17" name="Mendeley Recent Style Id 8_1">
    <vt:lpwstr>http://www.zotero.org/styles/modern-language-association</vt:lpwstr>
  </property>
  <property fmtid="{D5CDD505-2E9C-101B-9397-08002B2CF9AE}" pid="18" name="Mendeley Recent Style Id 9_1">
    <vt:lpwstr>http://www.zotero.org/styles/the-american-journal-of-human-genetics</vt:lpwstr>
  </property>
  <property fmtid="{D5CDD505-2E9C-101B-9397-08002B2CF9AE}" pid="19" name="Mendeley Recent Style Name 0_1">
    <vt:lpwstr>American Medical Association</vt:lpwstr>
  </property>
  <property fmtid="{D5CDD505-2E9C-101B-9397-08002B2CF9AE}" pid="20" name="Mendeley Recent Style Name 1_1">
    <vt:lpwstr>American Psychological Association 6th edition</vt:lpwstr>
  </property>
  <property fmtid="{D5CDD505-2E9C-101B-9397-08002B2CF9AE}" pid="21" name="Mendeley Recent Style Name 2_1">
    <vt:lpwstr>American Sociological Association</vt:lpwstr>
  </property>
  <property fmtid="{D5CDD505-2E9C-101B-9397-08002B2CF9AE}" pid="22" name="Mendeley Recent Style Name 3_1">
    <vt:lpwstr>BMC Bioinformatics</vt:lpwstr>
  </property>
  <property fmtid="{D5CDD505-2E9C-101B-9397-08002B2CF9AE}" pid="23" name="Mendeley Recent Style Name 4_1">
    <vt:lpwstr>Chicago Manual of Style 16th edition (author-date)</vt:lpwstr>
  </property>
  <property fmtid="{D5CDD505-2E9C-101B-9397-08002B2CF9AE}" pid="24" name="Mendeley Recent Style Name 5_1">
    <vt:lpwstr>Genome Medicine</vt:lpwstr>
  </property>
  <property fmtid="{D5CDD505-2E9C-101B-9397-08002B2CF9AE}" pid="25" name="Mendeley Recent Style Name 6_1">
    <vt:lpwstr>IEEE</vt:lpwstr>
  </property>
  <property fmtid="{D5CDD505-2E9C-101B-9397-08002B2CF9AE}" pid="26" name="Mendeley Recent Style Name 7_1">
    <vt:lpwstr>Modern Humanities Research Association 3rd edition (note with bibliography)</vt:lpwstr>
  </property>
  <property fmtid="{D5CDD505-2E9C-101B-9397-08002B2CF9AE}" pid="27" name="Mendeley Recent Style Name 8_1">
    <vt:lpwstr>Modern Language Association 7th edition</vt:lpwstr>
  </property>
  <property fmtid="{D5CDD505-2E9C-101B-9397-08002B2CF9AE}" pid="28" name="Mendeley Recent Style Name 9_1">
    <vt:lpwstr>The American Journal of Human Genetics</vt:lpwstr>
  </property>
  <property fmtid="{D5CDD505-2E9C-101B-9397-08002B2CF9AE}" pid="29" name="Mendeley Unique User Id_1">
    <vt:lpwstr>54610a4f-665a-3582-8e9b-dee798308ba0</vt:lpwstr>
  </property>
  <property fmtid="{D5CDD505-2E9C-101B-9397-08002B2CF9AE}" pid="30" name="ScaleCrop">
    <vt:bool>false</vt:bool>
  </property>
  <property fmtid="{D5CDD505-2E9C-101B-9397-08002B2CF9AE}" pid="31" name="ShareDoc">
    <vt:bool>false</vt:bool>
  </property>
</Properties>
</file>