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C03C" w14:textId="77777777" w:rsidR="00824E2B" w:rsidRPr="001549D3" w:rsidRDefault="00824E2B" w:rsidP="00824E2B">
      <w:pPr>
        <w:pStyle w:val="SupplementaryMaterial"/>
        <w:rPr>
          <w:b w:val="0"/>
        </w:rPr>
      </w:pPr>
      <w:bookmarkStart w:id="0" w:name="OLE_LINK672"/>
      <w:bookmarkStart w:id="1" w:name="OLE_LINK673"/>
      <w:r w:rsidRPr="001549D3">
        <w:t>Supplementary Material</w:t>
      </w:r>
    </w:p>
    <w:bookmarkEnd w:id="0"/>
    <w:bookmarkEnd w:id="1"/>
    <w:p w14:paraId="1BEE868E" w14:textId="77777777" w:rsidR="00824E2B" w:rsidRPr="000D4D9F" w:rsidRDefault="00824E2B" w:rsidP="00824E2B">
      <w:pPr>
        <w:pStyle w:val="1"/>
        <w:numPr>
          <w:ilvl w:val="0"/>
          <w:numId w:val="0"/>
        </w:numPr>
        <w:ind w:leftChars="-60" w:left="-5" w:hangingChars="57" w:hanging="139"/>
      </w:pPr>
      <w:r w:rsidRPr="000D4D9F">
        <w:t>Supplementary Tables</w:t>
      </w:r>
    </w:p>
    <w:p w14:paraId="28ACB760" w14:textId="77777777" w:rsidR="00824E2B" w:rsidRPr="000D4D9F" w:rsidRDefault="00824E2B" w:rsidP="00824E2B">
      <w:pPr>
        <w:rPr>
          <w:rFonts w:cs="Times New Roman"/>
          <w:b/>
          <w:szCs w:val="24"/>
        </w:rPr>
      </w:pPr>
      <w:bookmarkStart w:id="2" w:name="OLE_LINK674"/>
      <w:bookmarkStart w:id="3" w:name="OLE_LINK675"/>
      <w:r w:rsidRPr="000D4D9F">
        <w:rPr>
          <w:rFonts w:cs="Times New Roman"/>
          <w:b/>
          <w:szCs w:val="24"/>
        </w:rPr>
        <w:t xml:space="preserve">Supplemental Table 1. </w:t>
      </w:r>
      <w:r w:rsidRPr="000D4D9F">
        <w:rPr>
          <w:rFonts w:cs="Times New Roman"/>
          <w:bCs/>
          <w:szCs w:val="24"/>
        </w:rPr>
        <w:t>Percentage changes in urinary N-telopeptide/creatinine ratio and serum bone-specific alkaline phosphatase (full analysis set)</w:t>
      </w:r>
      <w:r w:rsidRPr="000D4D9F">
        <w:rPr>
          <w:rFonts w:cs="Times New Roman"/>
          <w:szCs w:val="24"/>
        </w:rPr>
        <w:t xml:space="preserve"> </w:t>
      </w:r>
      <w:bookmarkEnd w:id="2"/>
      <w:bookmarkEnd w:id="3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931"/>
        <w:gridCol w:w="2776"/>
        <w:gridCol w:w="3649"/>
      </w:tblGrid>
      <w:tr w:rsidR="00824E2B" w:rsidRPr="000D4D9F" w14:paraId="69507450" w14:textId="77777777" w:rsidTr="00764822">
        <w:trPr>
          <w:cantSplit/>
          <w:trHeight w:val="601"/>
        </w:trPr>
        <w:tc>
          <w:tcPr>
            <w:tcW w:w="2931" w:type="dxa"/>
            <w:tcBorders>
              <w:top w:val="single" w:sz="12" w:space="0" w:color="auto"/>
              <w:bottom w:val="single" w:sz="8" w:space="0" w:color="auto"/>
            </w:tcBorders>
          </w:tcPr>
          <w:p w14:paraId="0503A3C9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bookmarkStart w:id="4" w:name="_Hlk143183539"/>
            <w:bookmarkStart w:id="5" w:name="OLE_LINK679"/>
            <w:bookmarkStart w:id="6" w:name="OLE_LINK680"/>
            <w:bookmarkStart w:id="7" w:name="OLE_LINK687"/>
          </w:p>
        </w:tc>
        <w:tc>
          <w:tcPr>
            <w:tcW w:w="2776" w:type="dxa"/>
            <w:tcBorders>
              <w:top w:val="single" w:sz="12" w:space="0" w:color="auto"/>
              <w:bottom w:val="single" w:sz="8" w:space="0" w:color="auto"/>
            </w:tcBorders>
          </w:tcPr>
          <w:p w14:paraId="77AF1B8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QL1206 group (n =151)</w:t>
            </w:r>
          </w:p>
        </w:tc>
        <w:tc>
          <w:tcPr>
            <w:tcW w:w="3649" w:type="dxa"/>
            <w:tcBorders>
              <w:top w:val="single" w:sz="12" w:space="0" w:color="auto"/>
              <w:bottom w:val="single" w:sz="4" w:space="0" w:color="auto"/>
            </w:tcBorders>
          </w:tcPr>
          <w:p w14:paraId="13C0DFA5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Denosumab group (n =156)</w:t>
            </w:r>
          </w:p>
        </w:tc>
      </w:tr>
      <w:tr w:rsidR="00824E2B" w:rsidRPr="000D4D9F" w14:paraId="461E5233" w14:textId="77777777" w:rsidTr="00764822">
        <w:trPr>
          <w:cantSplit/>
          <w:trHeight w:val="450"/>
        </w:trPr>
        <w:tc>
          <w:tcPr>
            <w:tcW w:w="9356" w:type="dxa"/>
            <w:gridSpan w:val="3"/>
            <w:tcBorders>
              <w:top w:val="single" w:sz="8" w:space="0" w:color="auto"/>
            </w:tcBorders>
          </w:tcPr>
          <w:p w14:paraId="4E8B03D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Percentage change in uNTX/uCr from baseline to</w:t>
            </w:r>
            <w:r>
              <w:rPr>
                <w:rFonts w:cs="Times New Roman"/>
                <w:color w:val="000000"/>
                <w:szCs w:val="24"/>
                <w:lang w:val="en-AU"/>
              </w:rPr>
              <w:t xml:space="preserve"> </w:t>
            </w:r>
            <w:bookmarkStart w:id="8" w:name="OLE_LINK686"/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13</w:t>
            </w:r>
            <w:bookmarkEnd w:id="8"/>
          </w:p>
        </w:tc>
      </w:tr>
      <w:tr w:rsidR="00824E2B" w:rsidRPr="000D4D9F" w14:paraId="7BD2FAB9" w14:textId="77777777" w:rsidTr="00764822">
        <w:trPr>
          <w:cantSplit/>
          <w:trHeight w:val="463"/>
        </w:trPr>
        <w:tc>
          <w:tcPr>
            <w:tcW w:w="2931" w:type="dxa"/>
          </w:tcPr>
          <w:p w14:paraId="1444503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Median</w:t>
            </w:r>
          </w:p>
        </w:tc>
        <w:tc>
          <w:tcPr>
            <w:tcW w:w="2776" w:type="dxa"/>
          </w:tcPr>
          <w:p w14:paraId="1BC6E23E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-69.888</w:t>
            </w:r>
          </w:p>
        </w:tc>
        <w:tc>
          <w:tcPr>
            <w:tcW w:w="3649" w:type="dxa"/>
          </w:tcPr>
          <w:p w14:paraId="37E2333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-74.255</w:t>
            </w:r>
          </w:p>
        </w:tc>
      </w:tr>
      <w:tr w:rsidR="00824E2B" w:rsidRPr="000D4D9F" w14:paraId="1C4D0C0C" w14:textId="77777777" w:rsidTr="00764822">
        <w:trPr>
          <w:cantSplit/>
          <w:trHeight w:val="476"/>
        </w:trPr>
        <w:tc>
          <w:tcPr>
            <w:tcW w:w="2931" w:type="dxa"/>
          </w:tcPr>
          <w:p w14:paraId="67E98B2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LSM (SE)</w:t>
            </w:r>
          </w:p>
        </w:tc>
        <w:tc>
          <w:tcPr>
            <w:tcW w:w="2776" w:type="dxa"/>
          </w:tcPr>
          <w:p w14:paraId="058D6D35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-1.416 (0.1629)</w:t>
            </w:r>
          </w:p>
        </w:tc>
        <w:tc>
          <w:tcPr>
            <w:tcW w:w="3649" w:type="dxa"/>
          </w:tcPr>
          <w:p w14:paraId="1DA349A5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-1.501 (0.1644)</w:t>
            </w:r>
          </w:p>
        </w:tc>
      </w:tr>
      <w:tr w:rsidR="00824E2B" w:rsidRPr="000D4D9F" w14:paraId="166EFD41" w14:textId="77777777" w:rsidTr="00764822">
        <w:trPr>
          <w:cantSplit/>
          <w:trHeight w:val="926"/>
        </w:trPr>
        <w:tc>
          <w:tcPr>
            <w:tcW w:w="2931" w:type="dxa"/>
          </w:tcPr>
          <w:p w14:paraId="52D3D850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LSM difference (SE; 90% CI)</w:t>
            </w:r>
          </w:p>
        </w:tc>
        <w:tc>
          <w:tcPr>
            <w:tcW w:w="2776" w:type="dxa"/>
          </w:tcPr>
          <w:p w14:paraId="241E587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0.085 (0.0893; -0.062, 0.232)</w:t>
            </w:r>
          </w:p>
        </w:tc>
        <w:tc>
          <w:tcPr>
            <w:tcW w:w="3649" w:type="dxa"/>
          </w:tcPr>
          <w:p w14:paraId="3B35B509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6F478092" w14:textId="77777777" w:rsidTr="00764822">
        <w:trPr>
          <w:cantSplit/>
          <w:trHeight w:val="463"/>
        </w:trPr>
        <w:tc>
          <w:tcPr>
            <w:tcW w:w="2931" w:type="dxa"/>
          </w:tcPr>
          <w:p w14:paraId="3AF6581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P value</w:t>
            </w:r>
          </w:p>
        </w:tc>
        <w:tc>
          <w:tcPr>
            <w:tcW w:w="2776" w:type="dxa"/>
          </w:tcPr>
          <w:p w14:paraId="179D598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0.3428</w:t>
            </w:r>
          </w:p>
        </w:tc>
        <w:tc>
          <w:tcPr>
            <w:tcW w:w="3649" w:type="dxa"/>
          </w:tcPr>
          <w:p w14:paraId="0A8018E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05CB6D5F" w14:textId="77777777" w:rsidTr="00764822">
        <w:trPr>
          <w:cantSplit/>
          <w:trHeight w:val="463"/>
        </w:trPr>
        <w:tc>
          <w:tcPr>
            <w:tcW w:w="2931" w:type="dxa"/>
          </w:tcPr>
          <w:p w14:paraId="251C6584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25</w:t>
            </w:r>
          </w:p>
        </w:tc>
        <w:tc>
          <w:tcPr>
            <w:tcW w:w="2776" w:type="dxa"/>
          </w:tcPr>
          <w:p w14:paraId="4D6F31D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  <w:tc>
          <w:tcPr>
            <w:tcW w:w="3649" w:type="dxa"/>
          </w:tcPr>
          <w:p w14:paraId="3DD7405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6AC3CA1B" w14:textId="77777777" w:rsidTr="00764822">
        <w:trPr>
          <w:cantSplit/>
          <w:trHeight w:val="463"/>
        </w:trPr>
        <w:tc>
          <w:tcPr>
            <w:tcW w:w="2931" w:type="dxa"/>
          </w:tcPr>
          <w:p w14:paraId="682F9858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Median</w:t>
            </w:r>
          </w:p>
        </w:tc>
        <w:tc>
          <w:tcPr>
            <w:tcW w:w="2776" w:type="dxa"/>
          </w:tcPr>
          <w:p w14:paraId="04F4691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-75.536</w:t>
            </w:r>
          </w:p>
        </w:tc>
        <w:tc>
          <w:tcPr>
            <w:tcW w:w="3649" w:type="dxa"/>
          </w:tcPr>
          <w:p w14:paraId="2F6FB01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-74.575</w:t>
            </w:r>
          </w:p>
        </w:tc>
      </w:tr>
      <w:tr w:rsidR="00824E2B" w:rsidRPr="000D4D9F" w14:paraId="302CD645" w14:textId="77777777" w:rsidTr="00764822">
        <w:trPr>
          <w:cantSplit/>
          <w:trHeight w:val="463"/>
        </w:trPr>
        <w:tc>
          <w:tcPr>
            <w:tcW w:w="2931" w:type="dxa"/>
          </w:tcPr>
          <w:p w14:paraId="742D66E4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LSM (SE)</w:t>
            </w:r>
          </w:p>
        </w:tc>
        <w:tc>
          <w:tcPr>
            <w:tcW w:w="2776" w:type="dxa"/>
          </w:tcPr>
          <w:p w14:paraId="0CD1270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-1.518 (0.1671)</w:t>
            </w:r>
          </w:p>
        </w:tc>
        <w:tc>
          <w:tcPr>
            <w:tcW w:w="3649" w:type="dxa"/>
          </w:tcPr>
          <w:p w14:paraId="4ED3D8B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-1.465 (0.1691)</w:t>
            </w:r>
          </w:p>
        </w:tc>
      </w:tr>
      <w:tr w:rsidR="00824E2B" w:rsidRPr="000D4D9F" w14:paraId="50B237F0" w14:textId="77777777" w:rsidTr="00764822">
        <w:trPr>
          <w:cantSplit/>
          <w:trHeight w:val="939"/>
        </w:trPr>
        <w:tc>
          <w:tcPr>
            <w:tcW w:w="2931" w:type="dxa"/>
          </w:tcPr>
          <w:p w14:paraId="4324D1F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LSM difference (SE; 90% CI)</w:t>
            </w:r>
          </w:p>
        </w:tc>
        <w:tc>
          <w:tcPr>
            <w:tcW w:w="2776" w:type="dxa"/>
          </w:tcPr>
          <w:p w14:paraId="76987DD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-0.052 (0.0969; -0.212, 0.107)</w:t>
            </w:r>
          </w:p>
        </w:tc>
        <w:tc>
          <w:tcPr>
            <w:tcW w:w="3649" w:type="dxa"/>
          </w:tcPr>
          <w:p w14:paraId="5321BF3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36AF797D" w14:textId="77777777" w:rsidTr="00764822">
        <w:trPr>
          <w:cantSplit/>
          <w:trHeight w:val="463"/>
        </w:trPr>
        <w:tc>
          <w:tcPr>
            <w:tcW w:w="2931" w:type="dxa"/>
          </w:tcPr>
          <w:p w14:paraId="6018D58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P value</w:t>
            </w:r>
          </w:p>
        </w:tc>
        <w:tc>
          <w:tcPr>
            <w:tcW w:w="2776" w:type="dxa"/>
          </w:tcPr>
          <w:p w14:paraId="33C509C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0.5886</w:t>
            </w:r>
          </w:p>
        </w:tc>
        <w:tc>
          <w:tcPr>
            <w:tcW w:w="3649" w:type="dxa"/>
          </w:tcPr>
          <w:p w14:paraId="2915717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4235DC37" w14:textId="77777777" w:rsidTr="00764822">
        <w:trPr>
          <w:cantSplit/>
          <w:trHeight w:val="463"/>
        </w:trPr>
        <w:tc>
          <w:tcPr>
            <w:tcW w:w="2931" w:type="dxa"/>
          </w:tcPr>
          <w:p w14:paraId="04D4894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53</w:t>
            </w:r>
          </w:p>
        </w:tc>
        <w:tc>
          <w:tcPr>
            <w:tcW w:w="2776" w:type="dxa"/>
          </w:tcPr>
          <w:p w14:paraId="68A32C9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  <w:tc>
          <w:tcPr>
            <w:tcW w:w="3649" w:type="dxa"/>
          </w:tcPr>
          <w:p w14:paraId="56F2F88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663D7CA7" w14:textId="77777777" w:rsidTr="00764822">
        <w:trPr>
          <w:cantSplit/>
          <w:trHeight w:val="463"/>
        </w:trPr>
        <w:tc>
          <w:tcPr>
            <w:tcW w:w="2931" w:type="dxa"/>
          </w:tcPr>
          <w:p w14:paraId="274DFD2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Median</w:t>
            </w:r>
          </w:p>
        </w:tc>
        <w:tc>
          <w:tcPr>
            <w:tcW w:w="2776" w:type="dxa"/>
          </w:tcPr>
          <w:p w14:paraId="75F58C78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-85.117</w:t>
            </w:r>
          </w:p>
        </w:tc>
        <w:tc>
          <w:tcPr>
            <w:tcW w:w="3649" w:type="dxa"/>
          </w:tcPr>
          <w:p w14:paraId="681AC67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-81.884</w:t>
            </w:r>
          </w:p>
        </w:tc>
      </w:tr>
      <w:tr w:rsidR="00824E2B" w:rsidRPr="000D4D9F" w14:paraId="19112D7B" w14:textId="77777777" w:rsidTr="00764822">
        <w:trPr>
          <w:cantSplit/>
          <w:trHeight w:val="463"/>
        </w:trPr>
        <w:tc>
          <w:tcPr>
            <w:tcW w:w="2931" w:type="dxa"/>
          </w:tcPr>
          <w:p w14:paraId="5FE40B4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LSM (SE)</w:t>
            </w:r>
          </w:p>
        </w:tc>
        <w:tc>
          <w:tcPr>
            <w:tcW w:w="2776" w:type="dxa"/>
          </w:tcPr>
          <w:p w14:paraId="4A9273B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-1.517 (0.2121)</w:t>
            </w:r>
          </w:p>
        </w:tc>
        <w:tc>
          <w:tcPr>
            <w:tcW w:w="3649" w:type="dxa"/>
          </w:tcPr>
          <w:p w14:paraId="6F6F3A0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-1.448 (0.2185)</w:t>
            </w:r>
          </w:p>
        </w:tc>
      </w:tr>
      <w:tr w:rsidR="00824E2B" w:rsidRPr="000D4D9F" w14:paraId="2615A1AC" w14:textId="77777777" w:rsidTr="00764822">
        <w:trPr>
          <w:cantSplit/>
          <w:trHeight w:val="523"/>
        </w:trPr>
        <w:tc>
          <w:tcPr>
            <w:tcW w:w="2931" w:type="dxa"/>
          </w:tcPr>
          <w:p w14:paraId="430A7790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LSM difference (SE; 90% CI)</w:t>
            </w:r>
          </w:p>
        </w:tc>
        <w:tc>
          <w:tcPr>
            <w:tcW w:w="2776" w:type="dxa"/>
          </w:tcPr>
          <w:p w14:paraId="0399ABC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-0.069 (0.1135; -0.256, 0.118)</w:t>
            </w:r>
          </w:p>
        </w:tc>
        <w:tc>
          <w:tcPr>
            <w:tcW w:w="3649" w:type="dxa"/>
          </w:tcPr>
          <w:p w14:paraId="395FAA50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285D8276" w14:textId="77777777" w:rsidTr="00764822">
        <w:trPr>
          <w:cantSplit/>
          <w:trHeight w:val="463"/>
        </w:trPr>
        <w:tc>
          <w:tcPr>
            <w:tcW w:w="2931" w:type="dxa"/>
          </w:tcPr>
          <w:p w14:paraId="26E7F87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P value</w:t>
            </w:r>
          </w:p>
        </w:tc>
        <w:tc>
          <w:tcPr>
            <w:tcW w:w="2776" w:type="dxa"/>
          </w:tcPr>
          <w:p w14:paraId="2C338A74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0.5428</w:t>
            </w:r>
          </w:p>
        </w:tc>
        <w:tc>
          <w:tcPr>
            <w:tcW w:w="3649" w:type="dxa"/>
          </w:tcPr>
          <w:p w14:paraId="505357D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34A978E0" w14:textId="77777777" w:rsidTr="00764822">
        <w:trPr>
          <w:cantSplit/>
          <w:trHeight w:val="463"/>
        </w:trPr>
        <w:tc>
          <w:tcPr>
            <w:tcW w:w="9356" w:type="dxa"/>
            <w:gridSpan w:val="3"/>
          </w:tcPr>
          <w:p w14:paraId="2662BAE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Median percentage change in s-BALP from baseline to Week 13</w:t>
            </w:r>
          </w:p>
        </w:tc>
      </w:tr>
      <w:tr w:rsidR="00824E2B" w:rsidRPr="000D4D9F" w14:paraId="5041F44D" w14:textId="77777777" w:rsidTr="00764822">
        <w:trPr>
          <w:cantSplit/>
          <w:trHeight w:val="463"/>
        </w:trPr>
        <w:tc>
          <w:tcPr>
            <w:tcW w:w="2931" w:type="dxa"/>
          </w:tcPr>
          <w:p w14:paraId="648F095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13</w:t>
            </w:r>
          </w:p>
        </w:tc>
        <w:tc>
          <w:tcPr>
            <w:tcW w:w="2776" w:type="dxa"/>
          </w:tcPr>
          <w:p w14:paraId="5E66DC0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-36.430</w:t>
            </w:r>
          </w:p>
        </w:tc>
        <w:tc>
          <w:tcPr>
            <w:tcW w:w="3649" w:type="dxa"/>
          </w:tcPr>
          <w:p w14:paraId="2B149918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-34.020</w:t>
            </w:r>
          </w:p>
        </w:tc>
      </w:tr>
      <w:tr w:rsidR="00824E2B" w:rsidRPr="000D4D9F" w14:paraId="312ECD9D" w14:textId="77777777" w:rsidTr="00764822">
        <w:trPr>
          <w:cantSplit/>
          <w:trHeight w:val="463"/>
        </w:trPr>
        <w:tc>
          <w:tcPr>
            <w:tcW w:w="2931" w:type="dxa"/>
          </w:tcPr>
          <w:p w14:paraId="0D460BD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25</w:t>
            </w:r>
          </w:p>
        </w:tc>
        <w:tc>
          <w:tcPr>
            <w:tcW w:w="2776" w:type="dxa"/>
          </w:tcPr>
          <w:p w14:paraId="5341C140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-47.264</w:t>
            </w:r>
          </w:p>
        </w:tc>
        <w:tc>
          <w:tcPr>
            <w:tcW w:w="3649" w:type="dxa"/>
          </w:tcPr>
          <w:p w14:paraId="1C9F9549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-47.131</w:t>
            </w:r>
          </w:p>
        </w:tc>
      </w:tr>
      <w:tr w:rsidR="00824E2B" w:rsidRPr="000D4D9F" w14:paraId="1A667B65" w14:textId="77777777" w:rsidTr="00764822">
        <w:trPr>
          <w:cantSplit/>
          <w:trHeight w:val="71"/>
        </w:trPr>
        <w:tc>
          <w:tcPr>
            <w:tcW w:w="2931" w:type="dxa"/>
            <w:tcBorders>
              <w:bottom w:val="single" w:sz="12" w:space="0" w:color="auto"/>
            </w:tcBorders>
          </w:tcPr>
          <w:p w14:paraId="6B92CD6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53</w:t>
            </w:r>
          </w:p>
        </w:tc>
        <w:tc>
          <w:tcPr>
            <w:tcW w:w="2776" w:type="dxa"/>
            <w:tcBorders>
              <w:bottom w:val="single" w:sz="12" w:space="0" w:color="auto"/>
            </w:tcBorders>
          </w:tcPr>
          <w:p w14:paraId="79E00D8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-51.968</w:t>
            </w:r>
          </w:p>
        </w:tc>
        <w:tc>
          <w:tcPr>
            <w:tcW w:w="3649" w:type="dxa"/>
            <w:tcBorders>
              <w:bottom w:val="single" w:sz="12" w:space="0" w:color="auto"/>
            </w:tcBorders>
          </w:tcPr>
          <w:p w14:paraId="237353E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-55.079</w:t>
            </w:r>
          </w:p>
        </w:tc>
      </w:tr>
    </w:tbl>
    <w:p w14:paraId="68988730" w14:textId="77777777" w:rsidR="00824E2B" w:rsidRDefault="00824E2B" w:rsidP="00824E2B">
      <w:pPr>
        <w:spacing w:line="480" w:lineRule="auto"/>
        <w:rPr>
          <w:rFonts w:cs="Times New Roman"/>
          <w:b/>
          <w:sz w:val="28"/>
          <w:szCs w:val="28"/>
        </w:rPr>
      </w:pPr>
      <w:bookmarkStart w:id="9" w:name="OLE_LINK682"/>
      <w:bookmarkStart w:id="10" w:name="OLE_LINK683"/>
      <w:bookmarkEnd w:id="4"/>
      <w:bookmarkEnd w:id="5"/>
      <w:bookmarkEnd w:id="6"/>
      <w:bookmarkEnd w:id="7"/>
    </w:p>
    <w:p w14:paraId="3E8730CD" w14:textId="77777777" w:rsidR="00824E2B" w:rsidRPr="000D4D9F" w:rsidRDefault="00824E2B" w:rsidP="00824E2B">
      <w:pPr>
        <w:spacing w:line="480" w:lineRule="auto"/>
        <w:rPr>
          <w:rFonts w:cs="Times New Roman"/>
          <w:bCs/>
          <w:sz w:val="28"/>
          <w:szCs w:val="28"/>
        </w:rPr>
      </w:pPr>
      <w:r w:rsidRPr="000D4D9F">
        <w:rPr>
          <w:rFonts w:cs="Times New Roman"/>
          <w:b/>
          <w:sz w:val="28"/>
          <w:szCs w:val="28"/>
        </w:rPr>
        <w:t xml:space="preserve">Supplemental Table 2. </w:t>
      </w:r>
      <w:bookmarkEnd w:id="9"/>
      <w:r w:rsidRPr="000D4D9F">
        <w:rPr>
          <w:rFonts w:cs="Times New Roman"/>
          <w:bCs/>
          <w:sz w:val="28"/>
          <w:szCs w:val="28"/>
        </w:rPr>
        <w:t>Skeletal-related event types (full analysis set)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2693"/>
        <w:gridCol w:w="2444"/>
      </w:tblGrid>
      <w:tr w:rsidR="00824E2B" w:rsidRPr="000D4D9F" w14:paraId="62B29BDB" w14:textId="77777777" w:rsidTr="00764822">
        <w:trPr>
          <w:cantSplit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0"/>
          <w:p w14:paraId="636805AE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Skeletal-related event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EE2E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QL1206 group</w:t>
            </w:r>
          </w:p>
          <w:p w14:paraId="58440AC4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(n=151)</w:t>
            </w: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DE04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 xml:space="preserve">Denosumab group </w:t>
            </w:r>
          </w:p>
          <w:p w14:paraId="3D723D9E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(n =156)</w:t>
            </w:r>
          </w:p>
        </w:tc>
      </w:tr>
      <w:tr w:rsidR="00824E2B" w:rsidRPr="000D4D9F" w14:paraId="6C5CC700" w14:textId="77777777" w:rsidTr="00764822">
        <w:trPr>
          <w:cantSplit/>
        </w:trPr>
        <w:tc>
          <w:tcPr>
            <w:tcW w:w="2802" w:type="dxa"/>
            <w:tcBorders>
              <w:top w:val="single" w:sz="4" w:space="0" w:color="auto"/>
            </w:tcBorders>
            <w:vAlign w:val="center"/>
          </w:tcPr>
          <w:p w14:paraId="7912090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Any SRE, n (%)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3F0738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14 (9.3)</w:t>
            </w: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7A8C1DB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11 (7.1)</w:t>
            </w:r>
          </w:p>
        </w:tc>
      </w:tr>
      <w:tr w:rsidR="00824E2B" w:rsidRPr="000D4D9F" w14:paraId="414C9693" w14:textId="77777777" w:rsidTr="00764822">
        <w:trPr>
          <w:cantSplit/>
        </w:trPr>
        <w:tc>
          <w:tcPr>
            <w:tcW w:w="2802" w:type="dxa"/>
          </w:tcPr>
          <w:p w14:paraId="3E4B3CD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Pathologic fracture</w:t>
            </w:r>
          </w:p>
        </w:tc>
        <w:tc>
          <w:tcPr>
            <w:tcW w:w="2693" w:type="dxa"/>
          </w:tcPr>
          <w:p w14:paraId="6768F47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11 (7.3)</w:t>
            </w:r>
          </w:p>
        </w:tc>
        <w:tc>
          <w:tcPr>
            <w:tcW w:w="2444" w:type="dxa"/>
          </w:tcPr>
          <w:p w14:paraId="4077719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8 (5.1)</w:t>
            </w:r>
          </w:p>
        </w:tc>
      </w:tr>
      <w:tr w:rsidR="00824E2B" w:rsidRPr="000D4D9F" w14:paraId="4FA57397" w14:textId="77777777" w:rsidTr="00764822">
        <w:trPr>
          <w:cantSplit/>
        </w:trPr>
        <w:tc>
          <w:tcPr>
            <w:tcW w:w="2802" w:type="dxa"/>
          </w:tcPr>
          <w:p w14:paraId="3239698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Radiation to bone</w:t>
            </w:r>
          </w:p>
        </w:tc>
        <w:tc>
          <w:tcPr>
            <w:tcW w:w="2693" w:type="dxa"/>
          </w:tcPr>
          <w:p w14:paraId="5F916D7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2 (1.3)</w:t>
            </w:r>
          </w:p>
        </w:tc>
        <w:tc>
          <w:tcPr>
            <w:tcW w:w="2444" w:type="dxa"/>
          </w:tcPr>
          <w:p w14:paraId="6921C59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3 (1.9)</w:t>
            </w:r>
          </w:p>
        </w:tc>
      </w:tr>
      <w:tr w:rsidR="00824E2B" w:rsidRPr="000D4D9F" w14:paraId="656CA9F4" w14:textId="77777777" w:rsidTr="00764822">
        <w:trPr>
          <w:cantSplit/>
        </w:trPr>
        <w:tc>
          <w:tcPr>
            <w:tcW w:w="2802" w:type="dxa"/>
          </w:tcPr>
          <w:p w14:paraId="195043D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Surgery to bone</w:t>
            </w:r>
          </w:p>
        </w:tc>
        <w:tc>
          <w:tcPr>
            <w:tcW w:w="2693" w:type="dxa"/>
          </w:tcPr>
          <w:p w14:paraId="3748779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 (0.7)</w:t>
            </w:r>
          </w:p>
        </w:tc>
        <w:tc>
          <w:tcPr>
            <w:tcW w:w="2444" w:type="dxa"/>
          </w:tcPr>
          <w:p w14:paraId="72208A75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  <w:tr w:rsidR="00824E2B" w:rsidRPr="000D4D9F" w14:paraId="10DE65FC" w14:textId="77777777" w:rsidTr="00764822">
        <w:trPr>
          <w:cantSplit/>
        </w:trPr>
        <w:tc>
          <w:tcPr>
            <w:tcW w:w="2802" w:type="dxa"/>
          </w:tcPr>
          <w:p w14:paraId="14C0F4C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Spinal cord compression</w:t>
            </w:r>
          </w:p>
        </w:tc>
        <w:tc>
          <w:tcPr>
            <w:tcW w:w="2693" w:type="dxa"/>
          </w:tcPr>
          <w:p w14:paraId="497BF2F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  <w:tc>
          <w:tcPr>
            <w:tcW w:w="2444" w:type="dxa"/>
          </w:tcPr>
          <w:p w14:paraId="33244100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</w:tbl>
    <w:p w14:paraId="3EFB24E0" w14:textId="77777777" w:rsidR="00824E2B" w:rsidRDefault="00824E2B" w:rsidP="00824E2B">
      <w:pPr>
        <w:adjustRightInd w:val="0"/>
        <w:spacing w:before="0" w:after="0"/>
        <w:rPr>
          <w:rFonts w:ascii="Arial" w:hAnsi="Arial" w:cs="Arial"/>
          <w:b/>
          <w:sz w:val="20"/>
          <w:szCs w:val="20"/>
        </w:rPr>
      </w:pPr>
      <w:bookmarkStart w:id="11" w:name="OLE_LINK681"/>
    </w:p>
    <w:p w14:paraId="43C28549" w14:textId="77777777" w:rsidR="00824E2B" w:rsidRDefault="00824E2B" w:rsidP="00824E2B">
      <w:pPr>
        <w:adjustRightInd w:val="0"/>
        <w:spacing w:before="0" w:after="0"/>
        <w:rPr>
          <w:rFonts w:cs="Times New Roman"/>
          <w:b/>
          <w:sz w:val="28"/>
          <w:szCs w:val="28"/>
        </w:rPr>
      </w:pPr>
    </w:p>
    <w:p w14:paraId="1880082E" w14:textId="77777777" w:rsidR="00824E2B" w:rsidRPr="000D4D9F" w:rsidRDefault="00824E2B" w:rsidP="00824E2B">
      <w:pPr>
        <w:adjustRightInd w:val="0"/>
        <w:spacing w:before="0" w:after="0"/>
        <w:rPr>
          <w:rFonts w:cs="Times New Roman"/>
          <w:color w:val="000000"/>
          <w:szCs w:val="24"/>
          <w:lang w:val="en-AU"/>
        </w:rPr>
      </w:pPr>
      <w:r w:rsidRPr="000D4D9F">
        <w:rPr>
          <w:rFonts w:cs="Times New Roman"/>
          <w:b/>
          <w:sz w:val="28"/>
          <w:szCs w:val="28"/>
        </w:rPr>
        <w:t>Supplemental Table 3.</w:t>
      </w:r>
      <w:r w:rsidRPr="000D4D9F">
        <w:rPr>
          <w:rFonts w:cs="Times New Roman"/>
          <w:bCs/>
          <w:sz w:val="28"/>
          <w:szCs w:val="28"/>
        </w:rPr>
        <w:t xml:space="preserve"> Incidences of antidrug antibody and neutralizing antibody (immunogenicity analysis set)</w:t>
      </w:r>
      <w:bookmarkEnd w:id="11"/>
    </w:p>
    <w:tbl>
      <w:tblPr>
        <w:tblW w:w="8685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080"/>
        <w:gridCol w:w="2918"/>
        <w:gridCol w:w="2687"/>
      </w:tblGrid>
      <w:tr w:rsidR="00824E2B" w:rsidRPr="000D4D9F" w14:paraId="44956159" w14:textId="77777777" w:rsidTr="00764822">
        <w:trPr>
          <w:cantSplit/>
          <w:trHeight w:val="519"/>
        </w:trPr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02C68B35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</w:tcPr>
          <w:p w14:paraId="15D7101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QL1206 group (n =148)</w:t>
            </w:r>
          </w:p>
        </w:tc>
        <w:tc>
          <w:tcPr>
            <w:tcW w:w="2687" w:type="dxa"/>
            <w:tcBorders>
              <w:top w:val="single" w:sz="4" w:space="0" w:color="auto"/>
              <w:bottom w:val="single" w:sz="4" w:space="0" w:color="auto"/>
            </w:tcBorders>
          </w:tcPr>
          <w:p w14:paraId="7691707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Denosumab group (n =153)</w:t>
            </w:r>
          </w:p>
        </w:tc>
      </w:tr>
      <w:tr w:rsidR="00824E2B" w:rsidRPr="000D4D9F" w14:paraId="1047E5AC" w14:textId="77777777" w:rsidTr="00764822">
        <w:trPr>
          <w:cantSplit/>
          <w:trHeight w:val="313"/>
        </w:trPr>
        <w:tc>
          <w:tcPr>
            <w:tcW w:w="5998" w:type="dxa"/>
            <w:gridSpan w:val="2"/>
            <w:tcBorders>
              <w:top w:val="single" w:sz="4" w:space="0" w:color="auto"/>
            </w:tcBorders>
          </w:tcPr>
          <w:p w14:paraId="31C4699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ADA positive, n (%)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571308D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54AD6A21" w14:textId="77777777" w:rsidTr="00764822">
        <w:trPr>
          <w:cantSplit/>
          <w:trHeight w:val="418"/>
        </w:trPr>
        <w:tc>
          <w:tcPr>
            <w:tcW w:w="3080" w:type="dxa"/>
          </w:tcPr>
          <w:p w14:paraId="3142B3B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Baseline</w:t>
            </w:r>
          </w:p>
        </w:tc>
        <w:tc>
          <w:tcPr>
            <w:tcW w:w="2917" w:type="dxa"/>
          </w:tcPr>
          <w:p w14:paraId="66F5C1E8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 (0.7)</w:t>
            </w:r>
          </w:p>
        </w:tc>
        <w:tc>
          <w:tcPr>
            <w:tcW w:w="2687" w:type="dxa"/>
          </w:tcPr>
          <w:p w14:paraId="7D1CCB3A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2 (1.3)</w:t>
            </w:r>
          </w:p>
        </w:tc>
      </w:tr>
      <w:tr w:rsidR="00824E2B" w:rsidRPr="000D4D9F" w14:paraId="29A075CB" w14:textId="77777777" w:rsidTr="00764822">
        <w:trPr>
          <w:cantSplit/>
          <w:trHeight w:val="256"/>
        </w:trPr>
        <w:tc>
          <w:tcPr>
            <w:tcW w:w="3080" w:type="dxa"/>
          </w:tcPr>
          <w:p w14:paraId="1BCD49C9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13</w:t>
            </w:r>
          </w:p>
        </w:tc>
        <w:tc>
          <w:tcPr>
            <w:tcW w:w="2917" w:type="dxa"/>
          </w:tcPr>
          <w:p w14:paraId="2D9456A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3 (2.0)</w:t>
            </w:r>
          </w:p>
        </w:tc>
        <w:tc>
          <w:tcPr>
            <w:tcW w:w="2687" w:type="dxa"/>
          </w:tcPr>
          <w:p w14:paraId="2ECDD63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2 (1.3)</w:t>
            </w:r>
          </w:p>
        </w:tc>
      </w:tr>
      <w:tr w:rsidR="00824E2B" w:rsidRPr="000D4D9F" w14:paraId="057D81F4" w14:textId="77777777" w:rsidTr="00764822">
        <w:trPr>
          <w:cantSplit/>
          <w:trHeight w:val="262"/>
        </w:trPr>
        <w:tc>
          <w:tcPr>
            <w:tcW w:w="3080" w:type="dxa"/>
          </w:tcPr>
          <w:p w14:paraId="0BD3B6D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25</w:t>
            </w:r>
          </w:p>
        </w:tc>
        <w:tc>
          <w:tcPr>
            <w:tcW w:w="2917" w:type="dxa"/>
          </w:tcPr>
          <w:p w14:paraId="541A955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 (0.7)</w:t>
            </w:r>
          </w:p>
        </w:tc>
        <w:tc>
          <w:tcPr>
            <w:tcW w:w="2687" w:type="dxa"/>
          </w:tcPr>
          <w:p w14:paraId="1ADF599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 (0.7)</w:t>
            </w:r>
          </w:p>
        </w:tc>
      </w:tr>
      <w:tr w:rsidR="00824E2B" w:rsidRPr="000D4D9F" w14:paraId="6ABBE7DC" w14:textId="77777777" w:rsidTr="00764822">
        <w:trPr>
          <w:cantSplit/>
          <w:trHeight w:val="262"/>
        </w:trPr>
        <w:tc>
          <w:tcPr>
            <w:tcW w:w="3080" w:type="dxa"/>
          </w:tcPr>
          <w:p w14:paraId="3AEF1DA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53</w:t>
            </w:r>
          </w:p>
        </w:tc>
        <w:tc>
          <w:tcPr>
            <w:tcW w:w="2917" w:type="dxa"/>
          </w:tcPr>
          <w:p w14:paraId="0252138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  <w:tc>
          <w:tcPr>
            <w:tcW w:w="2687" w:type="dxa"/>
          </w:tcPr>
          <w:p w14:paraId="21C3AC76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  <w:tr w:rsidR="00824E2B" w:rsidRPr="000D4D9F" w14:paraId="4F7942A7" w14:textId="77777777" w:rsidTr="00764822">
        <w:trPr>
          <w:cantSplit/>
          <w:trHeight w:val="262"/>
        </w:trPr>
        <w:tc>
          <w:tcPr>
            <w:tcW w:w="3080" w:type="dxa"/>
          </w:tcPr>
          <w:p w14:paraId="45BACE38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Nab positive, n (%)</w:t>
            </w:r>
          </w:p>
        </w:tc>
        <w:tc>
          <w:tcPr>
            <w:tcW w:w="2917" w:type="dxa"/>
          </w:tcPr>
          <w:p w14:paraId="2A861861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  <w:tc>
          <w:tcPr>
            <w:tcW w:w="2687" w:type="dxa"/>
          </w:tcPr>
          <w:p w14:paraId="75621980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</w:p>
        </w:tc>
      </w:tr>
      <w:tr w:rsidR="00824E2B" w:rsidRPr="000D4D9F" w14:paraId="239289B1" w14:textId="77777777" w:rsidTr="00764822">
        <w:trPr>
          <w:cantSplit/>
          <w:trHeight w:val="262"/>
        </w:trPr>
        <w:tc>
          <w:tcPr>
            <w:tcW w:w="3080" w:type="dxa"/>
          </w:tcPr>
          <w:p w14:paraId="79FEE3F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Baseline</w:t>
            </w:r>
          </w:p>
        </w:tc>
        <w:tc>
          <w:tcPr>
            <w:tcW w:w="2917" w:type="dxa"/>
          </w:tcPr>
          <w:p w14:paraId="427BAE9B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  <w:tc>
          <w:tcPr>
            <w:tcW w:w="2687" w:type="dxa"/>
          </w:tcPr>
          <w:p w14:paraId="1DE6352C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  <w:tr w:rsidR="00824E2B" w:rsidRPr="000D4D9F" w14:paraId="05FD5463" w14:textId="77777777" w:rsidTr="00764822">
        <w:trPr>
          <w:cantSplit/>
          <w:trHeight w:val="256"/>
        </w:trPr>
        <w:tc>
          <w:tcPr>
            <w:tcW w:w="3080" w:type="dxa"/>
          </w:tcPr>
          <w:p w14:paraId="47B90153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13</w:t>
            </w:r>
          </w:p>
        </w:tc>
        <w:tc>
          <w:tcPr>
            <w:tcW w:w="2917" w:type="dxa"/>
          </w:tcPr>
          <w:p w14:paraId="1F74A592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1 (0.7)</w:t>
            </w:r>
          </w:p>
        </w:tc>
        <w:tc>
          <w:tcPr>
            <w:tcW w:w="2687" w:type="dxa"/>
          </w:tcPr>
          <w:p w14:paraId="5900926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  <w:tr w:rsidR="00824E2B" w:rsidRPr="000D4D9F" w14:paraId="0D517432" w14:textId="77777777" w:rsidTr="00764822">
        <w:trPr>
          <w:cantSplit/>
          <w:trHeight w:val="262"/>
        </w:trPr>
        <w:tc>
          <w:tcPr>
            <w:tcW w:w="3080" w:type="dxa"/>
          </w:tcPr>
          <w:p w14:paraId="629AFAB5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25</w:t>
            </w:r>
          </w:p>
        </w:tc>
        <w:tc>
          <w:tcPr>
            <w:tcW w:w="2917" w:type="dxa"/>
          </w:tcPr>
          <w:p w14:paraId="6E90DA0D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  <w:tc>
          <w:tcPr>
            <w:tcW w:w="2687" w:type="dxa"/>
          </w:tcPr>
          <w:p w14:paraId="460A1EEE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  <w:tr w:rsidR="00824E2B" w:rsidRPr="000D4D9F" w14:paraId="54A01F45" w14:textId="77777777" w:rsidTr="00764822">
        <w:trPr>
          <w:cantSplit/>
          <w:trHeight w:val="262"/>
        </w:trPr>
        <w:tc>
          <w:tcPr>
            <w:tcW w:w="3080" w:type="dxa"/>
          </w:tcPr>
          <w:p w14:paraId="08E34C94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Week 53</w:t>
            </w:r>
          </w:p>
        </w:tc>
        <w:tc>
          <w:tcPr>
            <w:tcW w:w="2917" w:type="dxa"/>
          </w:tcPr>
          <w:p w14:paraId="12FD75E7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  <w:tc>
          <w:tcPr>
            <w:tcW w:w="2687" w:type="dxa"/>
          </w:tcPr>
          <w:p w14:paraId="20A0D1DF" w14:textId="77777777" w:rsidR="00824E2B" w:rsidRPr="000D4D9F" w:rsidRDefault="00824E2B" w:rsidP="00764822">
            <w:pPr>
              <w:adjustRightInd w:val="0"/>
              <w:spacing w:before="0" w:after="0"/>
              <w:rPr>
                <w:rFonts w:cs="Times New Roman"/>
                <w:color w:val="000000"/>
                <w:szCs w:val="24"/>
                <w:lang w:val="en-AU"/>
              </w:rPr>
            </w:pPr>
            <w:r w:rsidRPr="000D4D9F">
              <w:rPr>
                <w:rFonts w:cs="Times New Roman"/>
                <w:color w:val="000000"/>
                <w:szCs w:val="24"/>
                <w:lang w:val="en-AU"/>
              </w:rPr>
              <w:t>0</w:t>
            </w:r>
          </w:p>
        </w:tc>
      </w:tr>
    </w:tbl>
    <w:p w14:paraId="1DDC69F1" w14:textId="77777777" w:rsidR="00824E2B" w:rsidRPr="000D4D9F" w:rsidRDefault="00824E2B" w:rsidP="00824E2B">
      <w:pPr>
        <w:adjustRightInd w:val="0"/>
        <w:spacing w:before="0" w:after="0"/>
        <w:rPr>
          <w:rFonts w:cs="Times New Roman"/>
          <w:color w:val="000000"/>
          <w:szCs w:val="24"/>
          <w:lang w:val="en-AU"/>
        </w:rPr>
      </w:pPr>
    </w:p>
    <w:p w14:paraId="2DF151F3" w14:textId="77777777" w:rsidR="0043262C" w:rsidRDefault="0043262C"/>
    <w:sectPr w:rsidR="0043262C" w:rsidSect="00824E2B">
      <w:headerReference w:type="even" r:id="rId5"/>
      <w:footerReference w:type="even" r:id="rId6"/>
      <w:footerReference w:type="default" r:id="rId7"/>
      <w:headerReference w:type="first" r:id="rId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509B" w14:textId="77777777" w:rsidR="00000000" w:rsidRPr="00577C4C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813874" wp14:editId="685F8A5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BD90E28" w14:textId="77777777" w:rsidR="00000000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138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2BD90E28" w14:textId="77777777" w:rsidR="00000000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2BD3" w14:textId="77777777" w:rsidR="00000000" w:rsidRPr="00577C4C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4A068A" wp14:editId="16E9B00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9B142A" w14:textId="77777777" w:rsidR="00000000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A068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579B142A" w14:textId="77777777" w:rsidR="00000000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E03A" w14:textId="77777777" w:rsidR="00000000" w:rsidRPr="009151AA" w:rsidRDefault="0000000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E6F5" w14:textId="77777777" w:rsidR="00000000" w:rsidRDefault="00000000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1E13CD59" wp14:editId="78B99503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51576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doNotDisplayPageBoundarie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2B"/>
    <w:rsid w:val="000059D4"/>
    <w:rsid w:val="000116A9"/>
    <w:rsid w:val="000706D9"/>
    <w:rsid w:val="000770D0"/>
    <w:rsid w:val="000B286D"/>
    <w:rsid w:val="000C0452"/>
    <w:rsid w:val="000D35CE"/>
    <w:rsid w:val="000E20BF"/>
    <w:rsid w:val="000E7FBF"/>
    <w:rsid w:val="001A5A39"/>
    <w:rsid w:val="001E3057"/>
    <w:rsid w:val="001E6973"/>
    <w:rsid w:val="001F4289"/>
    <w:rsid w:val="001F6C1A"/>
    <w:rsid w:val="002257B4"/>
    <w:rsid w:val="00231222"/>
    <w:rsid w:val="00237301"/>
    <w:rsid w:val="00263F7F"/>
    <w:rsid w:val="00280836"/>
    <w:rsid w:val="002942CC"/>
    <w:rsid w:val="002A3100"/>
    <w:rsid w:val="002A4A6E"/>
    <w:rsid w:val="002D13A1"/>
    <w:rsid w:val="002D1996"/>
    <w:rsid w:val="00324828"/>
    <w:rsid w:val="0032762B"/>
    <w:rsid w:val="0034164F"/>
    <w:rsid w:val="00347E54"/>
    <w:rsid w:val="0035382E"/>
    <w:rsid w:val="003A4285"/>
    <w:rsid w:val="003A432C"/>
    <w:rsid w:val="003B1D9A"/>
    <w:rsid w:val="003E1C7E"/>
    <w:rsid w:val="003E3306"/>
    <w:rsid w:val="003E5A5F"/>
    <w:rsid w:val="003F2EFC"/>
    <w:rsid w:val="003F3896"/>
    <w:rsid w:val="0043262C"/>
    <w:rsid w:val="00452637"/>
    <w:rsid w:val="0045534F"/>
    <w:rsid w:val="004D270A"/>
    <w:rsid w:val="00504E98"/>
    <w:rsid w:val="005153EB"/>
    <w:rsid w:val="005403C7"/>
    <w:rsid w:val="005B21A3"/>
    <w:rsid w:val="005D4690"/>
    <w:rsid w:val="00604E07"/>
    <w:rsid w:val="0063102B"/>
    <w:rsid w:val="0063229E"/>
    <w:rsid w:val="00640988"/>
    <w:rsid w:val="006A62D8"/>
    <w:rsid w:val="006B0CFC"/>
    <w:rsid w:val="006C4226"/>
    <w:rsid w:val="006E2189"/>
    <w:rsid w:val="007067A4"/>
    <w:rsid w:val="007160E7"/>
    <w:rsid w:val="007314FD"/>
    <w:rsid w:val="00737274"/>
    <w:rsid w:val="007453BB"/>
    <w:rsid w:val="00745A4D"/>
    <w:rsid w:val="00794BAF"/>
    <w:rsid w:val="007B0156"/>
    <w:rsid w:val="007B1DCA"/>
    <w:rsid w:val="007B41EF"/>
    <w:rsid w:val="007E7B8A"/>
    <w:rsid w:val="007E7C3C"/>
    <w:rsid w:val="007F00C9"/>
    <w:rsid w:val="007F3567"/>
    <w:rsid w:val="00801F57"/>
    <w:rsid w:val="008042AD"/>
    <w:rsid w:val="008064B9"/>
    <w:rsid w:val="0081483A"/>
    <w:rsid w:val="00824E2B"/>
    <w:rsid w:val="00894FF5"/>
    <w:rsid w:val="0089640A"/>
    <w:rsid w:val="008B1B29"/>
    <w:rsid w:val="008D5735"/>
    <w:rsid w:val="008D6C2C"/>
    <w:rsid w:val="008E1578"/>
    <w:rsid w:val="008E23A2"/>
    <w:rsid w:val="008F2FD8"/>
    <w:rsid w:val="0095268C"/>
    <w:rsid w:val="00974368"/>
    <w:rsid w:val="00986F3E"/>
    <w:rsid w:val="009E70BD"/>
    <w:rsid w:val="00A044F4"/>
    <w:rsid w:val="00A120F4"/>
    <w:rsid w:val="00A40917"/>
    <w:rsid w:val="00A40E45"/>
    <w:rsid w:val="00A416EA"/>
    <w:rsid w:val="00A5604A"/>
    <w:rsid w:val="00AB5C9D"/>
    <w:rsid w:val="00AD025F"/>
    <w:rsid w:val="00AD0752"/>
    <w:rsid w:val="00AF707D"/>
    <w:rsid w:val="00B04311"/>
    <w:rsid w:val="00B06862"/>
    <w:rsid w:val="00B43AEF"/>
    <w:rsid w:val="00B672E1"/>
    <w:rsid w:val="00B74E08"/>
    <w:rsid w:val="00BA6FC1"/>
    <w:rsid w:val="00BD04BD"/>
    <w:rsid w:val="00BD4533"/>
    <w:rsid w:val="00BE1AE7"/>
    <w:rsid w:val="00BF41FB"/>
    <w:rsid w:val="00C3624D"/>
    <w:rsid w:val="00C465D8"/>
    <w:rsid w:val="00C65F12"/>
    <w:rsid w:val="00CD0C2E"/>
    <w:rsid w:val="00CD3BD7"/>
    <w:rsid w:val="00CF7DD5"/>
    <w:rsid w:val="00D8476B"/>
    <w:rsid w:val="00D97BA1"/>
    <w:rsid w:val="00DB7CB3"/>
    <w:rsid w:val="00E20C50"/>
    <w:rsid w:val="00E2752A"/>
    <w:rsid w:val="00E56715"/>
    <w:rsid w:val="00E72145"/>
    <w:rsid w:val="00E72CF6"/>
    <w:rsid w:val="00E90E9E"/>
    <w:rsid w:val="00EE1703"/>
    <w:rsid w:val="00EE7FAC"/>
    <w:rsid w:val="00F46BE1"/>
    <w:rsid w:val="00F8045D"/>
    <w:rsid w:val="00F906E1"/>
    <w:rsid w:val="00FB3694"/>
    <w:rsid w:val="00FE10FD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80812"/>
  <w15:chartTrackingRefBased/>
  <w15:docId w15:val="{6BB32886-A5E1-8C4B-BD8C-4277DF7F8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4E2B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824E2B"/>
    <w:pPr>
      <w:numPr>
        <w:numId w:val="1"/>
      </w:numPr>
      <w:spacing w:before="240"/>
      <w:ind w:firstLineChars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824E2B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824E2B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824E2B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824E2B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824E2B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824E2B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824E2B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824E2B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824E2B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numbering" w:customStyle="1" w:styleId="Headings">
    <w:name w:val="Headings"/>
    <w:uiPriority w:val="99"/>
    <w:rsid w:val="00824E2B"/>
    <w:pPr>
      <w:numPr>
        <w:numId w:val="1"/>
      </w:numPr>
    </w:pPr>
  </w:style>
  <w:style w:type="paragraph" w:customStyle="1" w:styleId="SupplementaryMaterial">
    <w:name w:val="Supplementary Material"/>
    <w:basedOn w:val="a4"/>
    <w:next w:val="a4"/>
    <w:qFormat/>
    <w:rsid w:val="00824E2B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0">
    <w:name w:val="List Paragraph"/>
    <w:basedOn w:val="a"/>
    <w:uiPriority w:val="34"/>
    <w:qFormat/>
    <w:rsid w:val="00824E2B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824E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24E2B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瑞君</dc:creator>
  <cp:keywords/>
  <dc:description/>
  <cp:lastModifiedBy>Administrator Z</cp:lastModifiedBy>
  <cp:revision>1</cp:revision>
  <dcterms:created xsi:type="dcterms:W3CDTF">2024-05-26T04:04:00Z</dcterms:created>
  <dcterms:modified xsi:type="dcterms:W3CDTF">2024-05-26T04:04:00Z</dcterms:modified>
</cp:coreProperties>
</file>