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<w:tblPr>
        <w:tblCellMar>
          <w:top w:w="0" w:type="dxa"/>
          <w:bottom w:w="0" w:type="dxa"/>
          <w:start w:w="60" w:type="dxa"/>
          <w:end w:w="60" w:type="dxa"/>
        </w:tblCellMar>
        <w:tblW w:type="auto" w:w="0"/>
        <w:tblLook w:firstRow="0" w:lastRow="0" w:firstColumn="0" w:lastColumn="0" w:noHBand="0" w:noVBand="0"/>
        <w:jc w:val="center"/>
      </w:tblPr>
      <w:tr>
        <w:trPr>
          <w:cantSplit/>
          <w:tblHeader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Kullback-Leibler divergence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Holm-adjusted *p*-value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vAlign w:val="center"/>
            <w:tcMar>
              <w:top w:w="25" w:type="dxa"/>
            </w:tcMar>
            <w:gridSpan w:val="2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B-lymphocytes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0.056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0.23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vAlign w:val="center"/>
            <w:tcMar>
              <w:top w:w="25" w:type="dxa"/>
            </w:tcMar>
            <w:gridSpan w:val="2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CD45- cells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0.039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0.064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vAlign w:val="center"/>
            <w:tcMar>
              <w:top w:w="25" w:type="dxa"/>
            </w:tcMar>
            <w:gridSpan w:val="2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Dendritic cells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0.045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0.497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vAlign w:val="center"/>
            <w:tcMar>
              <w:top w:w="25" w:type="dxa"/>
            </w:tcMar>
            <w:gridSpan w:val="2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Granulocytes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shd w:val="clear" w:color="auto" w:fill="RGBA(255,0,0,0.5)"/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  <w:b w:val="true"/>
              </w:rPr>
              <w:t xml:space="default">0.132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shd w:val="clear" w:color="auto" w:fill="RGBA(255,0,0,0.5)"/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  <w:b w:val="true"/>
              </w:rPr>
              <w:t xml:space="default">&lt; 0.001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vAlign w:val="center"/>
            <w:tcMar>
              <w:top w:w="25" w:type="dxa"/>
            </w:tcMar>
            <w:gridSpan w:val="2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Macrophages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shd w:val="clear" w:color="auto" w:fill="RGBA(255,0,0,0.5)"/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  <w:b w:val="true"/>
              </w:rPr>
              <w:t xml:space="default">0.092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shd w:val="clear" w:color="auto" w:fill="RGBA(255,0,0,0.5)"/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  <w:b w:val="true"/>
              </w:rPr>
              <w:t xml:space="default">&lt; 0.001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vAlign w:val="center"/>
            <w:tcMar>
              <w:top w:w="25" w:type="dxa"/>
            </w:tcMar>
            <w:gridSpan w:val="2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Microglia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shd w:val="clear" w:color="auto" w:fill="RGBA(255,0,0,0.5)"/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  <w:b w:val="true"/>
              </w:rPr>
              <w:t xml:space="default">0.107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shd w:val="clear" w:color="auto" w:fill="RGBA(255,0,0,0.5)"/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  <w:b w:val="true"/>
              </w:rPr>
              <w:t xml:space="default">&lt; 0.001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vAlign w:val="center"/>
            <w:tcMar>
              <w:top w:w="25" w:type="dxa"/>
            </w:tcMar>
            <w:gridSpan w:val="2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Monocytes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shd w:val="clear" w:color="auto" w:fill="RGBA(255,0,0,0.5)"/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  <w:b w:val="true"/>
              </w:rPr>
              <w:t xml:space="default">0.046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shd w:val="clear" w:color="auto" w:fill="RGBA(255,0,0,0.5)"/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  <w:b w:val="true"/>
              </w:rPr>
              <w:t xml:space="default">0.007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vAlign w:val="center"/>
            <w:tcMar>
              <w:top w:w="25" w:type="dxa"/>
            </w:tcMar>
            <w:gridSpan w:val="2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Natural killer cells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0.052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0.941</w:t>
            </w:r>
          </w:p>
        </w:tc>
      </w:tr>
      <w:tr>
        <w:trPr>
          <w:cantSplit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  <w:end w:val="single" w:space="0" w:color="D3D3D3"/>
            </w:tcBorders>
            <w:vAlign w:val="center"/>
            <w:tcMar>
              <w:top w:w="25" w:type="dxa"/>
            </w:tcMar>
            <w:gridSpan w:val="2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preserve">T-cells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0.029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  <w:vAlign w:val="center"/>
          </w:tcPr>
          <w:p>
            <w:pPr>
              <w:spacing w:before="0" w:after="60"/>
              <w:keepNext/>
              <w:jc w:val="center"/>
            </w:pPr>
            <w:r>
              <w:rPr>
                <w:rFonts w:ascii="Calibri" w:hAnsi="Calibri"/>
                <w:sz w:val="20"/>
              </w:rPr>
              <w:t xml:space="default">0.993</w:t>
            </w:r>
          </w:p>
        </w:tc>
      </w:tr>
    </w:tbl>
    <w:p>
      <w:pPr>
        <w:pStyle w:val="FirstParagraph"/>
      </w:pPr>
      <w:r>
        <w:t xml:space="preserve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2023-10-10T14:51:21Z</dcterms:created>
  <dcterms:modified xsi:type="dcterms:W3CDTF">2023-10-10T14:51:21Z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