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90A1D" w14:textId="77777777" w:rsidR="00E0341B" w:rsidRPr="00770681" w:rsidRDefault="00E0341B" w:rsidP="00E0341B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 w:val="22"/>
        </w:rPr>
      </w:pPr>
      <w:r w:rsidRPr="00770681">
        <w:rPr>
          <w:rFonts w:ascii="Times New Roman" w:hAnsi="Times New Roman" w:cs="Times New Roman"/>
          <w:b/>
          <w:bCs/>
          <w:sz w:val="22"/>
        </w:rPr>
        <w:t>Table S1. The intra-observer reproducibility from two times measurements</w:t>
      </w:r>
    </w:p>
    <w:tbl>
      <w:tblPr>
        <w:tblW w:w="0" w:type="auto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1843"/>
        <w:gridCol w:w="1843"/>
        <w:gridCol w:w="1984"/>
        <w:gridCol w:w="1134"/>
        <w:gridCol w:w="1502"/>
      </w:tblGrid>
      <w:tr w:rsidR="00E0341B" w:rsidRPr="00770681" w14:paraId="03389F31" w14:textId="77777777" w:rsidTr="009E1751">
        <w:trPr>
          <w:trHeight w:val="507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7F7F7F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775FCC4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7F7F7F"/>
              <w:right w:val="nil"/>
              <w:tl2br w:val="nil"/>
              <w:tr2bl w:val="nil"/>
            </w:tcBorders>
            <w:vAlign w:val="center"/>
          </w:tcPr>
          <w:p w14:paraId="546E92FD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70681">
              <w:rPr>
                <w:rFonts w:ascii="Times New Roman" w:eastAsia="宋体" w:hAnsi="Times New Roman" w:cs="Times New Roman"/>
                <w:b/>
                <w:bCs/>
                <w:szCs w:val="21"/>
              </w:rPr>
              <w:t>F</w:t>
            </w:r>
            <w:r w:rsidRPr="00770681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irst</w:t>
            </w:r>
            <w:r w:rsidRPr="00770681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time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7F7F7F"/>
              <w:right w:val="nil"/>
              <w:tl2br w:val="nil"/>
              <w:tr2bl w:val="nil"/>
            </w:tcBorders>
            <w:vAlign w:val="center"/>
          </w:tcPr>
          <w:p w14:paraId="3109DF0F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70681">
              <w:rPr>
                <w:rFonts w:ascii="Times New Roman" w:eastAsia="宋体" w:hAnsi="Times New Roman" w:cs="Times New Roman"/>
                <w:b/>
                <w:bCs/>
                <w:szCs w:val="21"/>
              </w:rPr>
              <w:t>Second time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7F7F7F"/>
              <w:right w:val="nil"/>
              <w:tl2br w:val="nil"/>
              <w:tr2bl w:val="nil"/>
            </w:tcBorders>
            <w:vAlign w:val="center"/>
          </w:tcPr>
          <w:p w14:paraId="62BF128C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70681">
              <w:rPr>
                <w:rFonts w:ascii="Times New Roman" w:eastAsia="宋体" w:hAnsi="Times New Roman" w:cs="Times New Roman"/>
                <w:b/>
                <w:bCs/>
                <w:szCs w:val="21"/>
              </w:rPr>
              <w:t>ICC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7F7F7F"/>
              <w:right w:val="nil"/>
              <w:tl2br w:val="nil"/>
              <w:tr2bl w:val="nil"/>
            </w:tcBorders>
            <w:vAlign w:val="center"/>
          </w:tcPr>
          <w:p w14:paraId="5737655E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70681">
              <w:rPr>
                <w:rFonts w:ascii="Times New Roman" w:eastAsia="宋体" w:hAnsi="Times New Roman" w:cs="Times New Roman"/>
                <w:b/>
                <w:bCs/>
                <w:szCs w:val="21"/>
              </w:rPr>
              <w:t>95% CI</w:t>
            </w:r>
          </w:p>
        </w:tc>
      </w:tr>
      <w:tr w:rsidR="00E0341B" w:rsidRPr="00770681" w14:paraId="179DFF0C" w14:textId="77777777" w:rsidTr="009E1751">
        <w:trPr>
          <w:trHeight w:val="50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42D854A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70681">
              <w:rPr>
                <w:rFonts w:ascii="Times New Roman" w:hAnsi="Times New Roman" w:cs="Times New Roman"/>
                <w:sz w:val="22"/>
              </w:rPr>
              <w:t>AP-NIC (%)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15F2CAA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70681">
              <w:rPr>
                <w:rFonts w:ascii="Times New Roman" w:eastAsia="宋体" w:hAnsi="Times New Roman" w:cs="Times New Roman"/>
                <w:szCs w:val="21"/>
              </w:rPr>
              <w:t>12</w:t>
            </w:r>
            <w:r w:rsidRPr="00770681">
              <w:rPr>
                <w:rFonts w:ascii="Times New Roman" w:eastAsia="宋体" w:hAnsi="Times New Roman" w:cs="Times New Roman" w:hint="eastAsia"/>
                <w:szCs w:val="21"/>
              </w:rPr>
              <w:t xml:space="preserve"> (</w:t>
            </w:r>
            <w:r w:rsidRPr="00770681">
              <w:rPr>
                <w:rFonts w:ascii="Times New Roman" w:eastAsia="宋体" w:hAnsi="Times New Roman" w:cs="Times New Roman"/>
                <w:szCs w:val="21"/>
              </w:rPr>
              <w:t>6, 19)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B416C39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70681">
              <w:rPr>
                <w:rFonts w:ascii="Times New Roman" w:eastAsia="宋体" w:hAnsi="Times New Roman" w:cs="Times New Roman"/>
                <w:szCs w:val="21"/>
              </w:rPr>
              <w:t>12</w:t>
            </w:r>
            <w:r w:rsidRPr="00770681">
              <w:rPr>
                <w:rFonts w:ascii="Times New Roman" w:eastAsia="宋体" w:hAnsi="Times New Roman" w:cs="Times New Roman" w:hint="eastAsia"/>
                <w:szCs w:val="21"/>
              </w:rPr>
              <w:t xml:space="preserve"> (</w:t>
            </w:r>
            <w:r w:rsidRPr="00770681">
              <w:rPr>
                <w:rFonts w:ascii="Times New Roman" w:eastAsia="宋体" w:hAnsi="Times New Roman" w:cs="Times New Roman"/>
                <w:szCs w:val="21"/>
              </w:rPr>
              <w:t>6, 18)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7E180DA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70681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770681">
              <w:rPr>
                <w:rFonts w:ascii="Times New Roman" w:eastAsia="宋体" w:hAnsi="Times New Roman" w:cs="Times New Roman"/>
                <w:szCs w:val="21"/>
              </w:rPr>
              <w:t>.861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119033C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70681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770681">
              <w:rPr>
                <w:rFonts w:ascii="Times New Roman" w:eastAsia="宋体" w:hAnsi="Times New Roman" w:cs="Times New Roman"/>
                <w:szCs w:val="21"/>
              </w:rPr>
              <w:t>.811-0.898</w:t>
            </w:r>
          </w:p>
        </w:tc>
      </w:tr>
      <w:tr w:rsidR="00E0341B" w:rsidRPr="00770681" w14:paraId="3A99D3A8" w14:textId="77777777" w:rsidTr="009E1751">
        <w:trPr>
          <w:trHeight w:val="50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971FBF0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70681">
              <w:rPr>
                <w:rFonts w:ascii="Times New Roman" w:hAnsi="Times New Roman" w:cs="Times New Roman"/>
                <w:sz w:val="22"/>
              </w:rPr>
              <w:t>VP-NIC (%)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4DAF6BD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70681">
              <w:rPr>
                <w:rFonts w:ascii="Times New Roman" w:eastAsia="宋体" w:hAnsi="Times New Roman" w:cs="Times New Roman"/>
                <w:szCs w:val="21"/>
              </w:rPr>
              <w:t>40</w:t>
            </w:r>
            <w:r w:rsidRPr="00770681">
              <w:rPr>
                <w:rFonts w:ascii="Times New Roman" w:eastAsia="宋体" w:hAnsi="Times New Roman" w:cs="Times New Roman" w:hint="eastAsia"/>
                <w:szCs w:val="21"/>
              </w:rPr>
              <w:t xml:space="preserve"> (</w:t>
            </w:r>
            <w:r w:rsidRPr="00770681">
              <w:rPr>
                <w:rFonts w:ascii="Times New Roman" w:eastAsia="宋体" w:hAnsi="Times New Roman" w:cs="Times New Roman"/>
                <w:szCs w:val="21"/>
              </w:rPr>
              <w:t>22, 57)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F386E41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70681">
              <w:rPr>
                <w:rFonts w:ascii="Times New Roman" w:eastAsia="宋体" w:hAnsi="Times New Roman" w:cs="Times New Roman"/>
                <w:szCs w:val="21"/>
              </w:rPr>
              <w:t>42</w:t>
            </w:r>
            <w:r w:rsidRPr="00770681">
              <w:rPr>
                <w:rFonts w:ascii="Times New Roman" w:eastAsia="宋体" w:hAnsi="Times New Roman" w:cs="Times New Roman" w:hint="eastAsia"/>
                <w:szCs w:val="21"/>
              </w:rPr>
              <w:t xml:space="preserve"> (</w:t>
            </w:r>
            <w:r w:rsidRPr="00770681">
              <w:rPr>
                <w:rFonts w:ascii="Times New Roman" w:eastAsia="宋体" w:hAnsi="Times New Roman" w:cs="Times New Roman"/>
                <w:szCs w:val="21"/>
              </w:rPr>
              <w:t>20, 60)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2EA72EE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70681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770681">
              <w:rPr>
                <w:rFonts w:ascii="Times New Roman" w:eastAsia="宋体" w:hAnsi="Times New Roman" w:cs="Times New Roman"/>
                <w:szCs w:val="21"/>
              </w:rPr>
              <w:t>.935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747DA99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70681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770681">
              <w:rPr>
                <w:rFonts w:ascii="Times New Roman" w:eastAsia="宋体" w:hAnsi="Times New Roman" w:cs="Times New Roman"/>
                <w:szCs w:val="21"/>
              </w:rPr>
              <w:t>.910-0.953</w:t>
            </w:r>
          </w:p>
        </w:tc>
      </w:tr>
      <w:tr w:rsidR="00E0341B" w:rsidRPr="00770681" w14:paraId="2412D059" w14:textId="77777777" w:rsidTr="009E1751">
        <w:trPr>
          <w:trHeight w:val="50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5F3EFE9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70681">
              <w:rPr>
                <w:rFonts w:ascii="Times New Roman" w:hAnsi="Times New Roman" w:cs="Times New Roman"/>
                <w:sz w:val="22"/>
              </w:rPr>
              <w:t>DP-NIC (%)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A47A772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70681">
              <w:rPr>
                <w:rFonts w:ascii="Times New Roman" w:eastAsia="宋体" w:hAnsi="Times New Roman" w:cs="Times New Roman"/>
                <w:szCs w:val="21"/>
              </w:rPr>
              <w:t>53</w:t>
            </w:r>
            <w:r w:rsidRPr="00770681">
              <w:rPr>
                <w:rFonts w:ascii="Times New Roman" w:eastAsia="宋体" w:hAnsi="Times New Roman" w:cs="Times New Roman" w:hint="eastAsia"/>
                <w:szCs w:val="21"/>
              </w:rPr>
              <w:t xml:space="preserve"> (</w:t>
            </w:r>
            <w:r w:rsidRPr="00770681">
              <w:rPr>
                <w:rFonts w:ascii="Times New Roman" w:eastAsia="宋体" w:hAnsi="Times New Roman" w:cs="Times New Roman"/>
                <w:szCs w:val="21"/>
              </w:rPr>
              <w:t>36, 79)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9EF862B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70681">
              <w:rPr>
                <w:rFonts w:ascii="Times New Roman" w:eastAsia="宋体" w:hAnsi="Times New Roman" w:cs="Times New Roman"/>
                <w:szCs w:val="21"/>
              </w:rPr>
              <w:t>57</w:t>
            </w:r>
            <w:r w:rsidRPr="00770681">
              <w:rPr>
                <w:rFonts w:ascii="Times New Roman" w:eastAsia="宋体" w:hAnsi="Times New Roman" w:cs="Times New Roman" w:hint="eastAsia"/>
                <w:szCs w:val="21"/>
              </w:rPr>
              <w:t xml:space="preserve"> (</w:t>
            </w:r>
            <w:r w:rsidRPr="00770681">
              <w:rPr>
                <w:rFonts w:ascii="Times New Roman" w:eastAsia="宋体" w:hAnsi="Times New Roman" w:cs="Times New Roman"/>
                <w:szCs w:val="21"/>
              </w:rPr>
              <w:t>33, 80)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4FB23F1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70681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770681">
              <w:rPr>
                <w:rFonts w:ascii="Times New Roman" w:eastAsia="宋体" w:hAnsi="Times New Roman" w:cs="Times New Roman"/>
                <w:szCs w:val="21"/>
              </w:rPr>
              <w:t>.955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19ECC5C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70681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770681">
              <w:rPr>
                <w:rFonts w:ascii="Times New Roman" w:eastAsia="宋体" w:hAnsi="Times New Roman" w:cs="Times New Roman"/>
                <w:szCs w:val="21"/>
              </w:rPr>
              <w:t>.938-0.968</w:t>
            </w:r>
          </w:p>
        </w:tc>
      </w:tr>
      <w:tr w:rsidR="00E0341B" w:rsidRPr="00770681" w14:paraId="356D9247" w14:textId="77777777" w:rsidTr="009E1751">
        <w:trPr>
          <w:trHeight w:val="507"/>
        </w:trPr>
        <w:tc>
          <w:tcPr>
            <w:tcW w:w="1843" w:type="dxa"/>
            <w:tcBorders>
              <w:top w:val="nil"/>
              <w:left w:val="nil"/>
              <w:bottom w:val="single" w:sz="4" w:space="0" w:color="7F7F7F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0CFA188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70681">
              <w:rPr>
                <w:rFonts w:ascii="Times New Roman" w:hAnsi="Times New Roman" w:cs="Times New Roman"/>
                <w:sz w:val="22"/>
              </w:rPr>
              <w:t>ECV fraction (%)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7F7F7F"/>
              <w:right w:val="nil"/>
              <w:tl2br w:val="nil"/>
              <w:tr2bl w:val="nil"/>
            </w:tcBorders>
            <w:vAlign w:val="center"/>
          </w:tcPr>
          <w:p w14:paraId="38747E8D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70681">
              <w:rPr>
                <w:rFonts w:ascii="Times New Roman" w:eastAsia="宋体" w:hAnsi="Times New Roman" w:cs="Times New Roman"/>
                <w:szCs w:val="21"/>
              </w:rPr>
              <w:t>34</w:t>
            </w:r>
            <w:r w:rsidRPr="00770681">
              <w:rPr>
                <w:rFonts w:ascii="Times New Roman" w:eastAsia="宋体" w:hAnsi="Times New Roman" w:cs="Times New Roman" w:hint="eastAsia"/>
                <w:szCs w:val="21"/>
              </w:rPr>
              <w:t xml:space="preserve"> (</w:t>
            </w:r>
            <w:r w:rsidRPr="00770681">
              <w:rPr>
                <w:rFonts w:ascii="Times New Roman" w:eastAsia="宋体" w:hAnsi="Times New Roman" w:cs="Times New Roman"/>
                <w:szCs w:val="21"/>
              </w:rPr>
              <w:t>22, 51)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7F7F7F"/>
              <w:right w:val="nil"/>
              <w:tl2br w:val="nil"/>
              <w:tr2bl w:val="nil"/>
            </w:tcBorders>
            <w:vAlign w:val="center"/>
          </w:tcPr>
          <w:p w14:paraId="6827BE23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70681">
              <w:rPr>
                <w:rFonts w:ascii="Times New Roman" w:eastAsia="宋体" w:hAnsi="Times New Roman" w:cs="Times New Roman"/>
                <w:szCs w:val="21"/>
              </w:rPr>
              <w:t>37</w:t>
            </w:r>
            <w:r w:rsidRPr="00770681">
              <w:rPr>
                <w:rFonts w:ascii="Times New Roman" w:eastAsia="宋体" w:hAnsi="Times New Roman" w:cs="Times New Roman" w:hint="eastAsia"/>
                <w:szCs w:val="21"/>
              </w:rPr>
              <w:t xml:space="preserve"> (</w:t>
            </w:r>
            <w:r w:rsidRPr="00770681">
              <w:rPr>
                <w:rFonts w:ascii="Times New Roman" w:eastAsia="宋体" w:hAnsi="Times New Roman" w:cs="Times New Roman"/>
                <w:szCs w:val="21"/>
              </w:rPr>
              <w:t>19, 51)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7F7F7F"/>
              <w:right w:val="nil"/>
              <w:tl2br w:val="nil"/>
              <w:tr2bl w:val="nil"/>
            </w:tcBorders>
            <w:vAlign w:val="center"/>
          </w:tcPr>
          <w:p w14:paraId="57B644FE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70681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770681">
              <w:rPr>
                <w:rFonts w:ascii="Times New Roman" w:eastAsia="宋体" w:hAnsi="Times New Roman" w:cs="Times New Roman"/>
                <w:szCs w:val="21"/>
              </w:rPr>
              <w:t>.955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7F7F7F"/>
              <w:right w:val="nil"/>
              <w:tl2br w:val="nil"/>
              <w:tr2bl w:val="nil"/>
            </w:tcBorders>
            <w:vAlign w:val="center"/>
          </w:tcPr>
          <w:p w14:paraId="06819CEB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70681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770681">
              <w:rPr>
                <w:rFonts w:ascii="Times New Roman" w:eastAsia="宋体" w:hAnsi="Times New Roman" w:cs="Times New Roman"/>
                <w:szCs w:val="21"/>
              </w:rPr>
              <w:t>.938-0.968</w:t>
            </w:r>
          </w:p>
        </w:tc>
      </w:tr>
    </w:tbl>
    <w:p w14:paraId="47917C65" w14:textId="20285002" w:rsidR="00E0341B" w:rsidRPr="00770681" w:rsidRDefault="00E0341B" w:rsidP="00E0341B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</w:rPr>
      </w:pPr>
      <w:r w:rsidRPr="00770681">
        <w:rPr>
          <w:rFonts w:ascii="Times New Roman" w:hAnsi="Times New Roman" w:cs="Times New Roman"/>
          <w:sz w:val="22"/>
        </w:rPr>
        <w:t xml:space="preserve">AP=arterial phase; VP=venous phase; DP=delayed phase; NIC=normalized iodine concentration; </w:t>
      </w:r>
      <w:r w:rsidRPr="00770681">
        <w:rPr>
          <w:rFonts w:ascii="Times New Roman" w:hAnsi="Times New Roman" w:cs="Times New Roman" w:hint="eastAsia"/>
          <w:sz w:val="22"/>
        </w:rPr>
        <w:t>E</w:t>
      </w:r>
      <w:r w:rsidRPr="00770681">
        <w:rPr>
          <w:rFonts w:ascii="Times New Roman" w:hAnsi="Times New Roman" w:cs="Times New Roman"/>
          <w:sz w:val="22"/>
        </w:rPr>
        <w:t>CV=extracellular volume</w:t>
      </w:r>
    </w:p>
    <w:p w14:paraId="335DF6EC" w14:textId="77777777" w:rsidR="00E0341B" w:rsidRDefault="00E0341B" w:rsidP="00E0341B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2"/>
        </w:rPr>
      </w:pPr>
    </w:p>
    <w:p w14:paraId="6C58BA92" w14:textId="77777777" w:rsidR="005C303A" w:rsidRDefault="005C303A" w:rsidP="00E0341B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 w:val="22"/>
        </w:rPr>
      </w:pPr>
    </w:p>
    <w:p w14:paraId="7BB11406" w14:textId="77777777" w:rsidR="005C303A" w:rsidRDefault="005C303A" w:rsidP="00E0341B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 w:val="22"/>
        </w:rPr>
      </w:pPr>
    </w:p>
    <w:p w14:paraId="5CBA82DD" w14:textId="22FA6994" w:rsidR="00E0341B" w:rsidRPr="00770681" w:rsidRDefault="00E0341B" w:rsidP="00E0341B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 w:val="22"/>
        </w:rPr>
      </w:pPr>
      <w:r w:rsidRPr="00497E49">
        <w:rPr>
          <w:rFonts w:ascii="Times New Roman" w:hAnsi="Times New Roman" w:cs="Times New Roman"/>
          <w:b/>
          <w:bCs/>
          <w:sz w:val="22"/>
        </w:rPr>
        <w:t>Table S</w:t>
      </w:r>
      <w:r w:rsidR="005C303A">
        <w:rPr>
          <w:rFonts w:ascii="Times New Roman" w:hAnsi="Times New Roman" w:cs="Times New Roman" w:hint="eastAsia"/>
          <w:b/>
          <w:bCs/>
          <w:sz w:val="22"/>
        </w:rPr>
        <w:t>2</w:t>
      </w:r>
      <w:r w:rsidRPr="00497E49">
        <w:rPr>
          <w:rFonts w:ascii="Times New Roman" w:hAnsi="Times New Roman" w:cs="Times New Roman"/>
          <w:b/>
          <w:bCs/>
          <w:sz w:val="22"/>
        </w:rPr>
        <w:t>. The difference for AUC between the combined parameter and corresponding single parameter</w:t>
      </w:r>
    </w:p>
    <w:tbl>
      <w:tblPr>
        <w:tblW w:w="0" w:type="auto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3686"/>
        <w:gridCol w:w="3260"/>
        <w:gridCol w:w="1276"/>
      </w:tblGrid>
      <w:tr w:rsidR="00E0341B" w:rsidRPr="00770681" w14:paraId="603E2E39" w14:textId="77777777" w:rsidTr="009E1751">
        <w:trPr>
          <w:trHeight w:val="50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7F7F7F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A3B52A4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70681">
              <w:rPr>
                <w:rFonts w:ascii="Times New Roman" w:eastAsia="宋体" w:hAnsi="Times New Roman" w:cs="Times New Roman"/>
                <w:b/>
                <w:bCs/>
                <w:szCs w:val="21"/>
              </w:rPr>
              <w:t>Parameter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7F7F7F"/>
              <w:right w:val="nil"/>
              <w:tl2br w:val="nil"/>
              <w:tr2bl w:val="nil"/>
            </w:tcBorders>
            <w:vAlign w:val="center"/>
          </w:tcPr>
          <w:p w14:paraId="50DE4F2B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70681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Z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7F7F7F"/>
              <w:right w:val="nil"/>
              <w:tl2br w:val="nil"/>
              <w:tr2bl w:val="nil"/>
            </w:tcBorders>
            <w:vAlign w:val="center"/>
          </w:tcPr>
          <w:p w14:paraId="7B900C8B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</w:pPr>
            <w:r w:rsidRPr="00770681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  <w:t>P</w:t>
            </w:r>
          </w:p>
        </w:tc>
      </w:tr>
      <w:tr w:rsidR="00E0341B" w:rsidRPr="00770681" w14:paraId="1C6EF324" w14:textId="77777777" w:rsidTr="009E1751">
        <w:trPr>
          <w:trHeight w:val="50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C80391E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70681">
              <w:rPr>
                <w:rFonts w:ascii="Times New Roman" w:hAnsi="Times New Roman" w:cs="Times New Roman"/>
                <w:sz w:val="22"/>
              </w:rPr>
              <w:t>AP-NIC vs. combined parameter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E1C09C4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70681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770681">
              <w:rPr>
                <w:rFonts w:ascii="Times New Roman" w:eastAsia="宋体" w:hAnsi="Times New Roman" w:cs="Times New Roman"/>
                <w:szCs w:val="21"/>
              </w:rPr>
              <w:t>,856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4AF8430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70681">
              <w:rPr>
                <w:rFonts w:ascii="Times New Roman" w:eastAsia="宋体" w:hAnsi="Times New Roman" w:cs="Times New Roman"/>
                <w:szCs w:val="21"/>
              </w:rPr>
              <w:t>0.064</w:t>
            </w:r>
          </w:p>
        </w:tc>
      </w:tr>
      <w:tr w:rsidR="00E0341B" w:rsidRPr="00770681" w14:paraId="023FFEE4" w14:textId="77777777" w:rsidTr="009E1751">
        <w:trPr>
          <w:trHeight w:val="50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7726D6A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70681">
              <w:rPr>
                <w:rFonts w:ascii="Times New Roman" w:hAnsi="Times New Roman" w:cs="Times New Roman"/>
                <w:sz w:val="22"/>
              </w:rPr>
              <w:t>VP-NIC vs. combined parameter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BDC6456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70681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770681">
              <w:rPr>
                <w:rFonts w:ascii="Times New Roman" w:eastAsia="宋体" w:hAnsi="Times New Roman" w:cs="Times New Roman"/>
                <w:szCs w:val="21"/>
              </w:rPr>
              <w:t>.036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101EF24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70681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770681">
              <w:rPr>
                <w:rFonts w:ascii="Times New Roman" w:eastAsia="宋体" w:hAnsi="Times New Roman" w:cs="Times New Roman"/>
                <w:szCs w:val="21"/>
              </w:rPr>
              <w:t>.042</w:t>
            </w:r>
          </w:p>
        </w:tc>
      </w:tr>
      <w:tr w:rsidR="00E0341B" w:rsidRPr="00770681" w14:paraId="68954533" w14:textId="77777777" w:rsidTr="009E1751">
        <w:trPr>
          <w:trHeight w:val="50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C2216E4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70681">
              <w:rPr>
                <w:rFonts w:ascii="Times New Roman" w:hAnsi="Times New Roman" w:cs="Times New Roman"/>
                <w:sz w:val="22"/>
              </w:rPr>
              <w:t>DP-NIC vs. combined parameter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2D50D28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70681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770681">
              <w:rPr>
                <w:rFonts w:ascii="Times New Roman" w:eastAsia="宋体" w:hAnsi="Times New Roman" w:cs="Times New Roman"/>
                <w:szCs w:val="21"/>
              </w:rPr>
              <w:t>.205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266B0B0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70681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770681">
              <w:rPr>
                <w:rFonts w:ascii="Times New Roman" w:eastAsia="宋体" w:hAnsi="Times New Roman" w:cs="Times New Roman"/>
                <w:szCs w:val="21"/>
              </w:rPr>
              <w:t>.228</w:t>
            </w:r>
          </w:p>
        </w:tc>
      </w:tr>
      <w:tr w:rsidR="00E0341B" w:rsidRPr="00770681" w14:paraId="478AB46B" w14:textId="77777777" w:rsidTr="009E1751">
        <w:trPr>
          <w:trHeight w:val="507"/>
        </w:trPr>
        <w:tc>
          <w:tcPr>
            <w:tcW w:w="3686" w:type="dxa"/>
            <w:tcBorders>
              <w:top w:val="nil"/>
              <w:left w:val="nil"/>
              <w:bottom w:val="single" w:sz="4" w:space="0" w:color="7F7F7F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18C99B5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70681">
              <w:rPr>
                <w:rFonts w:ascii="Times New Roman" w:hAnsi="Times New Roman" w:cs="Times New Roman"/>
                <w:sz w:val="22"/>
              </w:rPr>
              <w:t>ECV fraction vs. combined parameter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7F7F7F"/>
              <w:right w:val="nil"/>
              <w:tl2br w:val="nil"/>
              <w:tr2bl w:val="nil"/>
            </w:tcBorders>
            <w:vAlign w:val="center"/>
          </w:tcPr>
          <w:p w14:paraId="49F188F9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70681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770681">
              <w:rPr>
                <w:rFonts w:ascii="Times New Roman" w:eastAsia="宋体" w:hAnsi="Times New Roman" w:cs="Times New Roman"/>
                <w:szCs w:val="21"/>
              </w:rPr>
              <w:t>.453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7F7F7F"/>
              <w:right w:val="nil"/>
              <w:tl2br w:val="nil"/>
              <w:tr2bl w:val="nil"/>
            </w:tcBorders>
            <w:vAlign w:val="center"/>
          </w:tcPr>
          <w:p w14:paraId="52209897" w14:textId="77777777" w:rsidR="00E0341B" w:rsidRPr="00770681" w:rsidRDefault="00E0341B" w:rsidP="009E1751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70681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770681">
              <w:rPr>
                <w:rFonts w:ascii="Times New Roman" w:eastAsia="宋体" w:hAnsi="Times New Roman" w:cs="Times New Roman"/>
                <w:szCs w:val="21"/>
              </w:rPr>
              <w:t>.146</w:t>
            </w:r>
          </w:p>
        </w:tc>
      </w:tr>
    </w:tbl>
    <w:p w14:paraId="2F38455D" w14:textId="77777777" w:rsidR="00E0341B" w:rsidRPr="002E7444" w:rsidRDefault="00E0341B" w:rsidP="00E0341B">
      <w:pPr>
        <w:adjustRightInd w:val="0"/>
        <w:snapToGrid w:val="0"/>
        <w:spacing w:line="360" w:lineRule="auto"/>
      </w:pPr>
      <w:r w:rsidRPr="00770681">
        <w:rPr>
          <w:rFonts w:ascii="Times New Roman" w:hAnsi="Times New Roman" w:cs="Times New Roman"/>
          <w:sz w:val="22"/>
        </w:rPr>
        <w:t xml:space="preserve">AP=arterial phase; VP=venous phase; DP=delayed phase; NIC=normalized iodine concentration; </w:t>
      </w:r>
      <w:r w:rsidRPr="00770681">
        <w:rPr>
          <w:rFonts w:ascii="Times New Roman" w:hAnsi="Times New Roman" w:cs="Times New Roman" w:hint="eastAsia"/>
          <w:sz w:val="22"/>
        </w:rPr>
        <w:t>E</w:t>
      </w:r>
      <w:r w:rsidRPr="00770681">
        <w:rPr>
          <w:rFonts w:ascii="Times New Roman" w:hAnsi="Times New Roman" w:cs="Times New Roman"/>
          <w:sz w:val="22"/>
        </w:rPr>
        <w:t>CV=extracellular volume</w:t>
      </w:r>
      <w:r>
        <w:rPr>
          <w:rFonts w:ascii="Times New Roman" w:hAnsi="Times New Roman" w:cs="Times New Roman"/>
          <w:sz w:val="22"/>
        </w:rPr>
        <w:t xml:space="preserve">; </w:t>
      </w:r>
      <w:r w:rsidRPr="00497E49">
        <w:rPr>
          <w:rFonts w:ascii="Times New Roman" w:hAnsi="Times New Roman" w:cs="Times New Roman"/>
          <w:sz w:val="22"/>
        </w:rPr>
        <w:t>AUC=areas under the curves</w:t>
      </w:r>
    </w:p>
    <w:p w14:paraId="1CC9C81F" w14:textId="77777777" w:rsidR="00E0341B" w:rsidRPr="003673D3" w:rsidRDefault="00E0341B" w:rsidP="00E0341B"/>
    <w:p w14:paraId="4BEA8B2A" w14:textId="77777777" w:rsidR="00E841A4" w:rsidRPr="00E0341B" w:rsidRDefault="00E841A4"/>
    <w:sectPr w:rsidR="00E841A4" w:rsidRPr="00E034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4C3FCC" w14:textId="77777777" w:rsidR="00103F93" w:rsidRDefault="00103F93" w:rsidP="00F8230A">
      <w:r>
        <w:separator/>
      </w:r>
    </w:p>
  </w:endnote>
  <w:endnote w:type="continuationSeparator" w:id="0">
    <w:p w14:paraId="6F655E0C" w14:textId="77777777" w:rsidR="00103F93" w:rsidRDefault="00103F93" w:rsidP="00F82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BA0C0C" w14:textId="77777777" w:rsidR="00103F93" w:rsidRDefault="00103F93" w:rsidP="00F8230A">
      <w:r>
        <w:separator/>
      </w:r>
    </w:p>
  </w:footnote>
  <w:footnote w:type="continuationSeparator" w:id="0">
    <w:p w14:paraId="532859A4" w14:textId="77777777" w:rsidR="00103F93" w:rsidRDefault="00103F93" w:rsidP="00F823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1A4"/>
    <w:rsid w:val="00103F93"/>
    <w:rsid w:val="00501F2D"/>
    <w:rsid w:val="005C303A"/>
    <w:rsid w:val="006C3687"/>
    <w:rsid w:val="00E0341B"/>
    <w:rsid w:val="00E841A4"/>
    <w:rsid w:val="00F8230A"/>
    <w:rsid w:val="00FC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DAA0FC"/>
  <w15:chartTrackingRefBased/>
  <w15:docId w15:val="{CEBAF7D2-AB7D-419D-A225-A9E37AA64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41B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41A4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41A4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41A4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41A4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41A4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41A4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41A4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41A4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41A4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41A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841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841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841A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841A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841A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841A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841A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841A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841A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E84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41A4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E841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41A4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E841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41A4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E841A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41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E841A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841A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8230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8230A"/>
    <w:rPr>
      <w:sz w:val="18"/>
      <w:szCs w:val="18"/>
      <w14:ligatures w14:val="none"/>
    </w:rPr>
  </w:style>
  <w:style w:type="paragraph" w:styleId="af0">
    <w:name w:val="footer"/>
    <w:basedOn w:val="a"/>
    <w:link w:val="af1"/>
    <w:uiPriority w:val="99"/>
    <w:unhideWhenUsed/>
    <w:rsid w:val="00F823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8230A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QL Song</dc:creator>
  <cp:keywords/>
  <dc:description/>
  <cp:lastModifiedBy>QL Song</cp:lastModifiedBy>
  <cp:revision>7</cp:revision>
  <dcterms:created xsi:type="dcterms:W3CDTF">2024-01-06T07:20:00Z</dcterms:created>
  <dcterms:modified xsi:type="dcterms:W3CDTF">2024-05-18T12:32:00Z</dcterms:modified>
</cp:coreProperties>
</file>