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BBD0" w14:textId="77777777" w:rsidR="00624C25" w:rsidRPr="0020210B" w:rsidRDefault="00624C25" w:rsidP="00624C25">
      <w:pPr>
        <w:pStyle w:val="RSCB01ARTAbstract"/>
        <w:spacing w:after="0" w:line="48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 w:eastAsia="zh-CN"/>
        </w:rPr>
      </w:pPr>
      <w:bookmarkStart w:id="0" w:name="_Hlk164008369"/>
      <w:r w:rsidRPr="0020210B">
        <w:rPr>
          <w:rFonts w:ascii="Times New Roman" w:hAnsi="Times New Roman" w:cs="Times New Roman"/>
          <w:b/>
          <w:bCs/>
          <w:sz w:val="30"/>
          <w:szCs w:val="30"/>
          <w:lang w:val="en-US" w:eastAsia="zh-CN"/>
        </w:rPr>
        <w:t>Layered-Columnar Cathode Materials for Sodium-Ion Batteries</w:t>
      </w:r>
      <w:bookmarkEnd w:id="0"/>
    </w:p>
    <w:p w14:paraId="428BD921" w14:textId="77777777" w:rsidR="00624C25" w:rsidRDefault="00624C25" w:rsidP="00624C25">
      <w:pPr>
        <w:pStyle w:val="RSCB01ARTAbstract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Xiaolin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Zhao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a,b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 w:eastAsia="zh-CN"/>
        </w:rPr>
        <w:t>Yi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 w:eastAsia="zh-CN"/>
        </w:rPr>
        <w:t>Li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a,b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 w:hint="eastAsia"/>
          <w:i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Youwei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Wang</w:t>
      </w: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Erhong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Song</w:t>
      </w: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Ruguang</w:t>
      </w:r>
      <w:proofErr w:type="spellEnd"/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 xml:space="preserve"> Ma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  <w:lang w:val="en-US" w:eastAsia="zh-CN"/>
        </w:rPr>
        <w:t>d,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Jianjun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Liu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a,b,c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*</w:t>
      </w:r>
    </w:p>
    <w:p w14:paraId="0A15942B" w14:textId="77777777" w:rsidR="00624C25" w:rsidRDefault="00624C25" w:rsidP="00624C25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Key Laboratory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High Performance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Ceramics and Superfine Microstructure, Shanghai Institute of Ceramics, Chinese Academy of Sciences, 1295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Dingxi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Road, Shanghai 200050, China</w:t>
      </w:r>
    </w:p>
    <w:p w14:paraId="78E1EC8A" w14:textId="77777777" w:rsidR="00624C25" w:rsidRDefault="00624C25" w:rsidP="00624C25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Materials Science and Optoelectronics Engineering, University of Chinese Academy of Sciences, Beijing 100049, China</w:t>
      </w:r>
    </w:p>
    <w:p w14:paraId="0E3C6FCF" w14:textId="77777777" w:rsidR="00624C25" w:rsidRDefault="00624C25" w:rsidP="00624C25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Chemistry and Materials Science, Hangzhou Institute for Advanced Study, University of Chinese Academy of Sciences, 1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Sub-lane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Xiangshan, Hangzhou 310024, China</w:t>
      </w:r>
    </w:p>
    <w:p w14:paraId="3F9A0D79" w14:textId="77777777" w:rsidR="00624C25" w:rsidRDefault="00624C25" w:rsidP="00624C25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CN"/>
        </w:rPr>
        <w:t>d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School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of Materials Science and Engineering, Suzhou University of Science and Technology, 99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Xuefu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Road Suzhou, 215011, China.</w:t>
      </w:r>
    </w:p>
    <w:p w14:paraId="1403BA6B" w14:textId="77777777" w:rsidR="00624C25" w:rsidRDefault="00624C25" w:rsidP="00624C25">
      <w:pPr>
        <w:spacing w:before="120" w:after="6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6E135E14" w14:textId="77777777" w:rsidR="00624C25" w:rsidRDefault="00624C25" w:rsidP="00624C2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E-mail Address: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ruguangma@usts.edu.cn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 xml:space="preserve"> </w:t>
      </w:r>
      <w:hyperlink r:id="rId8" w:history="1">
        <w:r>
          <w:rPr>
            <w:rFonts w:ascii="Times New Roman" w:hAnsi="Times New Roman" w:cs="Times New Roman"/>
            <w:bCs/>
            <w:sz w:val="24"/>
            <w:szCs w:val="24"/>
          </w:rPr>
          <w:t>jliu@mail.sic.ac.cn</w:t>
        </w:r>
      </w:hyperlink>
    </w:p>
    <w:p w14:paraId="1069E8DF" w14:textId="77777777" w:rsidR="007060CB" w:rsidRDefault="0000000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A177E8A" w14:textId="77777777" w:rsidR="007060CB" w:rsidRDefault="00000000">
      <w:pPr>
        <w:pStyle w:val="RSCB04AHeadingSection"/>
        <w:spacing w:beforeLines="50" w:before="120" w:after="0" w:line="480" w:lineRule="auto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 w:hint="eastAsia"/>
          <w:sz w:val="28"/>
          <w:szCs w:val="28"/>
          <w:lang w:eastAsia="zh-CN"/>
        </w:rPr>
        <w:lastRenderedPageBreak/>
        <w:t>Methods</w:t>
      </w:r>
    </w:p>
    <w:p w14:paraId="025E5193" w14:textId="77777777" w:rsidR="007060CB" w:rsidRDefault="00000000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Synthesis of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PCH(OH)CO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]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 w:hint="eastAsia"/>
          <w:b/>
          <w:sz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4"/>
        </w:rPr>
        <w:t>A mixture of Fe</w:t>
      </w:r>
      <w:r>
        <w:rPr>
          <w:rFonts w:ascii="Times New Roman" w:hAnsi="Times New Roman" w:cs="Times New Roman" w:hint="eastAsia"/>
          <w:sz w:val="24"/>
          <w:lang w:val="en-US" w:eastAsia="zh-CN"/>
        </w:rPr>
        <w:t>SO</w:t>
      </w:r>
      <w:r>
        <w:rPr>
          <w:rFonts w:ascii="Times New Roman" w:hAnsi="Times New Roman" w:cs="Times New Roman" w:hint="eastAsia"/>
          <w:sz w:val="24"/>
          <w:vertAlign w:val="subscript"/>
          <w:lang w:val="en-US" w:eastAsia="zh-CN"/>
        </w:rPr>
        <w:t>4</w:t>
      </w:r>
      <w:r>
        <w:rPr>
          <w:rFonts w:ascii="Arial" w:hAnsi="Arial" w:cs="Arial"/>
          <w:sz w:val="24"/>
        </w:rPr>
        <w:t>·</w:t>
      </w:r>
      <w:r>
        <w:rPr>
          <w:rFonts w:ascii="Times New Roman" w:hAnsi="Times New Roman" w:cs="Times New Roman" w:hint="eastAsia"/>
          <w:sz w:val="24"/>
          <w:lang w:val="en-US" w:eastAsia="zh-CN"/>
        </w:rPr>
        <w:t>7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O (</w:t>
      </w:r>
      <w:r>
        <w:rPr>
          <w:rFonts w:ascii="Times New Roman" w:hAnsi="Times New Roman" w:cs="Times New Roman" w:hint="eastAsia"/>
          <w:sz w:val="24"/>
          <w:lang w:val="en-US" w:eastAsia="zh-CN"/>
        </w:rPr>
        <w:t>0.278</w:t>
      </w:r>
      <w:r>
        <w:rPr>
          <w:rFonts w:ascii="Times New Roman" w:hAnsi="Times New Roman" w:cs="Times New Roman" w:hint="eastAsia"/>
          <w:sz w:val="24"/>
        </w:rPr>
        <w:t xml:space="preserve"> g, </w:t>
      </w:r>
      <w:r>
        <w:rPr>
          <w:rFonts w:ascii="Times New Roman" w:hAnsi="Times New Roman" w:cs="Times New Roman" w:hint="eastAsia"/>
          <w:sz w:val="24"/>
          <w:lang w:val="en-US" w:eastAsia="zh-CN"/>
        </w:rPr>
        <w:t>1.0</w:t>
      </w:r>
      <w:r>
        <w:rPr>
          <w:rFonts w:ascii="Times New Roman" w:hAnsi="Times New Roman" w:cs="Times New Roman" w:hint="eastAsia"/>
          <w:sz w:val="24"/>
        </w:rPr>
        <w:t xml:space="preserve"> mmol), NH</w:t>
      </w:r>
      <w:r>
        <w:rPr>
          <w:rFonts w:ascii="Times New Roman" w:hAnsi="Times New Roman" w:cs="Times New Roman" w:hint="eastAsia"/>
          <w:sz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</w:rPr>
        <w:t>Cl (</w:t>
      </w:r>
      <w:r>
        <w:rPr>
          <w:rFonts w:ascii="Times New Roman" w:hAnsi="Times New Roman" w:cs="Times New Roman" w:hint="eastAsia"/>
          <w:sz w:val="24"/>
          <w:lang w:val="en-US" w:eastAsia="zh-CN"/>
        </w:rPr>
        <w:t>4.86</w:t>
      </w:r>
      <w:r>
        <w:rPr>
          <w:rFonts w:ascii="Times New Roman" w:hAnsi="Times New Roman" w:cs="Times New Roman" w:hint="eastAsia"/>
          <w:sz w:val="24"/>
        </w:rPr>
        <w:t xml:space="preserve"> g, </w:t>
      </w:r>
      <w:r>
        <w:rPr>
          <w:rFonts w:ascii="Times New Roman" w:hAnsi="Times New Roman" w:cs="Times New Roman" w:hint="eastAsia"/>
          <w:sz w:val="24"/>
          <w:lang w:val="en-US" w:eastAsia="zh-CN"/>
        </w:rPr>
        <w:t>90</w:t>
      </w:r>
      <w:r>
        <w:rPr>
          <w:rFonts w:ascii="Times New Roman" w:hAnsi="Times New Roman" w:cs="Times New Roman" w:hint="eastAsia"/>
          <w:sz w:val="24"/>
        </w:rPr>
        <w:t xml:space="preserve"> mmol), NaF (0.</w:t>
      </w:r>
      <w:r>
        <w:rPr>
          <w:rFonts w:ascii="Times New Roman" w:hAnsi="Times New Roman" w:cs="Times New Roman" w:hint="eastAsia"/>
          <w:sz w:val="24"/>
          <w:lang w:val="en-US" w:eastAsia="zh-CN"/>
        </w:rPr>
        <w:t>798</w:t>
      </w:r>
      <w:r>
        <w:rPr>
          <w:rFonts w:ascii="Times New Roman" w:hAnsi="Times New Roman" w:cs="Times New Roman" w:hint="eastAsia"/>
          <w:sz w:val="24"/>
        </w:rPr>
        <w:t xml:space="preserve"> g, </w:t>
      </w:r>
      <w:r>
        <w:rPr>
          <w:rFonts w:ascii="Times New Roman" w:hAnsi="Times New Roman" w:cs="Times New Roman" w:hint="eastAsia"/>
          <w:sz w:val="24"/>
          <w:lang w:val="en-US" w:eastAsia="zh-CN"/>
        </w:rPr>
        <w:t>19</w:t>
      </w:r>
      <w:r>
        <w:rPr>
          <w:rFonts w:ascii="Times New Roman" w:hAnsi="Times New Roman" w:cs="Times New Roman" w:hint="eastAsia"/>
          <w:sz w:val="24"/>
        </w:rPr>
        <w:t xml:space="preserve"> mmol), </w:t>
      </w:r>
      <w:r>
        <w:rPr>
          <w:rFonts w:ascii="Times New Roman" w:hAnsi="Times New Roman" w:cs="Times New Roman" w:hint="eastAsia"/>
          <w:bCs/>
          <w:sz w:val="24"/>
        </w:rPr>
        <w:t>CH(OH)(CO</w:t>
      </w:r>
      <w:r>
        <w:rPr>
          <w:rFonts w:ascii="Times New Roman" w:hAnsi="Times New Roman" w:cs="Times New Roman" w:hint="eastAsia"/>
          <w:bCs/>
          <w:sz w:val="24"/>
          <w:vertAlign w:val="subscript"/>
        </w:rPr>
        <w:t>2</w:t>
      </w:r>
      <w:proofErr w:type="gramStart"/>
      <w:r>
        <w:rPr>
          <w:rFonts w:ascii="Times New Roman" w:hAnsi="Times New Roman" w:cs="Times New Roman" w:hint="eastAsia"/>
          <w:bCs/>
          <w:sz w:val="24"/>
        </w:rPr>
        <w:t>H)(</w:t>
      </w:r>
      <w:proofErr w:type="gramEnd"/>
      <w:r>
        <w:rPr>
          <w:rFonts w:ascii="Times New Roman" w:hAnsi="Times New Roman" w:cs="Times New Roman" w:hint="eastAsia"/>
          <w:bCs/>
          <w:sz w:val="24"/>
        </w:rPr>
        <w:t>PO</w:t>
      </w:r>
      <w:r>
        <w:rPr>
          <w:rFonts w:ascii="Times New Roman" w:hAnsi="Times New Roman" w:cs="Times New Roman" w:hint="eastAsia"/>
          <w:bCs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bCs/>
          <w:sz w:val="24"/>
        </w:rPr>
        <w:t>H</w:t>
      </w:r>
      <w:r>
        <w:rPr>
          <w:rFonts w:ascii="Times New Roman" w:hAnsi="Times New Roman" w:cs="Times New Roman" w:hint="eastAsia"/>
          <w:bCs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bCs/>
          <w:sz w:val="24"/>
        </w:rPr>
        <w:t>) solution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sz w:val="24"/>
          <w:lang w:val="en-US" w:eastAsia="zh-CN"/>
        </w:rPr>
        <w:t>1.4 mL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>.0 mmol)</w:t>
      </w:r>
      <w:r>
        <w:rPr>
          <w:rFonts w:ascii="Times New Roman" w:hAnsi="Times New Roman" w:cs="Times New Roman" w:hint="eastAsia"/>
          <w:sz w:val="24"/>
        </w:rPr>
        <w:t>, and H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O (</w:t>
      </w:r>
      <w:r>
        <w:rPr>
          <w:rFonts w:ascii="Times New Roman" w:hAnsi="Times New Roman" w:cs="Times New Roman" w:hint="eastAsia"/>
          <w:sz w:val="24"/>
          <w:lang w:val="en-US" w:eastAsia="zh-CN"/>
        </w:rPr>
        <w:t>2</w:t>
      </w:r>
      <w:r>
        <w:rPr>
          <w:rFonts w:ascii="Times New Roman" w:hAnsi="Times New Roman" w:cs="Times New Roman" w:hint="eastAsia"/>
          <w:sz w:val="24"/>
        </w:rPr>
        <w:t xml:space="preserve">0.0 mL) </w:t>
      </w:r>
      <w:r>
        <w:rPr>
          <w:rFonts w:ascii="Times New Roman" w:hAnsi="Times New Roman" w:cs="Times New Roman"/>
          <w:sz w:val="24"/>
        </w:rPr>
        <w:t xml:space="preserve">was stirred, then transferred to a 50-mL Teflon-lined stainless-steel autoclave and heated </w:t>
      </w:r>
      <w:r>
        <w:rPr>
          <w:rFonts w:ascii="Times New Roman" w:hAnsi="Times New Roman" w:cs="Times New Roman" w:hint="eastAsia"/>
          <w:sz w:val="24"/>
        </w:rPr>
        <w:t>at 1</w:t>
      </w:r>
      <w:r>
        <w:rPr>
          <w:rFonts w:ascii="Times New Roman" w:hAnsi="Times New Roman" w:cs="Times New Roman" w:hint="eastAsia"/>
          <w:sz w:val="24"/>
          <w:lang w:val="en-US" w:eastAsia="zh-CN"/>
        </w:rPr>
        <w:t>5</w:t>
      </w:r>
      <w:r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/>
          <w:sz w:val="24"/>
        </w:rPr>
        <w:t>°C</w:t>
      </w:r>
      <w:r>
        <w:rPr>
          <w:rFonts w:ascii="Times New Roman" w:hAnsi="Times New Roman" w:cs="Times New Roman" w:hint="eastAsia"/>
          <w:sz w:val="24"/>
        </w:rPr>
        <w:t xml:space="preserve"> for 96 h. The final mixture was repeatedly rinsed with distilled water under ultrasonic treatment and dried at 70</w:t>
      </w:r>
      <w:r>
        <w:rPr>
          <w:rFonts w:ascii="Times New Roman" w:hAnsi="Times New Roman" w:cs="Times New Roman"/>
          <w:sz w:val="24"/>
        </w:rPr>
        <w:t xml:space="preserve">°C </w:t>
      </w:r>
      <w:r>
        <w:rPr>
          <w:rFonts w:ascii="Times New Roman" w:hAnsi="Times New Roman" w:cs="Times New Roman" w:hint="eastAsia"/>
          <w:sz w:val="24"/>
        </w:rPr>
        <w:t xml:space="preserve">for 24 hours to obtain pure </w:t>
      </w:r>
      <w:proofErr w:type="spellStart"/>
      <w:r>
        <w:rPr>
          <w:rFonts w:ascii="Times New Roman" w:hAnsi="Times New Roman" w:cs="Times New Roman" w:hint="eastAsia"/>
          <w:sz w:val="24"/>
        </w:rPr>
        <w:t>colorless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crystals.</w:t>
      </w:r>
    </w:p>
    <w:p w14:paraId="776C14EB" w14:textId="149234FF" w:rsidR="007060CB" w:rsidRDefault="00000000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Synthesis of </w:t>
      </w:r>
      <w:proofErr w:type="spellStart"/>
      <w:r>
        <w:rPr>
          <w:rFonts w:ascii="Times New Roman" w:hAnsi="Times New Roman" w:cs="Times New Roman"/>
          <w:b/>
          <w:sz w:val="24"/>
        </w:rPr>
        <w:t>maricite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 w:rsidR="00DF5280">
        <w:rPr>
          <w:rFonts w:ascii="Times New Roman" w:hAnsi="Times New Roman" w:cs="Times New Roman" w:hint="eastAsia"/>
          <w:b/>
          <w:sz w:val="24"/>
          <w:lang w:val="en-US" w:eastAsia="zh-CN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Fe(</w:t>
      </w:r>
      <w:proofErr w:type="gramEnd"/>
      <w:r>
        <w:rPr>
          <w:rFonts w:ascii="Times New Roman" w:hAnsi="Times New Roman" w:cs="Times New Roman"/>
          <w:sz w:val="24"/>
        </w:rPr>
        <w:t>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·</w:t>
      </w:r>
      <w:r>
        <w:rPr>
          <w:rFonts w:ascii="Times New Roman" w:hAnsi="Times New Roman" w:cs="Times New Roman"/>
          <w:sz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(</w:t>
      </w:r>
      <w:r>
        <w:rPr>
          <w:rFonts w:ascii="Times New Roman" w:hAnsi="Times New Roman" w:cs="Times New Roman"/>
          <w:sz w:val="24"/>
          <w:lang w:val="en-US" w:eastAsia="zh-CN"/>
        </w:rPr>
        <w:t>1.616</w:t>
      </w:r>
      <w:r>
        <w:rPr>
          <w:rFonts w:ascii="Times New Roman" w:hAnsi="Times New Roman" w:cs="Times New Roman"/>
          <w:sz w:val="24"/>
        </w:rPr>
        <w:t xml:space="preserve"> g, </w:t>
      </w:r>
      <w:r>
        <w:rPr>
          <w:rFonts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 mmol), (NH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  <w:lang w:val="en-US" w:eastAsia="zh-CN"/>
        </w:rPr>
        <w:t>0.46</w:t>
      </w:r>
      <w:r>
        <w:rPr>
          <w:rFonts w:ascii="Times New Roman" w:hAnsi="Times New Roman" w:cs="Times New Roman"/>
          <w:sz w:val="24"/>
        </w:rPr>
        <w:t xml:space="preserve"> g, </w:t>
      </w:r>
      <w:r>
        <w:rPr>
          <w:rFonts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 mmol), N</w:t>
      </w:r>
      <w:r>
        <w:rPr>
          <w:rFonts w:ascii="Times New Roman" w:hAnsi="Times New Roman" w:cs="Times New Roman"/>
          <w:sz w:val="24"/>
          <w:lang w:eastAsia="zh-CN"/>
        </w:rPr>
        <w:t>a</w:t>
      </w:r>
      <w:r>
        <w:rPr>
          <w:rFonts w:ascii="Times New Roman" w:hAnsi="Times New Roman" w:cs="Times New Roman"/>
          <w:sz w:val="24"/>
        </w:rPr>
        <w:t>OH (0.</w:t>
      </w:r>
      <w:r>
        <w:rPr>
          <w:rFonts w:ascii="Times New Roman" w:hAnsi="Times New Roman" w:cs="Times New Roman"/>
          <w:sz w:val="24"/>
          <w:lang w:val="en-US" w:eastAsia="zh-CN"/>
        </w:rPr>
        <w:t>16</w:t>
      </w:r>
      <w:r>
        <w:rPr>
          <w:rFonts w:ascii="Times New Roman" w:hAnsi="Times New Roman" w:cs="Times New Roman"/>
          <w:sz w:val="24"/>
        </w:rPr>
        <w:t xml:space="preserve"> g, </w:t>
      </w:r>
      <w:r>
        <w:rPr>
          <w:rFonts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 mmol), </w:t>
      </w:r>
      <w:r>
        <w:rPr>
          <w:rFonts w:ascii="Times New Roman" w:hAnsi="Times New Roman" w:cs="Times New Roman"/>
          <w:bCs/>
          <w:sz w:val="24"/>
        </w:rPr>
        <w:t>citric acid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lang w:val="en-US" w:eastAsia="zh-CN"/>
        </w:rPr>
        <w:t>1.26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.0 mmol), and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(</w:t>
      </w:r>
      <w:r>
        <w:rPr>
          <w:rFonts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 xml:space="preserve">0.0 mL) was </w:t>
      </w:r>
      <w:r>
        <w:rPr>
          <w:rFonts w:ascii="Times New Roman" w:hAnsi="Times New Roman" w:cs="Times New Roman"/>
          <w:sz w:val="24"/>
          <w:lang w:eastAsia="zh-CN"/>
        </w:rPr>
        <w:t>mixed</w:t>
      </w:r>
      <w:r>
        <w:rPr>
          <w:rFonts w:ascii="Times New Roman" w:hAnsi="Times New Roman" w:cs="Times New Roman"/>
          <w:sz w:val="24"/>
        </w:rPr>
        <w:t xml:space="preserve"> homogeneously in a beaker, then the pH of the mixed solution was adjusted to be about 7 with ammonia. Further, the beaker was placed in a constant temperature oil bath at 80 ℃ and the mixed solution was stirred to a transparent sol. Subsequently, the transparent sol was vacuum dried at 60 ℃ for 12 h, then calcined at 350 ℃ for 3 h and continued to raise the temperature to 700 ℃ for 10 h in N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atmosphere.</w:t>
      </w:r>
    </w:p>
    <w:p w14:paraId="086B7523" w14:textId="77777777" w:rsidR="007060CB" w:rsidRDefault="0000000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Electrochemical measurements.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active </w:t>
      </w:r>
      <w:bookmarkStart w:id="1" w:name="_Hlk133149467"/>
      <w:r>
        <w:rPr>
          <w:rFonts w:ascii="Times New Roman" w:hAnsi="Times New Roman" w:cs="Times New Roman"/>
          <w:sz w:val="24"/>
          <w:szCs w:val="24"/>
        </w:rPr>
        <w:t>materials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PCH(OH)CO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]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ball-milled with Super P (weight ratio of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7.5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) at a speed of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400</w:t>
      </w:r>
      <w:r>
        <w:rPr>
          <w:rFonts w:ascii="Times New Roman" w:hAnsi="Times New Roman" w:cs="Times New Roman"/>
          <w:sz w:val="24"/>
          <w:szCs w:val="24"/>
        </w:rPr>
        <w:t xml:space="preserve"> rpm for 12 hours. The obtained mixture was then mixed with Super P and polyvinylidene fluoride (PVDF) binder that to dissolve in </w:t>
      </w:r>
      <w:r>
        <w:rPr>
          <w:rFonts w:ascii="Times New Roman" w:hAnsi="Times New Roman" w:cs="Times New Roman"/>
          <w:sz w:val="24"/>
        </w:rPr>
        <w:t>N-methyl-2-pyrrolidone (NMP) solution</w:t>
      </w:r>
      <w:r>
        <w:rPr>
          <w:rFonts w:ascii="Times New Roman" w:hAnsi="Times New Roman" w:cs="Times New Roman"/>
          <w:sz w:val="24"/>
          <w:szCs w:val="24"/>
        </w:rPr>
        <w:t xml:space="preserve"> at a weight ratio of 8:1:1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 w:hint="eastAsia"/>
          <w:sz w:val="24"/>
          <w:szCs w:val="24"/>
        </w:rPr>
        <w:t xml:space="preserve"> evenly coated on</w:t>
      </w:r>
      <w:r>
        <w:rPr>
          <w:rFonts w:ascii="Times New Roman" w:hAnsi="Times New Roman" w:cs="Times New Roman"/>
          <w:sz w:val="24"/>
          <w:szCs w:val="24"/>
        </w:rPr>
        <w:t xml:space="preserve"> the Al plate and dried in a vacuum oven at 100 °C for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h.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The CR2032 coin cells were assembled in an argon-filled glovebox where the content of 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and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O was less than 0.1 ppm. The cells were composed of </w:t>
      </w:r>
      <w:r>
        <w:rPr>
          <w:rFonts w:ascii="Times New Roman" w:hAnsi="Times New Roman" w:cs="Times New Roman" w:hint="eastAsia"/>
          <w:sz w:val="24"/>
          <w:lang w:val="en-US" w:eastAsia="zh-CN"/>
        </w:rPr>
        <w:t>Na</w:t>
      </w:r>
      <w:r>
        <w:rPr>
          <w:rFonts w:ascii="Times New Roman" w:hAnsi="Times New Roman" w:cs="Times New Roman"/>
          <w:sz w:val="24"/>
        </w:rPr>
        <w:t xml:space="preserve"> anodes,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PCH(OH)CO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]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cathodes, Waterman GF/C glass </w:t>
      </w:r>
      <w:proofErr w:type="spellStart"/>
      <w:r>
        <w:rPr>
          <w:rFonts w:ascii="Times New Roman" w:hAnsi="Times New Roman" w:cs="Times New Roman"/>
          <w:sz w:val="24"/>
        </w:rPr>
        <w:t>fiber</w:t>
      </w:r>
      <w:proofErr w:type="spellEnd"/>
      <w:r>
        <w:rPr>
          <w:rFonts w:ascii="Times New Roman" w:hAnsi="Times New Roman" w:cs="Times New Roman"/>
          <w:sz w:val="24"/>
        </w:rPr>
        <w:t xml:space="preserve"> separators and 1</w:t>
      </w:r>
      <w:r>
        <w:rPr>
          <w:rFonts w:ascii="Times New Roman" w:hAnsi="Times New Roman" w:cs="Times New Roman" w:hint="eastAsia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 xml:space="preserve">0 </w:t>
      </w:r>
      <w:proofErr w:type="spellStart"/>
      <w:r>
        <w:rPr>
          <w:rFonts w:ascii="Times New Roman" w:eastAsia="等线" w:hAnsi="Times New Roman" w:cs="Times New Roman"/>
          <w:sz w:val="24"/>
        </w:rPr>
        <w:t>μ</w:t>
      </w:r>
      <w:r>
        <w:rPr>
          <w:rFonts w:ascii="Times New Roman" w:hAnsi="Times New Roman" w:cs="Times New Roman"/>
          <w:sz w:val="24"/>
        </w:rPr>
        <w:t>l</w:t>
      </w:r>
      <w:proofErr w:type="spellEnd"/>
      <w:r>
        <w:rPr>
          <w:rFonts w:ascii="Times New Roman" w:hAnsi="Times New Roman" w:cs="Times New Roman"/>
          <w:sz w:val="24"/>
        </w:rPr>
        <w:t xml:space="preserve"> cm</w:t>
      </w:r>
      <w:r>
        <w:rPr>
          <w:rFonts w:ascii="Times New Roman" w:hAnsi="Times New Roman" w:cs="Times New Roman"/>
          <w:sz w:val="24"/>
          <w:vertAlign w:val="superscript"/>
        </w:rPr>
        <w:t>-2</w:t>
      </w:r>
      <w:r>
        <w:rPr>
          <w:rFonts w:ascii="Times New Roman" w:hAnsi="Times New Roman" w:cs="Times New Roman"/>
          <w:sz w:val="24"/>
        </w:rPr>
        <w:t xml:space="preserve"> electrolyte (</w:t>
      </w:r>
      <w:r>
        <w:rPr>
          <w:rFonts w:ascii="Times New Roman" w:hAnsi="Times New Roman" w:cs="Times New Roman"/>
          <w:sz w:val="24"/>
          <w:szCs w:val="24"/>
        </w:rPr>
        <w:t xml:space="preserve">1 mol/L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NaClO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in a 1:1 mixture of ethylene carbonate (EC) and dimethyl carbonate (DMC)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with 5.0% FEC</w:t>
      </w:r>
      <w:r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Galvanostatic discharge-charge tests were performed at 25 ℃ using LAND electrochemical testing system. Cyclic voltammetry (CV) measurements were carried out on Bio-logic VSP between </w:t>
      </w:r>
      <w:r>
        <w:rPr>
          <w:rFonts w:ascii="Times New Roman" w:hAnsi="Times New Roman" w:cs="Times New Roman" w:hint="eastAsia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 xml:space="preserve"> V and </w:t>
      </w:r>
      <w:r>
        <w:rPr>
          <w:rFonts w:ascii="Times New Roman" w:hAnsi="Times New Roman" w:cs="Times New Roman"/>
          <w:sz w:val="24"/>
        </w:rPr>
        <w:lastRenderedPageBreak/>
        <w:t>4.</w:t>
      </w:r>
      <w:r>
        <w:rPr>
          <w:rFonts w:ascii="Times New Roman" w:hAnsi="Times New Roman" w:cs="Times New Roman" w:hint="eastAsia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 V at a scan rate of 0.</w:t>
      </w:r>
      <w:r>
        <w:rPr>
          <w:rFonts w:ascii="Times New Roman" w:hAnsi="Times New Roman" w:cs="Times New Roman" w:hint="eastAsia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 xml:space="preserve"> mV s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The preparation conditions and testing environment of NaFePO</w:t>
      </w:r>
      <w:r>
        <w:rPr>
          <w:rFonts w:ascii="Times New Roman" w:hAnsi="Times New Roman" w:cs="Times New Roman" w:hint="eastAsia"/>
          <w:sz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</w:rPr>
        <w:t xml:space="preserve"> cathode materials were identical to those of </w:t>
      </w:r>
      <w:proofErr w:type="spellStart"/>
      <w:r>
        <w:rPr>
          <w:rFonts w:ascii="Times New Roman" w:hAnsi="Times New Roman" w:cs="Times New Roman" w:hint="eastAsia"/>
          <w:sz w:val="24"/>
        </w:rPr>
        <w:t>NaFe</w:t>
      </w:r>
      <w:proofErr w:type="spellEnd"/>
      <w:r>
        <w:rPr>
          <w:rFonts w:ascii="Times New Roman" w:hAnsi="Times New Roman" w:cs="Times New Roman" w:hint="eastAsia"/>
          <w:sz w:val="24"/>
        </w:rPr>
        <w:t>[O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PCH(OH)CO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]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. </w:t>
      </w:r>
    </w:p>
    <w:p w14:paraId="1D796A34" w14:textId="29D1B7B5" w:rsidR="007060CB" w:rsidRDefault="0000000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 w:eastAsia="zh-CN"/>
        </w:rPr>
      </w:pPr>
      <w:r>
        <w:rPr>
          <w:rFonts w:ascii="Times New Roman" w:hAnsi="Times New Roman" w:cs="Times New Roman"/>
          <w:b/>
          <w:sz w:val="24"/>
        </w:rPr>
        <w:t xml:space="preserve">Characterizations. </w:t>
      </w:r>
      <w:r>
        <w:rPr>
          <w:rFonts w:ascii="Times New Roman" w:hAnsi="Times New Roman" w:cs="Times New Roman"/>
          <w:sz w:val="24"/>
          <w:szCs w:val="24"/>
        </w:rPr>
        <w:t>The crystal structures of materials were examined by powder X-ray diffraction (</w:t>
      </w:r>
      <w:bookmarkStart w:id="2" w:name="_Hlk130403135"/>
      <w:r>
        <w:rPr>
          <w:rFonts w:ascii="Times New Roman" w:hAnsi="Times New Roman" w:cs="Times New Roman"/>
          <w:sz w:val="24"/>
          <w:szCs w:val="24"/>
        </w:rPr>
        <w:t>XRD, Bruker D8 Advance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) using Cu Kα radiation between 10° and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60</w:t>
      </w:r>
      <w:r>
        <w:rPr>
          <w:rFonts w:ascii="Times New Roman" w:hAnsi="Times New Roman" w:cs="Times New Roman"/>
          <w:sz w:val="24"/>
          <w:szCs w:val="24"/>
        </w:rPr>
        <w:t>° with a scan speed of 2° 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For in situ XRD experiments we have developed our own 35 mm inner diameter electrochemical cell, equipped with a Be window as a current collector, operating in reflection geometry. The in-situ cell was charged/discharged at a rate of 0.2 C with a sampling interval of 30 minutes for X-ray collection. </w:t>
      </w:r>
      <w:r>
        <w:rPr>
          <w:rFonts w:ascii="Times New Roman" w:hAnsi="Times New Roman" w:cs="Times New Roman"/>
          <w:sz w:val="24"/>
          <w:szCs w:val="24"/>
        </w:rPr>
        <w:t xml:space="preserve">The morphology of the samples was investigated by scanning electron microscope (SEM, FEI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G4)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. The elemental distribution was characterized by energy dispersive spectrograms (EDS). </w:t>
      </w:r>
      <w:r>
        <w:rPr>
          <w:rFonts w:ascii="Times New Roman" w:hAnsi="Times New Roman" w:cs="Times New Roman"/>
          <w:sz w:val="24"/>
        </w:rPr>
        <w:t xml:space="preserve">The cells after discharging 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and charging </w:t>
      </w:r>
      <w:r>
        <w:rPr>
          <w:rFonts w:ascii="Times New Roman" w:hAnsi="Times New Roman" w:cs="Times New Roman"/>
          <w:sz w:val="24"/>
        </w:rPr>
        <w:t xml:space="preserve">were disassembled in argon-filled glove box, the samples were washed by 1,2-dimethoxyethane (DME) for 0.5 h and then dried for 2 h under vacuum to remove the residual solvent. The valence states of the samples were investigated with X-ray photoelectron spectroscopy (XPS, </w:t>
      </w:r>
      <w:proofErr w:type="spellStart"/>
      <w:r>
        <w:rPr>
          <w:rFonts w:ascii="Times New Roman" w:hAnsi="Times New Roman" w:cs="Times New Roman"/>
          <w:sz w:val="24"/>
        </w:rPr>
        <w:t>Escalab</w:t>
      </w:r>
      <w:proofErr w:type="spellEnd"/>
      <w:r>
        <w:rPr>
          <w:rFonts w:ascii="Times New Roman" w:hAnsi="Times New Roman" w:cs="Times New Roman"/>
          <w:sz w:val="24"/>
        </w:rPr>
        <w:t xml:space="preserve"> 250).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 </w:t>
      </w:r>
      <w:bookmarkStart w:id="3" w:name="_Hlk159790787"/>
      <w:r>
        <w:rPr>
          <w:rFonts w:ascii="Times New Roman" w:hAnsi="Times New Roman" w:cs="Times New Roman" w:hint="eastAsia"/>
          <w:sz w:val="24"/>
          <w:lang w:val="en-US" w:eastAsia="zh-CN"/>
        </w:rPr>
        <w:t>The Fourier transform infrared spectroscopy (FTIR) measurements were implemented on a Nicolet 6700 spectrometer (</w:t>
      </w:r>
      <w:proofErr w:type="spellStart"/>
      <w:r>
        <w:rPr>
          <w:rFonts w:ascii="Times New Roman" w:hAnsi="Times New Roman" w:cs="Times New Roman" w:hint="eastAsia"/>
          <w:sz w:val="24"/>
          <w:lang w:val="en-US" w:eastAsia="zh-CN"/>
        </w:rPr>
        <w:t>Thermo</w:t>
      </w:r>
      <w:proofErr w:type="spellEnd"/>
      <w:r>
        <w:rPr>
          <w:rFonts w:ascii="Times New Roman" w:hAnsi="Times New Roman" w:cs="Times New Roman" w:hint="eastAsia"/>
          <w:sz w:val="24"/>
          <w:lang w:val="en-US" w:eastAsia="zh-CN"/>
        </w:rPr>
        <w:t>) in the range 4000-750 cm</w:t>
      </w:r>
      <w:r w:rsidR="006934C0">
        <w:rPr>
          <w:rFonts w:ascii="Times New Roman" w:hAnsi="Times New Roman" w:cs="Times New Roman" w:hint="eastAsia"/>
          <w:sz w:val="24"/>
          <w:vertAlign w:val="superscript"/>
          <w:lang w:val="en-US" w:eastAsia="zh-CN"/>
        </w:rPr>
        <w:t>-1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. </w:t>
      </w:r>
      <w:bookmarkEnd w:id="3"/>
      <w:r>
        <w:rPr>
          <w:rFonts w:ascii="Times New Roman" w:hAnsi="Times New Roman" w:cs="Times New Roman" w:hint="eastAsia"/>
          <w:sz w:val="24"/>
          <w:lang w:val="en-US" w:eastAsia="zh-CN"/>
        </w:rPr>
        <w:t xml:space="preserve"> </w:t>
      </w:r>
    </w:p>
    <w:p w14:paraId="55EBFFFE" w14:textId="77777777" w:rsidR="007060CB" w:rsidRDefault="00000000">
      <w:pPr>
        <w:pStyle w:val="RSCB02ArticleText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Density functional theory calculations.</w:t>
      </w:r>
      <w:r>
        <w:rPr>
          <w:rFonts w:ascii="Times New Roman" w:hAnsi="Times New Roman" w:hint="eastAsia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The first-principles calculations were conducted within the formalism of spin-polarization density functional theory (DFT) and the generalized gradient approximation (GGA) of the exchange-correlation function as formulated by Perdew, Burke, and Ernzerhof</w:t>
      </w:r>
      <w:r>
        <w:rPr>
          <w:rStyle w:val="af4"/>
          <w:rFonts w:ascii="Times New Roman" w:hAnsi="Times New Roman"/>
          <w:color w:val="auto"/>
          <w:sz w:val="24"/>
          <w:szCs w:val="24"/>
          <w:u w:val="none"/>
        </w:rPr>
        <w:fldChar w:fldCharType="begin"/>
      </w:r>
      <w:r>
        <w:rPr>
          <w:rStyle w:val="af4"/>
          <w:rFonts w:ascii="Times New Roman" w:hAnsi="Times New Roman"/>
          <w:color w:val="auto"/>
          <w:sz w:val="24"/>
          <w:szCs w:val="24"/>
          <w:u w:val="none"/>
        </w:rPr>
        <w:instrText xml:space="preserve"> ADDIN EN.CITE &lt;EndNote&gt;&lt;Cite&gt;&lt;Author&gt;Perdew&lt;/Author&gt;&lt;Year&gt;1996&lt;/Year&gt;&lt;RecNum&gt;549&lt;/RecNum&gt;&lt;DisplayText&gt;&lt;style face="superscript"&gt;1&lt;/style&gt;&lt;/DisplayText&gt;&lt;record&gt;&lt;rec-number&gt;549&lt;/rec-number&gt;&lt;foreign-keys&gt;&lt;key app="EN" db-id="dsz250r0tezv92ef0a95dxt6t0tt22swrs0r" timestamp="1592397028"&gt;549&lt;/key&gt;&lt;/foreign-keys&gt;&lt;ref-type name="Journal Article"&gt;17&lt;/ref-type&gt;&lt;contributors&gt;&lt;authors&gt;&lt;author&gt;Perdew, J. P.&lt;/author&gt;&lt;author&gt;Burke, K.&lt;/author&gt;&lt;author&gt;Ernzerhof, M.&lt;/author&gt;&lt;/authors&gt;&lt;/contributors&gt;&lt;auth-address&gt;Tulane Univ,Quantum Theory Grp,New Orleans,La 70118&lt;/auth-address&gt;&lt;titles&gt;&lt;title&gt;Generalized gradient approximation made simple&lt;/title&gt;&lt;secondary-title&gt;Physical Review Letters&lt;/secondary-title&gt;&lt;alt-title&gt;Phys Rev Lett&lt;/alt-title&gt;&lt;/titles&gt;&lt;periodical&gt;&lt;full-title&gt;Physical Review Letters&lt;/full-title&gt;&lt;abbr-1&gt;Phys. Rev. Lett.&lt;/abbr-1&gt;&lt;abbr-2&gt;Phys Rev Lett&lt;/abbr-2&gt;&lt;/periodical&gt;&lt;alt-periodical&gt;&lt;full-title&gt;Physical Review Letters&lt;/full-title&gt;&lt;abbr-1&gt;Phys. Rev. Lett.&lt;/abbr-1&gt;&lt;abbr-2&gt;Phys Rev Lett&lt;/abbr-2&gt;&lt;/alt-periodical&gt;&lt;pages&gt;3865-3868&lt;/pages&gt;&lt;volume&gt;77&lt;/volume&gt;&lt;number&gt;18&lt;/number&gt;&lt;keywords&gt;&lt;keyword&gt;electron-gas&lt;/keyword&gt;&lt;keyword&gt;density functionals&lt;/keyword&gt;&lt;keyword&gt;correlation-energy&lt;/keyword&gt;&lt;keyword&gt;local-density&lt;/keyword&gt;&lt;keyword&gt;structural-properties&lt;/keyword&gt;&lt;keyword&gt;exchange-correlation&lt;/keyword&gt;&lt;keyword&gt;molecular-energies&lt;/keyword&gt;&lt;keyword&gt;gaussian-1 theory&lt;/keyword&gt;&lt;keyword&gt;atoms&lt;/keyword&gt;&lt;keyword&gt;semiconductors&lt;/keyword&gt;&lt;/keywords&gt;&lt;dates&gt;&lt;year&gt;1996&lt;/year&gt;&lt;pub-dates&gt;&lt;date&gt;Oct 28&lt;/date&gt;&lt;/pub-dates&gt;&lt;/dates&gt;&lt;isbn&gt;0031-9007&lt;/isbn&gt;&lt;accession-num&gt;WOS:A1996VP22500044&lt;/accession-num&gt;&lt;urls&gt;&lt;related-urls&gt;&lt;url&gt;&lt;style face="underline" font="default" size="100%"&gt;&amp;lt;Go to ISI&amp;gt;://WOS:A1996VP22500044&lt;/style&gt;&lt;/url&gt;&lt;/related-urls&gt;&lt;/urls&gt;&lt;electronic-resource-num&gt;10.1103/PhysRevLett.77.3865&lt;/electronic-resource-num&gt;&lt;language&gt;English&lt;/language&gt;&lt;/record&gt;&lt;/Cite&gt;&lt;/EndNote&gt;</w:instrText>
      </w:r>
      <w:r>
        <w:rPr>
          <w:rStyle w:val="af4"/>
          <w:rFonts w:ascii="Times New Roman" w:hAnsi="Times New Roman"/>
          <w:color w:val="auto"/>
          <w:sz w:val="24"/>
          <w:szCs w:val="24"/>
          <w:u w:val="none"/>
        </w:rPr>
        <w:fldChar w:fldCharType="separate"/>
      </w:r>
      <w:r>
        <w:rPr>
          <w:rStyle w:val="af4"/>
          <w:rFonts w:ascii="Times New Roman" w:hAnsi="Times New Roman"/>
          <w:color w:val="auto"/>
          <w:sz w:val="24"/>
          <w:szCs w:val="24"/>
          <w:u w:val="none"/>
          <w:vertAlign w:val="superscript"/>
        </w:rPr>
        <w:t>1</w:t>
      </w:r>
      <w:r>
        <w:rPr>
          <w:rStyle w:val="af4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sz w:val="24"/>
          <w:szCs w:val="24"/>
        </w:rPr>
        <w:t>. The valence electron−ion interaction was treated by the projector augmented wave (PAW) potential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&lt;EndNote&gt;&lt;Cite&gt;&lt;Author&gt;Perdew&lt;/Author&gt;&lt;Year&gt;1992&lt;/Year&gt;&lt;RecNum&gt;150&lt;/RecNum&gt;&lt;DisplayText&gt;&lt;style face="superscript"&gt;2&lt;/style&gt;&lt;/DisplayText&gt;&lt;record&gt;&lt;rec-number&gt;150&lt;/rec-number&gt;&lt;foreign-keys&gt;&lt;key app="EN" db-id="dsz250r0tezv92ef0a95dxt6t0tt22swrs0r" timestamp="1488264657"&gt;150&lt;/key&gt;&lt;/foreign-keys&gt;&lt;ref-type name="Journal Article"&gt;17&lt;/ref-type&gt;&lt;contributors&gt;&lt;authors&gt;&lt;author&gt;Perdew, John P.&lt;/author&gt;&lt;author&gt;Chevary, J. A.&lt;/author&gt;&lt;author&gt;Vosko, S. H.&lt;/author&gt;&lt;author&gt;Jackson, Koblar A.&lt;/author&gt;&lt;author&gt;Pederson, Mark R.&lt;/author&gt;&lt;author&gt;Singh, D. J.&lt;/author&gt;&lt;author&gt;Fiolhais, Carlos&lt;/author&gt;&lt;/authors&gt;&lt;/contributors&gt;&lt;titles&gt;&lt;title&gt;Atoms, molecules, solids, and surfaces: Applications of the generalized gradient approximation for exchange and correlation&lt;/title&gt;&lt;secondary-title&gt;Physical Review B&lt;/secondary-title&gt;&lt;/titles&gt;&lt;periodical&gt;&lt;full-title&gt;Physical Review B&lt;/full-title&gt;&lt;abbr-1&gt;Phys. Rev. B&lt;/abbr-1&gt;&lt;abbr-2&gt;Phys Rev B&lt;/abbr-2&gt;&lt;/periodical&gt;&lt;pages&gt;6671-6687&lt;/pages&gt;&lt;volume&gt;46&lt;/volume&gt;&lt;number&gt;11&lt;/number&gt;&lt;dates&gt;&lt;year&gt;1992&lt;/year&gt;&lt;/dates&gt;&lt;isbn&gt;0163-1829&amp;#xD;1095-3795&lt;/isbn&gt;&lt;urls&gt;&lt;/urls&gt;&lt;electronic-resource-num&gt;10.1103/PhysRevB.46.6671&lt;/electronic-resource-num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fldChar w:fldCharType="end"/>
      </w:r>
      <w:hyperlink w:anchor="_ENREF_42" w:tooltip="Perdew, 1992 #20" w:history="1"/>
      <w:r>
        <w:rPr>
          <w:rFonts w:ascii="Times New Roman" w:hAnsi="Times New Roman"/>
          <w:sz w:val="24"/>
          <w:szCs w:val="24"/>
        </w:rPr>
        <w:t xml:space="preserve"> in the Vienna Ab initio Simulation Package (VASP)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PEVuZE5vdGU+PENpdGU+PEF1dGhvcj5LcmVzc2U8L0F1dGhvcj48WWVhcj4xOTk2PC9ZZWFyPjxS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PEVuZE5vdGU+PENpdGU+PEF1dGhvcj5LcmVzc2U8L0F1dGhvcj48WWVhcj4xOTk2PC9ZZWFyPjxS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3-4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.The van der Waals-augmented density functional theory (</w:t>
      </w:r>
      <w:proofErr w:type="spellStart"/>
      <w:r>
        <w:rPr>
          <w:rFonts w:ascii="Times New Roman" w:hAnsi="Times New Roman"/>
          <w:sz w:val="24"/>
          <w:szCs w:val="24"/>
        </w:rPr>
        <w:t>vdW</w:t>
      </w:r>
      <w:proofErr w:type="spellEnd"/>
      <w:r>
        <w:rPr>
          <w:rFonts w:ascii="Times New Roman" w:hAnsi="Times New Roman"/>
          <w:sz w:val="24"/>
          <w:szCs w:val="24"/>
        </w:rPr>
        <w:t>-DFT) was used to modify exchange and correlation energies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&lt;EndNote&gt;&lt;Cite&gt;&lt;Author&gt;Savasta&lt;/Author&gt;&lt;Year&gt;2005&lt;/Year&gt;&lt;RecNum&gt;552&lt;/RecNum&gt;&lt;DisplayText&gt;&lt;style face="superscript"&gt;5&lt;/style&gt;&lt;/DisplayText&gt;&lt;record&gt;&lt;rec-number&gt;552&lt;/rec-number&gt;&lt;foreign-keys&gt;&lt;key app="EN" db-id="dsz250r0tezv92ef0a95dxt6t0tt22swrs0r" timestamp="1592397028"&gt;552&lt;/key&gt;&lt;/foreign-keys&gt;&lt;ref-type name="Journal Article"&gt;17&lt;/ref-type&gt;&lt;contributors&gt;&lt;authors&gt;&lt;author&gt;Savasta, S.&lt;/author&gt;&lt;author&gt;Di Stefano, O.&lt;/author&gt;&lt;author&gt;Savona, V.&lt;/author&gt;&lt;author&gt;Langbein, W.&lt;/author&gt;&lt;/authors&gt;&lt;/contributors&gt;&lt;auth-address&gt;Univ Messina, Dipartimento Fis Mat &amp;amp; Tecnol Fis Avanzate, I-98166 Messina, Italy&amp;#xD;Ecole Polytech Fed Lausanne, Inst Phys Theor, CH-1015 Lausanne, Switzerland&amp;#xD;Univ Dortmund, D-44221 Dortmund, Germany&lt;/auth-address&gt;&lt;titles&gt;&lt;title&gt;Quantum complementarity of microcavity polaritons&lt;/title&gt;&lt;secondary-title&gt;Physical Review Letters&lt;/secondary-title&gt;&lt;alt-title&gt;Phys Rev Lett&lt;/alt-title&gt;&lt;/titles&gt;&lt;periodical&gt;&lt;full-title&gt;Physical Review Letters&lt;/full-title&gt;&lt;abbr-1&gt;Phys. Rev. Lett.&lt;/abbr-1&gt;&lt;abbr-2&gt;Phys Rev Lett&lt;/abbr-2&gt;&lt;/periodical&gt;&lt;alt-periodical&gt;&lt;full-title&gt;Physical Review Letters&lt;/full-title&gt;&lt;abbr-1&gt;Phys. Rev. Lett.&lt;/abbr-1&gt;&lt;abbr-2&gt;Phys Rev Lett&lt;/abbr-2&gt;&lt;/alt-periodical&gt;&lt;pages&gt;246401&lt;/pages&gt;&lt;volume&gt;94&lt;/volume&gt;&lt;number&gt;24&lt;/number&gt;&lt;keywords&gt;&lt;keyword&gt;semiconductor microcavities&lt;/keyword&gt;&lt;keyword&gt;interference&lt;/keyword&gt;&lt;keyword&gt;scattering&lt;/keyword&gt;&lt;keyword&gt;emission&lt;/keyword&gt;&lt;keyword&gt;eraser&lt;/keyword&gt;&lt;keyword&gt;photon&lt;/keyword&gt;&lt;/keywords&gt;&lt;dates&gt;&lt;year&gt;2005&lt;/year&gt;&lt;pub-dates&gt;&lt;date&gt;Jun 24&lt;/date&gt;&lt;/pub-dates&gt;&lt;/dates&gt;&lt;isbn&gt;0031-9007&lt;/isbn&gt;&lt;accession-num&gt;WOS:000230092000041&lt;/accession-num&gt;&lt;urls&gt;&lt;related-urls&gt;&lt;url&gt;&lt;style face="underline" font="default" size="100%"&gt;&amp;lt;Go to ISI&amp;gt;://WOS:000230092000041&lt;/style&gt;&lt;/url&gt;&lt;/related-urls&gt;&lt;/urls&gt;&lt;electronic-resource-num&gt;10.1103/PhysRevLett.94.246401&lt;/electronic-resource-num&gt;&lt;language&gt;English&lt;/language&gt;&lt;/record&gt;&lt;/Cite&gt;&lt;/EndNote&gt;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  <w:hyperlink w:anchor="_ENREF_45" w:tooltip="Savasta, 2005 #24" w:history="1"/>
      <w:r>
        <w:rPr>
          <w:rFonts w:ascii="Times New Roman" w:hAnsi="Times New Roman"/>
          <w:sz w:val="24"/>
          <w:szCs w:val="24"/>
        </w:rPr>
        <w:t xml:space="preserve"> For the organic materials, the function of DFT is limited because of the proverbially poor ability to depict the long-range van der Waals (</w:t>
      </w:r>
      <w:proofErr w:type="spellStart"/>
      <w:r>
        <w:rPr>
          <w:rFonts w:ascii="Times New Roman" w:hAnsi="Times New Roman"/>
          <w:sz w:val="24"/>
          <w:szCs w:val="24"/>
        </w:rPr>
        <w:t>vdW</w:t>
      </w:r>
      <w:proofErr w:type="spellEnd"/>
      <w:r>
        <w:rPr>
          <w:rFonts w:ascii="Times New Roman" w:hAnsi="Times New Roman"/>
          <w:sz w:val="24"/>
          <w:szCs w:val="24"/>
        </w:rPr>
        <w:t>) interaction between the molecules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&lt;EndNote&gt;&lt;Cite&gt;&lt;Author&gt;Hobza&lt;/Author&gt;&lt;Year&gt;1995&lt;/Year&gt;&lt;RecNum&gt;551&lt;/RecNum&gt;&lt;DisplayText&gt;&lt;style face="superscript"&gt;6&lt;/style&gt;&lt;/DisplayText&gt;&lt;record&gt;&lt;rec-number&gt;551&lt;/rec-number&gt;&lt;foreign-keys&gt;&lt;key app="EN" db-id="dsz250r0tezv92ef0a95dxt6t0tt22swrs0r" timestamp="1592397028"&gt;551&lt;/key&gt;&lt;/foreign-keys&gt;&lt;ref-type name="Journal Article"&gt;17&lt;/ref-type&gt;&lt;contributors&gt;&lt;authors&gt;&lt;author&gt;Hobza, P.&lt;/author&gt;&lt;author&gt;Sponer, J.&lt;/author&gt;&lt;author&gt;Reschel, T.&lt;/author&gt;&lt;/authors&gt;&lt;/contributors&gt;&lt;titles&gt;&lt;title&gt;Density-Functional Theory and Molecular Clusters&lt;/title&gt;&lt;secondary-title&gt;Journal of Computational Chemistry&lt;/secondary-title&gt;&lt;alt-title&gt;J Comput Chem&lt;/alt-title&gt;&lt;/titles&gt;&lt;periodical&gt;&lt;full-title&gt;Journal of Computational Chemistry&lt;/full-title&gt;&lt;abbr-1&gt;J. Comput. Chem.&lt;/abbr-1&gt;&lt;abbr-2&gt;J Comput Chem&lt;/abbr-2&gt;&lt;/periodical&gt;&lt;alt-periodical&gt;&lt;full-title&gt;Journal of Computational Chemistry&lt;/full-title&gt;&lt;abbr-1&gt;J. Comput. Chem.&lt;/abbr-1&gt;&lt;abbr-2&gt;J Comput Chem&lt;/abbr-2&gt;&lt;/alt-periodical&gt;&lt;pages&gt;1315-1325&lt;/pages&gt;&lt;volume&gt;16&lt;/volume&gt;&lt;number&gt;11&lt;/number&gt;&lt;keywords&gt;&lt;keyword&gt;energies&lt;/keyword&gt;&lt;keyword&gt;systems&lt;/keyword&gt;&lt;keyword&gt;dimer&lt;/keyword&gt;&lt;/keywords&gt;&lt;dates&gt;&lt;year&gt;1995&lt;/year&gt;&lt;pub-dates&gt;&lt;date&gt;Nov&lt;/date&gt;&lt;/pub-dates&gt;&lt;/dates&gt;&lt;isbn&gt;0192-8651&lt;/isbn&gt;&lt;accession-num&gt;WOS:A1995TA40300001&lt;/accession-num&gt;&lt;urls&gt;&lt;related-urls&gt;&lt;url&gt;&lt;style face="underline" font="default" size="100%"&gt;&amp;lt;Go to ISI&amp;gt;://WOS:A1995TA40300001&lt;/style&gt;&lt;/url&gt;&lt;/related-urls&gt;&lt;/urls&gt;&lt;electronic-resource-num&gt;10.1002/jcc.540161102&lt;/electronic-resource-num&gt;&lt;language&gt;English&lt;/language&gt;&lt;/record&gt;&lt;/Cite&gt;&lt;/EndNote&gt;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  <w:hyperlink w:anchor="_ENREF_46" w:tooltip="Hobza, 1995 #25" w:history="1"/>
      <w:r>
        <w:rPr>
          <w:rFonts w:ascii="Times New Roman" w:hAnsi="Times New Roman"/>
          <w:sz w:val="24"/>
          <w:szCs w:val="24"/>
        </w:rPr>
        <w:t xml:space="preserve"> So the </w:t>
      </w:r>
      <w:r>
        <w:rPr>
          <w:rFonts w:ascii="Times New Roman" w:hAnsi="Times New Roman"/>
          <w:sz w:val="24"/>
          <w:szCs w:val="24"/>
        </w:rPr>
        <w:lastRenderedPageBreak/>
        <w:t xml:space="preserve">empirical dispersions of Grimme (DFT-D2) was applied to account for the long-range </w:t>
      </w:r>
      <w:proofErr w:type="spellStart"/>
      <w:r>
        <w:rPr>
          <w:rFonts w:ascii="Times New Roman" w:hAnsi="Times New Roman"/>
          <w:sz w:val="24"/>
          <w:szCs w:val="24"/>
        </w:rPr>
        <w:t>vdW</w:t>
      </w:r>
      <w:proofErr w:type="spellEnd"/>
      <w:r>
        <w:rPr>
          <w:rFonts w:ascii="Times New Roman" w:hAnsi="Times New Roman"/>
          <w:sz w:val="24"/>
          <w:szCs w:val="24"/>
        </w:rPr>
        <w:t xml:space="preserve"> interactions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PEVuZE5vdGU+PENpdGU+PEF1dGhvcj5HcmltbWU8L0F1dGhvcj48WWVhcj4yMDA2PC9ZZWFyPjxS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PEVuZE5vdGU+PENpdGU+PEF1dGhvcj5HcmltbWU8L0F1dGhvcj48WWVhcj4yMDA2PC9ZZWFyPjxS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The DFT+U approach has been successfully applied in systems with strongly correlated d and f electrons. The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  <w:vertAlign w:val="subscript"/>
        </w:rPr>
        <w:t>eff</w:t>
      </w:r>
      <w:proofErr w:type="spellEnd"/>
      <w:r>
        <w:rPr>
          <w:rFonts w:ascii="Times New Roman" w:hAnsi="Times New Roman"/>
          <w:sz w:val="24"/>
          <w:szCs w:val="24"/>
        </w:rPr>
        <w:t xml:space="preserve"> values of 3.9 for Fe are taken. </w:t>
      </w:r>
      <w:hyperlink w:anchor="_ENREF_32" w:tooltip="Klimes, 2010 #416" w:history="1"/>
    </w:p>
    <w:p w14:paraId="59C88877" w14:textId="77777777" w:rsidR="007060CB" w:rsidRDefault="00000000">
      <w:pPr>
        <w:pStyle w:val="RSCB02ArticleText"/>
        <w:spacing w:line="480" w:lineRule="auto"/>
        <w:ind w:firstLineChars="200" w:firstLine="5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wave functions were expanded in plane-wave basis set up to a kinetic energy cutoff of 520 eV. Brillouin-zone integrations were performed by using the k-point sampling of the </w:t>
      </w:r>
      <w:proofErr w:type="spellStart"/>
      <w:r>
        <w:rPr>
          <w:rFonts w:ascii="Times New Roman" w:hAnsi="Times New Roman"/>
          <w:sz w:val="24"/>
          <w:szCs w:val="24"/>
        </w:rPr>
        <w:t>Monkhorst</w:t>
      </w:r>
      <w:proofErr w:type="spellEnd"/>
      <w:r>
        <w:rPr>
          <w:rFonts w:ascii="Times New Roman" w:hAnsi="Times New Roman"/>
          <w:sz w:val="24"/>
          <w:szCs w:val="24"/>
        </w:rPr>
        <w:t xml:space="preserve">-Pack scheme with a 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sz w:val="24"/>
          <w:szCs w:val="24"/>
        </w:rPr>
        <w:t xml:space="preserve"> grid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&lt;EndNote&gt;&lt;Cite&gt;&lt;Author&gt;Monkhorst&lt;/Author&gt;&lt;Year&gt;1976&lt;/Year&gt;&lt;RecNum&gt;159&lt;/RecNum&gt;&lt;DisplayText&gt;&lt;style face="superscript"&gt;8&lt;/style&gt;&lt;/DisplayText&gt;&lt;record&gt;&lt;rec-number&gt;159&lt;/rec-number&gt;&lt;foreign-keys&gt;&lt;key app="EN" db-id="dsz250r0tezv92ef0a95dxt6t0tt22swrs0r" timestamp="1488264707"&gt;159&lt;/key&gt;&lt;/foreign-keys&gt;&lt;ref-type name="Journal Article"&gt;17&lt;/ref-type&gt;&lt;contributors&gt;&lt;authors&gt;&lt;author&gt;Monkhorst, Hendrik J.&lt;/author&gt;&lt;author&gt;Pack, James D.&lt;/author&gt;&lt;/authors&gt;&lt;/contributors&gt;&lt;titles&gt;&lt;title&gt;Special points for Brillouin-zone integrations&lt;/title&gt;&lt;secondary-title&gt;Physical Review B&lt;/secondary-title&gt;&lt;/titles&gt;&lt;periodical&gt;&lt;full-title&gt;Physical Review B&lt;/full-title&gt;&lt;abbr-1&gt;Phys. Rev. B&lt;/abbr-1&gt;&lt;abbr-2&gt;Phys Rev B&lt;/abbr-2&gt;&lt;/periodical&gt;&lt;pages&gt;5188-5192&lt;/pages&gt;&lt;volume&gt;13&lt;/volume&gt;&lt;number&gt;12&lt;/number&gt;&lt;dates&gt;&lt;year&gt;1976&lt;/year&gt;&lt;/dates&gt;&lt;isbn&gt;0556-2805&lt;/isbn&gt;&lt;urls&gt;&lt;/urls&gt;&lt;electronic-resource-num&gt;10.1103/PhysRevB.13.5188&lt;/electronic-resource-num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 The convergence of total energy with respect to the kinetic energy cutoff and the k-point sampling has been carefully examined. The convergence criterion of energy and structural relaxation were set as less than 1.0×10</w:t>
      </w:r>
      <w:r>
        <w:rPr>
          <w:rFonts w:ascii="Times New Roman" w:hAnsi="Times New Roman"/>
          <w:sz w:val="24"/>
          <w:szCs w:val="24"/>
          <w:vertAlign w:val="superscript"/>
        </w:rPr>
        <w:t>-5</w:t>
      </w:r>
      <w:r>
        <w:rPr>
          <w:rFonts w:ascii="Times New Roman" w:hAnsi="Times New Roman"/>
          <w:sz w:val="24"/>
          <w:szCs w:val="24"/>
        </w:rPr>
        <w:t xml:space="preserve"> eV and 0.01 eV/Å, respectively. Minimization of the total energy was realized with a full relaxation of the atomic positions and cell parameters for each structure.</w:t>
      </w:r>
    </w:p>
    <w:p w14:paraId="7D282B39" w14:textId="7246A869" w:rsidR="007060CB" w:rsidRDefault="00000000">
      <w:pPr>
        <w:pStyle w:val="RSCB02ArticleText"/>
        <w:spacing w:line="480" w:lineRule="auto"/>
        <w:ind w:firstLineChars="200" w:firstLine="518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 xml:space="preserve">The phonon dispersion calculations were performed by using the </w:t>
      </w:r>
      <w:proofErr w:type="spellStart"/>
      <w:r>
        <w:rPr>
          <w:rFonts w:ascii="Times New Roman" w:hAnsi="Times New Roman"/>
          <w:sz w:val="24"/>
          <w:szCs w:val="24"/>
        </w:rPr>
        <w:t>Parlinski</w:t>
      </w:r>
      <w:proofErr w:type="spellEnd"/>
      <w:r>
        <w:rPr>
          <w:rFonts w:ascii="Times New Roman" w:hAnsi="Times New Roman"/>
          <w:sz w:val="24"/>
          <w:szCs w:val="24"/>
        </w:rPr>
        <w:t>–Li–Kawazoe methodology implemented in the PHONOPY code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&lt;EndNote&gt;&lt;Cite&gt;&lt;Author&gt;Togo&lt;/Author&gt;&lt;Year&gt;2015&lt;/Year&gt;&lt;RecNum&gt;1356&lt;/RecNum&gt;&lt;DisplayText&gt;&lt;style face="superscript"&gt;9&lt;/style&gt;&lt;/DisplayText&gt;&lt;record&gt;&lt;rec-number&gt;1356&lt;/rec-number&gt;&lt;foreign-keys&gt;&lt;key app="EN" db-id="dsz250r0tezv92ef0a95dxt6t0tt22swrs0r" timestamp="1683560555"&gt;1356&lt;/key&gt;&lt;/foreign-keys&gt;&lt;ref-type name="Journal Article"&gt;17&lt;/ref-type&gt;&lt;contributors&gt;&lt;authors&gt;&lt;author&gt;Togo, Atsushi&lt;/author&gt;&lt;author&gt;Tanaka, Isao&lt;/author&gt;&lt;/authors&gt;&lt;/contributors&gt;&lt;titles&gt;&lt;title&gt;First principles phonon calculations in materials science&lt;/title&gt;&lt;secondary-title&gt;Scripta Materialia&lt;/secondary-title&gt;&lt;/titles&gt;&lt;periodical&gt;&lt;full-title&gt;Scripta Materialia&lt;/full-title&gt;&lt;abbr-1&gt;Scr. Mater.&lt;/abbr-1&gt;&lt;abbr-2&gt;Scr Mater&lt;/abbr-2&gt;&lt;/periodical&gt;&lt;pages&gt;1-5&lt;/pages&gt;&lt;volume&gt;108&lt;/volume&gt;&lt;section&gt;1&lt;/section&gt;&lt;dates&gt;&lt;year&gt;2015&lt;/year&gt;&lt;/dates&gt;&lt;isbn&gt;13596462&lt;/isbn&gt;&lt;urls&gt;&lt;/urls&gt;&lt;electronic-resource-num&gt;10.1016/j.scriptamat.2015.07.021&lt;/electronic-resource-num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, based on the Hellmann–Feynman forces calculated with the VASP code. The force constants are determined from the Hellmann–Feynman forces induced by the displacement of an atom in a sufficiently large supercell</w:t>
      </w:r>
      <w:r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(2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2)</w:t>
      </w:r>
      <w:r>
        <w:rPr>
          <w:rFonts w:ascii="Times New Roman" w:hAnsi="Times New Roman"/>
          <w:sz w:val="24"/>
          <w:szCs w:val="24"/>
        </w:rPr>
        <w:t>. The phonon frequencies and polarization vectors are then obtained by diagonalizing the dynamical matrices. In this work, the atomic displacements are set to 0.01 Å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>. The minimum energy path (MEP) for Na-ions migration is obtained from the climbing image nudged elastic band (CINEB)</w:t>
      </w:r>
      <w:r>
        <w:rPr>
          <w:rFonts w:ascii="Times New Roman" w:hAnsi="Times New Roman"/>
          <w:sz w:val="24"/>
          <w:szCs w:val="24"/>
          <w:lang w:val="en-US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en-US" w:eastAsia="zh-CN"/>
        </w:rPr>
        <w:instrText xml:space="preserve"> ADDIN EN.CITE &lt;EndNote&gt;&lt;Cite&gt;&lt;Author&gt;Henkelman&lt;/Author&gt;&lt;Year&gt;2000&lt;/Year&gt;&lt;RecNum&gt;983&lt;/RecNum&gt;&lt;DisplayText&gt;&lt;style face="superscript"&gt;10&lt;/style&gt;&lt;/DisplayText&gt;&lt;record&gt;&lt;rec-number&gt;983&lt;/rec-number&gt;&lt;foreign-keys&gt;&lt;key app="EN" db-id="dsz250r0tezv92ef0a95dxt6t0tt22swrs0r" timestamp="1639391799"&gt;983&lt;/key&gt;&lt;/foreign-keys&gt;&lt;ref-type name="Journal Article"&gt;17&lt;/ref-type&gt;&lt;contributors&gt;&lt;authors&gt;&lt;author&gt;Henkelman, G.&lt;/author&gt;&lt;author&gt;Uberuaga, B. P.&lt;/author&gt;&lt;author&gt;Jonsson, H.&lt;/author&gt;&lt;/authors&gt;&lt;/contributors&gt;&lt;auth-address&gt;Univ Washington, Dept Chem 351700, Seattle, WA 98195 USA&amp;#xD;Univ Washington, Dept Phys 351560, Seattle, WA 98195 USA&lt;/auth-address&gt;&lt;titles&gt;&lt;title&gt;A climbing image nudged elastic band method for finding saddle points and minimum energy paths&lt;/title&gt;&lt;secondary-title&gt;Journal of Chemical Physics&lt;/secondary-title&gt;&lt;alt-title&gt;J Chem Phys&lt;/alt-title&gt;&lt;/titles&gt;&lt;periodical&gt;&lt;full-title&gt;Journal of Chemical Physics&lt;/full-title&gt;&lt;abbr-1&gt;J. Chem. Phys.&lt;/abbr-1&gt;&lt;abbr-2&gt;J Chem Phys&lt;/abbr-2&gt;&lt;/periodical&gt;&lt;pages&gt;9901-9904&lt;/pages&gt;&lt;volume&gt;113&lt;/volume&gt;&lt;number&gt;22&lt;/number&gt;&lt;keywords&gt;&lt;keyword&gt;transition-state theory&lt;/keyword&gt;&lt;keyword&gt;initio molecular-dynamics&lt;/keyword&gt;&lt;keyword&gt;surface self-diffusion&lt;/keyword&gt;&lt;keyword&gt;dissociative adsorption&lt;/keyword&gt;&lt;keyword&gt;systems&lt;/keyword&gt;&lt;keyword&gt;mechanisms&lt;/keyword&gt;&lt;keyword&gt;h-2&lt;/keyword&gt;&lt;/keywords&gt;&lt;dates&gt;&lt;year&gt;2000&lt;/year&gt;&lt;pub-dates&gt;&lt;date&gt;Dec 8&lt;/date&gt;&lt;/pub-dates&gt;&lt;/dates&gt;&lt;isbn&gt;0021-9606&lt;/isbn&gt;&lt;accession-num&gt;WOS:000165584900005&lt;/accession-num&gt;&lt;urls&gt;&lt;related-urls&gt;&lt;url&gt;&lt;style face="underline" font="default" size="100%"&gt;&amp;lt;Go to ISI&amp;gt;://WOS:000165584900005&lt;/style&gt;&lt;/url&gt;&lt;/related-urls&gt;&lt;/urls&gt;&lt;electronic-resource-num&gt;Pii [S0021-9606(00)71246-3]&amp;#xD;Doi 10.1063/1.1329672&lt;/electronic-resource-num&gt;&lt;language&gt;English&lt;/language&gt;&lt;/record&gt;&lt;/Cite&gt;&lt;/EndNote&gt;</w:instrText>
      </w:r>
      <w:r>
        <w:rPr>
          <w:rFonts w:ascii="Times New Roman" w:hAnsi="Times New Roman"/>
          <w:sz w:val="24"/>
          <w:szCs w:val="24"/>
          <w:lang w:val="en-US" w:eastAsia="zh-CN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  <w:lang w:val="en-US" w:eastAsia="zh-CN"/>
        </w:rPr>
        <w:t>10</w:t>
      </w:r>
      <w:r>
        <w:rPr>
          <w:rFonts w:ascii="Times New Roman" w:hAnsi="Times New Roman"/>
          <w:sz w:val="24"/>
          <w:szCs w:val="24"/>
          <w:lang w:val="en-US" w:eastAsia="zh-CN"/>
        </w:rPr>
        <w:fldChar w:fldCharType="end"/>
      </w:r>
      <w:r>
        <w:rPr>
          <w:rFonts w:ascii="Times New Roman" w:hAnsi="Times New Roman" w:hint="eastAsia"/>
          <w:sz w:val="24"/>
          <w:szCs w:val="24"/>
          <w:lang w:val="en-US" w:eastAsia="zh-CN"/>
        </w:rPr>
        <w:t xml:space="preserve"> method with a force convergence tolerance of 0.01 eV Å</w:t>
      </w:r>
      <w:r>
        <w:rPr>
          <w:rFonts w:ascii="Times New Roman" w:hAnsi="Times New Roman" w:hint="eastAsia"/>
          <w:sz w:val="24"/>
          <w:szCs w:val="24"/>
          <w:vertAlign w:val="superscript"/>
          <w:lang w:val="en-US" w:eastAsia="zh-CN"/>
        </w:rPr>
        <w:t>-1</w:t>
      </w:r>
      <w:r>
        <w:rPr>
          <w:rFonts w:ascii="Times New Roman" w:hAnsi="Times New Roman"/>
          <w:sz w:val="24"/>
          <w:szCs w:val="24"/>
        </w:rPr>
        <w:t xml:space="preserve">. The BVSE calculations were performed using the </w:t>
      </w:r>
      <w:proofErr w:type="spellStart"/>
      <w:r>
        <w:rPr>
          <w:rFonts w:ascii="Times New Roman" w:hAnsi="Times New Roman"/>
          <w:sz w:val="24"/>
          <w:szCs w:val="24"/>
        </w:rPr>
        <w:t>SoftBV</w:t>
      </w:r>
      <w:proofErr w:type="spellEnd"/>
      <w:r>
        <w:rPr>
          <w:rFonts w:ascii="Times New Roman" w:hAnsi="Times New Roman"/>
          <w:sz w:val="24"/>
          <w:szCs w:val="24"/>
        </w:rPr>
        <w:t xml:space="preserve"> code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&lt;EndNote&gt;&lt;Cite&gt;&lt;Author&gt;Chen&lt;/Author&gt;&lt;Year&gt;2019&lt;/Year&gt;&lt;RecNum&gt;903&lt;/RecNum&gt;&lt;DisplayText&gt;&lt;style face="superscript"&gt;11&lt;/style&gt;&lt;/DisplayText&gt;&lt;record&gt;&lt;rec-number&gt;903&lt;/rec-number&gt;&lt;foreign-keys&gt;&lt;key app="EN" db-id="dsz250r0tezv92ef0a95dxt6t0tt22swrs0r" timestamp="1636265476"&gt;903&lt;/key&gt;&lt;/foreign-keys&gt;&lt;ref-type name="Journal Article"&gt;17&lt;/ref-type&gt;&lt;contributors&gt;&lt;authors&gt;&lt;author&gt;Chen, H.&lt;/author&gt;&lt;author&gt;Wong, L. L.&lt;/author&gt;&lt;author&gt;Adams, S.&lt;/author&gt;&lt;/authors&gt;&lt;/contributors&gt;&lt;auth-address&gt;Department of Materials Science and Engineering, National University of Singapore, 9 Engineering Drive 1, Singapore 117575, Singapore.&lt;/auth-address&gt;&lt;titles&gt;&lt;title&gt;SoftBV - a software tool for screening the materials genome of inorganic fast ion conductors&lt;/title&gt;&lt;secondary-title&gt;Acta Crystallogr B Struct Sci Cryst Eng Mater&lt;/secondary-title&gt;&lt;/titles&gt;&lt;pages&gt;18-33&lt;/pages&gt;&lt;volume&gt;75&lt;/volume&gt;&lt;number&gt;Pt 1&lt;/number&gt;&lt;keywords&gt;&lt;keyword&gt;bond-valence site energy&lt;/keyword&gt;&lt;keyword&gt;diffusion in solids&lt;/keyword&gt;&lt;keyword&gt;energy-storage systems&lt;/keyword&gt;&lt;keyword&gt;high-throughput materials screening&lt;/keyword&gt;&lt;keyword&gt;solid electrolytes&lt;/keyword&gt;&lt;/keywords&gt;&lt;dates&gt;&lt;year&gt;2019&lt;/year&gt;&lt;pub-dates&gt;&lt;date&gt;Feb 1&lt;/date&gt;&lt;/pub-dates&gt;&lt;/dates&gt;&lt;isbn&gt;2052-5206 (Electronic)&amp;#xD;2052-5192 (Linking)&lt;/isbn&gt;&lt;accession-num&gt;32830774&lt;/accession-num&gt;&lt;urls&gt;&lt;related-urls&gt;&lt;url&gt;https://www.ncbi.nlm.nih.gov/pubmed/32830774&lt;/url&gt;&lt;/related-urls&gt;&lt;/urls&gt;&lt;electronic-resource-num&gt;10.1107/S2052520618015718&lt;/electronic-resource-num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and the visualization of </w:t>
      </w:r>
      <w:proofErr w:type="spellStart"/>
      <w:r>
        <w:rPr>
          <w:rFonts w:ascii="Times New Roman" w:hAnsi="Times New Roman"/>
          <w:sz w:val="24"/>
          <w:szCs w:val="24"/>
        </w:rPr>
        <w:t>isosurfaces</w:t>
      </w:r>
      <w:proofErr w:type="spellEnd"/>
      <w:r>
        <w:rPr>
          <w:rFonts w:ascii="Times New Roman" w:hAnsi="Times New Roman"/>
          <w:sz w:val="24"/>
          <w:szCs w:val="24"/>
        </w:rPr>
        <w:t xml:space="preserve"> was carried out using VESTA software</w:t>
      </w:r>
      <w:r w:rsidR="006934C0">
        <w:rPr>
          <w:rFonts w:ascii="Times New Roman" w:hAnsi="Times New Roman"/>
          <w:sz w:val="24"/>
          <w:szCs w:val="24"/>
        </w:rPr>
        <w:fldChar w:fldCharType="begin"/>
      </w:r>
      <w:r w:rsidR="006934C0">
        <w:rPr>
          <w:rFonts w:ascii="Times New Roman" w:hAnsi="Times New Roman"/>
          <w:sz w:val="24"/>
          <w:szCs w:val="24"/>
        </w:rPr>
        <w:instrText xml:space="preserve"> ADDIN EN.CITE &lt;EndNote&gt;&lt;Cite&gt;&lt;Author&gt;Momma&lt;/Author&gt;&lt;Year&gt;2008&lt;/Year&gt;&lt;RecNum&gt;1466&lt;/RecNum&gt;&lt;DisplayText&gt;&lt;style face="superscript"&gt;12&lt;/style&gt;&lt;/DisplayText&gt;&lt;record&gt;&lt;rec-number&gt;1466&lt;/rec-number&gt;&lt;foreign-keys&gt;&lt;key app="EN" db-id="dsz250r0tezv92ef0a95dxt6t0tt22swrs0r" timestamp="1705323494"&gt;1466&lt;/key&gt;&lt;/foreign-keys&gt;&lt;ref-type name="Journal Article"&gt;17&lt;/ref-type&gt;&lt;contributors&gt;&lt;authors&gt;&lt;author&gt;Momma, Koichi&lt;/author&gt;&lt;author&gt;Izumi, Fujio&lt;/author&gt;&lt;/authors&gt;&lt;/contributors&gt;&lt;titles&gt;&lt;title&gt;VESTA: a three-dimensional visualization system for electronic and structural analysis&lt;/title&gt;&lt;secondary-title&gt;Journal of Applied Crystallography&lt;/secondary-title&gt;&lt;/titles&gt;&lt;periodical&gt;&lt;full-title&gt;Journal of Applied Crystallography&lt;/full-title&gt;&lt;abbr-1&gt;J. Appl. Crystallogr.&lt;/abbr-1&gt;&lt;abbr-2&gt;J Appl Crystallogr&lt;/abbr-2&gt;&lt;/periodical&gt;&lt;pages&gt;653-658&lt;/pages&gt;&lt;volume&gt;41&lt;/volume&gt;&lt;number&gt;3&lt;/number&gt;&lt;section&gt;653&lt;/section&gt;&lt;dates&gt;&lt;year&gt;2008&lt;/year&gt;&lt;/dates&gt;&lt;isbn&gt;0021-8898&lt;/isbn&gt;&lt;urls&gt;&lt;/urls&gt;&lt;electronic-resource-num&gt;10.1107/s0021889808012016&lt;/electronic-resource-num&gt;&lt;/record&gt;&lt;/Cite&gt;&lt;/EndNote&gt;</w:instrText>
      </w:r>
      <w:r w:rsidR="006934C0">
        <w:rPr>
          <w:rFonts w:ascii="Times New Roman" w:hAnsi="Times New Roman"/>
          <w:sz w:val="24"/>
          <w:szCs w:val="24"/>
        </w:rPr>
        <w:fldChar w:fldCharType="separate"/>
      </w:r>
      <w:r w:rsidR="006934C0" w:rsidRPr="006934C0">
        <w:rPr>
          <w:rFonts w:ascii="Times New Roman" w:hAnsi="Times New Roman"/>
          <w:noProof/>
          <w:sz w:val="24"/>
          <w:szCs w:val="24"/>
          <w:vertAlign w:val="superscript"/>
        </w:rPr>
        <w:t>12</w:t>
      </w:r>
      <w:r w:rsidR="006934C0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 w14:paraId="090F1C6D" w14:textId="77777777" w:rsidR="007060CB" w:rsidRDefault="007060C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3C238AC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D04E55D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0EF1710B" wp14:editId="5F8A7DFF">
            <wp:extent cx="3432810" cy="28759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l="5824" t="5711" r="6290" b="7070"/>
                    <a:stretch>
                      <a:fillRect/>
                    </a:stretch>
                  </pic:blipFill>
                  <pic:spPr>
                    <a:xfrm>
                      <a:off x="0" y="0"/>
                      <a:ext cx="3436758" cy="28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01A8B" w14:textId="77777777" w:rsidR="007060CB" w:rsidRDefault="00000000" w:rsidP="009A6B1E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 w:val="0"/>
          <w:sz w:val="24"/>
          <w:szCs w:val="24"/>
        </w:rPr>
        <w:instrText xml:space="preserve"> SEQ Figure_S \* ARABIC </w:instrText>
      </w:r>
      <w:r>
        <w:rPr>
          <w:rFonts w:ascii="Times New Roman" w:hAnsi="Times New Roman" w:cs="Times New Roman"/>
          <w:b/>
          <w:b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The </w:t>
      </w:r>
      <w:bookmarkStart w:id="4" w:name="_Hlk164157187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XPS</w:t>
      </w:r>
      <w:bookmarkEnd w:id="4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of </w:t>
      </w:r>
      <w:proofErr w:type="spellStart"/>
      <w:r>
        <w:rPr>
          <w:rFonts w:ascii="Times New Roman" w:hAnsi="Times New Roman" w:cs="Times New Roman" w:hint="eastAsia"/>
          <w:color w:val="2E2E2E"/>
          <w:sz w:val="24"/>
          <w:szCs w:val="24"/>
          <w:lang w:val="en-US" w:eastAsia="zh-CN"/>
        </w:rPr>
        <w:t>NaFe</w:t>
      </w:r>
      <w:proofErr w:type="spellEnd"/>
      <w:r>
        <w:rPr>
          <w:rFonts w:ascii="Times New Roman" w:hAnsi="Times New Roman" w:cs="Times New Roman" w:hint="eastAsia"/>
          <w:color w:val="2E2E2E"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2E2E2E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PCH(OH)CO</w:t>
      </w:r>
      <w:r>
        <w:rPr>
          <w:rFonts w:ascii="Times New Roman" w:hAnsi="Times New Roman" w:cs="Times New Roman" w:hint="eastAsia"/>
          <w:color w:val="2E2E2E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2E2E2E"/>
          <w:sz w:val="24"/>
          <w:szCs w:val="24"/>
          <w:lang w:val="en-US" w:eastAsia="zh-CN"/>
        </w:rPr>
        <w:t>].</w:t>
      </w:r>
    </w:p>
    <w:p w14:paraId="036726C8" w14:textId="77777777" w:rsidR="007060CB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274789DE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5F109905" wp14:editId="1ACB388C">
            <wp:extent cx="2879090" cy="2490470"/>
            <wp:effectExtent l="0" t="0" r="0" b="0"/>
            <wp:docPr id="1989625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25917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5380" r="5446" b="5362"/>
                    <a:stretch>
                      <a:fillRect/>
                    </a:stretch>
                  </pic:blipFill>
                  <pic:spPr>
                    <a:xfrm>
                      <a:off x="0" y="0"/>
                      <a:ext cx="2880081" cy="249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0E0DD" w14:textId="77777777" w:rsidR="007060CB" w:rsidRDefault="0000000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XRD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NaFePO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313F689C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689CF8EB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014523A3" wp14:editId="5474D059">
            <wp:extent cx="3083560" cy="2482850"/>
            <wp:effectExtent l="0" t="0" r="2540" b="0"/>
            <wp:docPr id="11123569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5699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l="5512" t="5751" r="5491" b="6998"/>
                    <a:stretch>
                      <a:fillRect/>
                    </a:stretch>
                  </pic:blipFill>
                  <pic:spPr>
                    <a:xfrm>
                      <a:off x="0" y="0"/>
                      <a:ext cx="3085227" cy="24845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3DD0" w14:textId="4FE2A658" w:rsidR="007060CB" w:rsidRDefault="00000000" w:rsidP="009A6B1E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  <w:lang w:val="en-US"/>
        </w:rPr>
        <w:t>Galvanostatic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 xml:space="preserve"> charge-discharge</w:t>
      </w:r>
      <w:r>
        <w:rPr>
          <w:rFonts w:ascii="Times New Roman" w:hAnsi="Times New Roman" w:cs="Times New Roman" w:hint="eastAsia"/>
          <w:bCs/>
          <w:sz w:val="24"/>
          <w:szCs w:val="24"/>
          <w:lang w:val="en-US"/>
        </w:rPr>
        <w:t xml:space="preserve"> curves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NaFePO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 w:hint="eastAsia"/>
          <w:bCs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0.1C (1C=120</w:t>
      </w:r>
      <w:r w:rsidR="009A6B1E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mAh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 xml:space="preserve"> g</w:t>
      </w:r>
      <w:r>
        <w:rPr>
          <w:rFonts w:ascii="Times New Roman" w:hAnsi="Times New Roman" w:cs="Times New Roman" w:hint="eastAsia"/>
          <w:bCs/>
          <w:sz w:val="24"/>
          <w:szCs w:val="24"/>
          <w:vertAlign w:val="superscript"/>
          <w:lang w:val="en-US" w:eastAsia="zh-CN"/>
        </w:rPr>
        <w:t>-1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 w:eastAsia="zh-CN"/>
        </w:rPr>
        <w:t>.</w:t>
      </w:r>
    </w:p>
    <w:p w14:paraId="2F7E4ABA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1B058635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2069BFA6" wp14:editId="13EA1607">
            <wp:extent cx="5404485" cy="2203450"/>
            <wp:effectExtent l="0" t="0" r="5715" b="6350"/>
            <wp:docPr id="301193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9332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2858" t="5943" r="2835" b="6787"/>
                    <a:stretch>
                      <a:fillRect/>
                    </a:stretch>
                  </pic:blipFill>
                  <pic:spPr>
                    <a:xfrm>
                      <a:off x="0" y="0"/>
                      <a:ext cx="5405801" cy="22044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A616B" w14:textId="5821BF5D" w:rsidR="007060CB" w:rsidRDefault="0000000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Cycling performance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NaFePO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12183D" w:rsidRPr="0012183D">
        <w:rPr>
          <w:rFonts w:ascii="Times New Roman" w:hAnsi="Times New Roman" w:cs="Times New Roman" w:hint="eastAsia"/>
          <w:sz w:val="24"/>
          <w:szCs w:val="24"/>
          <w:lang w:eastAsia="zh-CN"/>
        </w:rPr>
        <w:t>at 2</w:t>
      </w:r>
      <w:r>
        <w:rPr>
          <w:rFonts w:ascii="Times New Roman" w:hAnsi="Times New Roman" w:cs="Times New Roman" w:hint="eastAsia"/>
          <w:bCs/>
          <w:sz w:val="24"/>
          <w:szCs w:val="24"/>
          <w:lang w:val="en-US"/>
        </w:rPr>
        <w:t>C for 400 cycles</w:t>
      </w:r>
      <w:r>
        <w:rPr>
          <w:rFonts w:ascii="Times New Roman" w:hAnsi="Times New Roman" w:cs="Times New Roman"/>
          <w:bCs/>
          <w:sz w:val="24"/>
          <w:szCs w:val="24"/>
          <w:lang w:val="en-US" w:eastAsia="zh-CN"/>
        </w:rPr>
        <w:t>.</w:t>
      </w:r>
    </w:p>
    <w:p w14:paraId="49780842" w14:textId="77777777" w:rsidR="007060CB" w:rsidRDefault="007060C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14:paraId="1CE1A345" w14:textId="77777777" w:rsidR="007060CB" w:rsidRDefault="00000000">
      <w:pPr>
        <w:rPr>
          <w:rFonts w:ascii="Times New Roman" w:hAnsi="Times New Roman" w:cs="Times New Roman"/>
          <w:bCs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Cs/>
          <w:sz w:val="21"/>
          <w:szCs w:val="21"/>
          <w:lang w:val="en-US" w:eastAsia="zh-CN"/>
        </w:rPr>
        <w:br w:type="page"/>
      </w:r>
    </w:p>
    <w:p w14:paraId="174158FF" w14:textId="721573D6" w:rsidR="007060CB" w:rsidRPr="00FA7313" w:rsidRDefault="00000000" w:rsidP="008D71F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lastRenderedPageBreak/>
        <w:t>Table S1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 xml:space="preserve">The comparison of ACTP </w:t>
      </w:r>
      <w:r w:rsidR="00FA7313" w:rsidRPr="00FA7313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(Actual Capacity (</w:t>
      </w:r>
      <w:r w:rsidR="00FA7313" w:rsidRPr="00FA7313">
        <w:rPr>
          <w:rFonts w:ascii="Times New Roman" w:hAnsi="Times New Roman" w:cs="Times New Roman" w:hint="eastAsia"/>
          <w:bCs/>
          <w:i/>
          <w:iCs/>
          <w:sz w:val="24"/>
          <w:szCs w:val="24"/>
          <w:lang w:val="en-US" w:eastAsia="zh-CN"/>
        </w:rPr>
        <w:t>C</w:t>
      </w:r>
      <w:r w:rsidR="00FA7313" w:rsidRPr="00FA7313">
        <w:rPr>
          <w:rFonts w:ascii="Times New Roman" w:hAnsi="Times New Roman" w:cs="Times New Roman" w:hint="eastAsia"/>
          <w:bCs/>
          <w:sz w:val="24"/>
          <w:szCs w:val="24"/>
          <w:vertAlign w:val="subscript"/>
          <w:lang w:val="en-US" w:eastAsia="zh-CN"/>
        </w:rPr>
        <w:t>A</w:t>
      </w:r>
      <w:r w:rsidR="00FA7313" w:rsidRPr="00FA7313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) to Theoretical Capacity (</w:t>
      </w:r>
      <w:r w:rsidR="00FA7313" w:rsidRPr="00FA7313">
        <w:rPr>
          <w:rFonts w:ascii="Times New Roman" w:hAnsi="Times New Roman" w:cs="Times New Roman" w:hint="eastAsia"/>
          <w:bCs/>
          <w:i/>
          <w:iCs/>
          <w:sz w:val="24"/>
          <w:szCs w:val="24"/>
          <w:lang w:val="en-US" w:eastAsia="zh-CN"/>
        </w:rPr>
        <w:t>C</w:t>
      </w:r>
      <w:r w:rsidR="00FA7313" w:rsidRPr="00FA7313">
        <w:rPr>
          <w:rFonts w:ascii="Times New Roman" w:hAnsi="Times New Roman" w:cs="Times New Roman" w:hint="eastAsia"/>
          <w:bCs/>
          <w:sz w:val="24"/>
          <w:szCs w:val="24"/>
          <w:vertAlign w:val="subscript"/>
          <w:lang w:val="en-US" w:eastAsia="zh-CN"/>
        </w:rPr>
        <w:t>T</w:t>
      </w:r>
      <w:r w:rsidR="00FA7313" w:rsidRPr="00FA7313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) Percentage)</w:t>
      </w:r>
      <w:r w:rsidR="00FA7313"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  <w:lang w:val="en-US" w:eastAsia="zh-CN"/>
        </w:rPr>
        <w:t>between our work and reported cathode materials for sodium ions batteries.</w:t>
      </w:r>
    </w:p>
    <w:tbl>
      <w:tblPr>
        <w:tblStyle w:val="af1"/>
        <w:tblW w:w="4923" w:type="pct"/>
        <w:jc w:val="center"/>
        <w:tblLook w:val="04A0" w:firstRow="1" w:lastRow="0" w:firstColumn="1" w:lastColumn="0" w:noHBand="0" w:noVBand="1"/>
      </w:tblPr>
      <w:tblGrid>
        <w:gridCol w:w="1377"/>
        <w:gridCol w:w="3963"/>
        <w:gridCol w:w="1291"/>
        <w:gridCol w:w="1291"/>
        <w:gridCol w:w="956"/>
      </w:tblGrid>
      <w:tr w:rsidR="007060CB" w14:paraId="44094F3D" w14:textId="77777777">
        <w:trPr>
          <w:trHeight w:val="621"/>
          <w:jc w:val="center"/>
        </w:trPr>
        <w:tc>
          <w:tcPr>
            <w:tcW w:w="755" w:type="pct"/>
            <w:vAlign w:val="center"/>
          </w:tcPr>
          <w:p w14:paraId="40FFFAB0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374119CA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 xml:space="preserve">Cathode Material </w:t>
            </w:r>
          </w:p>
        </w:tc>
        <w:tc>
          <w:tcPr>
            <w:tcW w:w="762" w:type="pct"/>
            <w:vAlign w:val="center"/>
          </w:tcPr>
          <w:p w14:paraId="57872AC8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val="en-US" w:eastAsia="zh-CN"/>
              </w:rPr>
              <w:t>Theoretical Capacity (</w:t>
            </w:r>
            <w:r>
              <w:rPr>
                <w:rFonts w:ascii="Times New Roman" w:hAnsi="Times New Roman" w:cs="Times New Roman" w:hint="eastAsia"/>
                <w:bCs/>
                <w:i/>
                <w:iCs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vertAlign w:val="subscript"/>
                <w:lang w:val="en-US" w:eastAsia="zh-CN"/>
              </w:rPr>
              <w:t>T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val="en-US" w:eastAsia="zh-CN"/>
              </w:rPr>
              <w:t xml:space="preserve">) </w:t>
            </w:r>
          </w:p>
        </w:tc>
        <w:tc>
          <w:tcPr>
            <w:tcW w:w="762" w:type="pct"/>
            <w:vAlign w:val="center"/>
          </w:tcPr>
          <w:p w14:paraId="778110AC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val="en-US" w:eastAsia="zh-CN"/>
              </w:rPr>
              <w:t>Actual Capacity (</w:t>
            </w:r>
            <w:r>
              <w:rPr>
                <w:rFonts w:ascii="Times New Roman" w:hAnsi="Times New Roman" w:cs="Times New Roman" w:hint="eastAsia"/>
                <w:bCs/>
                <w:i/>
                <w:iCs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vertAlign w:val="subscript"/>
                <w:lang w:val="en-US" w:eastAsia="zh-CN"/>
              </w:rPr>
              <w:t>A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73" w:type="pct"/>
            <w:vAlign w:val="center"/>
          </w:tcPr>
          <w:p w14:paraId="2D698468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val="en-US" w:eastAsia="zh-CN"/>
              </w:rPr>
              <w:t>ACTP</w:t>
            </w:r>
          </w:p>
        </w:tc>
      </w:tr>
      <w:tr w:rsidR="007060CB" w14:paraId="213DC8C3" w14:textId="77777777">
        <w:trPr>
          <w:trHeight w:val="397"/>
          <w:jc w:val="center"/>
        </w:trPr>
        <w:tc>
          <w:tcPr>
            <w:tcW w:w="755" w:type="pct"/>
            <w:vMerge w:val="restart"/>
            <w:vAlign w:val="center"/>
          </w:tcPr>
          <w:p w14:paraId="3431BF9C" w14:textId="77777777" w:rsidR="007060C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Layered Transition Metal Oxides</w:t>
            </w:r>
          </w:p>
        </w:tc>
        <w:tc>
          <w:tcPr>
            <w:tcW w:w="2145" w:type="pct"/>
            <w:vAlign w:val="center"/>
          </w:tcPr>
          <w:p w14:paraId="7390A573" w14:textId="40EDD67A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Ca</w:t>
            </w:r>
            <w:r>
              <w:rPr>
                <w:color w:val="000000"/>
                <w:vertAlign w:val="subscript"/>
              </w:rPr>
              <w:t>0.07</w:t>
            </w: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0.26</w:t>
            </w:r>
            <w:r>
              <w:rPr>
                <w:color w:val="000000"/>
              </w:rPr>
              <w:t>MnO</w:t>
            </w:r>
            <w:r>
              <w:rPr>
                <w:color w:val="000000"/>
                <w:vertAlign w:val="subscript"/>
              </w:rPr>
              <w:t>2</w:t>
            </w:r>
            <w:r w:rsidR="00292E8A">
              <w:rPr>
                <w:color w:val="000000"/>
                <w:vertAlign w:val="subscript"/>
              </w:rPr>
              <w:fldChar w:fldCharType="begin"/>
            </w:r>
            <w:r w:rsidR="00332DE4">
              <w:rPr>
                <w:color w:val="000000"/>
                <w:vertAlign w:val="subscript"/>
              </w:rPr>
              <w:instrText xml:space="preserve"> ADDIN EN.CITE &lt;EndNote&gt;&lt;Cite&gt;&lt;Author&gt;Chae&lt;/Author&gt;&lt;Year&gt;2020&lt;/Year&gt;&lt;RecNum&gt;838&lt;/RecNum&gt;&lt;DisplayText&gt;&lt;style face="superscript"&gt;13&lt;/style&gt;&lt;/DisplayText&gt;&lt;record&gt;&lt;rec-number&gt;838&lt;/rec-number&gt;&lt;foreign-keys&gt;&lt;key app="EN" db-id="dsz250r0tezv92ef0a95dxt6t0tt22swrs0r" timestamp="1625538544"&gt;838&lt;/key&gt;&lt;/foreign-keys&gt;&lt;ref-type name="Journal Article"&gt;17&lt;/ref-type&gt;&lt;contributors&gt;&lt;authors&gt;&lt;author&gt;Chae, Munseok S.&lt;/author&gt;&lt;author&gt;Chakraborty, Arup&lt;/author&gt;&lt;author&gt;Kunnikuruvan, Sooraj&lt;/author&gt;&lt;author&gt;Attias, Ran&lt;/author&gt;&lt;author&gt;Maddukuri, Satyanarayana&lt;/author&gt;&lt;author&gt;Gofer, Yosef&lt;/author&gt;&lt;author&gt;Major, Dan Thomas&lt;/author&gt;&lt;author&gt;Aurbach, Doron&lt;/author&gt;&lt;/authors&gt;&lt;/contributors&gt;&lt;titles&gt;&lt;title&gt;&lt;style face="normal" font="default" size="100%"&gt;Vacancy-Driven High Rate Capabilities in Calcium-Doped Na&lt;/style&gt;&lt;style face="subscript" font="default" size="100%"&gt;0.4&lt;/style&gt;&lt;style face="normal" font="default" size="100%"&gt;MnO&lt;/style&gt;&lt;style face="subscript" font="default" size="100%"&gt;2&lt;/style&gt;&lt;style face="normal" font="default" size="100%"&gt; Cathodes for Aqueous Sodium-Ion Batteries&lt;/style&gt;&lt;/title&gt;&lt;secondary-title&gt;Advanced Energy Materials&lt;/secondary-title&gt;&lt;/titles&gt;&lt;periodical&gt;&lt;full-title&gt;Advanced Energy Materials&lt;/full-title&gt;&lt;abbr-1&gt;Adv. Energy Mater.&lt;/abbr-1&gt;&lt;abbr-2&gt;Adv Energy Mater&lt;/abbr-2&gt;&lt;/periodical&gt;&lt;pages&gt;2002077&lt;/pages&gt;&lt;volume&gt;10&lt;/volume&gt;&lt;number&gt;37&lt;/number&gt;&lt;dates&gt;&lt;year&gt;2020&lt;/year&gt;&lt;/dates&gt;&lt;isbn&gt;1614-6832&amp;#xD;1614-6840&lt;/isbn&gt;&lt;urls&gt;&lt;/urls&gt;&lt;electronic-resource-num&gt;10.1002/aenm.202002077&lt;/electronic-resource-num&gt;&lt;/record&gt;&lt;/Cite&gt;&lt;/EndNote&gt;</w:instrText>
            </w:r>
            <w:r w:rsidR="00292E8A">
              <w:rPr>
                <w:color w:val="000000"/>
                <w:vertAlign w:val="subscript"/>
              </w:rPr>
              <w:fldChar w:fldCharType="separate"/>
            </w:r>
            <w:r w:rsidR="00292E8A" w:rsidRPr="00292E8A">
              <w:rPr>
                <w:noProof/>
                <w:color w:val="000000"/>
                <w:vertAlign w:val="superscript"/>
              </w:rPr>
              <w:t>13</w:t>
            </w:r>
            <w:r w:rsidR="00292E8A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0F282E8E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70.5</w:t>
            </w:r>
          </w:p>
        </w:tc>
        <w:tc>
          <w:tcPr>
            <w:tcW w:w="762" w:type="pct"/>
            <w:vAlign w:val="center"/>
          </w:tcPr>
          <w:p w14:paraId="138EC825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40.0</w:t>
            </w:r>
          </w:p>
        </w:tc>
        <w:tc>
          <w:tcPr>
            <w:tcW w:w="573" w:type="pct"/>
            <w:vAlign w:val="center"/>
          </w:tcPr>
          <w:p w14:paraId="67A0DCA6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56.7%</w:t>
            </w:r>
          </w:p>
        </w:tc>
      </w:tr>
      <w:tr w:rsidR="007060CB" w14:paraId="6E821937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5A4BAF5D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24936A6A" w14:textId="38E0CE0A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0.4</w:t>
            </w:r>
            <w:r>
              <w:rPr>
                <w:color w:val="000000"/>
              </w:rPr>
              <w:t>MnO</w:t>
            </w:r>
            <w:r>
              <w:rPr>
                <w:color w:val="000000"/>
                <w:vertAlign w:val="subscript"/>
              </w:rPr>
              <w:t>2</w:t>
            </w:r>
            <w:r w:rsidR="00292E8A">
              <w:rPr>
                <w:color w:val="000000"/>
                <w:vertAlign w:val="subscript"/>
              </w:rPr>
              <w:fldChar w:fldCharType="begin"/>
            </w:r>
            <w:r w:rsidR="00332DE4">
              <w:rPr>
                <w:color w:val="000000"/>
                <w:vertAlign w:val="subscript"/>
              </w:rPr>
              <w:instrText xml:space="preserve"> ADDIN EN.CITE &lt;EndNote&gt;&lt;Cite&gt;&lt;Author&gt;Chae&lt;/Author&gt;&lt;Year&gt;2020&lt;/Year&gt;&lt;RecNum&gt;838&lt;/RecNum&gt;&lt;DisplayText&gt;&lt;style face="superscript"&gt;13&lt;/style&gt;&lt;/DisplayText&gt;&lt;record&gt;&lt;rec-number&gt;838&lt;/rec-number&gt;&lt;foreign-keys&gt;&lt;key app="EN" db-id="dsz250r0tezv92ef0a95dxt6t0tt22swrs0r" timestamp="1625538544"&gt;838&lt;/key&gt;&lt;/foreign-keys&gt;&lt;ref-type name="Journal Article"&gt;17&lt;/ref-type&gt;&lt;contributors&gt;&lt;authors&gt;&lt;author&gt;Chae, Munseok S.&lt;/author&gt;&lt;author&gt;Chakraborty, Arup&lt;/author&gt;&lt;author&gt;Kunnikuruvan, Sooraj&lt;/author&gt;&lt;author&gt;Attias, Ran&lt;/author&gt;&lt;author&gt;Maddukuri, Satyanarayana&lt;/author&gt;&lt;author&gt;Gofer, Yosef&lt;/author&gt;&lt;author&gt;Major, Dan Thomas&lt;/author&gt;&lt;author&gt;Aurbach, Doron&lt;/author&gt;&lt;/authors&gt;&lt;/contributors&gt;&lt;titles&gt;&lt;title&gt;&lt;style face="normal" font="default" size="100%"&gt;Vacancy-Driven High Rate Capabilities in Calcium-Doped Na&lt;/style&gt;&lt;style face="subscript" font="default" size="100%"&gt;0.4&lt;/style&gt;&lt;style face="normal" font="default" size="100%"&gt;MnO&lt;/style&gt;&lt;style face="subscript" font="default" size="100%"&gt;2&lt;/style&gt;&lt;style face="normal" font="default" size="100%"&gt; Cathodes for Aqueous Sodium-Ion Batteries&lt;/style&gt;&lt;/title&gt;&lt;secondary-title&gt;Advanced Energy Materials&lt;/secondary-title&gt;&lt;/titles&gt;&lt;periodical&gt;&lt;full-title&gt;Advanced Energy Materials&lt;/full-title&gt;&lt;abbr-1&gt;Adv. Energy Mater.&lt;/abbr-1&gt;&lt;abbr-2&gt;Adv Energy Mater&lt;/abbr-2&gt;&lt;/periodical&gt;&lt;pages&gt;2002077&lt;/pages&gt;&lt;volume&gt;10&lt;/volume&gt;&lt;number&gt;37&lt;/number&gt;&lt;dates&gt;&lt;year&gt;2020&lt;/year&gt;&lt;/dates&gt;&lt;isbn&gt;1614-6832&amp;#xD;1614-6840&lt;/isbn&gt;&lt;urls&gt;&lt;/urls&gt;&lt;electronic-resource-num&gt;10.1002/aenm.202002077&lt;/electronic-resource-num&gt;&lt;/record&gt;&lt;/Cite&gt;&lt;/EndNote&gt;</w:instrText>
            </w:r>
            <w:r w:rsidR="00292E8A">
              <w:rPr>
                <w:color w:val="000000"/>
                <w:vertAlign w:val="subscript"/>
              </w:rPr>
              <w:fldChar w:fldCharType="separate"/>
            </w:r>
            <w:r w:rsidR="00292E8A" w:rsidRPr="00292E8A">
              <w:rPr>
                <w:noProof/>
                <w:color w:val="000000"/>
                <w:vertAlign w:val="superscript"/>
              </w:rPr>
              <w:t>13</w:t>
            </w:r>
            <w:r w:rsidR="00292E8A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6662000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111.3</w:t>
            </w:r>
          </w:p>
        </w:tc>
        <w:tc>
          <w:tcPr>
            <w:tcW w:w="762" w:type="pct"/>
            <w:vAlign w:val="center"/>
          </w:tcPr>
          <w:p w14:paraId="56E68261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73" w:type="pct"/>
            <w:vAlign w:val="center"/>
          </w:tcPr>
          <w:p w14:paraId="6424B00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34.1%</w:t>
            </w:r>
          </w:p>
        </w:tc>
      </w:tr>
      <w:tr w:rsidR="007060CB" w14:paraId="5729D054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100E4BEB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0F833072" w14:textId="00AC5CFB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2/3</w:t>
            </w:r>
            <w:r>
              <w:rPr>
                <w:color w:val="000000"/>
              </w:rPr>
              <w:t>[Ni</w:t>
            </w:r>
            <w:r>
              <w:rPr>
                <w:color w:val="000000"/>
                <w:vertAlign w:val="subscript"/>
              </w:rPr>
              <w:t>1/3</w:t>
            </w:r>
            <w:r>
              <w:rPr>
                <w:color w:val="000000"/>
              </w:rPr>
              <w:t>Mn</w:t>
            </w:r>
            <w:r>
              <w:rPr>
                <w:color w:val="000000"/>
                <w:vertAlign w:val="subscript"/>
              </w:rPr>
              <w:t>2/3</w:t>
            </w:r>
            <w:r>
              <w:rPr>
                <w:color w:val="000000"/>
              </w:rPr>
              <w:t>]O</w:t>
            </w:r>
            <w:r>
              <w:rPr>
                <w:color w:val="000000"/>
                <w:vertAlign w:val="subscript"/>
              </w:rPr>
              <w:t>2</w:t>
            </w:r>
            <w:r w:rsidR="00292E8A">
              <w:rPr>
                <w:color w:val="000000"/>
                <w:vertAlign w:val="subscript"/>
              </w:rPr>
              <w:fldChar w:fldCharType="begin"/>
            </w:r>
            <w:r w:rsidR="00292E8A">
              <w:rPr>
                <w:color w:val="000000"/>
                <w:vertAlign w:val="subscript"/>
              </w:rPr>
              <w:instrText xml:space="preserve"> ADDIN EN.CITE &lt;EndNote&gt;&lt;Cite&gt;&lt;Author&gt;Somerville&lt;/Author&gt;&lt;Year&gt;2019&lt;/Year&gt;&lt;RecNum&gt;1350&lt;/RecNum&gt;&lt;DisplayText&gt;&lt;style face="superscript"&gt;14&lt;/style&gt;&lt;/DisplayText&gt;&lt;record&gt;&lt;rec-number&gt;1350&lt;/rec-number&gt;&lt;foreign-keys&gt;&lt;key app="EN" db-id="dsz250r0tezv92ef0a95dxt6t0tt22swrs0r" timestamp="1683280172"&gt;1350&lt;/key&gt;&lt;/foreign-keys&gt;&lt;ref-type name="Journal Article"&gt;17&lt;/ref-type&gt;&lt;contributors&gt;&lt;authors&gt;&lt;author&gt;Somerville, James W.&lt;/author&gt;&lt;author&gt;Sobkowiak, Adam&lt;/author&gt;&lt;author&gt;Tapia-Ruiz, Nuria&lt;/author&gt;&lt;author&gt;Billaud, Juliette&lt;/author&gt;&lt;author&gt;Lozano, Juan G.&lt;/author&gt;&lt;author&gt;House, Robert A.&lt;/author&gt;&lt;author&gt;Gallington, Leighanne C.&lt;/author&gt;&lt;author&gt;Ericsson, Tore&lt;/author&gt;&lt;author&gt;Häggström, Lennart&lt;/author&gt;&lt;author&gt;Roberts, Matthew R.&lt;/author&gt;&lt;author&gt;Maitra, Urmimala&lt;/author&gt;&lt;author&gt;Bruce, Peter G.&lt;/author&gt;&lt;/authors&gt;&lt;/contributors&gt;&lt;titles&gt;&lt;title&gt;Nature of the “Z”-phase in layered Na-ion battery cathodes&lt;/title&gt;&lt;secondary-title&gt;Energy &amp;amp; Environmental Science&lt;/secondary-title&gt;&lt;/titles&gt;&lt;periodical&gt;&lt;full-title&gt;Energy &amp;amp; Environmental Science&lt;/full-title&gt;&lt;abbr-1&gt;Energy Environ. Sci.&lt;/abbr-1&gt;&lt;abbr-2&gt;Energy Environ Sci&lt;/abbr-2&gt;&lt;/periodical&gt;&lt;pages&gt;2223-2232&lt;/pages&gt;&lt;volume&gt;12&lt;/volume&gt;&lt;number&gt;7&lt;/number&gt;&lt;section&gt;2223&lt;/section&gt;&lt;dates&gt;&lt;year&gt;2019&lt;/year&gt;&lt;/dates&gt;&lt;isbn&gt;1754-5692&amp;#xD;1754-5706&lt;/isbn&gt;&lt;urls&gt;&lt;/urls&gt;&lt;electronic-resource-num&gt;10.1039/c8ee02991a&lt;/electronic-resource-num&gt;&lt;/record&gt;&lt;/Cite&gt;&lt;/EndNote&gt;</w:instrText>
            </w:r>
            <w:r w:rsidR="00292E8A">
              <w:rPr>
                <w:color w:val="000000"/>
                <w:vertAlign w:val="subscript"/>
              </w:rPr>
              <w:fldChar w:fldCharType="separate"/>
            </w:r>
            <w:r w:rsidR="00292E8A" w:rsidRPr="00292E8A">
              <w:rPr>
                <w:noProof/>
                <w:color w:val="000000"/>
                <w:vertAlign w:val="superscript"/>
              </w:rPr>
              <w:t>14</w:t>
            </w:r>
            <w:r w:rsidR="00292E8A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36E63020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172.5</w:t>
            </w:r>
          </w:p>
        </w:tc>
        <w:tc>
          <w:tcPr>
            <w:tcW w:w="762" w:type="pct"/>
            <w:vAlign w:val="center"/>
          </w:tcPr>
          <w:p w14:paraId="37D103A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573" w:type="pct"/>
            <w:vAlign w:val="center"/>
          </w:tcPr>
          <w:p w14:paraId="688526AE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86.9%</w:t>
            </w:r>
          </w:p>
        </w:tc>
      </w:tr>
      <w:tr w:rsidR="00CA124E" w14:paraId="7E3E2D43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3FC45A59" w14:textId="77777777" w:rsidR="00CA124E" w:rsidRDefault="00CA124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6ACACE50" w14:textId="6B500155" w:rsidR="00CA124E" w:rsidRDefault="00CA124E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2/3</w:t>
            </w:r>
            <w:r>
              <w:rPr>
                <w:color w:val="000000"/>
              </w:rPr>
              <w:t>[</w:t>
            </w:r>
            <w:r>
              <w:rPr>
                <w:rFonts w:eastAsiaTheme="minorEastAsia" w:hint="eastAsia"/>
                <w:color w:val="000000"/>
                <w:lang w:eastAsia="zh-CN"/>
              </w:rPr>
              <w:t>Mg</w:t>
            </w:r>
            <w:r>
              <w:rPr>
                <w:rFonts w:eastAsiaTheme="minorEastAsia" w:hint="eastAsia"/>
                <w:color w:val="000000"/>
                <w:vertAlign w:val="subscript"/>
                <w:lang w:eastAsia="zh-CN"/>
              </w:rPr>
              <w:t>0.28</w:t>
            </w:r>
            <w:r>
              <w:rPr>
                <w:color w:val="000000"/>
              </w:rPr>
              <w:t>Mn</w:t>
            </w:r>
            <w:r>
              <w:rPr>
                <w:rFonts w:eastAsiaTheme="minorEastAsia" w:hint="eastAsia"/>
                <w:color w:val="000000"/>
                <w:vertAlign w:val="subscript"/>
                <w:lang w:eastAsia="zh-CN"/>
              </w:rPr>
              <w:t>0.</w:t>
            </w:r>
            <w:proofErr w:type="gramStart"/>
            <w:r>
              <w:rPr>
                <w:rFonts w:eastAsiaTheme="minorEastAsia" w:hint="eastAsia"/>
                <w:color w:val="000000"/>
                <w:vertAlign w:val="subscript"/>
                <w:lang w:eastAsia="zh-CN"/>
              </w:rPr>
              <w:t>72</w:t>
            </w:r>
            <w:r>
              <w:rPr>
                <w:color w:val="000000"/>
              </w:rPr>
              <w:t>]O</w:t>
            </w:r>
            <w:proofErr w:type="gramEnd"/>
            <w:r>
              <w:rPr>
                <w:color w:val="000000"/>
                <w:vertAlign w:val="subscript"/>
              </w:rPr>
              <w:t>2</w: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PEVuZE5vdGU+PENpdGU+PEF1dGhvcj5NYWl0cmE8L0F1dGhvcj48WWVhcj4yMDE4PC9ZZWFyPjxS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</w:fldData>
              </w:fldChar>
            </w:r>
            <w:r w:rsidR="00D95730">
              <w:rPr>
                <w:color w:val="000000"/>
                <w:vertAlign w:val="subscript"/>
              </w:rPr>
              <w:instrText xml:space="preserve"> ADDIN EN.CITE </w:instrText>
            </w:r>
            <w:r w:rsidR="00D95730">
              <w:rPr>
                <w:color w:val="000000"/>
                <w:vertAlign w:val="subscript"/>
              </w:rPr>
              <w:fldChar w:fldCharType="begin">
                <w:fldData xml:space="preserve">PEVuZE5vdGU+PENpdGU+PEF1dGhvcj5NYWl0cmE8L0F1dGhvcj48WWVhcj4yMDE4PC9ZZWFyPjxS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</w:fldData>
              </w:fldChar>
            </w:r>
            <w:r w:rsidR="00D95730">
              <w:rPr>
                <w:color w:val="000000"/>
                <w:vertAlign w:val="subscript"/>
              </w:rPr>
              <w:instrText xml:space="preserve"> ADDIN EN.CITE.DATA </w:instrText>
            </w:r>
            <w:r w:rsidR="00D95730">
              <w:rPr>
                <w:color w:val="000000"/>
                <w:vertAlign w:val="subscript"/>
              </w:rPr>
            </w:r>
            <w:r w:rsidR="00D95730">
              <w:rPr>
                <w:color w:val="000000"/>
                <w:vertAlign w:val="subscript"/>
              </w:rPr>
              <w:fldChar w:fldCharType="end"/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15</w:t>
            </w:r>
            <w:r w:rsidR="00B30D8C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0159C5EF" w14:textId="3077BADA" w:rsidR="00CA124E" w:rsidRPr="00B30D8C" w:rsidRDefault="00B30D8C">
            <w:pPr>
              <w:pStyle w:val="ae"/>
              <w:spacing w:before="0" w:beforeAutospacing="0" w:after="0" w:afterAutospacing="0" w:line="240" w:lineRule="exact"/>
              <w:jc w:val="center"/>
              <w:rPr>
                <w:rFonts w:eastAsiaTheme="minorEastAsia"/>
                <w:color w:val="000000"/>
                <w:lang w:eastAsia="zh-CN"/>
              </w:rPr>
            </w:pPr>
            <w:r>
              <w:rPr>
                <w:rFonts w:eastAsiaTheme="minorEastAsia" w:hint="eastAsia"/>
                <w:color w:val="000000"/>
                <w:lang w:eastAsia="zh-CN"/>
              </w:rPr>
              <w:t>190.7</w:t>
            </w:r>
          </w:p>
        </w:tc>
        <w:tc>
          <w:tcPr>
            <w:tcW w:w="762" w:type="pct"/>
            <w:vAlign w:val="center"/>
          </w:tcPr>
          <w:p w14:paraId="6C0B0078" w14:textId="2A231406" w:rsidR="00CA124E" w:rsidRPr="009477FE" w:rsidRDefault="009477FE">
            <w:pPr>
              <w:pStyle w:val="ae"/>
              <w:spacing w:before="0" w:beforeAutospacing="0" w:after="0" w:afterAutospacing="0" w:line="240" w:lineRule="exact"/>
              <w:jc w:val="center"/>
              <w:rPr>
                <w:rFonts w:eastAsiaTheme="minorEastAsia"/>
                <w:color w:val="000000"/>
                <w:lang w:eastAsia="zh-CN"/>
              </w:rPr>
            </w:pPr>
            <w:r>
              <w:rPr>
                <w:rFonts w:eastAsiaTheme="minorEastAsia" w:hint="eastAsia"/>
                <w:color w:val="000000"/>
                <w:lang w:eastAsia="zh-CN"/>
              </w:rPr>
              <w:t>162.5</w:t>
            </w:r>
          </w:p>
        </w:tc>
        <w:tc>
          <w:tcPr>
            <w:tcW w:w="573" w:type="pct"/>
            <w:vAlign w:val="center"/>
          </w:tcPr>
          <w:p w14:paraId="7D1DE098" w14:textId="67AA2AB9" w:rsidR="00CA124E" w:rsidRPr="00B30D8C" w:rsidRDefault="00B30D8C">
            <w:pPr>
              <w:pStyle w:val="ae"/>
              <w:spacing w:before="0" w:beforeAutospacing="0" w:after="0" w:afterAutospacing="0" w:line="240" w:lineRule="exact"/>
              <w:jc w:val="center"/>
              <w:rPr>
                <w:rFonts w:eastAsiaTheme="minorEastAsia"/>
                <w:color w:val="000000"/>
                <w:lang w:eastAsia="zh-CN"/>
              </w:rPr>
            </w:pPr>
            <w:r>
              <w:rPr>
                <w:rFonts w:eastAsiaTheme="minorEastAsia" w:hint="eastAsia"/>
                <w:color w:val="000000"/>
                <w:lang w:eastAsia="zh-CN"/>
              </w:rPr>
              <w:t>85.2%</w:t>
            </w:r>
          </w:p>
        </w:tc>
      </w:tr>
      <w:tr w:rsidR="007060CB" w14:paraId="2EF35896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7A2A0EAA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3A817C08" w14:textId="0D46ABDF" w:rsidR="007060CB" w:rsidRPr="00F122F9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0.5</w:t>
            </w:r>
            <w:r>
              <w:rPr>
                <w:color w:val="000000"/>
              </w:rPr>
              <w:t>Ni</w:t>
            </w:r>
            <w:r>
              <w:rPr>
                <w:color w:val="000000"/>
                <w:vertAlign w:val="subscript"/>
              </w:rPr>
              <w:t>0.22</w:t>
            </w:r>
            <w:r>
              <w:rPr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0.11</w:t>
            </w:r>
            <w:r>
              <w:rPr>
                <w:color w:val="000000"/>
              </w:rPr>
              <w:t>Mn</w:t>
            </w:r>
            <w:r>
              <w:rPr>
                <w:color w:val="000000"/>
                <w:vertAlign w:val="subscript"/>
              </w:rPr>
              <w:t>0.66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 w:rsidR="00F122F9">
              <w:rPr>
                <w:color w:val="000000"/>
                <w:vertAlign w:val="subscript"/>
              </w:rPr>
              <w:fldChar w:fldCharType="begin"/>
            </w:r>
            <w:r w:rsidR="00332DE4">
              <w:rPr>
                <w:color w:val="000000"/>
                <w:vertAlign w:val="subscript"/>
              </w:rPr>
              <w:instrText xml:space="preserve"> ADDIN EN.CITE &lt;EndNote&gt;&lt;Cite&gt;&lt;Author&gt;Chagas&lt;/Author&gt;&lt;Year&gt;2014&lt;/Year&gt;&lt;RecNum&gt;1493&lt;/RecNum&gt;&lt;DisplayText&gt;&lt;style face="superscript"&gt;16&lt;/style&gt;&lt;/DisplayText&gt;&lt;record&gt;&lt;rec-number&gt;1493&lt;/rec-number&gt;&lt;foreign-keys&gt;&lt;key app="EN" db-id="dsz250r0tezv92ef0a95dxt6t0tt22swrs0r" timestamp="1713253788"&gt;1493&lt;/key&gt;&lt;/foreign-keys&gt;&lt;ref-type name="Journal Article"&gt;17&lt;/ref-type&gt;&lt;contributors&gt;&lt;authors&gt;&lt;author&gt;Chagas, L. G.&lt;/author&gt;&lt;author&gt;Buchholz, D.&lt;/author&gt;&lt;author&gt;Vaalma, C.&lt;/author&gt;&lt;author&gt;Wu, L.&lt;/author&gt;&lt;author&gt;Passerini, S.&lt;/author&gt;&lt;/authors&gt;&lt;/contributors&gt;&lt;titles&gt;&lt;title&gt;&lt;style face="normal" font="default" size="100%"&gt;P-type Na&lt;/style&gt;&lt;style face="subscript" font="default" size="100%"&gt;x&lt;/style&gt;&lt;style face="normal" font="default" size="100%"&gt;Ni&lt;/style&gt;&lt;style face="subscript" font="default" size="100%"&gt;0.22&lt;/style&gt;&lt;style face="normal" font="default" size="100%"&gt;Co&lt;/style&gt;&lt;style face="subscript" font="default" size="100%"&gt;0.11&lt;/style&gt;&lt;style face="normal" font="default" size="100%"&gt;Mn&lt;/style&gt;&lt;style face="subscript" font="default" size="100%"&gt;0.66&lt;/style&gt;&lt;style face="normal" font="default" size="100%"&gt;O&lt;/style&gt;&lt;style face="subscript" font="default" size="100%"&gt;2&lt;/style&gt;&lt;style face="normal" font="default" size="100%"&gt;materials: linking synthesis with structure and electrochemical performance&lt;/style&gt;&lt;/title&gt;&lt;secondary-title&gt;J. Mater. Chem. A&lt;/secondary-title&gt;&lt;/titles&gt;&lt;periodical&gt;&lt;full-title&gt;Journal of Materials Chemistry A&lt;/full-title&gt;&lt;abbr-1&gt;J. Mater. Chem. A&lt;/abbr-1&gt;&lt;abbr-2&gt;J Mater Chem A&lt;/abbr-2&gt;&lt;/periodical&gt;&lt;pages&gt;20263-20270&lt;/pages&gt;&lt;volume&gt;2&lt;/volume&gt;&lt;number&gt;47&lt;/number&gt;&lt;section&gt;20263&lt;/section&gt;&lt;dates&gt;&lt;year&gt;2014&lt;/year&gt;&lt;/dates&gt;&lt;isbn&gt;2050-7488&amp;#xD;2050-7496&lt;/isbn&gt;&lt;urls&gt;&lt;/urls&gt;&lt;electronic-resource-num&gt;10.1039/c4ta03946g&lt;/electronic-resource-num&gt;&lt;/record&gt;&lt;/Cite&gt;&lt;/EndNote&gt;</w:instrText>
            </w:r>
            <w:r w:rsidR="00F122F9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16</w:t>
            </w:r>
            <w:r w:rsidR="00F122F9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14800485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762" w:type="pct"/>
            <w:vAlign w:val="center"/>
          </w:tcPr>
          <w:p w14:paraId="0E3A0BF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98.8</w:t>
            </w:r>
          </w:p>
        </w:tc>
        <w:tc>
          <w:tcPr>
            <w:tcW w:w="573" w:type="pct"/>
            <w:vAlign w:val="center"/>
          </w:tcPr>
          <w:p w14:paraId="63EA4F5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73.2%</w:t>
            </w:r>
          </w:p>
        </w:tc>
      </w:tr>
      <w:tr w:rsidR="007060CB" w14:paraId="1404E952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489A3601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5F169117" w14:textId="7760A935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2/3</w:t>
            </w:r>
            <w:r>
              <w:rPr>
                <w:color w:val="000000"/>
              </w:rPr>
              <w:t>Li</w:t>
            </w:r>
            <w:r>
              <w:rPr>
                <w:color w:val="000000"/>
                <w:vertAlign w:val="subscript"/>
              </w:rPr>
              <w:t>1/6</w:t>
            </w:r>
            <w:r>
              <w:rPr>
                <w:color w:val="000000"/>
              </w:rPr>
              <w:t>Fe</w:t>
            </w:r>
            <w:r>
              <w:rPr>
                <w:color w:val="000000"/>
                <w:vertAlign w:val="subscript"/>
              </w:rPr>
              <w:t>1/6</w:t>
            </w:r>
            <w:r>
              <w:rPr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1/6</w:t>
            </w:r>
            <w:r>
              <w:rPr>
                <w:color w:val="000000"/>
              </w:rPr>
              <w:t>Ni</w:t>
            </w:r>
            <w:r>
              <w:rPr>
                <w:color w:val="000000"/>
                <w:vertAlign w:val="subscript"/>
              </w:rPr>
              <w:t>1/6</w:t>
            </w:r>
            <w:r>
              <w:rPr>
                <w:color w:val="000000"/>
              </w:rPr>
              <w:t>Mn</w:t>
            </w:r>
            <w:r>
              <w:rPr>
                <w:color w:val="000000"/>
                <w:vertAlign w:val="subscript"/>
              </w:rPr>
              <w:t>1/3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 w:rsidR="00E5448E">
              <w:rPr>
                <w:color w:val="000000"/>
                <w:vertAlign w:val="subscript"/>
              </w:rPr>
              <w:fldChar w:fldCharType="begin"/>
            </w:r>
            <w:r w:rsidR="00D95730">
              <w:rPr>
                <w:color w:val="000000"/>
                <w:vertAlign w:val="subscript"/>
              </w:rPr>
              <w:instrText xml:space="preserve"> ADDIN EN.CITE &lt;EndNote&gt;&lt;Cite&gt;&lt;Author&gt;Yao&lt;/Author&gt;&lt;Year&gt;2022&lt;/Year&gt;&lt;RecNum&gt;1341&lt;/RecNum&gt;&lt;DisplayText&gt;&lt;style face="superscript"&gt;17&lt;/style&gt;&lt;/DisplayText&gt;&lt;record&gt;&lt;rec-number&gt;1341&lt;/rec-number&gt;&lt;foreign-keys&gt;&lt;key app="EN" db-id="dsz250r0tezv92ef0a95dxt6t0tt22swrs0r" timestamp="1683280110"&gt;1341&lt;/key&gt;&lt;/foreign-keys&gt;&lt;ref-type name="Journal Article"&gt;17&lt;/ref-type&gt;&lt;contributors&gt;&lt;authors&gt;&lt;author&gt;Yao, Libing&lt;/author&gt;&lt;author&gt;Zou, Peichao&lt;/author&gt;&lt;author&gt;Wang, Chunyang&lt;/author&gt;&lt;author&gt;Jiang, Jiahao&lt;/author&gt;&lt;author&gt;Ma, Lu&lt;/author&gt;&lt;author&gt;Tan, Sha&lt;/author&gt;&lt;author&gt;Beyer, Kevin A.&lt;/author&gt;&lt;author&gt;Xu, Feng&lt;/author&gt;&lt;author&gt;Hu, Enyuan&lt;/author&gt;&lt;author&gt;Xin, Huolin L.&lt;/author&gt;&lt;/authors&gt;&lt;/contributors&gt;&lt;titles&gt;&lt;title&gt;High</w:instrText>
            </w:r>
            <w:r w:rsidR="00D95730">
              <w:rPr>
                <w:rFonts w:hint="eastAsia"/>
                <w:color w:val="000000"/>
                <w:vertAlign w:val="subscript"/>
              </w:rPr>
              <w:instrText>‐</w:instrText>
            </w:r>
            <w:r w:rsidR="00D95730">
              <w:rPr>
                <w:color w:val="000000"/>
                <w:vertAlign w:val="subscript"/>
              </w:rPr>
              <w:instrText>Entropy and Superstructure</w:instrText>
            </w:r>
            <w:r w:rsidR="00D95730">
              <w:rPr>
                <w:rFonts w:hint="eastAsia"/>
                <w:color w:val="000000"/>
                <w:vertAlign w:val="subscript"/>
              </w:rPr>
              <w:instrText>‐</w:instrText>
            </w:r>
            <w:r w:rsidR="00D95730">
              <w:rPr>
                <w:color w:val="000000"/>
                <w:vertAlign w:val="subscript"/>
              </w:rPr>
              <w:instrText>Stabilized Layered Oxide Cathodes for Sodium</w:instrText>
            </w:r>
            <w:r w:rsidR="00D95730">
              <w:rPr>
                <w:rFonts w:hint="eastAsia"/>
                <w:color w:val="000000"/>
                <w:vertAlign w:val="subscript"/>
              </w:rPr>
              <w:instrText>‐</w:instrText>
            </w:r>
            <w:r w:rsidR="00D95730">
              <w:rPr>
                <w:color w:val="000000"/>
                <w:vertAlign w:val="subscript"/>
              </w:rPr>
              <w:instrText>Ion Batteries&lt;/title&gt;&lt;secondary-title&gt;Advanced Energy Materials&lt;/secondary-title&gt;&lt;/titles&gt;&lt;periodical&gt;&lt;full-title&gt;Advanced Energy Materials&lt;/full-title&gt;&lt;abbr-1&gt;Adv. Energy Mater.&lt;/abbr-1&gt;&lt;abbr-2&gt;Adv Energy Mater&lt;/abbr-2&gt;&lt;/periodical&gt;&lt;pages&gt;2201989&lt;/pages&gt;&lt;volume&gt;12&lt;/volume&gt;&lt;number&gt;41&lt;/number&gt;&lt;section&gt;2201989&lt;/section&gt;&lt;dates&gt;&lt;year&gt;2022&lt;/year&gt;&lt;/dates&gt;&lt;isbn&gt;1614-6832&amp;#xD;1614-6840&lt;/isbn&gt;&lt;urls&gt;&lt;/urls&gt;&lt;electronic-resource-num&gt;10.1002/aenm.202201989&lt;/electronic-resource-num&gt;&lt;/record&gt;&lt;/Cite&gt;&lt;/EndNote&gt;</w:instrText>
            </w:r>
            <w:r w:rsidR="00E5448E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17</w:t>
            </w:r>
            <w:r w:rsidR="00E5448E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FC8F931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186.8</w:t>
            </w:r>
          </w:p>
        </w:tc>
        <w:tc>
          <w:tcPr>
            <w:tcW w:w="762" w:type="pct"/>
            <w:vAlign w:val="center"/>
          </w:tcPr>
          <w:p w14:paraId="5C0CC4D6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160.5</w:t>
            </w:r>
          </w:p>
        </w:tc>
        <w:tc>
          <w:tcPr>
            <w:tcW w:w="573" w:type="pct"/>
            <w:vAlign w:val="center"/>
          </w:tcPr>
          <w:p w14:paraId="70E81F47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85.9%</w:t>
            </w:r>
          </w:p>
        </w:tc>
      </w:tr>
      <w:tr w:rsidR="007060CB" w14:paraId="4AC791C0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1B77B274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5A05C070" w14:textId="3860B216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O3-Na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Ni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BiO</w:t>
            </w:r>
            <w:r>
              <w:rPr>
                <w:color w:val="000000"/>
                <w:vertAlign w:val="subscript"/>
              </w:rPr>
              <w:t>6</w:t>
            </w:r>
            <w:r w:rsidR="00F122F9">
              <w:rPr>
                <w:color w:val="000000"/>
                <w:vertAlign w:val="subscript"/>
              </w:rPr>
              <w:fldChar w:fldCharType="begin"/>
            </w:r>
            <w:r w:rsidR="00D95730">
              <w:rPr>
                <w:color w:val="000000"/>
                <w:vertAlign w:val="subscript"/>
              </w:rPr>
              <w:instrText xml:space="preserve"> ADDIN EN.CITE &lt;EndNote&gt;&lt;Cite&gt;&lt;Author&gt;Zemlyanushin&lt;/Author&gt;&lt;Year&gt;2020&lt;/Year&gt;&lt;RecNum&gt;1494&lt;/RecNum&gt;&lt;DisplayText&gt;&lt;style face="superscript"&gt;18&lt;/style&gt;&lt;/DisplayText&gt;&lt;record&gt;&lt;rec-number&gt;1494&lt;/rec-number&gt;&lt;foreign-keys&gt;&lt;key app="EN" db-id="dsz250r0tezv92ef0a95dxt6t0tt22swrs0r" timestamp="1713253920"&gt;1494&lt;/key&gt;&lt;/foreign-keys&gt;&lt;ref-type name="Journal Article"&gt;17&lt;/ref-type&gt;&lt;contributors&gt;&lt;authors&gt;&lt;author&gt;Zemlyanushin, Eugen&lt;/author&gt;&lt;author&gt;Pfeifer, Kristina&lt;/author&gt;&lt;author&gt;Sarapulova, Angelina&lt;/author&gt;&lt;author&gt;Etter, Martin&lt;/author&gt;&lt;author&gt;Ehrenberg, Helmut&lt;/author&gt;&lt;author&gt;Dsoke, Sonia&lt;/author&gt;&lt;/authors&gt;&lt;/contributors&gt;&lt;titles&gt;&lt;title&gt;&lt;style face="normal" font="default" size="100%"&gt;Probing the Effect of Titanium Substitution on the Sodium Storage in Na&lt;/style&gt;&lt;style face="subscript" font="default" size="100%"&gt;3&lt;/style&gt;&lt;style face="normal" font="default" size="100%"&gt;Ni&lt;/style&gt;&lt;style face="subscript" font="default" size="100%"&gt;2&lt;/style&gt;&lt;style face="normal" font="default" size="100%"&gt;BiO&lt;/style&gt;&lt;style face="subscript" font="default" size="100%"&gt;6 &lt;/style&gt;&lt;style face="normal" font="default" size="100%"&gt;Honeycomb-Type Structure&lt;/style&gt;&lt;/title&gt;&lt;secondary-title&gt;Energies&lt;/secondary-title&gt;&lt;/titles&gt;&lt;pages&gt;6498&lt;/pages&gt;&lt;volume&gt;13&lt;/volume&gt;&lt;number&gt;24&lt;/number&gt;&lt;section&gt;6498&lt;/section&gt;&lt;dates&gt;&lt;year&gt;2020&lt;/year&gt;&lt;/dates&gt;&lt;isbn&gt;1996-1073&lt;/isbn&gt;&lt;urls&gt;&lt;/urls&gt;&lt;electronic-resource-num&gt;10.3390/en13246498&lt;/electronic-resource-num&gt;&lt;/record&gt;&lt;/Cite&gt;&lt;/EndNote&gt;</w:instrText>
            </w:r>
            <w:r w:rsidR="00F122F9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18</w:t>
            </w:r>
            <w:r w:rsidR="00F122F9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29B480A6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163.6</w:t>
            </w:r>
          </w:p>
        </w:tc>
        <w:tc>
          <w:tcPr>
            <w:tcW w:w="762" w:type="pct"/>
            <w:vAlign w:val="center"/>
          </w:tcPr>
          <w:p w14:paraId="0CB832B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573" w:type="pct"/>
            <w:vAlign w:val="center"/>
          </w:tcPr>
          <w:p w14:paraId="117EDBE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59.2%</w:t>
            </w:r>
          </w:p>
        </w:tc>
      </w:tr>
      <w:tr w:rsidR="007060CB" w14:paraId="24E6AFB6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652F423F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610D605F" w14:textId="732E0A0F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0.7</w:t>
            </w:r>
            <w:r>
              <w:rPr>
                <w:color w:val="000000"/>
              </w:rPr>
              <w:t>Ni</w:t>
            </w:r>
            <w:r>
              <w:rPr>
                <w:color w:val="000000"/>
                <w:vertAlign w:val="subscript"/>
              </w:rPr>
              <w:t>0.35</w:t>
            </w:r>
            <w:r>
              <w:rPr>
                <w:color w:val="000000"/>
              </w:rPr>
              <w:t>Sn</w:t>
            </w:r>
            <w:r>
              <w:rPr>
                <w:color w:val="000000"/>
                <w:vertAlign w:val="subscript"/>
              </w:rPr>
              <w:t>0.65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 w:rsidR="002F19F8">
              <w:rPr>
                <w:color w:val="000000"/>
                <w:vertAlign w:val="subscript"/>
              </w:rPr>
              <w:fldChar w:fldCharType="begin">
                <w:fldData xml:space="preserve">PEVuZE5vdGU+PENpdGU+PEF1dGhvcj5XYW5nPC9BdXRob3I+PFllYXI+MjAxODwvWWVhcj48UmVj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 </w:instrTex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PEVuZE5vdGU+PENpdGU+PEF1dGhvcj5XYW5nPC9BdXRob3I+PFllYXI+MjAxODwvWWVhcj48UmVj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EN.CITE.DATA </w:instrText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end"/>
            </w:r>
            <w:r w:rsidR="002F19F8">
              <w:rPr>
                <w:color w:val="000000"/>
                <w:vertAlign w:val="subscript"/>
              </w:rPr>
            </w:r>
            <w:r w:rsidR="002F19F8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19</w:t>
            </w:r>
            <w:r w:rsidR="002F19F8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59371585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762" w:type="pct"/>
            <w:vAlign w:val="center"/>
          </w:tcPr>
          <w:p w14:paraId="3141769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64 </w:t>
            </w:r>
          </w:p>
        </w:tc>
        <w:tc>
          <w:tcPr>
            <w:tcW w:w="573" w:type="pct"/>
            <w:vAlign w:val="center"/>
          </w:tcPr>
          <w:p w14:paraId="376E7E0E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50%</w:t>
            </w:r>
          </w:p>
        </w:tc>
      </w:tr>
      <w:tr w:rsidR="007060CB" w14:paraId="08C45465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40EF9DAD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4380D768" w14:textId="7811DBA5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P2-Na</w:t>
            </w:r>
            <w:r>
              <w:rPr>
                <w:color w:val="000000"/>
                <w:vertAlign w:val="subscript"/>
              </w:rPr>
              <w:t>0.78</w:t>
            </w:r>
            <w:r>
              <w:rPr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1/2</w:t>
            </w:r>
            <w:r>
              <w:rPr>
                <w:color w:val="000000"/>
              </w:rPr>
              <w:t>Mn</w:t>
            </w:r>
            <w:r>
              <w:rPr>
                <w:color w:val="000000"/>
                <w:vertAlign w:val="subscript"/>
              </w:rPr>
              <w:t>1/3</w:t>
            </w:r>
            <w:r>
              <w:rPr>
                <w:color w:val="000000"/>
              </w:rPr>
              <w:t>Ni</w:t>
            </w:r>
            <w:r>
              <w:rPr>
                <w:color w:val="000000"/>
                <w:vertAlign w:val="subscript"/>
              </w:rPr>
              <w:t>1/6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 w:rsidR="00C20A18">
              <w:rPr>
                <w:color w:val="000000"/>
                <w:vertAlign w:val="subscript"/>
              </w:rPr>
              <w:fldChar w:fldCharType="begin">
                <w:fldData xml:space="preserve">PEVuZE5vdGU+PENpdGU+PEF1dGhvcj5IYWtpbTwvQXV0aG9yPjxZZWFyPjIwMjA8L1llYXI+PFJl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</w:fldData>
              </w:fldChar>
            </w:r>
            <w:r w:rsidR="00332DE4">
              <w:rPr>
                <w:color w:val="000000"/>
                <w:vertAlign w:val="subscript"/>
              </w:rPr>
              <w:instrText xml:space="preserve"> ADDIN EN.CITE </w:instrText>
            </w:r>
            <w:r w:rsidR="00332DE4">
              <w:rPr>
                <w:color w:val="000000"/>
                <w:vertAlign w:val="subscript"/>
              </w:rPr>
              <w:fldChar w:fldCharType="begin">
                <w:fldData xml:space="preserve">PEVuZE5vdGU+PENpdGU+PEF1dGhvcj5IYWtpbTwvQXV0aG9yPjxZZWFyPjIwMjA8L1llYXI+PFJl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</w:fldData>
              </w:fldChar>
            </w:r>
            <w:r w:rsidR="00332DE4">
              <w:rPr>
                <w:color w:val="000000"/>
                <w:vertAlign w:val="subscript"/>
              </w:rPr>
              <w:instrText xml:space="preserve"> ADDIN EN.CITE.DATA </w:instrText>
            </w:r>
            <w:r w:rsidR="00332DE4">
              <w:rPr>
                <w:color w:val="000000"/>
                <w:vertAlign w:val="subscript"/>
              </w:rPr>
            </w:r>
            <w:r w:rsidR="00332DE4">
              <w:rPr>
                <w:color w:val="000000"/>
                <w:vertAlign w:val="subscript"/>
              </w:rPr>
              <w:fldChar w:fldCharType="end"/>
            </w:r>
            <w:r w:rsidR="00C20A18">
              <w:rPr>
                <w:color w:val="000000"/>
                <w:vertAlign w:val="subscript"/>
              </w:rPr>
            </w:r>
            <w:r w:rsidR="00C20A18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20</w:t>
            </w:r>
            <w:r w:rsidR="00C20A18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0D4774A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194.3</w:t>
            </w:r>
          </w:p>
        </w:tc>
        <w:tc>
          <w:tcPr>
            <w:tcW w:w="762" w:type="pct"/>
            <w:vAlign w:val="center"/>
          </w:tcPr>
          <w:p w14:paraId="31F128CD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573" w:type="pct"/>
            <w:vAlign w:val="center"/>
          </w:tcPr>
          <w:p w14:paraId="0BB70EED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66.3%</w:t>
            </w:r>
          </w:p>
        </w:tc>
      </w:tr>
      <w:tr w:rsidR="007060CB" w14:paraId="37C559A8" w14:textId="77777777">
        <w:trPr>
          <w:trHeight w:val="397"/>
          <w:jc w:val="center"/>
        </w:trPr>
        <w:tc>
          <w:tcPr>
            <w:tcW w:w="755" w:type="pct"/>
            <w:vMerge w:val="restart"/>
            <w:vAlign w:val="center"/>
          </w:tcPr>
          <w:p w14:paraId="6EE6664E" w14:textId="4CF377FA" w:rsidR="007060CB" w:rsidRDefault="00436B10" w:rsidP="0043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M</w:t>
            </w:r>
            <w:r w:rsidRPr="00436B10">
              <w:rPr>
                <w:rFonts w:ascii="Times New Roman" w:hAnsi="Times New Roman" w:cs="Times New Roman"/>
                <w:color w:val="2E2E2E"/>
                <w:sz w:val="24"/>
                <w:szCs w:val="24"/>
                <w:lang w:val="en-US" w:eastAsia="zh-CN"/>
              </w:rPr>
              <w:t>etal-</w:t>
            </w: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O</w:t>
            </w:r>
            <w:r w:rsidRPr="00436B10">
              <w:rPr>
                <w:rFonts w:ascii="Times New Roman" w:hAnsi="Times New Roman" w:cs="Times New Roman"/>
                <w:color w:val="2E2E2E"/>
                <w:sz w:val="24"/>
                <w:szCs w:val="24"/>
                <w:lang w:val="en-US" w:eastAsia="zh-CN"/>
              </w:rPr>
              <w:t xml:space="preserve">rganic </w:t>
            </w: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F</w:t>
            </w:r>
            <w:r w:rsidRPr="00436B10">
              <w:rPr>
                <w:rFonts w:ascii="Times New Roman" w:hAnsi="Times New Roman" w:cs="Times New Roman"/>
                <w:color w:val="2E2E2E"/>
                <w:sz w:val="24"/>
                <w:szCs w:val="24"/>
                <w:lang w:val="en-US" w:eastAsia="zh-CN"/>
              </w:rPr>
              <w:t xml:space="preserve">ramework </w:t>
            </w: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M</w:t>
            </w:r>
            <w:r w:rsidRPr="00436B10">
              <w:rPr>
                <w:rFonts w:ascii="Times New Roman" w:hAnsi="Times New Roman" w:cs="Times New Roman"/>
                <w:color w:val="2E2E2E"/>
                <w:sz w:val="24"/>
                <w:szCs w:val="24"/>
                <w:lang w:val="en-US" w:eastAsia="zh-CN"/>
              </w:rPr>
              <w:t>aterials</w:t>
            </w:r>
          </w:p>
        </w:tc>
        <w:tc>
          <w:tcPr>
            <w:tcW w:w="2145" w:type="pct"/>
            <w:vAlign w:val="center"/>
          </w:tcPr>
          <w:p w14:paraId="17EFA058" w14:textId="5DB8E535" w:rsidR="007060CB" w:rsidRPr="00436B10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Fe(C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proofErr w:type="gramStart"/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)SO</w:t>
            </w:r>
            <w:proofErr w:type="gramEnd"/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 ·H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r w:rsidR="00164D48">
              <w:rPr>
                <w:color w:val="000000"/>
              </w:rPr>
              <w:fldChar w:fldCharType="begin">
                <w:fldData xml:space="preserve">PEVuZE5vdGU+PENpdGU+PEF1dGhvcj5Tb25nPC9BdXRob3I+PFllYXI+MjAyMDwvWWVhcj48UmVj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</w:fldData>
              </w:fldChar>
            </w:r>
            <w:r w:rsidR="00B30D8C">
              <w:rPr>
                <w:color w:val="000000"/>
              </w:rPr>
              <w:instrText xml:space="preserve"> ADDIN EN.CITE </w:instrText>
            </w:r>
            <w:r w:rsidR="00B30D8C">
              <w:rPr>
                <w:color w:val="000000"/>
              </w:rPr>
              <w:fldChar w:fldCharType="begin">
                <w:fldData xml:space="preserve">PEVuZE5vdGU+PENpdGU+PEF1dGhvcj5Tb25nPC9BdXRob3I+PFllYXI+MjAyMDwvWWVhcj48UmVj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</w:fldData>
              </w:fldChar>
            </w:r>
            <w:r w:rsidR="00B30D8C">
              <w:rPr>
                <w:color w:val="000000"/>
              </w:rPr>
              <w:instrText xml:space="preserve"> ADDIN EN.CITE.DATA </w:instrText>
            </w:r>
            <w:r w:rsidR="00B30D8C">
              <w:rPr>
                <w:color w:val="000000"/>
              </w:rPr>
            </w:r>
            <w:r w:rsidR="00B30D8C">
              <w:rPr>
                <w:color w:val="000000"/>
              </w:rPr>
              <w:fldChar w:fldCharType="end"/>
            </w:r>
            <w:r w:rsidR="00164D48">
              <w:rPr>
                <w:color w:val="000000"/>
              </w:rPr>
            </w:r>
            <w:r w:rsidR="00164D48">
              <w:rPr>
                <w:color w:val="000000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21</w:t>
            </w:r>
            <w:r w:rsidR="00164D48">
              <w:rPr>
                <w:color w:val="000000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5EE719E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762" w:type="pct"/>
            <w:vAlign w:val="center"/>
          </w:tcPr>
          <w:p w14:paraId="62DA5749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573" w:type="pct"/>
            <w:vAlign w:val="center"/>
          </w:tcPr>
          <w:p w14:paraId="6D538294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42.6%</w:t>
            </w:r>
          </w:p>
        </w:tc>
      </w:tr>
      <w:tr w:rsidR="007060CB" w14:paraId="53A97725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290D5F78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0114457B" w14:textId="17B4AFB2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Fe(C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)(HPO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 w:rsidR="00164D48">
              <w:rPr>
                <w:color w:val="000000"/>
              </w:rPr>
              <w:fldChar w:fldCharType="begin"/>
            </w:r>
            <w:r w:rsidR="00B30D8C">
              <w:rPr>
                <w:color w:val="000000"/>
              </w:rPr>
              <w:instrText xml:space="preserve"> ADDIN EN.CITE &lt;EndNote&gt;&lt;Cite&gt;&lt;Author&gt;Pramanik&lt;/Author&gt;&lt;Year&gt;2021&lt;/Year&gt;&lt;RecNum&gt;1144&lt;/RecNum&gt;&lt;DisplayText&gt;&lt;style face="superscript"&gt;22&lt;/style&gt;&lt;/DisplayText&gt;&lt;record&gt;&lt;rec-number&gt;1144&lt;/rec-number&gt;&lt;foreign-keys&gt;&lt;key app="EN" db-id="dsz250r0tezv92ef0a95dxt6t0tt22swrs0r" timestamp="1658657907"&gt;1144&lt;/key&gt;&lt;/foreign-keys&gt;&lt;ref-type name="Journal Article"&gt;17&lt;/ref-type&gt;&lt;contributors&gt;&lt;authors&gt;&lt;author&gt;Pramanik, Atin&lt;/author&gt;&lt;author&gt;Bradford, Alasdair J.&lt;/author&gt;&lt;author&gt;Lee, Stephen L.&lt;/author&gt;&lt;author&gt;Lightfoot, Philip&lt;/author&gt;&lt;author&gt;Armstrong, A. Robert&lt;/author&gt;&lt;/authors&gt;&lt;/contributors&gt;&lt;titles&gt;&lt;title&gt;&lt;style face="normal" font="default" size="100%"&gt;Na&lt;/style&gt;&lt;style face="subscript" font="default" size="100%"&gt;2&lt;/style&gt;&lt;style face="normal" font="default" size="100%"&gt;Fe(C&lt;/style&gt;&lt;style face="subscript" font="default" size="100%"&gt;2&lt;/style&gt;&lt;style face="normal" font="default" size="100%"&gt;O&lt;/style&gt;&lt;style face="subscript" font="default" size="100%"&gt;4&lt;/style&gt;&lt;style face="normal" font="default" size="100%"&gt;)(HPO&lt;/style&gt;&lt;style face="subscript" font="default" size="100%"&gt;4&lt;/style&gt;&lt;style face="normal" font="default" size="100%"&gt;): a promising new oxalate-phosphate based mixed polyanionic cathode for Li/Na ion batteries&lt;/style&gt;&lt;/title&gt;&lt;secondary-title&gt;Journal of Physics: Materials&lt;/secondary-title&gt;&lt;/titles&gt;&lt;pages&gt;024004&lt;/pages&gt;&lt;volume&gt;4&lt;/volume&gt;&lt;number&gt;2&lt;/number&gt;&lt;section&gt;024004&lt;/section&gt;&lt;dates&gt;&lt;year&gt;2021&lt;/year&gt;&lt;/dates&gt;&lt;isbn&gt;2515-7639&lt;/isbn&gt;&lt;urls&gt;&lt;/urls&gt;&lt;electronic-resource-num&gt;10.1088/2515-7639/abe5f9&lt;/electronic-resource-num&gt;&lt;research-notes&gt;Na2Fe(C2O4)(HPO4)&lt;/research-notes&gt;&lt;/record&gt;&lt;/Cite&gt;&lt;/EndNote&gt;</w:instrText>
            </w:r>
            <w:r w:rsidR="00164D48">
              <w:rPr>
                <w:color w:val="000000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22</w:t>
            </w:r>
            <w:r w:rsidR="00164D48">
              <w:rPr>
                <w:color w:val="000000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01BA2CB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187.2</w:t>
            </w:r>
          </w:p>
        </w:tc>
        <w:tc>
          <w:tcPr>
            <w:tcW w:w="762" w:type="pct"/>
            <w:vAlign w:val="center"/>
          </w:tcPr>
          <w:p w14:paraId="5E5248B0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573" w:type="pct"/>
            <w:vAlign w:val="center"/>
          </w:tcPr>
          <w:p w14:paraId="15BB75F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55.6%</w:t>
            </w:r>
          </w:p>
        </w:tc>
      </w:tr>
      <w:tr w:rsidR="007060CB" w14:paraId="20A4172B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274CAE4B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43C743A5" w14:textId="5A61E2D1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Fe(C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proofErr w:type="gramStart"/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)F</w:t>
            </w:r>
            <w:proofErr w:type="gramEnd"/>
            <w:r>
              <w:rPr>
                <w:color w:val="000000"/>
                <w:vertAlign w:val="subscript"/>
              </w:rPr>
              <w:t>2</w:t>
            </w:r>
            <w:r w:rsidR="00164D48">
              <w:rPr>
                <w:color w:val="000000"/>
                <w:vertAlign w:val="subscript"/>
              </w:rPr>
              <w:fldChar w:fldCharType="begin">
                <w:fldData xml:space="preserve">PEVuZE5vdGU+PENpdGU+PEF1dGhvcj5ZYW88L0F1dGhvcj48WWVhcj4yMDE3PC9ZZWFyPjxSZWNO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 </w:instrTex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PEVuZE5vdGU+PENpdGU+PEF1dGhvcj5ZYW88L0F1dGhvcj48WWVhcj4yMDE3PC9ZZWFyPjxSZWNO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EN.CITE.DATA </w:instrText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end"/>
            </w:r>
            <w:r w:rsidR="00164D48">
              <w:rPr>
                <w:color w:val="000000"/>
                <w:vertAlign w:val="subscript"/>
              </w:rPr>
            </w:r>
            <w:r w:rsidR="00164D48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23</w:t>
            </w:r>
            <w:r w:rsidR="00164D48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E7AE6F5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762" w:type="pct"/>
            <w:vAlign w:val="center"/>
          </w:tcPr>
          <w:p w14:paraId="5BFB32E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69.4</w:t>
            </w:r>
          </w:p>
        </w:tc>
        <w:tc>
          <w:tcPr>
            <w:tcW w:w="573" w:type="pct"/>
            <w:vAlign w:val="center"/>
          </w:tcPr>
          <w:p w14:paraId="4EDD737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56%</w:t>
            </w:r>
          </w:p>
        </w:tc>
      </w:tr>
      <w:tr w:rsidR="007060CB" w14:paraId="0B57FC17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52198C29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3922DBEF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  <w:lang w:val="en-US" w:eastAsia="zh-CN"/>
              </w:rPr>
              <w:t>NaFe</w:t>
            </w:r>
            <w:proofErr w:type="spellEnd"/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  <w:lang w:val="en-US" w:eastAsia="zh-CN"/>
              </w:rPr>
              <w:t>[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PCH(OH)CO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  <w:lang w:val="en-US" w:eastAsia="zh-CN"/>
              </w:rPr>
              <w:t>]</w:t>
            </w:r>
          </w:p>
        </w:tc>
        <w:tc>
          <w:tcPr>
            <w:tcW w:w="762" w:type="pct"/>
            <w:vAlign w:val="center"/>
          </w:tcPr>
          <w:p w14:paraId="095C2DE7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FF0000"/>
                <w:lang w:val="en-US" w:eastAsia="zh-CN"/>
              </w:rPr>
            </w:pPr>
            <w:r>
              <w:rPr>
                <w:color w:val="FF0000"/>
              </w:rPr>
              <w:t>113.6</w:t>
            </w:r>
          </w:p>
        </w:tc>
        <w:tc>
          <w:tcPr>
            <w:tcW w:w="762" w:type="pct"/>
            <w:vAlign w:val="center"/>
          </w:tcPr>
          <w:p w14:paraId="3059B4B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FF0000"/>
                <w:lang w:val="en-US" w:eastAsia="zh-CN"/>
              </w:rPr>
            </w:pPr>
            <w:r>
              <w:rPr>
                <w:color w:val="FF0000"/>
              </w:rPr>
              <w:t>106.1</w:t>
            </w:r>
          </w:p>
        </w:tc>
        <w:tc>
          <w:tcPr>
            <w:tcW w:w="573" w:type="pct"/>
            <w:vAlign w:val="center"/>
          </w:tcPr>
          <w:p w14:paraId="7C776483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FF0000"/>
                <w:lang w:val="en-US" w:eastAsia="zh-CN"/>
              </w:rPr>
            </w:pPr>
            <w:r>
              <w:rPr>
                <w:color w:val="FF0000"/>
              </w:rPr>
              <w:t>93.4%</w:t>
            </w:r>
          </w:p>
        </w:tc>
      </w:tr>
      <w:tr w:rsidR="007060CB" w14:paraId="60CB48F3" w14:textId="77777777">
        <w:trPr>
          <w:trHeight w:val="397"/>
          <w:jc w:val="center"/>
        </w:trPr>
        <w:tc>
          <w:tcPr>
            <w:tcW w:w="755" w:type="pct"/>
            <w:vMerge w:val="restart"/>
            <w:vAlign w:val="center"/>
          </w:tcPr>
          <w:p w14:paraId="496EB3A1" w14:textId="77777777" w:rsidR="007060CB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Polyanionic Compounds</w:t>
            </w:r>
          </w:p>
        </w:tc>
        <w:tc>
          <w:tcPr>
            <w:tcW w:w="2145" w:type="pct"/>
            <w:vAlign w:val="center"/>
          </w:tcPr>
          <w:p w14:paraId="36EE06F3" w14:textId="3194A8DF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(VOPO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</w:t>
            </w:r>
            <w:r w:rsidR="00784F60">
              <w:rPr>
                <w:color w:val="000000"/>
              </w:rPr>
              <w:fldChar w:fldCharType="begin">
                <w:fldData xml:space="preserve">PEVuZE5vdGU+PENpdGU+PEF1dGhvcj5TaGVuPC9BdXRob3I+PFllYXI+MjAyMTwvWWVhcj48UmVj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</w:fldData>
              </w:fldChar>
            </w:r>
            <w:r w:rsidR="00B30D8C">
              <w:rPr>
                <w:color w:val="000000"/>
              </w:rPr>
              <w:instrText xml:space="preserve"> ADDIN EN.CITE </w:instrText>
            </w:r>
            <w:r w:rsidR="00B30D8C">
              <w:rPr>
                <w:color w:val="000000"/>
              </w:rPr>
              <w:fldChar w:fldCharType="begin">
                <w:fldData xml:space="preserve">PEVuZE5vdGU+PENpdGU+PEF1dGhvcj5TaGVuPC9BdXRob3I+PFllYXI+MjAyMTwvWWVhcj48UmVj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</w:fldData>
              </w:fldChar>
            </w:r>
            <w:r w:rsidR="00B30D8C">
              <w:rPr>
                <w:color w:val="000000"/>
              </w:rPr>
              <w:instrText xml:space="preserve"> ADDIN EN.CITE.DATA </w:instrText>
            </w:r>
            <w:r w:rsidR="00B30D8C">
              <w:rPr>
                <w:color w:val="000000"/>
              </w:rPr>
            </w:r>
            <w:r w:rsidR="00B30D8C">
              <w:rPr>
                <w:color w:val="000000"/>
              </w:rPr>
              <w:fldChar w:fldCharType="end"/>
            </w:r>
            <w:r w:rsidR="00784F60">
              <w:rPr>
                <w:color w:val="000000"/>
              </w:rPr>
            </w:r>
            <w:r w:rsidR="00784F60">
              <w:rPr>
                <w:color w:val="000000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24</w:t>
            </w:r>
            <w:r w:rsidR="00784F60">
              <w:rPr>
                <w:color w:val="000000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648D5B7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762" w:type="pct"/>
            <w:vAlign w:val="center"/>
          </w:tcPr>
          <w:p w14:paraId="1DFBA1A1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573" w:type="pct"/>
            <w:vAlign w:val="center"/>
          </w:tcPr>
          <w:p w14:paraId="5974617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66.7%</w:t>
            </w:r>
          </w:p>
        </w:tc>
      </w:tr>
      <w:tr w:rsidR="007060CB" w14:paraId="216FA5C1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71BA79C0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19DDB509" w14:textId="7EDBD03C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MnCr(PO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3</w:t>
            </w:r>
            <w:r w:rsidR="00784F60">
              <w:rPr>
                <w:color w:val="000000"/>
                <w:vertAlign w:val="subscript"/>
              </w:rPr>
              <w:fldChar w:fldCharType="begin"/>
            </w:r>
            <w:r w:rsidR="00332DE4">
              <w:rPr>
                <w:color w:val="000000"/>
                <w:vertAlign w:val="subscript"/>
              </w:rPr>
              <w:instrText xml:space="preserve"> ADDIN EN.CITE &lt;EndNote&gt;&lt;Cite&gt;&lt;Author&gt;Zhang&lt;/Author&gt;&lt;Year&gt;2020&lt;/Year&gt;&lt;RecNum&gt;820&lt;/RecNum&gt;&lt;DisplayText&gt;&lt;style face="superscript"&gt;25&lt;/style&gt;&lt;/DisplayText&gt;&lt;record&gt;&lt;rec-number&gt;820&lt;/rec-number&gt;&lt;foreign-keys&gt;&lt;key app="EN" db-id="dsz250r0tezv92ef0a95dxt6t0tt22swrs0r" timestamp="1625538462"&gt;820&lt;/key&gt;&lt;/foreign-keys&gt;&lt;ref-type name="Journal Article"&gt;17&lt;/ref-type&gt;&lt;contributors&gt;&lt;authors&gt;&lt;author&gt;Zhang, Wei&lt;/author&gt;&lt;author&gt;Li, Huangxu&lt;/author&gt;&lt;author&gt;Zhang, Zhian&lt;/author&gt;&lt;author&gt;Xu, Ming&lt;/author&gt;&lt;author&gt;Lai, Yanqing&lt;/author&gt;&lt;author&gt;Chou, Shu</w:instrText>
            </w:r>
            <w:r w:rsidR="00332DE4">
              <w:rPr>
                <w:rFonts w:hint="eastAsia"/>
                <w:color w:val="000000"/>
                <w:vertAlign w:val="subscript"/>
              </w:rPr>
              <w:instrText>‐</w:instrText>
            </w:r>
            <w:r w:rsidR="00332DE4">
              <w:rPr>
                <w:color w:val="000000"/>
                <w:vertAlign w:val="subscript"/>
              </w:rPr>
              <w:instrText>Lei&lt;/author&gt;&lt;/authors&gt;&lt;/contributors&gt;&lt;titles&gt;&lt;title&gt;&lt;style face="normal" font="default" size="100%"&gt;Full Activation of Mn&lt;/style&gt;&lt;style face="superscript" font="default" size="100%"&gt;4+&lt;/style&gt;&lt;style face="normal" font="default" size="100%"&gt;/Mn&lt;/style&gt;&lt;style face="superscript" font="default" size="100%"&gt;3+&lt;/style&gt;&lt;style face="normal" font="default" size="100%"&gt; Redox in Na&lt;/style&gt;&lt;style face="subscript" font="default" size="100%"&gt;4&lt;/style&gt;&lt;style face="normal" font="default" size="100%"&gt;MnCr(PO&lt;/style&gt;&lt;style face="subscript" font="default" size="100%"&gt;4&lt;/style&gt;&lt;style face="normal" font="default" size="100%"&gt;)&lt;/style&gt;&lt;style face="subscript" font="default" size="100%"&gt;3&lt;/style&gt;&lt;style face="normal" font="default" size="100%"&gt; as a High</w:instrText>
            </w:r>
            <w:r w:rsidR="00332DE4">
              <w:rPr>
                <w:rFonts w:hint="eastAsia"/>
                <w:color w:val="000000"/>
                <w:vertAlign w:val="subscript"/>
              </w:rPr>
              <w:instrText>‐</w:instrText>
            </w:r>
            <w:r w:rsidR="00332DE4">
              <w:rPr>
                <w:color w:val="000000"/>
                <w:vertAlign w:val="subscript"/>
              </w:rPr>
              <w:instrText>Voltage and High</w:instrText>
            </w:r>
            <w:r w:rsidR="00332DE4">
              <w:rPr>
                <w:rFonts w:hint="eastAsia"/>
                <w:color w:val="000000"/>
                <w:vertAlign w:val="subscript"/>
              </w:rPr>
              <w:instrText>‐</w:instrText>
            </w:r>
            <w:r w:rsidR="00332DE4">
              <w:rPr>
                <w:color w:val="000000"/>
                <w:vertAlign w:val="subscript"/>
              </w:rPr>
              <w:instrText>Rate Cathode Material for Sodium</w:instrText>
            </w:r>
            <w:r w:rsidR="00332DE4">
              <w:rPr>
                <w:rFonts w:hint="eastAsia"/>
                <w:color w:val="000000"/>
                <w:vertAlign w:val="subscript"/>
              </w:rPr>
              <w:instrText>‐</w:instrText>
            </w:r>
            <w:r w:rsidR="00332DE4">
              <w:rPr>
                <w:color w:val="000000"/>
                <w:vertAlign w:val="subscript"/>
              </w:rPr>
              <w:instrText>Ion Batteries&lt;/style&gt;&lt;/title&gt;&lt;secondary-title&gt;Small&lt;/secondary-title&gt;&lt;/titles&gt;&lt;periodical&gt;&lt;full-title&gt;Small&lt;/full-title&gt;&lt;abbr-1&gt;Small&lt;/abbr-1&gt;&lt;abbr-2&gt;Small&lt;/abbr-2&gt;&lt;/periodical&gt;&lt;pages&gt;2001524&lt;/pages&gt;&lt;volume&gt;16&lt;/volume&gt;&lt;number&gt;25&lt;/number&gt;&lt;dates&gt;&lt;year&gt;2020&lt;/year&gt;&lt;/dates&gt;&lt;isbn&gt;1613-6810&amp;#xD;1613-6829&lt;/isbn&gt;&lt;urls&gt;&lt;/urls&gt;&lt;electronic-resource-num&gt;10.1002/smll.202001524&lt;/electronic-resource-num&gt;&lt;/record&gt;&lt;/Cite&gt;&lt;/EndNote&gt;</w:instrText>
            </w:r>
            <w:r w:rsidR="00784F60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25</w:t>
            </w:r>
            <w:r w:rsidR="00784F60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6976DE87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221.3</w:t>
            </w:r>
          </w:p>
        </w:tc>
        <w:tc>
          <w:tcPr>
            <w:tcW w:w="762" w:type="pct"/>
            <w:vAlign w:val="center"/>
          </w:tcPr>
          <w:p w14:paraId="1043CD1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108.4</w:t>
            </w:r>
          </w:p>
        </w:tc>
        <w:tc>
          <w:tcPr>
            <w:tcW w:w="573" w:type="pct"/>
            <w:vAlign w:val="center"/>
          </w:tcPr>
          <w:p w14:paraId="141FC25A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48.9%</w:t>
            </w:r>
          </w:p>
        </w:tc>
      </w:tr>
      <w:tr w:rsidR="007060CB" w14:paraId="33588752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53369349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6FBD3DDE" w14:textId="402D878D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V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(PO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3</w:t>
            </w:r>
            <w:r w:rsidR="0047113B">
              <w:rPr>
                <w:color w:val="000000"/>
                <w:vertAlign w:val="subscript"/>
              </w:rPr>
              <w:fldChar w:fldCharType="begin">
                <w:fldData xml:space="preserve">PEVuZE5vdGU+PENpdGU+PEF1dGhvcj5ZYW48L0F1dGhvcj48WWVhcj4yMDE5PC9ZZWFyPjxSZWNO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 </w:instrTex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PEVuZE5vdGU+PENpdGU+PEF1dGhvcj5ZYW48L0F1dGhvcj48WWVhcj4yMDE5PC9ZZWFyPjxSZWNO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EN.CITE.DATA </w:instrText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end"/>
            </w:r>
            <w:r w:rsidR="0047113B">
              <w:rPr>
                <w:color w:val="000000"/>
                <w:vertAlign w:val="subscript"/>
              </w:rPr>
            </w:r>
            <w:r w:rsidR="0047113B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26</w:t>
            </w:r>
            <w:r w:rsidR="0047113B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9FB727F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762" w:type="pct"/>
            <w:vAlign w:val="center"/>
          </w:tcPr>
          <w:p w14:paraId="4E644DE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573" w:type="pct"/>
            <w:vAlign w:val="center"/>
          </w:tcPr>
          <w:p w14:paraId="790E4420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lang w:val="en-US" w:eastAsia="zh-CN"/>
              </w:rPr>
            </w:pPr>
            <w:r>
              <w:rPr>
                <w:color w:val="000000"/>
              </w:rPr>
              <w:t>66.7%</w:t>
            </w:r>
          </w:p>
        </w:tc>
      </w:tr>
      <w:tr w:rsidR="007060CB" w14:paraId="4CF9164D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664C2CD4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1360AB44" w14:textId="73CBDDD3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V</w:t>
            </w:r>
            <w:r>
              <w:rPr>
                <w:color w:val="000000"/>
                <w:vertAlign w:val="subscript"/>
              </w:rPr>
              <w:t>1.9</w:t>
            </w:r>
            <w:r>
              <w:rPr>
                <w:color w:val="000000"/>
              </w:rPr>
              <w:t>(</w:t>
            </w:r>
            <w:proofErr w:type="spellStart"/>
            <w:proofErr w:type="gramStart"/>
            <w:r>
              <w:rPr>
                <w:color w:val="000000"/>
              </w:rPr>
              <w:t>Ca,Mg</w:t>
            </w:r>
            <w:proofErr w:type="gramEnd"/>
            <w:r>
              <w:rPr>
                <w:color w:val="000000"/>
              </w:rPr>
              <w:t>,Al,Cr,Mn</w:t>
            </w:r>
            <w:proofErr w:type="spellEnd"/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0.1</w:t>
            </w:r>
            <w:r>
              <w:rPr>
                <w:color w:val="000000"/>
              </w:rPr>
              <w:t>(PO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3</w:t>
            </w:r>
            <w:r w:rsidR="002E1ABF">
              <w:rPr>
                <w:color w:val="000000"/>
                <w:vertAlign w:val="subscript"/>
              </w:rPr>
              <w:fldChar w:fldCharType="begin">
                <w:fldData xml:space="preserve">PEVuZE5vdGU+PENpdGU+PEF1dGhvcj5HdTwvQXV0aG9yPjxZZWFyPjIwMjI8L1llYXI+PFJlY051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 </w:instrTex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PEVuZE5vdGU+PENpdGU+PEF1dGhvcj5HdTwvQXV0aG9yPjxZZWFyPjIwMjI8L1llYXI+PFJlY051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EN.CITE.DATA </w:instrText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end"/>
            </w:r>
            <w:r w:rsidR="002E1ABF">
              <w:rPr>
                <w:color w:val="000000"/>
                <w:vertAlign w:val="subscript"/>
              </w:rPr>
            </w:r>
            <w:r w:rsidR="002E1ABF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27</w:t>
            </w:r>
            <w:r w:rsidR="002E1ABF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E9718E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762" w:type="pct"/>
            <w:vAlign w:val="center"/>
          </w:tcPr>
          <w:p w14:paraId="05A367E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118.5</w:t>
            </w:r>
          </w:p>
        </w:tc>
        <w:tc>
          <w:tcPr>
            <w:tcW w:w="573" w:type="pct"/>
            <w:vAlign w:val="center"/>
          </w:tcPr>
          <w:p w14:paraId="68D4F648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61.7%</w:t>
            </w:r>
          </w:p>
        </w:tc>
      </w:tr>
      <w:tr w:rsidR="007060CB" w14:paraId="0A3B93C0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0AD96244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509B7975" w14:textId="1FC3D87D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MnPO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3</w:t>
            </w:r>
            <w:r w:rsidR="00C36006">
              <w:rPr>
                <w:color w:val="000000"/>
                <w:vertAlign w:val="subscript"/>
              </w:rPr>
              <w:fldChar w:fldCharType="begin"/>
            </w:r>
            <w:r w:rsidR="00332DE4">
              <w:rPr>
                <w:color w:val="000000"/>
                <w:vertAlign w:val="subscript"/>
              </w:rPr>
              <w:instrText xml:space="preserve"> ADDIN EN.CITE &lt;EndNote&gt;&lt;Cite&gt;&lt;Author&gt;Chen&lt;/Author&gt;&lt;Year&gt;2013&lt;/Year&gt;&lt;RecNum&gt;841&lt;/RecNum&gt;&lt;DisplayText&gt;&lt;style face="superscript"&gt;28&lt;/style&gt;&lt;/DisplayText&gt;&lt;record&gt;&lt;rec-number&gt;841&lt;/rec-number&gt;&lt;foreign-keys&gt;&lt;key app="EN" db-id="dsz250r0tezv92ef0a95dxt6t0tt22swrs0r" timestamp="1625753503"&gt;841&lt;/key&gt;&lt;/foreign-keys&gt;&lt;ref-type name="Journal Article"&gt;17&lt;/ref-type&gt;&lt;contributors&gt;&lt;authors&gt;&lt;author&gt;Chen, Hailong&lt;/author&gt;&lt;author&gt;Hao, Qing&lt;/author&gt;&lt;author&gt;Zivkovic, Olivera&lt;/author&gt;&lt;author&gt;Hautier, Geoffroy&lt;/author&gt;&lt;author&gt;Du, Lin-Shu&lt;/author&gt;&lt;author&gt;Tang, Yuanzhi&lt;/author&gt;&lt;author&gt;Hu, Yan-Yan&lt;/author&gt;&lt;author&gt;Ma, Xiaohua&lt;/author&gt;&lt;author&gt;Grey, Clare P.&lt;/author&gt;&lt;author&gt;Ceder, Gerbrand&lt;/author&gt;&lt;/authors&gt;&lt;/contributors&gt;&lt;titles&gt;&lt;title&gt;&lt;style face="normal" font="default" size="100%"&gt;Sidorenkite (Na&lt;/style&gt;&lt;style face="subscript" font="default" size="100%"&gt;3&lt;/style&gt;&lt;style face="normal" font="default" size="100%"&gt;MnPO&lt;/style&gt;&lt;style face="subscript" font="default" size="100%"&gt;4&lt;/style&gt;&lt;style face="normal" font="default" size="100%"&gt;CO&lt;/style&gt;&lt;style face="subscript" font="default" size="100%"&gt;3&lt;/style&gt;&lt;style face="normal" font="default" size="100%"&gt;): A New Intercalation Cathode Material for Na-Ion Batteries&lt;/style&gt;&lt;/title&gt;&lt;secondary-title&gt;Chemistry of Materials&lt;/secondary-title&gt;&lt;/titles&gt;&lt;periodical&gt;&lt;full-title&gt;Chemistry of Materials&lt;/full-title&gt;&lt;abbr-1&gt;Chem. Mater.&lt;/abbr-1&gt;&lt;abbr-2&gt;Chem Mater&lt;/abbr-2&gt;&lt;/periodical&gt;&lt;pages&gt;2777-2786&lt;/pages&gt;&lt;volume&gt;25&lt;/volume&gt;&lt;number&gt;14&lt;/number&gt;&lt;dates&gt;&lt;year&gt;2013&lt;/year&gt;&lt;/dates&gt;&lt;isbn&gt;0897-4756&amp;#xD;1520-5002&lt;/isbn&gt;&lt;urls&gt;&lt;/urls&gt;&lt;electronic-resource-num&gt;10.1021/cm400805q&lt;/electronic-resource-num&gt;&lt;/record&gt;&lt;/Cite&gt;&lt;/EndNote&gt;</w:instrText>
            </w:r>
            <w:r w:rsidR="00C36006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28</w:t>
            </w:r>
            <w:r w:rsidR="00C36006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78F6487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62" w:type="pct"/>
            <w:vAlign w:val="center"/>
          </w:tcPr>
          <w:p w14:paraId="531085E1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573" w:type="pct"/>
            <w:vAlign w:val="center"/>
          </w:tcPr>
          <w:p w14:paraId="3BECE5E0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40.4%</w:t>
            </w:r>
          </w:p>
        </w:tc>
      </w:tr>
      <w:tr w:rsidR="007060CB" w14:paraId="4301E7E8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2A9FEA45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53EB1169" w14:textId="2C2D3BDF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FePO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3</w:t>
            </w:r>
            <w:r w:rsidR="00C36006">
              <w:rPr>
                <w:color w:val="000000"/>
                <w:vertAlign w:val="subscript"/>
              </w:rPr>
              <w:fldChar w:fldCharType="begin">
                <w:fldData xml:space="preserve">PEVuZE5vdGU+PENpdGU+PEF1dGhvcj5YaWU8L0F1dGhvcj48WWVhcj4yMDIwPC9ZZWFyPjxSZWNO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 </w:instrText>
            </w:r>
            <w:r w:rsidR="00B30D8C">
              <w:rPr>
                <w:color w:val="000000"/>
                <w:vertAlign w:val="subscript"/>
              </w:rPr>
              <w:fldChar w:fldCharType="begin">
                <w:fldData xml:space="preserve">PEVuZE5vdGU+PENpdGU+PEF1dGhvcj5YaWU8L0F1dGhvcj48WWVhcj4yMDIwPC9ZZWFyPjxSZWNO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</w:fldData>
              </w:fldChar>
            </w:r>
            <w:r w:rsidR="00B30D8C">
              <w:rPr>
                <w:color w:val="000000"/>
                <w:vertAlign w:val="subscript"/>
              </w:rPr>
              <w:instrText xml:space="preserve"> ADDIN EN.CITE.DATA </w:instrText>
            </w:r>
            <w:r w:rsidR="00B30D8C">
              <w:rPr>
                <w:color w:val="000000"/>
                <w:vertAlign w:val="subscript"/>
              </w:rPr>
            </w:r>
            <w:r w:rsidR="00B30D8C">
              <w:rPr>
                <w:color w:val="000000"/>
                <w:vertAlign w:val="subscript"/>
              </w:rPr>
              <w:fldChar w:fldCharType="end"/>
            </w:r>
            <w:r w:rsidR="00C36006">
              <w:rPr>
                <w:color w:val="000000"/>
                <w:vertAlign w:val="subscript"/>
              </w:rPr>
            </w:r>
            <w:r w:rsidR="00C36006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29</w:t>
            </w:r>
            <w:r w:rsidR="00C36006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C07D9C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248.8</w:t>
            </w:r>
          </w:p>
        </w:tc>
        <w:tc>
          <w:tcPr>
            <w:tcW w:w="762" w:type="pct"/>
            <w:vAlign w:val="center"/>
          </w:tcPr>
          <w:p w14:paraId="5439E7E7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573" w:type="pct"/>
            <w:vAlign w:val="center"/>
          </w:tcPr>
          <w:p w14:paraId="4C826FA5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45.4%</w:t>
            </w:r>
          </w:p>
        </w:tc>
      </w:tr>
      <w:tr w:rsidR="007060CB" w14:paraId="3EA4542B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3B2A7664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670C9C43" w14:textId="50BBC102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NaFePO</w:t>
            </w:r>
            <w:r>
              <w:rPr>
                <w:color w:val="000000"/>
                <w:vertAlign w:val="subscript"/>
              </w:rPr>
              <w:t>4</w:t>
            </w:r>
            <w:r w:rsidR="000D69B1">
              <w:rPr>
                <w:color w:val="000000"/>
                <w:vertAlign w:val="subscript"/>
              </w:rPr>
              <w:fldChar w:fldCharType="begin"/>
            </w:r>
            <w:r w:rsidR="00B30D8C">
              <w:rPr>
                <w:color w:val="000000"/>
                <w:vertAlign w:val="subscript"/>
              </w:rPr>
              <w:instrText xml:space="preserve"> ADDIN EN.CITE &lt;EndNote&gt;&lt;Cite&gt;&lt;Author&gt;Liu&lt;/Author&gt;&lt;Year&gt;2018&lt;/Year&gt;&lt;RecNum&gt;882&lt;/RecNum&gt;&lt;DisplayText&gt;&lt;style face="superscript"&gt;30&lt;/style&gt;&lt;/DisplayText&gt;&lt;record&gt;&lt;rec-number&gt;882&lt;/rec-number&gt;&lt;foreign-keys&gt;&lt;key app="EN" db-id="dsz250r0tezv92ef0a95dxt6t0tt22swrs0r" timestamp="1633352499"&gt;882&lt;/key&gt;&lt;/foreign-keys&gt;&lt;ref-type name="Journal Article"&gt;17&lt;/ref-type&gt;&lt;contributors&gt;&lt;authors&gt;&lt;author&gt;Liu, Yongchang&lt;/author&gt;&lt;author&gt;Zhang, Ning&lt;/author&gt;&lt;author&gt;Wang, Fanfan&lt;/author&gt;&lt;author&gt;Liu, Xiaobin&lt;/author&gt;&lt;author&gt;Jiao, Lifang&lt;/author&gt;&lt;author&gt;Fan, Li-Zhen&lt;/author&gt;&lt;/authors&gt;&lt;/contributors&gt;&lt;titles&gt;&lt;title&gt;&lt;style face="normal" font="default" size="100%"&gt;Approaching the Downsizing Limit of Maricite NaFePO&lt;/style&gt;&lt;style face="subscript" font="default" size="100%"&gt;4&lt;/style&gt;&lt;style face="normal" font="default" size="100%"&gt; toward High-Performance Cathode for Sodium-Ion Batteries&lt;/style&gt;&lt;/title&gt;&lt;secondary-title&gt;Advanced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1801917&lt;/pages&gt;&lt;volume&gt;28&lt;/volume&gt;&lt;number&gt;30&lt;/number&gt;&lt;dates&gt;&lt;year&gt;2018&lt;/year&gt;&lt;/dates&gt;&lt;isbn&gt;1616301X&lt;/isbn&gt;&lt;urls&gt;&lt;/urls&gt;&lt;electronic-resource-num&gt;10.1002/adfm.201801917&lt;/electronic-resource-num&gt;&lt;/record&gt;&lt;/Cite&gt;&lt;/EndNote&gt;</w:instrText>
            </w:r>
            <w:r w:rsidR="000D69B1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30</w:t>
            </w:r>
            <w:r w:rsidR="000D69B1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69D3B08C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62" w:type="pct"/>
            <w:vAlign w:val="center"/>
          </w:tcPr>
          <w:p w14:paraId="7928CE83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104.9</w:t>
            </w:r>
          </w:p>
        </w:tc>
        <w:tc>
          <w:tcPr>
            <w:tcW w:w="573" w:type="pct"/>
            <w:vAlign w:val="center"/>
          </w:tcPr>
          <w:p w14:paraId="2D8767C2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67.6%</w:t>
            </w:r>
          </w:p>
        </w:tc>
      </w:tr>
      <w:tr w:rsidR="007060CB" w14:paraId="650BAC99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413DD588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7C35890F" w14:textId="49E48F49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NASICON-typeNa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Fe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(PO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>)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(P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7</w:t>
            </w:r>
            <w:r>
              <w:rPr>
                <w:color w:val="000000"/>
              </w:rPr>
              <w:t>)/C</w:t>
            </w:r>
            <w:r w:rsidR="000D69B1">
              <w:rPr>
                <w:color w:val="000000"/>
              </w:rPr>
              <w:fldChar w:fldCharType="begin"/>
            </w:r>
            <w:r w:rsidR="00332DE4">
              <w:rPr>
                <w:color w:val="000000"/>
              </w:rPr>
              <w:instrText xml:space="preserve"> ADDIN EN.CITE &lt;EndNote&gt;&lt;Cite&gt;&lt;Author&gt;Wu&lt;/Author&gt;&lt;Year&gt;2016&lt;/Year&gt;&lt;RecNum&gt;863&lt;/RecNum&gt;&lt;DisplayText&gt;&lt;style face="superscript"&gt;31&lt;/style&gt;&lt;/DisplayText&gt;&lt;record&gt;&lt;rec-number&gt;863&lt;/rec-number&gt;&lt;foreign-keys&gt;&lt;key app="EN" db-id="dsz250r0tezv92ef0a95dxt6t0tt22swrs0r" timestamp="1629708584"&gt;863&lt;/key&gt;&lt;/foreign-keys&gt;&lt;ref-type name="Journal Article"&gt;17&lt;/ref-type&gt;&lt;contributors&gt;&lt;authors&gt;&lt;author&gt;Wu, Xuehang&lt;/author&gt;&lt;author&gt;Zhong, Guiming&lt;/author&gt;&lt;author&gt;Yang, Yong&lt;/author&gt;&lt;/authors&gt;&lt;/contributors&gt;&lt;titles&gt;&lt;title&gt;&lt;style face="normal" font="default" size="100%"&gt;Sol-gel synthesis of Na&lt;/style&gt;&lt;style face="subscript" font="default" size="100%"&gt;4&lt;/style&gt;&lt;style face="normal" font="default" size="100%"&gt;Fe&lt;/style&gt;&lt;style face="subscript" font="default" size="100%"&gt;3&lt;/style&gt;&lt;style face="normal" font="default" size="100%"&gt;(PO&lt;/style&gt;&lt;style face="subscript" font="default" size="100%"&gt;4&lt;/style&gt;&lt;style face="normal" font="default" size="100%"&gt;)&lt;/style&gt;&lt;style face="subscript" font="default" size="100%"&gt;2&lt;/style&gt;&lt;style face="normal" font="default" size="100%"&gt;(P&lt;/style&gt;&lt;style face="subscript" font="default" size="100%"&gt;2&lt;/style&gt;&lt;style face="normal" font="default" size="100%"&gt;O&lt;/style&gt;&lt;style face="subscript" font="default" size="100%"&gt;7&lt;/style&gt;&lt;style face="normal" font="default" size="100%"&gt;)/C nanocomposite for sodium ion batteries and new insights into microstructural evolution during sodium extraction&lt;/style&gt;&lt;/title&gt;&lt;secondary-title&gt;Journal of Power Sources&lt;/secondary-title&gt;&lt;/titles&gt;&lt;periodical&gt;&lt;full-title&gt;Journal of Power Sources&lt;/full-title&gt;&lt;abbr-1&gt;J. Power Sources&lt;/abbr-1&gt;&lt;abbr-2&gt;J Power Sources&lt;/abbr-2&gt;&lt;/periodical&gt;&lt;pages&gt;666-674&lt;/pages&gt;&lt;volume&gt;327&lt;/volume&gt;&lt;dates&gt;&lt;year&gt;2016&lt;/year&gt;&lt;/dates&gt;&lt;isbn&gt;03787753&lt;/isbn&gt;&lt;urls&gt;&lt;/urls&gt;&lt;electronic-resource-num&gt;10.1016/j.jpowsour.2016.07.061&lt;/electronic-resource-num&gt;&lt;/record&gt;&lt;/Cite&gt;&lt;/EndNote&gt;</w:instrText>
            </w:r>
            <w:r w:rsidR="000D69B1">
              <w:rPr>
                <w:color w:val="000000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31</w:t>
            </w:r>
            <w:r w:rsidR="000D69B1">
              <w:rPr>
                <w:color w:val="000000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2CD80FA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762" w:type="pct"/>
            <w:vAlign w:val="center"/>
          </w:tcPr>
          <w:p w14:paraId="77DDD97A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113.0</w:t>
            </w:r>
          </w:p>
        </w:tc>
        <w:tc>
          <w:tcPr>
            <w:tcW w:w="573" w:type="pct"/>
            <w:vAlign w:val="center"/>
          </w:tcPr>
          <w:p w14:paraId="14ED0CAB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87.6%</w:t>
            </w:r>
          </w:p>
        </w:tc>
      </w:tr>
      <w:tr w:rsidR="007060CB" w14:paraId="73E27801" w14:textId="77777777">
        <w:trPr>
          <w:trHeight w:val="397"/>
          <w:jc w:val="center"/>
        </w:trPr>
        <w:tc>
          <w:tcPr>
            <w:tcW w:w="755" w:type="pct"/>
            <w:vMerge w:val="restart"/>
            <w:vAlign w:val="center"/>
          </w:tcPr>
          <w:p w14:paraId="0BE9576E" w14:textId="77777777" w:rsidR="007060C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Prussian Blue Analogues</w:t>
            </w:r>
          </w:p>
        </w:tc>
        <w:tc>
          <w:tcPr>
            <w:tcW w:w="2145" w:type="pct"/>
            <w:vAlign w:val="center"/>
          </w:tcPr>
          <w:p w14:paraId="11CBD561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1.73</w:t>
            </w:r>
            <w:r>
              <w:rPr>
                <w:color w:val="000000"/>
              </w:rPr>
              <w:t>K</w:t>
            </w:r>
            <w:r>
              <w:rPr>
                <w:color w:val="000000"/>
                <w:vertAlign w:val="subscript"/>
              </w:rPr>
              <w:t>0.13</w:t>
            </w:r>
            <w:proofErr w:type="gramStart"/>
            <w:r>
              <w:rPr>
                <w:color w:val="000000"/>
              </w:rPr>
              <w:t>MnFe(</w:t>
            </w:r>
            <w:proofErr w:type="gramEnd"/>
            <w:r>
              <w:rPr>
                <w:color w:val="000000"/>
              </w:rPr>
              <w:t>CN)</w:t>
            </w:r>
            <w:r>
              <w:rPr>
                <w:color w:val="000000"/>
                <w:vertAlign w:val="subscript"/>
              </w:rPr>
              <w:t>6</w:t>
            </w:r>
          </w:p>
        </w:tc>
        <w:tc>
          <w:tcPr>
            <w:tcW w:w="762" w:type="pct"/>
            <w:vAlign w:val="center"/>
          </w:tcPr>
          <w:p w14:paraId="53C5A97A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148.7</w:t>
            </w:r>
          </w:p>
        </w:tc>
        <w:tc>
          <w:tcPr>
            <w:tcW w:w="762" w:type="pct"/>
            <w:vAlign w:val="center"/>
          </w:tcPr>
          <w:p w14:paraId="610392D9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136.6</w:t>
            </w:r>
          </w:p>
        </w:tc>
        <w:tc>
          <w:tcPr>
            <w:tcW w:w="573" w:type="pct"/>
            <w:vAlign w:val="center"/>
          </w:tcPr>
          <w:p w14:paraId="61256D64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91.8%</w:t>
            </w:r>
          </w:p>
        </w:tc>
      </w:tr>
      <w:tr w:rsidR="007060CB" w14:paraId="382A65AC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5222C708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1B3A63BD" w14:textId="77777777" w:rsidR="007060CB" w:rsidRDefault="00000000">
            <w:pPr>
              <w:pStyle w:val="ae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1.72</w:t>
            </w:r>
            <w:proofErr w:type="gramStart"/>
            <w:r>
              <w:rPr>
                <w:color w:val="000000"/>
              </w:rPr>
              <w:t>MnFe(</w:t>
            </w:r>
            <w:proofErr w:type="gramEnd"/>
            <w:r>
              <w:rPr>
                <w:color w:val="000000"/>
              </w:rPr>
              <w:t>CN)</w:t>
            </w:r>
            <w:r>
              <w:rPr>
                <w:color w:val="000000"/>
                <w:vertAlign w:val="subscript"/>
              </w:rPr>
              <w:t>6</w:t>
            </w:r>
          </w:p>
        </w:tc>
        <w:tc>
          <w:tcPr>
            <w:tcW w:w="762" w:type="pct"/>
            <w:vAlign w:val="center"/>
          </w:tcPr>
          <w:p w14:paraId="2A10F75E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150.3</w:t>
            </w:r>
          </w:p>
        </w:tc>
        <w:tc>
          <w:tcPr>
            <w:tcW w:w="762" w:type="pct"/>
            <w:vAlign w:val="center"/>
          </w:tcPr>
          <w:p w14:paraId="67EEA358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573" w:type="pct"/>
            <w:vAlign w:val="center"/>
          </w:tcPr>
          <w:p w14:paraId="48FD4AC6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80.5%</w:t>
            </w:r>
          </w:p>
        </w:tc>
      </w:tr>
      <w:tr w:rsidR="007060CB" w14:paraId="0B5E1609" w14:textId="77777777">
        <w:trPr>
          <w:trHeight w:val="397"/>
          <w:jc w:val="center"/>
        </w:trPr>
        <w:tc>
          <w:tcPr>
            <w:tcW w:w="755" w:type="pct"/>
            <w:vMerge w:val="restart"/>
            <w:vAlign w:val="center"/>
          </w:tcPr>
          <w:p w14:paraId="4D8B45DC" w14:textId="77777777" w:rsidR="007060C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2E2E2E"/>
                <w:sz w:val="24"/>
                <w:szCs w:val="24"/>
                <w:lang w:val="en-US" w:eastAsia="zh-CN"/>
              </w:rPr>
              <w:t>Organic Sodium Slat</w:t>
            </w:r>
          </w:p>
        </w:tc>
        <w:tc>
          <w:tcPr>
            <w:tcW w:w="2145" w:type="pct"/>
            <w:vAlign w:val="center"/>
          </w:tcPr>
          <w:p w14:paraId="7303E29C" w14:textId="32073FB3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AQ</w:t>
            </w:r>
            <w:r>
              <w:rPr>
                <w:color w:val="000000"/>
                <w:vertAlign w:val="subscript"/>
              </w:rPr>
              <w:t>26</w:t>
            </w:r>
            <w:r>
              <w:rPr>
                <w:color w:val="000000"/>
              </w:rPr>
              <w:t>DS</w:t>
            </w:r>
            <w:r w:rsidR="00D773DC">
              <w:rPr>
                <w:color w:val="000000"/>
              </w:rPr>
              <w:fldChar w:fldCharType="begin"/>
            </w:r>
            <w:r w:rsidR="00B30D8C">
              <w:rPr>
                <w:color w:val="000000"/>
              </w:rPr>
              <w:instrText xml:space="preserve"> ADDIN EN.CITE &lt;EndNote&gt;&lt;Cite&gt;&lt;Author&gt;Tang&lt;/Author&gt;&lt;Year&gt;2019&lt;/Year&gt;&lt;RecNum&gt;1345&lt;/RecNum&gt;&lt;DisplayText&gt;&lt;style face="superscript"&gt;32&lt;/style&gt;&lt;/DisplayText&gt;&lt;record&gt;&lt;rec-number&gt;1345&lt;/rec-number&gt;&lt;foreign-keys&gt;&lt;key app="EN" db-id="dsz250r0tezv92ef0a95dxt6t0tt22swrs0r" timestamp="1683280140"&gt;1345&lt;/key&gt;&lt;/foreign-keys&gt;&lt;ref-type name="Journal Article"&gt;17&lt;/ref-type&gt;&lt;contributors&gt;&lt;authors&gt;&lt;author&gt;Tang, W.&lt;/author&gt;&lt;author&gt;Liang, R.&lt;/author&gt;&lt;author&gt;Li, D.&lt;/author&gt;&lt;author&gt;Yu, Q.&lt;/author&gt;&lt;author&gt;Hu, J.&lt;/author&gt;&lt;author&gt;Cao, B.&lt;/author&gt;&lt;author&gt;Fan, C.&lt;/author&gt;&lt;/authors&gt;&lt;/contributors&gt;&lt;auth-address&gt;School of Materials and Energy, University of Electronic Science and Technology of China (UESTC), Chengdu, 611731, P. R. China.&amp;#xD;General Education Division and Arieh Warshel Institute of Computational Biology Department, School of Science and Technology, The Chinese University of Hong Kong, Shenzhen, 518172, P. R. China.&lt;/auth-address&gt;&lt;titles&gt;&lt;title&gt;Highly Stable and High Rate-Performance Na-Ion Batteries Using Polyanionic Anthraquinone as the Organic Cathode&lt;/title&gt;&lt;secondary-title&gt;ChemSusChem&lt;/secondary-title&gt;&lt;/titles&gt;&lt;periodical&gt;&lt;full-title&gt;ChemSusChem&lt;/full-title&gt;&lt;abbr-1&gt;ChemSusChem&lt;/abbr-1&gt;&lt;abbr-2&gt;ChemSusChem&lt;/abbr-2&gt;&lt;/periodical&gt;&lt;pages&gt;2181-2185&lt;/pages&gt;&lt;volume&gt;12&lt;/volume&gt;&lt;number&gt;10&lt;/number&gt;&lt;edition&gt;2019/03/22&lt;/edition&gt;&lt;keywords&gt;&lt;keyword&gt;anthraquinone&lt;/keyword&gt;&lt;keyword&gt;batteries&lt;/keyword&gt;&lt;keyword&gt;electrodes&lt;/keyword&gt;&lt;keyword&gt;energy storage&lt;/keyword&gt;&lt;keyword&gt;polyanions&lt;/keyword&gt;&lt;/keywords&gt;&lt;dates&gt;&lt;year&gt;2019&lt;/year&gt;&lt;pub-dates&gt;&lt;date&gt;May 21&lt;/date&gt;&lt;/pub-dates&gt;&lt;/dates&gt;&lt;isbn&gt;1864-564X (Electronic)&amp;#xD;1864-5631 (Linking)&lt;/isbn&gt;&lt;accession-num&gt;30896083&lt;/accession-num&gt;&lt;urls&gt;&lt;related-urls&gt;&lt;url&gt;https://www.ncbi.nlm.nih.gov/pubmed/30896083&lt;/url&gt;&lt;/related-urls&gt;&lt;/urls&gt;&lt;electronic-resource-num&gt;10.1002/cssc.201900539&lt;/electronic-resource-num&gt;&lt;/record&gt;&lt;/Cite&gt;&lt;/EndNote&gt;</w:instrText>
            </w:r>
            <w:r w:rsidR="00D773DC">
              <w:rPr>
                <w:color w:val="000000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32</w:t>
            </w:r>
            <w:r w:rsidR="00D773DC">
              <w:rPr>
                <w:color w:val="000000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71964C4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130 </w:t>
            </w:r>
          </w:p>
        </w:tc>
        <w:tc>
          <w:tcPr>
            <w:tcW w:w="762" w:type="pct"/>
            <w:vAlign w:val="center"/>
          </w:tcPr>
          <w:p w14:paraId="243BBB33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119 </w:t>
            </w:r>
          </w:p>
        </w:tc>
        <w:tc>
          <w:tcPr>
            <w:tcW w:w="573" w:type="pct"/>
            <w:vAlign w:val="center"/>
          </w:tcPr>
          <w:p w14:paraId="22896115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91.5%</w:t>
            </w:r>
          </w:p>
        </w:tc>
      </w:tr>
      <w:tr w:rsidR="007060CB" w14:paraId="3EEB60BA" w14:textId="77777777">
        <w:trPr>
          <w:trHeight w:val="397"/>
          <w:jc w:val="center"/>
        </w:trPr>
        <w:tc>
          <w:tcPr>
            <w:tcW w:w="755" w:type="pct"/>
            <w:vMerge/>
            <w:vAlign w:val="center"/>
          </w:tcPr>
          <w:p w14:paraId="337FFB9C" w14:textId="77777777" w:rsidR="007060CB" w:rsidRDefault="007060CB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pct"/>
            <w:vAlign w:val="center"/>
          </w:tcPr>
          <w:p w14:paraId="4FE46D2F" w14:textId="40D4C5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Na</w:t>
            </w:r>
            <w:r w:rsidR="008B1BCB">
              <w:rPr>
                <w:rFonts w:eastAsiaTheme="minorEastAsia" w:hint="eastAsia"/>
                <w:color w:val="000000"/>
                <w:vertAlign w:val="subscript"/>
                <w:lang w:eastAsia="zh-CN"/>
              </w:rPr>
              <w:t>4</w:t>
            </w:r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8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6</w:t>
            </w:r>
            <w:r w:rsidR="00565EDA">
              <w:rPr>
                <w:color w:val="000000"/>
                <w:vertAlign w:val="subscript"/>
              </w:rPr>
              <w:fldChar w:fldCharType="begin">
                <w:fldData xml:space="preserve">PEVuZE5vdGU+PENpdGU+PEF1dGhvcj5XYW5nPC9BdXRob3I+PFllYXI+MjAxNDwvWWVhcj48UmVj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</w:fldData>
              </w:fldChar>
            </w:r>
            <w:r w:rsidR="00332DE4">
              <w:rPr>
                <w:color w:val="000000"/>
                <w:vertAlign w:val="subscript"/>
              </w:rPr>
              <w:instrText xml:space="preserve"> ADDIN EN.CITE </w:instrText>
            </w:r>
            <w:r w:rsidR="00332DE4">
              <w:rPr>
                <w:color w:val="000000"/>
                <w:vertAlign w:val="subscript"/>
              </w:rPr>
              <w:fldChar w:fldCharType="begin">
                <w:fldData xml:space="preserve">PEVuZE5vdGU+PENpdGU+PEF1dGhvcj5XYW5nPC9BdXRob3I+PFllYXI+MjAxNDwvWWVhcj48UmVj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</w:fldData>
              </w:fldChar>
            </w:r>
            <w:r w:rsidR="00332DE4">
              <w:rPr>
                <w:color w:val="000000"/>
                <w:vertAlign w:val="subscript"/>
              </w:rPr>
              <w:instrText xml:space="preserve"> ADDIN EN.CITE.DATA </w:instrText>
            </w:r>
            <w:r w:rsidR="00332DE4">
              <w:rPr>
                <w:color w:val="000000"/>
                <w:vertAlign w:val="subscript"/>
              </w:rPr>
            </w:r>
            <w:r w:rsidR="00332DE4">
              <w:rPr>
                <w:color w:val="000000"/>
                <w:vertAlign w:val="subscript"/>
              </w:rPr>
              <w:fldChar w:fldCharType="end"/>
            </w:r>
            <w:r w:rsidR="00565EDA">
              <w:rPr>
                <w:color w:val="000000"/>
                <w:vertAlign w:val="subscript"/>
              </w:rPr>
            </w:r>
            <w:r w:rsidR="00565EDA">
              <w:rPr>
                <w:color w:val="000000"/>
                <w:vertAlign w:val="subscript"/>
              </w:rPr>
              <w:fldChar w:fldCharType="separate"/>
            </w:r>
            <w:r w:rsidR="00B30D8C" w:rsidRPr="00B30D8C">
              <w:rPr>
                <w:noProof/>
                <w:color w:val="000000"/>
                <w:vertAlign w:val="superscript"/>
              </w:rPr>
              <w:t>33</w:t>
            </w:r>
            <w:r w:rsidR="00565EDA">
              <w:rPr>
                <w:color w:val="000000"/>
                <w:vertAlign w:val="subscript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093D71EE" w14:textId="77777777" w:rsidR="007060CB" w:rsidRDefault="0000000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762" w:type="pct"/>
            <w:vAlign w:val="center"/>
          </w:tcPr>
          <w:p w14:paraId="15486060" w14:textId="1485060D" w:rsidR="007060CB" w:rsidRPr="00565EDA" w:rsidRDefault="00565EDA">
            <w:pPr>
              <w:pStyle w:val="ae"/>
              <w:jc w:val="center"/>
              <w:rPr>
                <w:rFonts w:eastAsiaTheme="minorEastAsia"/>
                <w:color w:val="000000"/>
                <w:lang w:eastAsia="zh-CN"/>
              </w:rPr>
            </w:pPr>
            <w:r>
              <w:rPr>
                <w:rFonts w:eastAsiaTheme="minorEastAsia" w:hint="eastAsia"/>
                <w:color w:val="000000"/>
                <w:lang w:eastAsia="zh-CN"/>
              </w:rPr>
              <w:t>184</w:t>
            </w:r>
          </w:p>
        </w:tc>
        <w:tc>
          <w:tcPr>
            <w:tcW w:w="573" w:type="pct"/>
            <w:vAlign w:val="center"/>
          </w:tcPr>
          <w:p w14:paraId="14A5FD19" w14:textId="68889316" w:rsidR="007060CB" w:rsidRDefault="00565EDA">
            <w:pPr>
              <w:pStyle w:val="ae"/>
              <w:jc w:val="center"/>
              <w:rPr>
                <w:color w:val="000000"/>
              </w:rPr>
            </w:pPr>
            <w:r>
              <w:rPr>
                <w:rFonts w:eastAsiaTheme="minorEastAsia" w:hint="eastAsia"/>
                <w:color w:val="000000"/>
                <w:lang w:eastAsia="zh-CN"/>
              </w:rPr>
              <w:t>8</w:t>
            </w:r>
            <w:r>
              <w:rPr>
                <w:color w:val="000000"/>
              </w:rPr>
              <w:t>9%</w:t>
            </w:r>
          </w:p>
        </w:tc>
      </w:tr>
    </w:tbl>
    <w:p w14:paraId="66EAA5B2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52E38D9B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 wp14:anchorId="165BD267" wp14:editId="5BA3744F">
            <wp:extent cx="5029200" cy="22205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6117" t="11650" r="6117" b="1162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C5B61" w14:textId="77777777" w:rsidR="007060CB" w:rsidRPr="008D71FB" w:rsidRDefault="00000000" w:rsidP="008D71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8D71FB">
        <w:rPr>
          <w:rFonts w:ascii="Times New Roman" w:hAnsi="Times New Roman" w:cs="Times New Roman"/>
          <w:b/>
          <w:sz w:val="24"/>
          <w:szCs w:val="24"/>
        </w:rPr>
        <w:t>Figure S</w:t>
      </w:r>
      <w:r w:rsidRPr="008D71FB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 xml:space="preserve">5. </w:t>
      </w:r>
      <w:bookmarkStart w:id="5" w:name="_Hlk164156611"/>
      <w:r w:rsidRPr="008D71FB">
        <w:rPr>
          <w:rStyle w:val="af3"/>
          <w:rFonts w:ascii="Times New Roman" w:eastAsia="Georgia" w:hAnsi="Times New Roman" w:cs="Times New Roman"/>
          <w:color w:val="2E2E2E"/>
          <w:sz w:val="24"/>
          <w:szCs w:val="24"/>
        </w:rPr>
        <w:t>Ex-situ</w:t>
      </w:r>
      <w:r w:rsidRPr="008D71FB">
        <w:rPr>
          <w:rFonts w:ascii="Times New Roman" w:eastAsia="Georgia" w:hAnsi="Times New Roman" w:cs="Times New Roman"/>
          <w:color w:val="2E2E2E"/>
          <w:sz w:val="24"/>
          <w:szCs w:val="24"/>
        </w:rPr>
        <w:t> XRD</w:t>
      </w:r>
      <w:bookmarkEnd w:id="5"/>
      <w:r w:rsidRPr="008D71FB">
        <w:rPr>
          <w:rFonts w:ascii="Times New Roman" w:eastAsia="Georgia" w:hAnsi="Times New Roman" w:cs="Times New Roman"/>
          <w:color w:val="2E2E2E"/>
          <w:sz w:val="24"/>
          <w:szCs w:val="24"/>
        </w:rPr>
        <w:t xml:space="preserve"> analysis of </w:t>
      </w:r>
      <w:proofErr w:type="spellStart"/>
      <w:r w:rsidRPr="008D71FB">
        <w:rPr>
          <w:rFonts w:ascii="Times New Roman" w:hAnsi="Times New Roman" w:cs="Times New Roman" w:hint="eastAsia"/>
          <w:sz w:val="24"/>
          <w:szCs w:val="24"/>
          <w:lang w:val="en-US" w:eastAsia="zh-CN"/>
        </w:rPr>
        <w:t>Na</w:t>
      </w:r>
      <w:r w:rsidRPr="008D71FB">
        <w:rPr>
          <w:rFonts w:ascii="Times New Roman" w:hAnsi="Times New Roman" w:cs="Times New Roman"/>
          <w:sz w:val="24"/>
          <w:szCs w:val="24"/>
          <w:lang w:val="en-US" w:eastAsia="zh-CN"/>
        </w:rPr>
        <w:t>F</w:t>
      </w:r>
      <w:r w:rsidRPr="008D71FB">
        <w:rPr>
          <w:rFonts w:ascii="Times New Roman" w:hAnsi="Times New Roman" w:cs="Times New Roman" w:hint="eastAsia"/>
          <w:sz w:val="24"/>
          <w:szCs w:val="24"/>
          <w:lang w:val="en-US" w:eastAsia="zh-CN"/>
        </w:rPr>
        <w:t>e</w:t>
      </w:r>
      <w:proofErr w:type="spellEnd"/>
      <w:r w:rsidRPr="008D71FB">
        <w:rPr>
          <w:rFonts w:ascii="Times New Roman" w:hAnsi="Times New Roman" w:cs="Times New Roman"/>
          <w:sz w:val="24"/>
          <w:szCs w:val="24"/>
          <w:lang w:val="en-US" w:eastAsia="zh-CN"/>
        </w:rPr>
        <w:t>[</w:t>
      </w:r>
      <w:r w:rsidRPr="008D71FB">
        <w:rPr>
          <w:rFonts w:ascii="Times New Roman" w:hAnsi="Times New Roman" w:cs="Times New Roman"/>
          <w:sz w:val="24"/>
          <w:szCs w:val="24"/>
        </w:rPr>
        <w:t>O</w:t>
      </w:r>
      <w:r w:rsidRPr="008D71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D71FB">
        <w:rPr>
          <w:rFonts w:ascii="Times New Roman" w:hAnsi="Times New Roman" w:cs="Times New Roman"/>
          <w:sz w:val="24"/>
          <w:szCs w:val="24"/>
        </w:rPr>
        <w:t>PCH(OH)CO</w:t>
      </w:r>
      <w:r w:rsidRPr="008D71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D71FB">
        <w:rPr>
          <w:rFonts w:ascii="Times New Roman" w:hAnsi="Times New Roman" w:cs="Times New Roman"/>
          <w:sz w:val="24"/>
          <w:szCs w:val="24"/>
          <w:lang w:val="en-US" w:eastAsia="zh-CN"/>
        </w:rPr>
        <w:t>]</w:t>
      </w:r>
      <w:r w:rsidRPr="008D71FB">
        <w:rPr>
          <w:rFonts w:ascii="Times New Roman" w:eastAsia="Georgia" w:hAnsi="Times New Roman" w:cs="Times New Roman"/>
          <w:color w:val="2E2E2E"/>
          <w:sz w:val="24"/>
          <w:szCs w:val="24"/>
        </w:rPr>
        <w:t xml:space="preserve"> cathode during</w:t>
      </w:r>
      <w:r w:rsidRPr="008D71FB">
        <w:rPr>
          <w:rFonts w:ascii="Times New Roman" w:eastAsia="宋体" w:hAnsi="Times New Roman" w:cs="Times New Roman" w:hint="eastAsia"/>
          <w:color w:val="2E2E2E"/>
          <w:sz w:val="24"/>
          <w:szCs w:val="24"/>
          <w:lang w:val="en-US" w:eastAsia="zh-CN"/>
        </w:rPr>
        <w:t xml:space="preserve"> different </w:t>
      </w:r>
      <w:proofErr w:type="spellStart"/>
      <w:r w:rsidRPr="008D71FB">
        <w:rPr>
          <w:rFonts w:ascii="Times New Roman" w:eastAsia="Georgia" w:hAnsi="Times New Roman" w:cs="Times New Roman"/>
          <w:color w:val="2E2E2E"/>
          <w:sz w:val="24"/>
          <w:szCs w:val="24"/>
        </w:rPr>
        <w:t>charg</w:t>
      </w:r>
      <w:r w:rsidRPr="008D71FB">
        <w:rPr>
          <w:rFonts w:ascii="Times New Roman" w:eastAsia="宋体" w:hAnsi="Times New Roman" w:cs="Times New Roman" w:hint="eastAsia"/>
          <w:color w:val="2E2E2E"/>
          <w:sz w:val="24"/>
          <w:szCs w:val="24"/>
          <w:lang w:val="en-US" w:eastAsia="zh-CN"/>
        </w:rPr>
        <w:t>ing</w:t>
      </w:r>
      <w:proofErr w:type="spellEnd"/>
      <w:r w:rsidRPr="008D71FB">
        <w:rPr>
          <w:rFonts w:ascii="Times New Roman" w:eastAsia="宋体" w:hAnsi="Times New Roman" w:cs="Times New Roman" w:hint="eastAsia"/>
          <w:color w:val="2E2E2E"/>
          <w:sz w:val="24"/>
          <w:szCs w:val="24"/>
          <w:lang w:val="en-US" w:eastAsia="zh-CN"/>
        </w:rPr>
        <w:t xml:space="preserve"> and discharging</w:t>
      </w:r>
      <w:r w:rsidRPr="008D71FB">
        <w:rPr>
          <w:rFonts w:ascii="Times New Roman" w:eastAsia="Georgia" w:hAnsi="Times New Roman" w:cs="Times New Roman"/>
          <w:color w:val="2E2E2E"/>
          <w:sz w:val="24"/>
          <w:szCs w:val="24"/>
        </w:rPr>
        <w:t xml:space="preserve"> process</w:t>
      </w:r>
      <w:r w:rsidRPr="008D71FB">
        <w:rPr>
          <w:rFonts w:ascii="Times New Roman" w:hAnsi="Times New Roman" w:cs="Times New Roman" w:hint="eastAsia"/>
          <w:sz w:val="24"/>
          <w:szCs w:val="24"/>
          <w:lang w:val="en-US" w:eastAsia="zh-CN"/>
        </w:rPr>
        <w:t>.</w:t>
      </w:r>
    </w:p>
    <w:p w14:paraId="1B0AA3E8" w14:textId="77777777" w:rsidR="007060CB" w:rsidRDefault="00000000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br w:type="page"/>
      </w:r>
    </w:p>
    <w:p w14:paraId="023EC4F1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28B1F210" wp14:editId="4DA010DA">
            <wp:extent cx="3519170" cy="2989580"/>
            <wp:effectExtent l="0" t="0" r="0" b="127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rcRect l="5997" t="5257" r="5576" b="8268"/>
                    <a:stretch>
                      <a:fillRect/>
                    </a:stretch>
                  </pic:blipFill>
                  <pic:spPr>
                    <a:xfrm>
                      <a:off x="0" y="0"/>
                      <a:ext cx="3521981" cy="29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F3DE" w14:textId="77777777" w:rsidR="007060CB" w:rsidRDefault="00000000" w:rsidP="008D71FB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S6</w:t>
      </w:r>
      <w:r>
        <w:rPr>
          <w:rFonts w:ascii="Times New Roman" w:hAnsi="Times New Roman" w:cs="Times New Roman" w:hint="eastAsia"/>
          <w:b/>
          <w:bCs w:val="0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The electrostatic energies of Na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1-x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PCH(OH)CO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]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1/8,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/8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 w:eastAsia="zh-CN"/>
        </w:rPr>
        <w:t>···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7/8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8/8) crystal structures were screened by Supercell software. </w:t>
      </w:r>
    </w:p>
    <w:p w14:paraId="0E396CD6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br w:type="page"/>
      </w:r>
    </w:p>
    <w:p w14:paraId="4C110869" w14:textId="77777777" w:rsidR="007060CB" w:rsidRDefault="00000000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10B34826" wp14:editId="48E3A22F">
            <wp:extent cx="4695825" cy="442976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C869A" w14:textId="77777777" w:rsidR="007060CB" w:rsidRDefault="00000000" w:rsidP="008D71FB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S7</w:t>
      </w:r>
      <w:r>
        <w:rPr>
          <w:rFonts w:ascii="Times New Roman" w:hAnsi="Times New Roman" w:cs="Times New Roman" w:hint="eastAsia"/>
          <w:b/>
          <w:bCs w:val="0"/>
          <w:sz w:val="24"/>
          <w:szCs w:val="24"/>
          <w:lang w:val="en-US" w:eastAsia="zh-CN"/>
        </w:rPr>
        <w:t>.</w:t>
      </w:r>
      <w:bookmarkStart w:id="6" w:name="_Hlk45799786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-ions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de-intercalation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sites and the structural </w:t>
      </w:r>
      <w:bookmarkStart w:id="7" w:name="OLE_LINK47"/>
      <w:r>
        <w:rPr>
          <w:rFonts w:ascii="Times New Roman" w:hAnsi="Times New Roman" w:cs="Times New Roman"/>
          <w:sz w:val="24"/>
          <w:szCs w:val="24"/>
          <w:lang w:val="en-US"/>
        </w:rPr>
        <w:t>evolution</w:t>
      </w:r>
      <w:bookmarkEnd w:id="6"/>
      <w:bookmarkEnd w:id="7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of Na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1x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[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PCH(OH)CO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]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1/8, 3/8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5/8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7/8)</w:t>
      </w:r>
    </w:p>
    <w:p w14:paraId="78448F58" w14:textId="77777777" w:rsidR="007060CB" w:rsidRDefault="007060CB">
      <w:pPr>
        <w:spacing w:line="480" w:lineRule="auto"/>
        <w:jc w:val="center"/>
        <w:rPr>
          <w:lang w:val="en-US" w:eastAsia="zh-CN"/>
        </w:rPr>
      </w:pPr>
    </w:p>
    <w:p w14:paraId="793C1528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110498D8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5FD1D0BF" wp14:editId="0F4209E7">
            <wp:extent cx="5723890" cy="17310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84CF0" w14:textId="77777777" w:rsidR="007060CB" w:rsidRDefault="00000000" w:rsidP="008D71FB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S8</w:t>
      </w:r>
      <w:r>
        <w:rPr>
          <w:rFonts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crystal structure of</w:t>
      </w:r>
      <w:bookmarkStart w:id="8" w:name="_Hlk164157059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PCH(OH)CO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bookmarkEnd w:id="8"/>
      <w:r>
        <w:rPr>
          <w:rFonts w:ascii="Times New Roman" w:hAnsi="Times New Roman" w:cs="Times New Roman"/>
          <w:sz w:val="24"/>
          <w:szCs w:val="24"/>
          <w:lang w:val="en-US"/>
        </w:rPr>
        <w:t xml:space="preserve"> along </w:t>
      </w:r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-axis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direction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-axis direction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5C9569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7EDCD1A8" w14:textId="77777777" w:rsidR="007060CB" w:rsidRDefault="00000000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7382A693" wp14:editId="763D566D">
            <wp:extent cx="5723890" cy="3538855"/>
            <wp:effectExtent l="0" t="0" r="10160" b="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rcRect l="9325" t="8609" r="3182" b="2066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4052D" w14:textId="77777777" w:rsidR="007060CB" w:rsidRDefault="00000000" w:rsidP="008D71FB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S9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. Changes in Fe-O bond lengths in the [FeO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6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] octahedron during the de-embedding of sodium ions from the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NaFe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[O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PCH(OH)CO</w:t>
      </w:r>
      <w:r>
        <w:rPr>
          <w:rFonts w:ascii="Times New Roman" w:hAnsi="Times New Roman" w:cs="Times New Roman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] structure.</w:t>
      </w:r>
    </w:p>
    <w:p w14:paraId="11E04973" w14:textId="51DB27E1" w:rsidR="007060CB" w:rsidRDefault="00000000" w:rsidP="00624C25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646E8170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 wp14:anchorId="2A298BB6" wp14:editId="16E17F30">
            <wp:extent cx="5579745" cy="2140585"/>
            <wp:effectExtent l="0" t="0" r="190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rcRect r="12092" b="3400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9C85" w14:textId="77777777" w:rsidR="007060CB" w:rsidRDefault="00000000" w:rsidP="009A6B1E">
      <w:pPr>
        <w:pStyle w:val="a3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S10</w:t>
      </w:r>
      <w:r>
        <w:rPr>
          <w:rFonts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The bottleneck size of Na-ions passing through between (a) two co-side polyhedrons (Na1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→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Na1), (b) Na1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→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Na2</w:t>
      </w:r>
    </w:p>
    <w:p w14:paraId="0E499DAB" w14:textId="77777777" w:rsidR="007060CB" w:rsidRDefault="00000000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br w:type="page"/>
      </w:r>
    </w:p>
    <w:p w14:paraId="39326CA2" w14:textId="77777777" w:rsidR="007060CB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63D92582" wp14:editId="57903201">
            <wp:extent cx="5146334" cy="4086424"/>
            <wp:effectExtent l="0" t="0" r="0" b="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rcRect t="6616" r="5002" b="3566"/>
                    <a:stretch>
                      <a:fillRect/>
                    </a:stretch>
                  </pic:blipFill>
                  <pic:spPr>
                    <a:xfrm>
                      <a:off x="0" y="0"/>
                      <a:ext cx="5148683" cy="408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E4F94" w14:textId="77777777" w:rsidR="007060CB" w:rsidRDefault="00000000" w:rsidP="009A6B1E">
      <w:pPr>
        <w:pStyle w:val="a3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Figure S11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. a. </w:t>
      </w:r>
      <w:r>
        <w:rPr>
          <w:rFonts w:ascii="Times New Roman" w:hAnsi="Times New Roman" w:cs="Times New Roman"/>
          <w:sz w:val="24"/>
          <w:szCs w:val="24"/>
        </w:rPr>
        <w:t>The olivine structure of NaFePO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activation energy</w:t>
      </w:r>
      <w:r>
        <w:rPr>
          <w:rFonts w:ascii="Times New Roman" w:hAnsi="Times New Roman" w:cs="Times New Roman"/>
          <w:sz w:val="24"/>
          <w:szCs w:val="24"/>
        </w:rPr>
        <w:t xml:space="preserve"> of sodium ions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migration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 plane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. 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structure of NaFePO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activation energy</w:t>
      </w:r>
      <w:r>
        <w:rPr>
          <w:rFonts w:ascii="Times New Roman" w:hAnsi="Times New Roman" w:cs="Times New Roman"/>
          <w:sz w:val="24"/>
          <w:szCs w:val="24"/>
        </w:rPr>
        <w:t xml:space="preserve"> of sodium ions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migration </w:t>
      </w:r>
      <w:r>
        <w:rPr>
          <w:rFonts w:ascii="Times New Roman" w:hAnsi="Times New Roman" w:cs="Times New Roman"/>
          <w:sz w:val="24"/>
          <w:szCs w:val="24"/>
        </w:rPr>
        <w:t xml:space="preserve">along the </w:t>
      </w:r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</w:rPr>
        <w:t>axis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direction.</w:t>
      </w:r>
    </w:p>
    <w:p w14:paraId="2EBFBA9B" w14:textId="77777777" w:rsidR="00706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0C669DFC" w14:textId="77777777" w:rsidR="007060CB" w:rsidRDefault="00000000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References</w:t>
      </w:r>
    </w:p>
    <w:p w14:paraId="6E88D81B" w14:textId="77777777" w:rsidR="00D95730" w:rsidRPr="00D95730" w:rsidRDefault="00000000" w:rsidP="00D95730">
      <w:pPr>
        <w:pStyle w:val="EndNoteBibliography"/>
        <w:spacing w:after="0"/>
        <w:jc w:val="both"/>
        <w:rPr>
          <w:noProof/>
        </w:rPr>
      </w:pPr>
      <w:r>
        <w:rPr>
          <w:sz w:val="24"/>
          <w:szCs w:val="24"/>
          <w:lang w:eastAsia="zh-CN"/>
        </w:rPr>
        <w:fldChar w:fldCharType="begin"/>
      </w:r>
      <w:r>
        <w:rPr>
          <w:sz w:val="24"/>
          <w:szCs w:val="24"/>
          <w:lang w:eastAsia="zh-CN"/>
        </w:rPr>
        <w:instrText xml:space="preserve"> ADDIN EN.REFLIST </w:instrText>
      </w:r>
      <w:r>
        <w:rPr>
          <w:sz w:val="24"/>
          <w:szCs w:val="24"/>
          <w:lang w:eastAsia="zh-CN"/>
        </w:rPr>
        <w:fldChar w:fldCharType="separate"/>
      </w:r>
      <w:r w:rsidR="00D95730" w:rsidRPr="00D95730">
        <w:rPr>
          <w:noProof/>
        </w:rPr>
        <w:t>1.</w:t>
      </w:r>
      <w:r w:rsidR="00D95730" w:rsidRPr="00D95730">
        <w:rPr>
          <w:noProof/>
        </w:rPr>
        <w:tab/>
        <w:t xml:space="preserve">Perdew, J. P.; Burke, K.; Ernzerhof, M., Generalized gradient approximation made simple. </w:t>
      </w:r>
      <w:r w:rsidR="00D95730" w:rsidRPr="00D95730">
        <w:rPr>
          <w:i/>
          <w:noProof/>
        </w:rPr>
        <w:t xml:space="preserve">Phys. Rev. Lett. </w:t>
      </w:r>
      <w:r w:rsidR="00D95730" w:rsidRPr="00D95730">
        <w:rPr>
          <w:b/>
          <w:noProof/>
        </w:rPr>
        <w:t>1996,</w:t>
      </w:r>
      <w:r w:rsidR="00D95730" w:rsidRPr="00D95730">
        <w:rPr>
          <w:noProof/>
        </w:rPr>
        <w:t xml:space="preserve"> </w:t>
      </w:r>
      <w:r w:rsidR="00D95730" w:rsidRPr="00D95730">
        <w:rPr>
          <w:i/>
          <w:noProof/>
        </w:rPr>
        <w:t>77</w:t>
      </w:r>
      <w:r w:rsidR="00D95730" w:rsidRPr="00D95730">
        <w:rPr>
          <w:noProof/>
        </w:rPr>
        <w:t xml:space="preserve"> (18), 3865-3868.</w:t>
      </w:r>
    </w:p>
    <w:p w14:paraId="01D210A0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2.</w:t>
      </w:r>
      <w:r w:rsidRPr="00D95730">
        <w:rPr>
          <w:noProof/>
        </w:rPr>
        <w:tab/>
        <w:t xml:space="preserve">Perdew, J. P.; Chevary, J. A.; Vosko, S. H.; Jackson, K. A.; Pederson, M. R.; Singh, D. J.; Fiolhais, C., Atoms, molecules, solids, and surfaces: Applications of the generalized gradient approximation for exchange and correlation. </w:t>
      </w:r>
      <w:r w:rsidRPr="00D95730">
        <w:rPr>
          <w:i/>
          <w:noProof/>
        </w:rPr>
        <w:t xml:space="preserve">Phys. Rev. B </w:t>
      </w:r>
      <w:r w:rsidRPr="00D95730">
        <w:rPr>
          <w:b/>
          <w:noProof/>
        </w:rPr>
        <w:t>1992,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46</w:t>
      </w:r>
      <w:r w:rsidRPr="00D95730">
        <w:rPr>
          <w:noProof/>
        </w:rPr>
        <w:t xml:space="preserve"> (11), 6671-6687.</w:t>
      </w:r>
    </w:p>
    <w:p w14:paraId="4298EA8E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3.</w:t>
      </w:r>
      <w:r w:rsidRPr="00D95730">
        <w:rPr>
          <w:noProof/>
        </w:rPr>
        <w:tab/>
        <w:t xml:space="preserve">Kresse, G.; Furthmuller, J., Efficiency of ab-initio total energy calculations for metals and semiconductors using a plane-wave basis set. </w:t>
      </w:r>
      <w:r w:rsidRPr="00D95730">
        <w:rPr>
          <w:i/>
          <w:noProof/>
        </w:rPr>
        <w:t xml:space="preserve">Comput. Mater. Sci. </w:t>
      </w:r>
      <w:r w:rsidRPr="00D95730">
        <w:rPr>
          <w:b/>
          <w:noProof/>
        </w:rPr>
        <w:t>1996,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6</w:t>
      </w:r>
      <w:r w:rsidRPr="00D95730">
        <w:rPr>
          <w:noProof/>
        </w:rPr>
        <w:t xml:space="preserve"> (1), 15-50.</w:t>
      </w:r>
    </w:p>
    <w:p w14:paraId="4AD94E2D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4.</w:t>
      </w:r>
      <w:r w:rsidRPr="00D95730">
        <w:rPr>
          <w:noProof/>
        </w:rPr>
        <w:tab/>
        <w:t xml:space="preserve">Kresse, G.; Furthmuller, J., Efficient iterative schemes for ab initio total-energy calculations using a plane-wave basis set. </w:t>
      </w:r>
      <w:r w:rsidRPr="00D95730">
        <w:rPr>
          <w:i/>
          <w:noProof/>
        </w:rPr>
        <w:t xml:space="preserve">Phys. Rev. B </w:t>
      </w:r>
      <w:r w:rsidRPr="00D95730">
        <w:rPr>
          <w:b/>
          <w:noProof/>
        </w:rPr>
        <w:t>1996,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54</w:t>
      </w:r>
      <w:r w:rsidRPr="00D95730">
        <w:rPr>
          <w:noProof/>
        </w:rPr>
        <w:t xml:space="preserve"> (16), 11169-11186.</w:t>
      </w:r>
    </w:p>
    <w:p w14:paraId="5D2C0530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5.</w:t>
      </w:r>
      <w:r w:rsidRPr="00D95730">
        <w:rPr>
          <w:noProof/>
        </w:rPr>
        <w:tab/>
        <w:t xml:space="preserve">Savasta, S.; Di Stefano, O.; Savona, V.; Langbein, W., Quantum complementarity of microcavity polaritons. </w:t>
      </w:r>
      <w:r w:rsidRPr="00D95730">
        <w:rPr>
          <w:i/>
          <w:noProof/>
        </w:rPr>
        <w:t xml:space="preserve">Phys. Rev. Lett. </w:t>
      </w:r>
      <w:r w:rsidRPr="00D95730">
        <w:rPr>
          <w:b/>
          <w:noProof/>
        </w:rPr>
        <w:t>2005,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94</w:t>
      </w:r>
      <w:r w:rsidRPr="00D95730">
        <w:rPr>
          <w:noProof/>
        </w:rPr>
        <w:t xml:space="preserve"> (24), 246401.</w:t>
      </w:r>
    </w:p>
    <w:p w14:paraId="4106E5CA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6.</w:t>
      </w:r>
      <w:r w:rsidRPr="00D95730">
        <w:rPr>
          <w:noProof/>
        </w:rPr>
        <w:tab/>
        <w:t xml:space="preserve">Hobza, P.; Sponer, J.; Reschel, T., Density-Functional Theory and Molecular Clusters. </w:t>
      </w:r>
      <w:r w:rsidRPr="00D95730">
        <w:rPr>
          <w:i/>
          <w:noProof/>
        </w:rPr>
        <w:t xml:space="preserve">J. Comput. Chem. </w:t>
      </w:r>
      <w:r w:rsidRPr="00D95730">
        <w:rPr>
          <w:b/>
          <w:noProof/>
        </w:rPr>
        <w:t>1995,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16</w:t>
      </w:r>
      <w:r w:rsidRPr="00D95730">
        <w:rPr>
          <w:noProof/>
        </w:rPr>
        <w:t xml:space="preserve"> (11), 1315-1325.</w:t>
      </w:r>
    </w:p>
    <w:p w14:paraId="5DA1313C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7.</w:t>
      </w:r>
      <w:r w:rsidRPr="00D95730">
        <w:rPr>
          <w:noProof/>
        </w:rPr>
        <w:tab/>
        <w:t xml:space="preserve">Grimme, S., Semiempirical GGA-type density functional constructed with a long-range dispersion correction. </w:t>
      </w:r>
      <w:r w:rsidRPr="00D95730">
        <w:rPr>
          <w:i/>
          <w:noProof/>
        </w:rPr>
        <w:t xml:space="preserve">J. Comput. Chem. </w:t>
      </w:r>
      <w:r w:rsidRPr="00D95730">
        <w:rPr>
          <w:b/>
          <w:noProof/>
        </w:rPr>
        <w:t>2006,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27</w:t>
      </w:r>
      <w:r w:rsidRPr="00D95730">
        <w:rPr>
          <w:noProof/>
        </w:rPr>
        <w:t xml:space="preserve"> (15), 1787-1799.</w:t>
      </w:r>
    </w:p>
    <w:p w14:paraId="0C36F813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8.</w:t>
      </w:r>
      <w:r w:rsidRPr="00D95730">
        <w:rPr>
          <w:noProof/>
        </w:rPr>
        <w:tab/>
        <w:t xml:space="preserve">Monkhorst, H. J.; Pack, J. D., Special points for Brillouin-zone integrations. </w:t>
      </w:r>
      <w:r w:rsidRPr="00D95730">
        <w:rPr>
          <w:i/>
          <w:noProof/>
        </w:rPr>
        <w:t xml:space="preserve">Phys. Rev. B </w:t>
      </w:r>
      <w:r w:rsidRPr="00D95730">
        <w:rPr>
          <w:b/>
          <w:noProof/>
        </w:rPr>
        <w:t>1976,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13</w:t>
      </w:r>
      <w:r w:rsidRPr="00D95730">
        <w:rPr>
          <w:noProof/>
        </w:rPr>
        <w:t xml:space="preserve"> (12), 5188-5192.</w:t>
      </w:r>
    </w:p>
    <w:p w14:paraId="712641CA" w14:textId="77777777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9.</w:t>
      </w:r>
      <w:r w:rsidRPr="00D95730">
        <w:rPr>
          <w:noProof/>
        </w:rPr>
        <w:tab/>
        <w:t xml:space="preserve">Togo, A.; Tanaka, I., First principles phonon calculations in materials science. </w:t>
      </w:r>
      <w:r w:rsidRPr="00D95730">
        <w:rPr>
          <w:i/>
          <w:noProof/>
        </w:rPr>
        <w:t xml:space="preserve">Scr. Mater. </w:t>
      </w:r>
      <w:r w:rsidRPr="00D95730">
        <w:rPr>
          <w:b/>
          <w:noProof/>
        </w:rPr>
        <w:t>2015,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108</w:t>
      </w:r>
      <w:r w:rsidRPr="00D95730">
        <w:rPr>
          <w:noProof/>
        </w:rPr>
        <w:t>, 1-5.</w:t>
      </w:r>
    </w:p>
    <w:p w14:paraId="436C94E3" w14:textId="32AB908B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10.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Henkelman, G.; Uberuaga, B. P.; Jonsson, H., A climbing image nudged elastic band method for finding saddle points and minimum energy paths. </w:t>
      </w:r>
      <w:r w:rsidRPr="00D95730">
        <w:rPr>
          <w:i/>
          <w:noProof/>
        </w:rPr>
        <w:t xml:space="preserve">J. Chem. Phys. </w:t>
      </w:r>
      <w:r w:rsidRPr="00D95730">
        <w:rPr>
          <w:b/>
          <w:noProof/>
        </w:rPr>
        <w:t>2000,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113</w:t>
      </w:r>
      <w:r w:rsidRPr="00D95730">
        <w:rPr>
          <w:noProof/>
        </w:rPr>
        <w:t xml:space="preserve"> (22), 9901-9904.</w:t>
      </w:r>
    </w:p>
    <w:p w14:paraId="7417A4BD" w14:textId="7924DAAC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11.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Chen, H.; Wong, L. L.; Adams, S., SoftBV - a software tool for screening the materials genome of inorganic fast ion conductors. </w:t>
      </w:r>
      <w:r w:rsidRPr="00D95730">
        <w:rPr>
          <w:i/>
          <w:noProof/>
        </w:rPr>
        <w:t xml:space="preserve">Acta Crystallogr B Struct Sci Cryst Eng Mater </w:t>
      </w:r>
      <w:r w:rsidRPr="00D95730">
        <w:rPr>
          <w:b/>
          <w:noProof/>
        </w:rPr>
        <w:t>2019,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75</w:t>
      </w:r>
      <w:r w:rsidRPr="00D95730">
        <w:rPr>
          <w:noProof/>
        </w:rPr>
        <w:t xml:space="preserve"> (Pt 1), 18-33.</w:t>
      </w:r>
    </w:p>
    <w:p w14:paraId="0EECE178" w14:textId="1E3FC129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12.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Momma, K.; Izumi, F., VESTA: a three-dimensional visualization system for electronic and structural analysis. </w:t>
      </w:r>
      <w:r w:rsidRPr="00D95730">
        <w:rPr>
          <w:i/>
          <w:noProof/>
        </w:rPr>
        <w:t xml:space="preserve">J. Appl. Crystallogr. </w:t>
      </w:r>
      <w:r w:rsidRPr="00D95730">
        <w:rPr>
          <w:b/>
          <w:noProof/>
        </w:rPr>
        <w:t>2008,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41</w:t>
      </w:r>
      <w:r w:rsidRPr="00D95730">
        <w:rPr>
          <w:noProof/>
        </w:rPr>
        <w:t xml:space="preserve"> (3), 653-658.</w:t>
      </w:r>
    </w:p>
    <w:p w14:paraId="29008139" w14:textId="55A29640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lastRenderedPageBreak/>
        <w:t>13.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Chae, M. S.; Chakraborty, A.; Kunnikuruvan, S.; Attias, R.; Maddukuri, S.; Gofer, Y.; Major, D. T.; Aurbach, D., Vacancy-Driven High Rate Capabilities in Calcium-Doped Na</w:t>
      </w:r>
      <w:r w:rsidRPr="00D95730">
        <w:rPr>
          <w:noProof/>
          <w:vertAlign w:val="subscript"/>
        </w:rPr>
        <w:t>0.4</w:t>
      </w:r>
      <w:r w:rsidRPr="00D95730">
        <w:rPr>
          <w:noProof/>
        </w:rPr>
        <w:t>MnO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 xml:space="preserve"> Cathodes for Aqueous Sodium-Ion Batteries. </w:t>
      </w:r>
      <w:r w:rsidRPr="00D95730">
        <w:rPr>
          <w:i/>
          <w:noProof/>
        </w:rPr>
        <w:t xml:space="preserve">Adv. Energy Mater. </w:t>
      </w:r>
      <w:r w:rsidRPr="00D95730">
        <w:rPr>
          <w:b/>
          <w:noProof/>
        </w:rPr>
        <w:t>2020,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10</w:t>
      </w:r>
      <w:r w:rsidRPr="00D95730">
        <w:rPr>
          <w:noProof/>
        </w:rPr>
        <w:t xml:space="preserve"> (37), 2002077.</w:t>
      </w:r>
    </w:p>
    <w:p w14:paraId="227ECF8B" w14:textId="57CE95CD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14.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Somerville, J. W.; Sobkowiak, A.; Tapia-Ruiz, N.; Billaud, J.; Lozano, J. G.; House, R. A.; Gallington, L. C.; Ericsson, T.; Häggström, L.; Roberts, M. R.; Maitra, U.; Bruce, P. G., Nature of the “Z”-phase in layered Na-ion battery cathodes. </w:t>
      </w:r>
      <w:r w:rsidRPr="00D95730">
        <w:rPr>
          <w:i/>
          <w:noProof/>
        </w:rPr>
        <w:t xml:space="preserve">Energy Environ. Sci. </w:t>
      </w:r>
      <w:r w:rsidRPr="00D95730">
        <w:rPr>
          <w:b/>
          <w:noProof/>
        </w:rPr>
        <w:t>2019,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12</w:t>
      </w:r>
      <w:r w:rsidRPr="00D95730">
        <w:rPr>
          <w:noProof/>
        </w:rPr>
        <w:t xml:space="preserve"> (7), 2223-2232.</w:t>
      </w:r>
    </w:p>
    <w:p w14:paraId="4BD168E1" w14:textId="369B61F3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15.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Maitra, U.; House, R. A.; Somerville, J. W.; Tapia-Ruiz, N.; Lozano, J. G.; Guerrini, N.; Hao, R.; Luo, K.; Jin, L.; Perez-Osorio, M. A.; Massel, F.; Pickup, D. M.; Ramos, S.; Lu, X.; McNally, D. E.; Chadwick, A. V.; Giustino, F.; Schmitt, T.; Duda, L. C.; Roberts, M. R.; Bruce, P. G., Oxygen redox chemistry without excess alkali-metal ions in Na</w:t>
      </w:r>
      <w:r w:rsidRPr="00D95730">
        <w:rPr>
          <w:noProof/>
          <w:vertAlign w:val="subscript"/>
        </w:rPr>
        <w:t>2/3</w:t>
      </w:r>
      <w:r w:rsidRPr="00D95730">
        <w:rPr>
          <w:noProof/>
        </w:rPr>
        <w:t>[Mg</w:t>
      </w:r>
      <w:r w:rsidRPr="00D95730">
        <w:rPr>
          <w:noProof/>
          <w:vertAlign w:val="subscript"/>
        </w:rPr>
        <w:t>0.28</w:t>
      </w:r>
      <w:r w:rsidRPr="00D95730">
        <w:rPr>
          <w:noProof/>
        </w:rPr>
        <w:t>Mn</w:t>
      </w:r>
      <w:r w:rsidRPr="00D95730">
        <w:rPr>
          <w:noProof/>
          <w:vertAlign w:val="subscript"/>
        </w:rPr>
        <w:t>0.72</w:t>
      </w:r>
      <w:r w:rsidRPr="00D95730">
        <w:rPr>
          <w:noProof/>
        </w:rPr>
        <w:t>]O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 xml:space="preserve">. </w:t>
      </w:r>
      <w:r w:rsidRPr="00D95730">
        <w:rPr>
          <w:i/>
          <w:noProof/>
        </w:rPr>
        <w:t xml:space="preserve">Nat. Chem. </w:t>
      </w:r>
      <w:r w:rsidRPr="00D95730">
        <w:rPr>
          <w:b/>
          <w:noProof/>
        </w:rPr>
        <w:t>2018,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10</w:t>
      </w:r>
      <w:r w:rsidRPr="00D95730">
        <w:rPr>
          <w:noProof/>
        </w:rPr>
        <w:t xml:space="preserve"> (3), 288-295.</w:t>
      </w:r>
    </w:p>
    <w:p w14:paraId="356131BB" w14:textId="0209804C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16.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Chagas, L. G.; Buchholz, D.; Vaalma, C.; Wu, L.; Passerini, S., P-type Na</w:t>
      </w:r>
      <w:r w:rsidRPr="00D95730">
        <w:rPr>
          <w:noProof/>
          <w:vertAlign w:val="subscript"/>
        </w:rPr>
        <w:t>x</w:t>
      </w:r>
      <w:r w:rsidRPr="00D95730">
        <w:rPr>
          <w:noProof/>
        </w:rPr>
        <w:t>Ni</w:t>
      </w:r>
      <w:r w:rsidRPr="00D95730">
        <w:rPr>
          <w:noProof/>
          <w:vertAlign w:val="subscript"/>
        </w:rPr>
        <w:t>0.22</w:t>
      </w:r>
      <w:r w:rsidRPr="00D95730">
        <w:rPr>
          <w:noProof/>
        </w:rPr>
        <w:t>Co</w:t>
      </w:r>
      <w:r w:rsidRPr="00D95730">
        <w:rPr>
          <w:noProof/>
          <w:vertAlign w:val="subscript"/>
        </w:rPr>
        <w:t>0.11</w:t>
      </w:r>
      <w:r w:rsidRPr="00D95730">
        <w:rPr>
          <w:noProof/>
        </w:rPr>
        <w:t>Mn</w:t>
      </w:r>
      <w:r w:rsidRPr="00D95730">
        <w:rPr>
          <w:noProof/>
          <w:vertAlign w:val="subscript"/>
        </w:rPr>
        <w:t>0.66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 xml:space="preserve">materials: linking synthesis with structure and electrochemical performance. </w:t>
      </w:r>
      <w:r w:rsidRPr="00D95730">
        <w:rPr>
          <w:i/>
          <w:noProof/>
        </w:rPr>
        <w:t xml:space="preserve">J. Mater. Chem. A </w:t>
      </w:r>
      <w:r w:rsidRPr="00D95730">
        <w:rPr>
          <w:b/>
          <w:noProof/>
        </w:rPr>
        <w:t>2014,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2</w:t>
      </w:r>
      <w:r w:rsidRPr="00D95730">
        <w:rPr>
          <w:noProof/>
        </w:rPr>
        <w:t xml:space="preserve"> (47), 20263-20270.</w:t>
      </w:r>
    </w:p>
    <w:p w14:paraId="08F647A6" w14:textId="418B8EFE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rFonts w:hint="eastAsia"/>
          <w:noProof/>
        </w:rPr>
        <w:t>17.</w:t>
      </w:r>
      <w:r w:rsidRPr="00D95730">
        <w:rPr>
          <w:rFonts w:hint="eastAsia"/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rFonts w:hint="eastAsia"/>
          <w:noProof/>
        </w:rPr>
        <w:t>Yao, L.; Zou, P.; Wang, C.; Jiang, J.; Ma, L.; Tan, S.; Beyer, K. A.; Xu, F.; Hu, E.; Xin, H. L., High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>Entropy and Superstructure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>Stabilized Layered Oxide Cathodes for Sodium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 xml:space="preserve">Ion Batteries. </w:t>
      </w:r>
      <w:r w:rsidRPr="00D95730">
        <w:rPr>
          <w:rFonts w:hint="eastAsia"/>
          <w:i/>
          <w:noProof/>
        </w:rPr>
        <w:t xml:space="preserve">Adv. Energy Mater. </w:t>
      </w:r>
      <w:r w:rsidRPr="00D95730">
        <w:rPr>
          <w:rFonts w:hint="eastAsia"/>
          <w:b/>
          <w:noProof/>
        </w:rPr>
        <w:t>2022,</w:t>
      </w:r>
      <w:r w:rsidRPr="00D95730">
        <w:rPr>
          <w:rFonts w:hint="eastAsia"/>
          <w:noProof/>
        </w:rPr>
        <w:t xml:space="preserve"> </w:t>
      </w:r>
      <w:r w:rsidRPr="00D95730">
        <w:rPr>
          <w:rFonts w:hint="eastAsia"/>
          <w:i/>
          <w:noProof/>
        </w:rPr>
        <w:t>12</w:t>
      </w:r>
      <w:r w:rsidRPr="00D95730">
        <w:rPr>
          <w:rFonts w:hint="eastAsia"/>
          <w:noProof/>
        </w:rPr>
        <w:t xml:space="preserve"> (41), 2201989.</w:t>
      </w:r>
    </w:p>
    <w:p w14:paraId="068274F0" w14:textId="5A53016D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18.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Zemlyanushin, E.; Pfeifer, K.; Sarapulova, A.; Etter, M.; Ehrenberg, H.; Dsoke, S., Probing the Effect of Titanium Substitution on the Sodium Storage in Na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>Ni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BiO</w:t>
      </w:r>
      <w:r w:rsidRPr="00D95730">
        <w:rPr>
          <w:noProof/>
          <w:vertAlign w:val="subscript"/>
        </w:rPr>
        <w:t xml:space="preserve">6 </w:t>
      </w:r>
      <w:r w:rsidRPr="00D95730">
        <w:rPr>
          <w:noProof/>
        </w:rPr>
        <w:t xml:space="preserve">Honeycomb-Type Structure. </w:t>
      </w:r>
      <w:r w:rsidRPr="00D95730">
        <w:rPr>
          <w:i/>
          <w:noProof/>
        </w:rPr>
        <w:t xml:space="preserve">Energies </w:t>
      </w:r>
      <w:r w:rsidRPr="00D95730">
        <w:rPr>
          <w:b/>
          <w:noProof/>
        </w:rPr>
        <w:t>2020,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13</w:t>
      </w:r>
      <w:r w:rsidRPr="00D95730">
        <w:rPr>
          <w:noProof/>
        </w:rPr>
        <w:t xml:space="preserve"> (24), 6498.</w:t>
      </w:r>
    </w:p>
    <w:p w14:paraId="0EDCD5E5" w14:textId="780C48E2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19.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Wang, P. F.; Xin, H.; Zuo, T. T.; Li, Q.; Yang, X.; Yin, Y. X.; Gao, X.; Yu, X.; Guo, Y. G., An Abnormal 3.7 Volt O3-Type Sodium-Ion Battery Cathode. </w:t>
      </w:r>
      <w:r w:rsidRPr="00D95730">
        <w:rPr>
          <w:i/>
          <w:noProof/>
        </w:rPr>
        <w:t xml:space="preserve">Angew. Chem. Int. Ed. Engl. </w:t>
      </w:r>
      <w:r w:rsidRPr="00D95730">
        <w:rPr>
          <w:b/>
          <w:noProof/>
        </w:rPr>
        <w:t>2018,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57</w:t>
      </w:r>
      <w:r w:rsidRPr="00D95730">
        <w:rPr>
          <w:noProof/>
        </w:rPr>
        <w:t xml:space="preserve"> (27), 8178-8183.</w:t>
      </w:r>
    </w:p>
    <w:p w14:paraId="1E96A3D2" w14:textId="70E6895F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20.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Hakim, C.; Sabi, N.; Ma, L. A.; Dahbi, M.; Brandell, D.; Edstrom, K.; Duda, L. C.; Saadoune, I.; Younesi, R., Understanding the redox process upon electrochemical cycling of the P2-Na</w:t>
      </w:r>
      <w:r w:rsidRPr="00D95730">
        <w:rPr>
          <w:noProof/>
          <w:vertAlign w:val="subscript"/>
        </w:rPr>
        <w:t>0.78</w:t>
      </w:r>
      <w:r w:rsidRPr="00D95730">
        <w:rPr>
          <w:noProof/>
        </w:rPr>
        <w:t>Co</w:t>
      </w:r>
      <w:r w:rsidRPr="00D95730">
        <w:rPr>
          <w:noProof/>
          <w:vertAlign w:val="subscript"/>
        </w:rPr>
        <w:t>1/2</w:t>
      </w:r>
      <w:r w:rsidRPr="00D95730">
        <w:rPr>
          <w:noProof/>
        </w:rPr>
        <w:t>Mn</w:t>
      </w:r>
      <w:r w:rsidRPr="00D95730">
        <w:rPr>
          <w:noProof/>
          <w:vertAlign w:val="subscript"/>
        </w:rPr>
        <w:t>1/3</w:t>
      </w:r>
      <w:r w:rsidRPr="00D95730">
        <w:rPr>
          <w:noProof/>
        </w:rPr>
        <w:t>Ni</w:t>
      </w:r>
      <w:r w:rsidRPr="00D95730">
        <w:rPr>
          <w:noProof/>
          <w:vertAlign w:val="subscript"/>
        </w:rPr>
        <w:t>1/6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 xml:space="preserve"> electrode material for sodium-ion batteries. </w:t>
      </w:r>
      <w:r w:rsidRPr="00D95730">
        <w:rPr>
          <w:i/>
          <w:noProof/>
        </w:rPr>
        <w:t xml:space="preserve">Commun. Chem. </w:t>
      </w:r>
      <w:r w:rsidRPr="00D95730">
        <w:rPr>
          <w:b/>
          <w:noProof/>
        </w:rPr>
        <w:t>2020,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3</w:t>
      </w:r>
      <w:r w:rsidRPr="00D95730">
        <w:rPr>
          <w:noProof/>
        </w:rPr>
        <w:t xml:space="preserve"> (1), 9.</w:t>
      </w:r>
    </w:p>
    <w:p w14:paraId="61D5572A" w14:textId="5730EC6F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lastRenderedPageBreak/>
        <w:t>21.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Song, T.; Yao, W.; Kiadkhunthod, P.; Zheng, Y.; Wu, N.; Zhou, X.; Tunmee, S.; Sattayaporn, S.; Tang, Y., A Low-Cost and Environmentally Friendly Mixed Polyanionic Cathode for Sodium-Ion Storage. </w:t>
      </w:r>
      <w:r w:rsidRPr="00D95730">
        <w:rPr>
          <w:i/>
          <w:noProof/>
        </w:rPr>
        <w:t xml:space="preserve">Angew. Chem. Int. Ed. Engl. </w:t>
      </w:r>
      <w:r w:rsidRPr="00D95730">
        <w:rPr>
          <w:b/>
          <w:noProof/>
        </w:rPr>
        <w:t>2020,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59</w:t>
      </w:r>
      <w:r w:rsidRPr="00D95730">
        <w:rPr>
          <w:noProof/>
        </w:rPr>
        <w:t xml:space="preserve"> (2), 740-745.</w:t>
      </w:r>
    </w:p>
    <w:p w14:paraId="4433DC6B" w14:textId="0AEB3FF6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22.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Pramanik, A.; Bradford, A. J.; Lee, S. L.; Lightfoot, P.; Armstrong, A. R., Na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Fe(C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)(HPO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 xml:space="preserve">): a promising new oxalate-phosphate based mixed polyanionic cathode for Li/Na ion batteries. </w:t>
      </w:r>
      <w:r w:rsidRPr="00D95730">
        <w:rPr>
          <w:i/>
          <w:noProof/>
        </w:rPr>
        <w:t xml:space="preserve">Journal of Physics: Materials </w:t>
      </w:r>
      <w:r w:rsidRPr="00D95730">
        <w:rPr>
          <w:b/>
          <w:noProof/>
        </w:rPr>
        <w:t>2021,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4</w:t>
      </w:r>
      <w:r w:rsidRPr="00D95730">
        <w:rPr>
          <w:noProof/>
        </w:rPr>
        <w:t xml:space="preserve"> (2), 024004.</w:t>
      </w:r>
    </w:p>
    <w:p w14:paraId="3A07FA43" w14:textId="7E01677A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23.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Yao, W.; Sougrati, M.-T.; Hoang, K.; Hui, J.; Lightfoot, P.; Armstrong, A. R., Na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Fe(C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)F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 xml:space="preserve">: A New Iron-Based Polyoxyanion Cathode for Li/Na Ion Batteries. </w:t>
      </w:r>
      <w:r w:rsidRPr="00D95730">
        <w:rPr>
          <w:i/>
          <w:noProof/>
        </w:rPr>
        <w:t xml:space="preserve">Chem. Mater. </w:t>
      </w:r>
      <w:r w:rsidRPr="00D95730">
        <w:rPr>
          <w:b/>
          <w:noProof/>
        </w:rPr>
        <w:t>2017,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29</w:t>
      </w:r>
      <w:r w:rsidRPr="00D95730">
        <w:rPr>
          <w:noProof/>
        </w:rPr>
        <w:t xml:space="preserve"> (5), 2167-2172.</w:t>
      </w:r>
    </w:p>
    <w:p w14:paraId="4E525400" w14:textId="16EBAC7B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24.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Shen, X.; Zhou, Q.; Han, M.; Qi, X.; Li, B.; Zhang, Q.; Zhao, J.; Yang, C.; Liu, H.; Hu, Y. S., Rapid mechanochemical synthesis of polyanionic cathode with improved electrochemical performance for Na-ion batteries. </w:t>
      </w:r>
      <w:r w:rsidRPr="00D95730">
        <w:rPr>
          <w:i/>
          <w:noProof/>
        </w:rPr>
        <w:t xml:space="preserve">Nat. Commun. </w:t>
      </w:r>
      <w:r w:rsidRPr="00D95730">
        <w:rPr>
          <w:b/>
          <w:noProof/>
        </w:rPr>
        <w:t>2021,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12</w:t>
      </w:r>
      <w:r w:rsidRPr="00D95730">
        <w:rPr>
          <w:noProof/>
        </w:rPr>
        <w:t xml:space="preserve"> (1), 2848.</w:t>
      </w:r>
    </w:p>
    <w:p w14:paraId="66C14BB9" w14:textId="6A44B995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25.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Zhang, W.; Li, H.; Zhang, Z.; Xu, M.; </w:t>
      </w:r>
      <w:r w:rsidRPr="00D95730">
        <w:rPr>
          <w:rFonts w:hint="eastAsia"/>
          <w:noProof/>
        </w:rPr>
        <w:t>Lai, Y.; Chou, S. L., Full Activation of Mn</w:t>
      </w:r>
      <w:r w:rsidRPr="00D95730">
        <w:rPr>
          <w:rFonts w:hint="eastAsia"/>
          <w:noProof/>
          <w:vertAlign w:val="superscript"/>
        </w:rPr>
        <w:t>4+</w:t>
      </w:r>
      <w:r w:rsidRPr="00D95730">
        <w:rPr>
          <w:rFonts w:hint="eastAsia"/>
          <w:noProof/>
        </w:rPr>
        <w:t>/Mn</w:t>
      </w:r>
      <w:r w:rsidRPr="00D95730">
        <w:rPr>
          <w:rFonts w:hint="eastAsia"/>
          <w:noProof/>
          <w:vertAlign w:val="superscript"/>
        </w:rPr>
        <w:t>3+</w:t>
      </w:r>
      <w:r w:rsidRPr="00D95730">
        <w:rPr>
          <w:rFonts w:hint="eastAsia"/>
          <w:noProof/>
        </w:rPr>
        <w:t xml:space="preserve"> Redox in Na</w:t>
      </w:r>
      <w:r w:rsidRPr="00D95730">
        <w:rPr>
          <w:rFonts w:hint="eastAsia"/>
          <w:noProof/>
          <w:vertAlign w:val="subscript"/>
        </w:rPr>
        <w:t>4</w:t>
      </w:r>
      <w:r w:rsidRPr="00D95730">
        <w:rPr>
          <w:rFonts w:hint="eastAsia"/>
          <w:noProof/>
        </w:rPr>
        <w:t>MnCr(PO</w:t>
      </w:r>
      <w:r w:rsidRPr="00D95730">
        <w:rPr>
          <w:rFonts w:hint="eastAsia"/>
          <w:noProof/>
          <w:vertAlign w:val="subscript"/>
        </w:rPr>
        <w:t>4</w:t>
      </w:r>
      <w:r w:rsidRPr="00D95730">
        <w:rPr>
          <w:rFonts w:hint="eastAsia"/>
          <w:noProof/>
        </w:rPr>
        <w:t>)</w:t>
      </w:r>
      <w:r w:rsidRPr="00D95730">
        <w:rPr>
          <w:rFonts w:hint="eastAsia"/>
          <w:noProof/>
          <w:vertAlign w:val="subscript"/>
        </w:rPr>
        <w:t>3</w:t>
      </w:r>
      <w:r w:rsidRPr="00D95730">
        <w:rPr>
          <w:rFonts w:hint="eastAsia"/>
          <w:noProof/>
        </w:rPr>
        <w:t xml:space="preserve"> as a High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>Voltage and High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>Rate Cathode Material for Sodium</w:t>
      </w:r>
      <w:r w:rsidRPr="00D95730">
        <w:rPr>
          <w:rFonts w:hint="eastAsia"/>
          <w:noProof/>
        </w:rPr>
        <w:t>‐</w:t>
      </w:r>
      <w:r w:rsidRPr="00D95730">
        <w:rPr>
          <w:rFonts w:hint="eastAsia"/>
          <w:noProof/>
        </w:rPr>
        <w:t xml:space="preserve">Ion Batteries. </w:t>
      </w:r>
      <w:r w:rsidRPr="00D95730">
        <w:rPr>
          <w:rFonts w:hint="eastAsia"/>
          <w:i/>
          <w:noProof/>
        </w:rPr>
        <w:t xml:space="preserve">Small </w:t>
      </w:r>
      <w:r w:rsidRPr="00D95730">
        <w:rPr>
          <w:rFonts w:hint="eastAsia"/>
          <w:b/>
          <w:noProof/>
        </w:rPr>
        <w:t>2020,</w:t>
      </w:r>
      <w:r w:rsidRPr="00D95730">
        <w:rPr>
          <w:rFonts w:hint="eastAsia"/>
          <w:noProof/>
        </w:rPr>
        <w:t xml:space="preserve"> </w:t>
      </w:r>
      <w:r w:rsidRPr="00D95730">
        <w:rPr>
          <w:rFonts w:hint="eastAsia"/>
          <w:i/>
          <w:noProof/>
        </w:rPr>
        <w:t>16</w:t>
      </w:r>
      <w:r w:rsidRPr="00D95730">
        <w:rPr>
          <w:rFonts w:hint="eastAsia"/>
          <w:noProof/>
        </w:rPr>
        <w:t xml:space="preserve"> (25), 2001524.</w:t>
      </w:r>
    </w:p>
    <w:p w14:paraId="2B1B556A" w14:textId="69906D3B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26.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Yan, G.; Mariyappan, S.; Rousse, G.; Jacquet, Q.; Deschamps, M.; David, R.; Mirvaux, B.; Freeland, J. W.; Tarascon, J. M., Higher energy and safer sodium ion batteries via an electrochemically made disordered Na3V2(PO4)2F3 material. </w:t>
      </w:r>
      <w:r w:rsidRPr="00D95730">
        <w:rPr>
          <w:i/>
          <w:noProof/>
        </w:rPr>
        <w:t xml:space="preserve">Nat. Commun. </w:t>
      </w:r>
      <w:r w:rsidRPr="00D95730">
        <w:rPr>
          <w:b/>
          <w:noProof/>
        </w:rPr>
        <w:t>2019,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10</w:t>
      </w:r>
      <w:r w:rsidRPr="00D95730">
        <w:rPr>
          <w:noProof/>
        </w:rPr>
        <w:t xml:space="preserve"> (1), 585.</w:t>
      </w:r>
    </w:p>
    <w:p w14:paraId="5D2D253E" w14:textId="64BB640C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27.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Gu, Z. Y.; Guo, J. Z.; Cao, J. M.; Wang, X. T.; Zhao, X. X.; Zheng, X. Y.; Li, W. H.; Sun, Z. H.; Liang, H. J.; Wu, X. L., An Advanced High-Entropy Fluorophosphate Cathode for Sodium-Ion Batteries with Increased Working Voltage and Energy Density. </w:t>
      </w:r>
      <w:r w:rsidRPr="00D95730">
        <w:rPr>
          <w:i/>
          <w:noProof/>
        </w:rPr>
        <w:t xml:space="preserve">Adv. Mater. </w:t>
      </w:r>
      <w:r w:rsidRPr="00D95730">
        <w:rPr>
          <w:b/>
          <w:noProof/>
        </w:rPr>
        <w:t>2022,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34</w:t>
      </w:r>
      <w:r w:rsidRPr="00D95730">
        <w:rPr>
          <w:noProof/>
        </w:rPr>
        <w:t xml:space="preserve"> (14), e2110108.</w:t>
      </w:r>
    </w:p>
    <w:p w14:paraId="6906715B" w14:textId="03FA049E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28.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Chen, H.; Hao, Q.; Zivkovic, O.; Hautier, G.; Du, L.-S.; Tang, Y.; Hu, Y.-Y.; Ma, X.; Grey, C. P.; Ceder, G., Sidorenkite (Na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>MnPO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CO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 xml:space="preserve">): A New Intercalation Cathode Material for Na-Ion Batteries. </w:t>
      </w:r>
      <w:r w:rsidRPr="00D95730">
        <w:rPr>
          <w:i/>
          <w:noProof/>
        </w:rPr>
        <w:t xml:space="preserve">Chem. Mater. </w:t>
      </w:r>
      <w:r w:rsidRPr="00D95730">
        <w:rPr>
          <w:b/>
          <w:noProof/>
        </w:rPr>
        <w:t>2013,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25</w:t>
      </w:r>
      <w:r w:rsidRPr="00D95730">
        <w:rPr>
          <w:noProof/>
        </w:rPr>
        <w:t xml:space="preserve"> (14), 2777-2786.</w:t>
      </w:r>
    </w:p>
    <w:p w14:paraId="5880BEAF" w14:textId="6F74AC70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29.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Xie, B.; Sakamoto, R.; Kitajou, A.; Nakamoto, K.; Zhao, L.; Okada, S.; Fujita, Y.; Oka, N.; Nishida, T.; Kobayashi, W.; Okada, M.; Takahara, T., Cathode Properties of Na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>FePO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CO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 xml:space="preserve"> Prepared by the Mechanical Ball Milling Method for Na-ion Batteries. </w:t>
      </w:r>
      <w:r w:rsidRPr="00D95730">
        <w:rPr>
          <w:i/>
          <w:noProof/>
        </w:rPr>
        <w:t>Sci</w:t>
      </w:r>
      <w:r w:rsidR="00133CBB">
        <w:rPr>
          <w:rFonts w:hint="eastAsia"/>
          <w:i/>
          <w:noProof/>
          <w:lang w:eastAsia="zh-CN"/>
        </w:rPr>
        <w:t>.</w:t>
      </w:r>
      <w:r w:rsidRPr="00D95730">
        <w:rPr>
          <w:i/>
          <w:noProof/>
        </w:rPr>
        <w:t xml:space="preserve"> Rep</w:t>
      </w:r>
      <w:r w:rsidR="00133CBB">
        <w:rPr>
          <w:rFonts w:hint="eastAsia"/>
          <w:i/>
          <w:noProof/>
          <w:lang w:eastAsia="zh-CN"/>
        </w:rPr>
        <w:t>.</w:t>
      </w:r>
      <w:r w:rsidRPr="00D95730">
        <w:rPr>
          <w:i/>
          <w:noProof/>
        </w:rPr>
        <w:t xml:space="preserve"> </w:t>
      </w:r>
      <w:r w:rsidRPr="00D95730">
        <w:rPr>
          <w:b/>
          <w:noProof/>
        </w:rPr>
        <w:t>2020,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10</w:t>
      </w:r>
      <w:r w:rsidRPr="00D95730">
        <w:rPr>
          <w:noProof/>
        </w:rPr>
        <w:t xml:space="preserve"> (1), 3278.</w:t>
      </w:r>
    </w:p>
    <w:p w14:paraId="07B47526" w14:textId="344907A0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lastRenderedPageBreak/>
        <w:t>30.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Liu, Y.; Zhang, N.; Wang, F.; Liu, X.; Jiao, L.; Fan, L.-Z., Approaching the Downsizing Limit of Maricite NaFePO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 xml:space="preserve"> toward High-Performance Cathode for Sodium-Ion Batteries. </w:t>
      </w:r>
      <w:r w:rsidRPr="00D95730">
        <w:rPr>
          <w:i/>
          <w:noProof/>
        </w:rPr>
        <w:t xml:space="preserve">Adv. Funct. Mater. </w:t>
      </w:r>
      <w:r w:rsidRPr="00D95730">
        <w:rPr>
          <w:b/>
          <w:noProof/>
        </w:rPr>
        <w:t>2018,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28</w:t>
      </w:r>
      <w:r w:rsidRPr="00D95730">
        <w:rPr>
          <w:noProof/>
        </w:rPr>
        <w:t xml:space="preserve"> (30), 1801917.</w:t>
      </w:r>
    </w:p>
    <w:p w14:paraId="4D01A899" w14:textId="70B65E36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31.</w:t>
      </w:r>
      <w:r w:rsidRPr="00D95730">
        <w:rPr>
          <w:noProof/>
        </w:rPr>
        <w:tab/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Wu, X.; Zhong, G.; Yang, Y., Sol-gel synthesis of Na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Fe</w:t>
      </w:r>
      <w:r w:rsidRPr="00D95730">
        <w:rPr>
          <w:noProof/>
          <w:vertAlign w:val="subscript"/>
        </w:rPr>
        <w:t>3</w:t>
      </w:r>
      <w:r w:rsidRPr="00D95730">
        <w:rPr>
          <w:noProof/>
        </w:rPr>
        <w:t>(PO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)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(P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7</w:t>
      </w:r>
      <w:r w:rsidRPr="00D95730">
        <w:rPr>
          <w:noProof/>
        </w:rPr>
        <w:t xml:space="preserve">)/C nanocomposite for sodium ion batteries and new insights into microstructural evolution during sodium extraction. </w:t>
      </w:r>
      <w:r w:rsidRPr="00D95730">
        <w:rPr>
          <w:i/>
          <w:noProof/>
        </w:rPr>
        <w:t xml:space="preserve">J. Power Sources </w:t>
      </w:r>
      <w:r w:rsidRPr="00D95730">
        <w:rPr>
          <w:b/>
          <w:noProof/>
        </w:rPr>
        <w:t>2016,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327</w:t>
      </w:r>
      <w:r w:rsidRPr="00D95730">
        <w:rPr>
          <w:noProof/>
        </w:rPr>
        <w:t>, 666-674.</w:t>
      </w:r>
    </w:p>
    <w:p w14:paraId="5C18F991" w14:textId="3C87EC66" w:rsidR="00D95730" w:rsidRPr="00D95730" w:rsidRDefault="00D95730" w:rsidP="00D95730">
      <w:pPr>
        <w:pStyle w:val="EndNoteBibliography"/>
        <w:spacing w:after="0"/>
        <w:jc w:val="both"/>
        <w:rPr>
          <w:noProof/>
        </w:rPr>
      </w:pPr>
      <w:r w:rsidRPr="00D95730">
        <w:rPr>
          <w:noProof/>
        </w:rPr>
        <w:t>32.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 xml:space="preserve">Tang, W.; Liang, R.; Li, D.; Yu, Q.; Hu, J.; Cao, B.; Fan, C., Highly Stable and High Rate-Performance Na-Ion Batteries Using Polyanionic Anthraquinone as the Organic Cathode. </w:t>
      </w:r>
      <w:r w:rsidRPr="00D95730">
        <w:rPr>
          <w:i/>
          <w:noProof/>
        </w:rPr>
        <w:t xml:space="preserve">ChemSusChem </w:t>
      </w:r>
      <w:r w:rsidRPr="00D95730">
        <w:rPr>
          <w:b/>
          <w:noProof/>
        </w:rPr>
        <w:t>2019,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12</w:t>
      </w:r>
      <w:r w:rsidRPr="00D95730">
        <w:rPr>
          <w:noProof/>
        </w:rPr>
        <w:t xml:space="preserve"> (10), 2181-2185.</w:t>
      </w:r>
    </w:p>
    <w:p w14:paraId="7618BCEE" w14:textId="364E7CD3" w:rsidR="00D95730" w:rsidRPr="00D95730" w:rsidRDefault="00D95730" w:rsidP="00D95730">
      <w:pPr>
        <w:pStyle w:val="EndNoteBibliography"/>
        <w:jc w:val="both"/>
        <w:rPr>
          <w:noProof/>
        </w:rPr>
      </w:pPr>
      <w:r w:rsidRPr="00D95730">
        <w:rPr>
          <w:noProof/>
        </w:rPr>
        <w:t>33.</w:t>
      </w:r>
      <w:r>
        <w:rPr>
          <w:rFonts w:hint="eastAsia"/>
          <w:noProof/>
          <w:lang w:eastAsia="zh-CN"/>
        </w:rPr>
        <w:t xml:space="preserve"> </w:t>
      </w:r>
      <w:r w:rsidRPr="00D95730">
        <w:rPr>
          <w:noProof/>
        </w:rPr>
        <w:t>Wang, S.; Wang, L.; Zhu, Z.; Hu, Z.; Zhao, Q.; Chen, J., All organic sodium-ion batteries with Na</w:t>
      </w:r>
      <w:r w:rsidRPr="00D95730">
        <w:rPr>
          <w:noProof/>
          <w:vertAlign w:val="subscript"/>
        </w:rPr>
        <w:t>4</w:t>
      </w:r>
      <w:r w:rsidRPr="00D95730">
        <w:rPr>
          <w:noProof/>
        </w:rPr>
        <w:t>C</w:t>
      </w:r>
      <w:r w:rsidRPr="00D95730">
        <w:rPr>
          <w:noProof/>
          <w:vertAlign w:val="subscript"/>
        </w:rPr>
        <w:t>8</w:t>
      </w:r>
      <w:r w:rsidRPr="00D95730">
        <w:rPr>
          <w:noProof/>
        </w:rPr>
        <w:t>H</w:t>
      </w:r>
      <w:r w:rsidRPr="00D95730">
        <w:rPr>
          <w:noProof/>
          <w:vertAlign w:val="subscript"/>
        </w:rPr>
        <w:t>2</w:t>
      </w:r>
      <w:r w:rsidRPr="00D95730">
        <w:rPr>
          <w:noProof/>
        </w:rPr>
        <w:t>O</w:t>
      </w:r>
      <w:r w:rsidRPr="00D95730">
        <w:rPr>
          <w:noProof/>
          <w:vertAlign w:val="subscript"/>
        </w:rPr>
        <w:t>6</w:t>
      </w:r>
      <w:r w:rsidRPr="00D95730">
        <w:rPr>
          <w:noProof/>
        </w:rPr>
        <w:t xml:space="preserve">. </w:t>
      </w:r>
      <w:r w:rsidRPr="00D95730">
        <w:rPr>
          <w:i/>
          <w:noProof/>
        </w:rPr>
        <w:t xml:space="preserve">Angew. Chem. Int. Ed. Engl. </w:t>
      </w:r>
      <w:r w:rsidRPr="00D95730">
        <w:rPr>
          <w:b/>
          <w:noProof/>
        </w:rPr>
        <w:t>2014,</w:t>
      </w:r>
      <w:r w:rsidRPr="00D95730">
        <w:rPr>
          <w:noProof/>
        </w:rPr>
        <w:t xml:space="preserve"> </w:t>
      </w:r>
      <w:r w:rsidRPr="00D95730">
        <w:rPr>
          <w:i/>
          <w:noProof/>
        </w:rPr>
        <w:t>53</w:t>
      </w:r>
      <w:r w:rsidRPr="00D95730">
        <w:rPr>
          <w:noProof/>
        </w:rPr>
        <w:t xml:space="preserve"> (23), 5892-5896.</w:t>
      </w:r>
    </w:p>
    <w:p w14:paraId="476BD5AF" w14:textId="179C1821" w:rsidR="007060CB" w:rsidRDefault="00000000" w:rsidP="00D957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sectPr w:rsidR="007060CB">
      <w:footerReference w:type="default" r:id="rId20"/>
      <w:type w:val="continuous"/>
      <w:pgSz w:w="11907" w:h="16840"/>
      <w:pgMar w:top="1440" w:right="1440" w:bottom="1440" w:left="1440" w:header="851" w:footer="104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89E5" w14:textId="77777777" w:rsidR="008E68DE" w:rsidRDefault="008E68DE">
      <w:pPr>
        <w:spacing w:line="240" w:lineRule="auto"/>
      </w:pPr>
      <w:r>
        <w:separator/>
      </w:r>
    </w:p>
  </w:endnote>
  <w:endnote w:type="continuationSeparator" w:id="0">
    <w:p w14:paraId="6C48B621" w14:textId="77777777" w:rsidR="008E68DE" w:rsidRDefault="008E6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0CA8FA-8891-4E04-AE4B-38F35523D2C8}"/>
    <w:embedBold r:id="rId2" w:fontKey="{73150F21-A68C-42C4-83F3-17303E3F9A49}"/>
    <w:embedItalic r:id="rId3" w:fontKey="{E1D6CFFA-CF12-4755-9F62-72A46A8A5C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5B4EF73-FEF7-4ABF-A7BC-87F06782C7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634A2D5-5D9F-43C3-B841-396591C2F821}"/>
    <w:embedItalic r:id="rId6" w:fontKey="{08CA2CB5-9CF7-405C-A4A0-8E79C30160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4999F4-01E4-443C-98EF-D705EB8C6B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6ECC" w14:textId="77777777" w:rsidR="007060CB" w:rsidRDefault="007060CB">
    <w:pPr>
      <w:pStyle w:val="a8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7C580" w14:textId="77777777" w:rsidR="008E68DE" w:rsidRDefault="008E68DE">
      <w:pPr>
        <w:spacing w:after="0"/>
      </w:pPr>
      <w:r>
        <w:separator/>
      </w:r>
    </w:p>
  </w:footnote>
  <w:footnote w:type="continuationSeparator" w:id="0">
    <w:p w14:paraId="1AF13869" w14:textId="77777777" w:rsidR="008E68DE" w:rsidRDefault="008E68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multilevel"/>
    <w:tmpl w:val="3C2B0EBB"/>
    <w:lvl w:ilvl="0">
      <w:start w:val="1"/>
      <w:numFmt w:val="lowerLetter"/>
      <w:pStyle w:val="RSCF01FootnoteAuthorAddress"/>
      <w:suff w:val="nothing"/>
      <w:lvlText w:val="%1."/>
      <w:lvlJc w:val="left"/>
      <w:pPr>
        <w:ind w:left="0" w:firstLine="0"/>
      </w:pPr>
      <w:rPr>
        <w:rFonts w:ascii="Calibri" w:hAnsi="Calibri" w:hint="default"/>
        <w:b w:val="0"/>
        <w:i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4793E"/>
    <w:multiLevelType w:val="multilevel"/>
    <w:tmpl w:val="3CC4793E"/>
    <w:lvl w:ilvl="0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0697769">
    <w:abstractNumId w:val="0"/>
  </w:num>
  <w:num w:numId="2" w16cid:durableId="1260673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TrueTypeFonts/>
  <w:bordersDoNotSurroundHeader/>
  <w:bordersDoNotSurroundFooter/>
  <w:proofState w:spelling="clean" w:grammar="clean"/>
  <w:defaultTabStop w:val="284"/>
  <w:evenAndOddHeaders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5NmQ5ZjA2YmMxMTE5ZWU4NTNiMTZjN2QyYzZjNT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z250r0tezv92ef0a95dxt6t0tt22swrs0r&quot;&gt;我的EndNote库-Converted&lt;record-ids&gt;&lt;item&gt;4&lt;/item&gt;&lt;item&gt;150&lt;/item&gt;&lt;item&gt;157&lt;/item&gt;&lt;item&gt;159&lt;/item&gt;&lt;item&gt;547&lt;/item&gt;&lt;item&gt;548&lt;/item&gt;&lt;item&gt;549&lt;/item&gt;&lt;item&gt;551&lt;/item&gt;&lt;item&gt;552&lt;/item&gt;&lt;item&gt;779&lt;/item&gt;&lt;item&gt;820&lt;/item&gt;&lt;item&gt;838&lt;/item&gt;&lt;item&gt;841&lt;/item&gt;&lt;item&gt;863&lt;/item&gt;&lt;item&gt;876&lt;/item&gt;&lt;item&gt;877&lt;/item&gt;&lt;item&gt;879&lt;/item&gt;&lt;item&gt;882&lt;/item&gt;&lt;item&gt;903&lt;/item&gt;&lt;item&gt;983&lt;/item&gt;&lt;item&gt;1134&lt;/item&gt;&lt;item&gt;1144&lt;/item&gt;&lt;item&gt;1341&lt;/item&gt;&lt;item&gt;1342&lt;/item&gt;&lt;item&gt;1345&lt;/item&gt;&lt;item&gt;1350&lt;/item&gt;&lt;item&gt;1351&lt;/item&gt;&lt;item&gt;1356&lt;/item&gt;&lt;item&gt;1466&lt;/item&gt;&lt;item&gt;1493&lt;/item&gt;&lt;item&gt;1494&lt;/item&gt;&lt;item&gt;1495&lt;/item&gt;&lt;item&gt;1496&lt;/item&gt;&lt;/record-ids&gt;&lt;/item&gt;&lt;/Libraries&gt;"/>
  </w:docVars>
  <w:rsids>
    <w:rsidRoot w:val="008125A0"/>
    <w:rsid w:val="00000BF3"/>
    <w:rsid w:val="0000465A"/>
    <w:rsid w:val="00005023"/>
    <w:rsid w:val="00005B8A"/>
    <w:rsid w:val="00014627"/>
    <w:rsid w:val="00022D8A"/>
    <w:rsid w:val="00033E11"/>
    <w:rsid w:val="0003744F"/>
    <w:rsid w:val="000530A5"/>
    <w:rsid w:val="000532A3"/>
    <w:rsid w:val="000622D1"/>
    <w:rsid w:val="00071E41"/>
    <w:rsid w:val="00073639"/>
    <w:rsid w:val="000A2670"/>
    <w:rsid w:val="000A7ACD"/>
    <w:rsid w:val="000C0A9D"/>
    <w:rsid w:val="000D1AFB"/>
    <w:rsid w:val="000D2FAC"/>
    <w:rsid w:val="000D5891"/>
    <w:rsid w:val="000D6963"/>
    <w:rsid w:val="000D69B1"/>
    <w:rsid w:val="000E3AA9"/>
    <w:rsid w:val="000E7A32"/>
    <w:rsid w:val="000F0959"/>
    <w:rsid w:val="000F3A41"/>
    <w:rsid w:val="00105ED6"/>
    <w:rsid w:val="00120227"/>
    <w:rsid w:val="0012183D"/>
    <w:rsid w:val="001248C6"/>
    <w:rsid w:val="00126027"/>
    <w:rsid w:val="00132DCF"/>
    <w:rsid w:val="00133CBB"/>
    <w:rsid w:val="001465D3"/>
    <w:rsid w:val="001508E9"/>
    <w:rsid w:val="00161E6A"/>
    <w:rsid w:val="001633D9"/>
    <w:rsid w:val="00164D48"/>
    <w:rsid w:val="00180ABE"/>
    <w:rsid w:val="001836BA"/>
    <w:rsid w:val="001923AB"/>
    <w:rsid w:val="001925B0"/>
    <w:rsid w:val="001C1EB8"/>
    <w:rsid w:val="001C621D"/>
    <w:rsid w:val="001E0235"/>
    <w:rsid w:val="002007ED"/>
    <w:rsid w:val="00206A82"/>
    <w:rsid w:val="00214BEC"/>
    <w:rsid w:val="002161C7"/>
    <w:rsid w:val="0022262D"/>
    <w:rsid w:val="00232AD4"/>
    <w:rsid w:val="00234D37"/>
    <w:rsid w:val="00235B7B"/>
    <w:rsid w:val="00237C8A"/>
    <w:rsid w:val="0024022C"/>
    <w:rsid w:val="00240353"/>
    <w:rsid w:val="00241ACD"/>
    <w:rsid w:val="002432E0"/>
    <w:rsid w:val="0025095A"/>
    <w:rsid w:val="0025348B"/>
    <w:rsid w:val="00253551"/>
    <w:rsid w:val="002611C0"/>
    <w:rsid w:val="00270DD5"/>
    <w:rsid w:val="00271235"/>
    <w:rsid w:val="00272D6F"/>
    <w:rsid w:val="00280E96"/>
    <w:rsid w:val="00285E61"/>
    <w:rsid w:val="00292E8A"/>
    <w:rsid w:val="002A529B"/>
    <w:rsid w:val="002A5421"/>
    <w:rsid w:val="002A7BAF"/>
    <w:rsid w:val="002B3356"/>
    <w:rsid w:val="002B33AA"/>
    <w:rsid w:val="002B76A8"/>
    <w:rsid w:val="002C0803"/>
    <w:rsid w:val="002C251C"/>
    <w:rsid w:val="002C3D7C"/>
    <w:rsid w:val="002C47D2"/>
    <w:rsid w:val="002D44D4"/>
    <w:rsid w:val="002E1ABF"/>
    <w:rsid w:val="002E5B1D"/>
    <w:rsid w:val="002E6B4C"/>
    <w:rsid w:val="002E6C9E"/>
    <w:rsid w:val="002F19F8"/>
    <w:rsid w:val="002F52C3"/>
    <w:rsid w:val="00300572"/>
    <w:rsid w:val="00314107"/>
    <w:rsid w:val="0032010E"/>
    <w:rsid w:val="00321956"/>
    <w:rsid w:val="00332DE4"/>
    <w:rsid w:val="00341DB8"/>
    <w:rsid w:val="00343128"/>
    <w:rsid w:val="003459A4"/>
    <w:rsid w:val="00346AAD"/>
    <w:rsid w:val="00352029"/>
    <w:rsid w:val="00352AA4"/>
    <w:rsid w:val="00354579"/>
    <w:rsid w:val="00356009"/>
    <w:rsid w:val="00356F00"/>
    <w:rsid w:val="00377481"/>
    <w:rsid w:val="00382B06"/>
    <w:rsid w:val="00385965"/>
    <w:rsid w:val="00387C59"/>
    <w:rsid w:val="003A7E95"/>
    <w:rsid w:val="003B292B"/>
    <w:rsid w:val="003B4D2E"/>
    <w:rsid w:val="003B739C"/>
    <w:rsid w:val="003B7EF9"/>
    <w:rsid w:val="003C11FE"/>
    <w:rsid w:val="003C228F"/>
    <w:rsid w:val="003C6313"/>
    <w:rsid w:val="003C6B4C"/>
    <w:rsid w:val="003D4ECA"/>
    <w:rsid w:val="003D6715"/>
    <w:rsid w:val="003D7B60"/>
    <w:rsid w:val="003E3008"/>
    <w:rsid w:val="003E55B2"/>
    <w:rsid w:val="003F0F51"/>
    <w:rsid w:val="003F6493"/>
    <w:rsid w:val="004030EC"/>
    <w:rsid w:val="00403888"/>
    <w:rsid w:val="0041024C"/>
    <w:rsid w:val="00426E39"/>
    <w:rsid w:val="0043180D"/>
    <w:rsid w:val="00436B10"/>
    <w:rsid w:val="004414A5"/>
    <w:rsid w:val="00442B26"/>
    <w:rsid w:val="00444DCA"/>
    <w:rsid w:val="0044700B"/>
    <w:rsid w:val="0045327F"/>
    <w:rsid w:val="00461D82"/>
    <w:rsid w:val="00462937"/>
    <w:rsid w:val="00464F17"/>
    <w:rsid w:val="00467171"/>
    <w:rsid w:val="00467C80"/>
    <w:rsid w:val="0047113B"/>
    <w:rsid w:val="00473E82"/>
    <w:rsid w:val="00474052"/>
    <w:rsid w:val="0047645B"/>
    <w:rsid w:val="004830A4"/>
    <w:rsid w:val="00484258"/>
    <w:rsid w:val="004877C8"/>
    <w:rsid w:val="004901D3"/>
    <w:rsid w:val="00492065"/>
    <w:rsid w:val="004B5EA4"/>
    <w:rsid w:val="004C42C9"/>
    <w:rsid w:val="004C531E"/>
    <w:rsid w:val="004C6C90"/>
    <w:rsid w:val="005023A3"/>
    <w:rsid w:val="005037CD"/>
    <w:rsid w:val="00504795"/>
    <w:rsid w:val="00514CBA"/>
    <w:rsid w:val="0052630A"/>
    <w:rsid w:val="0053177A"/>
    <w:rsid w:val="00533EA1"/>
    <w:rsid w:val="0055541A"/>
    <w:rsid w:val="005561C2"/>
    <w:rsid w:val="00565EDA"/>
    <w:rsid w:val="00574513"/>
    <w:rsid w:val="00574A31"/>
    <w:rsid w:val="005771C3"/>
    <w:rsid w:val="00577B54"/>
    <w:rsid w:val="00590F6D"/>
    <w:rsid w:val="005A24DA"/>
    <w:rsid w:val="005A5A6D"/>
    <w:rsid w:val="005A5ED7"/>
    <w:rsid w:val="005C1760"/>
    <w:rsid w:val="005C1A41"/>
    <w:rsid w:val="005C4565"/>
    <w:rsid w:val="005D7D70"/>
    <w:rsid w:val="005E05CD"/>
    <w:rsid w:val="005E5809"/>
    <w:rsid w:val="0060627E"/>
    <w:rsid w:val="0061040A"/>
    <w:rsid w:val="0061572F"/>
    <w:rsid w:val="00616D34"/>
    <w:rsid w:val="006210DD"/>
    <w:rsid w:val="00624C25"/>
    <w:rsid w:val="006250DA"/>
    <w:rsid w:val="00631441"/>
    <w:rsid w:val="00641030"/>
    <w:rsid w:val="00645D52"/>
    <w:rsid w:val="0065133B"/>
    <w:rsid w:val="006556AC"/>
    <w:rsid w:val="00656783"/>
    <w:rsid w:val="006602F1"/>
    <w:rsid w:val="00670ED4"/>
    <w:rsid w:val="00672928"/>
    <w:rsid w:val="00674A86"/>
    <w:rsid w:val="006843DA"/>
    <w:rsid w:val="006934C0"/>
    <w:rsid w:val="006A2F98"/>
    <w:rsid w:val="006A69C8"/>
    <w:rsid w:val="006D6163"/>
    <w:rsid w:val="006E58B1"/>
    <w:rsid w:val="006F01C4"/>
    <w:rsid w:val="006F1D91"/>
    <w:rsid w:val="006F487B"/>
    <w:rsid w:val="006F740B"/>
    <w:rsid w:val="00703E58"/>
    <w:rsid w:val="00704404"/>
    <w:rsid w:val="007060CB"/>
    <w:rsid w:val="007364DD"/>
    <w:rsid w:val="0074090F"/>
    <w:rsid w:val="00744A41"/>
    <w:rsid w:val="007778E0"/>
    <w:rsid w:val="00780A41"/>
    <w:rsid w:val="00784F60"/>
    <w:rsid w:val="00790899"/>
    <w:rsid w:val="0079440F"/>
    <w:rsid w:val="00794787"/>
    <w:rsid w:val="007A2BFB"/>
    <w:rsid w:val="007A37D8"/>
    <w:rsid w:val="007C3D03"/>
    <w:rsid w:val="007D1EFA"/>
    <w:rsid w:val="007D5FE4"/>
    <w:rsid w:val="007E113F"/>
    <w:rsid w:val="007E4888"/>
    <w:rsid w:val="007F6E94"/>
    <w:rsid w:val="00810F05"/>
    <w:rsid w:val="008125A0"/>
    <w:rsid w:val="00814739"/>
    <w:rsid w:val="008150CB"/>
    <w:rsid w:val="00833C1E"/>
    <w:rsid w:val="008472F2"/>
    <w:rsid w:val="008560DE"/>
    <w:rsid w:val="00874925"/>
    <w:rsid w:val="008841F3"/>
    <w:rsid w:val="0088525A"/>
    <w:rsid w:val="008A0D60"/>
    <w:rsid w:val="008A5F55"/>
    <w:rsid w:val="008B1BCB"/>
    <w:rsid w:val="008C1387"/>
    <w:rsid w:val="008C2F7A"/>
    <w:rsid w:val="008C682F"/>
    <w:rsid w:val="008D6800"/>
    <w:rsid w:val="008D71FB"/>
    <w:rsid w:val="008E509B"/>
    <w:rsid w:val="008E68DE"/>
    <w:rsid w:val="008F4811"/>
    <w:rsid w:val="008F525A"/>
    <w:rsid w:val="00902035"/>
    <w:rsid w:val="00902633"/>
    <w:rsid w:val="009026D4"/>
    <w:rsid w:val="0090785B"/>
    <w:rsid w:val="00917C8E"/>
    <w:rsid w:val="0092763E"/>
    <w:rsid w:val="009316A6"/>
    <w:rsid w:val="00936114"/>
    <w:rsid w:val="0093611E"/>
    <w:rsid w:val="009400E9"/>
    <w:rsid w:val="00946830"/>
    <w:rsid w:val="009477FE"/>
    <w:rsid w:val="00952386"/>
    <w:rsid w:val="00952C93"/>
    <w:rsid w:val="009545A8"/>
    <w:rsid w:val="00961D4A"/>
    <w:rsid w:val="00962779"/>
    <w:rsid w:val="00964510"/>
    <w:rsid w:val="009654EC"/>
    <w:rsid w:val="00975E92"/>
    <w:rsid w:val="00980C03"/>
    <w:rsid w:val="0098119C"/>
    <w:rsid w:val="009918D9"/>
    <w:rsid w:val="009A392D"/>
    <w:rsid w:val="009A6B1E"/>
    <w:rsid w:val="009B5439"/>
    <w:rsid w:val="009D17C3"/>
    <w:rsid w:val="009D47C2"/>
    <w:rsid w:val="009E51F8"/>
    <w:rsid w:val="009F2649"/>
    <w:rsid w:val="009F6184"/>
    <w:rsid w:val="00A05364"/>
    <w:rsid w:val="00A074C3"/>
    <w:rsid w:val="00A074D7"/>
    <w:rsid w:val="00A1796E"/>
    <w:rsid w:val="00A17D23"/>
    <w:rsid w:val="00A208E1"/>
    <w:rsid w:val="00A23D3F"/>
    <w:rsid w:val="00A242B8"/>
    <w:rsid w:val="00A43F66"/>
    <w:rsid w:val="00A521AB"/>
    <w:rsid w:val="00A53519"/>
    <w:rsid w:val="00A54433"/>
    <w:rsid w:val="00A56CD0"/>
    <w:rsid w:val="00A6030A"/>
    <w:rsid w:val="00A61D3E"/>
    <w:rsid w:val="00A67D9B"/>
    <w:rsid w:val="00A7643E"/>
    <w:rsid w:val="00A85EA1"/>
    <w:rsid w:val="00A8776B"/>
    <w:rsid w:val="00A9649E"/>
    <w:rsid w:val="00A967BC"/>
    <w:rsid w:val="00A96ED9"/>
    <w:rsid w:val="00AA1341"/>
    <w:rsid w:val="00AA4EC5"/>
    <w:rsid w:val="00AB16D0"/>
    <w:rsid w:val="00AB2C1B"/>
    <w:rsid w:val="00AB7A59"/>
    <w:rsid w:val="00AC3BF2"/>
    <w:rsid w:val="00AD5483"/>
    <w:rsid w:val="00AD6694"/>
    <w:rsid w:val="00AE127A"/>
    <w:rsid w:val="00AE48D8"/>
    <w:rsid w:val="00AF0249"/>
    <w:rsid w:val="00AF150F"/>
    <w:rsid w:val="00AF379A"/>
    <w:rsid w:val="00AF4737"/>
    <w:rsid w:val="00B0470A"/>
    <w:rsid w:val="00B1496C"/>
    <w:rsid w:val="00B2364D"/>
    <w:rsid w:val="00B30D8C"/>
    <w:rsid w:val="00B53582"/>
    <w:rsid w:val="00B6239D"/>
    <w:rsid w:val="00B67630"/>
    <w:rsid w:val="00B70B18"/>
    <w:rsid w:val="00B722DE"/>
    <w:rsid w:val="00B80DDB"/>
    <w:rsid w:val="00B81EE1"/>
    <w:rsid w:val="00B9392D"/>
    <w:rsid w:val="00B945F2"/>
    <w:rsid w:val="00B973B0"/>
    <w:rsid w:val="00BA42DD"/>
    <w:rsid w:val="00BA761E"/>
    <w:rsid w:val="00BB3FBE"/>
    <w:rsid w:val="00BB4755"/>
    <w:rsid w:val="00BC46F4"/>
    <w:rsid w:val="00BC603D"/>
    <w:rsid w:val="00BD1930"/>
    <w:rsid w:val="00BE1851"/>
    <w:rsid w:val="00BE64CD"/>
    <w:rsid w:val="00C03CE1"/>
    <w:rsid w:val="00C20A18"/>
    <w:rsid w:val="00C3016F"/>
    <w:rsid w:val="00C31922"/>
    <w:rsid w:val="00C32EDF"/>
    <w:rsid w:val="00C36006"/>
    <w:rsid w:val="00C36035"/>
    <w:rsid w:val="00C405FD"/>
    <w:rsid w:val="00C42573"/>
    <w:rsid w:val="00C5024A"/>
    <w:rsid w:val="00C51FA2"/>
    <w:rsid w:val="00C57107"/>
    <w:rsid w:val="00C62C2D"/>
    <w:rsid w:val="00C71BCB"/>
    <w:rsid w:val="00C77146"/>
    <w:rsid w:val="00C84491"/>
    <w:rsid w:val="00C86DA6"/>
    <w:rsid w:val="00C9227C"/>
    <w:rsid w:val="00C9557D"/>
    <w:rsid w:val="00CA124E"/>
    <w:rsid w:val="00CA2740"/>
    <w:rsid w:val="00CA5AEE"/>
    <w:rsid w:val="00CC12E6"/>
    <w:rsid w:val="00CC2E25"/>
    <w:rsid w:val="00CC57A4"/>
    <w:rsid w:val="00CC7C64"/>
    <w:rsid w:val="00CD0B47"/>
    <w:rsid w:val="00CD39E5"/>
    <w:rsid w:val="00CE36C2"/>
    <w:rsid w:val="00CE5DAD"/>
    <w:rsid w:val="00CF5F1A"/>
    <w:rsid w:val="00D010E8"/>
    <w:rsid w:val="00D02C04"/>
    <w:rsid w:val="00D138E8"/>
    <w:rsid w:val="00D20259"/>
    <w:rsid w:val="00D208BA"/>
    <w:rsid w:val="00D21668"/>
    <w:rsid w:val="00D216BC"/>
    <w:rsid w:val="00D241A3"/>
    <w:rsid w:val="00D3111F"/>
    <w:rsid w:val="00D353F3"/>
    <w:rsid w:val="00D40FD0"/>
    <w:rsid w:val="00D42F8F"/>
    <w:rsid w:val="00D45ADF"/>
    <w:rsid w:val="00D71A29"/>
    <w:rsid w:val="00D773DC"/>
    <w:rsid w:val="00D872C8"/>
    <w:rsid w:val="00D95730"/>
    <w:rsid w:val="00D96250"/>
    <w:rsid w:val="00DA07F1"/>
    <w:rsid w:val="00DC7D41"/>
    <w:rsid w:val="00DD06F4"/>
    <w:rsid w:val="00DD500F"/>
    <w:rsid w:val="00DF29BB"/>
    <w:rsid w:val="00DF5280"/>
    <w:rsid w:val="00DF53E4"/>
    <w:rsid w:val="00E2136E"/>
    <w:rsid w:val="00E25AF8"/>
    <w:rsid w:val="00E31A6A"/>
    <w:rsid w:val="00E34E6C"/>
    <w:rsid w:val="00E46BDF"/>
    <w:rsid w:val="00E5448E"/>
    <w:rsid w:val="00E547DB"/>
    <w:rsid w:val="00E555BF"/>
    <w:rsid w:val="00E61949"/>
    <w:rsid w:val="00E70DCE"/>
    <w:rsid w:val="00E77096"/>
    <w:rsid w:val="00E81BC1"/>
    <w:rsid w:val="00E92E5E"/>
    <w:rsid w:val="00EA2A1A"/>
    <w:rsid w:val="00EA446A"/>
    <w:rsid w:val="00EA7DC1"/>
    <w:rsid w:val="00EB5BA2"/>
    <w:rsid w:val="00EB5C28"/>
    <w:rsid w:val="00EC6884"/>
    <w:rsid w:val="00ED1451"/>
    <w:rsid w:val="00EE0F77"/>
    <w:rsid w:val="00EE3AFB"/>
    <w:rsid w:val="00EE3FF2"/>
    <w:rsid w:val="00EF0D19"/>
    <w:rsid w:val="00EF1577"/>
    <w:rsid w:val="00EF2883"/>
    <w:rsid w:val="00EF2AA4"/>
    <w:rsid w:val="00EF6BD4"/>
    <w:rsid w:val="00F02A47"/>
    <w:rsid w:val="00F031AD"/>
    <w:rsid w:val="00F05C18"/>
    <w:rsid w:val="00F122F9"/>
    <w:rsid w:val="00F157DD"/>
    <w:rsid w:val="00F15F90"/>
    <w:rsid w:val="00F20FB9"/>
    <w:rsid w:val="00F21465"/>
    <w:rsid w:val="00F6065C"/>
    <w:rsid w:val="00F61EB1"/>
    <w:rsid w:val="00F62C8B"/>
    <w:rsid w:val="00F802D4"/>
    <w:rsid w:val="00F84BCC"/>
    <w:rsid w:val="00F91982"/>
    <w:rsid w:val="00F92188"/>
    <w:rsid w:val="00F94E91"/>
    <w:rsid w:val="00FA2DA2"/>
    <w:rsid w:val="00FA311A"/>
    <w:rsid w:val="00FA7313"/>
    <w:rsid w:val="00FA7FA7"/>
    <w:rsid w:val="00FB146E"/>
    <w:rsid w:val="00FB16A8"/>
    <w:rsid w:val="00FC1AAD"/>
    <w:rsid w:val="00FC573F"/>
    <w:rsid w:val="00FC5906"/>
    <w:rsid w:val="00FD176C"/>
    <w:rsid w:val="00FD2D98"/>
    <w:rsid w:val="00FD3110"/>
    <w:rsid w:val="00FE0FE8"/>
    <w:rsid w:val="00FF56AA"/>
    <w:rsid w:val="08F5637B"/>
    <w:rsid w:val="26E2748C"/>
    <w:rsid w:val="2E3F2094"/>
    <w:rsid w:val="2F580D49"/>
    <w:rsid w:val="361A58EA"/>
    <w:rsid w:val="3C4340D1"/>
    <w:rsid w:val="4A5441BE"/>
    <w:rsid w:val="552C12E9"/>
    <w:rsid w:val="73CD387E"/>
    <w:rsid w:val="76577E11"/>
    <w:rsid w:val="7E970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B8C3"/>
  <w15:docId w15:val="{72435263-9274-4E81-982D-B340CD6A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line="200" w:lineRule="exact"/>
    </w:pPr>
    <w:rPr>
      <w:bCs/>
      <w:sz w:val="14"/>
      <w:szCs w:val="18"/>
    </w:rPr>
  </w:style>
  <w:style w:type="paragraph" w:styleId="a4">
    <w:name w:val="annotation text"/>
    <w:basedOn w:val="a"/>
    <w:link w:val="a5"/>
    <w:autoRedefine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c">
    <w:name w:val="footnote text"/>
    <w:basedOn w:val="a"/>
    <w:link w:val="ad"/>
    <w:autoRedefine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e">
    <w:name w:val="Normal (Web)"/>
    <w:basedOn w:val="a"/>
    <w:autoRedefine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f">
    <w:name w:val="annotation subject"/>
    <w:basedOn w:val="a4"/>
    <w:next w:val="a4"/>
    <w:link w:val="af0"/>
    <w:autoRedefine/>
    <w:uiPriority w:val="99"/>
    <w:semiHidden/>
    <w:unhideWhenUsed/>
    <w:qFormat/>
    <w:rPr>
      <w:b/>
      <w:bCs/>
    </w:rPr>
  </w:style>
  <w:style w:type="table" w:styleId="af1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f3">
    <w:name w:val="Emphasis"/>
    <w:basedOn w:val="a0"/>
    <w:autoRedefine/>
    <w:uiPriority w:val="20"/>
    <w:qFormat/>
    <w:rPr>
      <w:i/>
    </w:rPr>
  </w:style>
  <w:style w:type="character" w:styleId="af4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6">
    <w:name w:val="footnote reference"/>
    <w:basedOn w:val="a0"/>
    <w:autoRedefine/>
    <w:uiPriority w:val="99"/>
    <w:semiHidden/>
    <w:unhideWhenUsed/>
    <w:qFormat/>
    <w:rPr>
      <w:vertAlign w:val="superscript"/>
    </w:rPr>
  </w:style>
  <w:style w:type="character" w:customStyle="1" w:styleId="ab">
    <w:name w:val="页眉 字符"/>
    <w:basedOn w:val="a0"/>
    <w:link w:val="aa"/>
    <w:autoRedefine/>
    <w:uiPriority w:val="99"/>
    <w:qFormat/>
  </w:style>
  <w:style w:type="character" w:customStyle="1" w:styleId="a9">
    <w:name w:val="页脚 字符"/>
    <w:basedOn w:val="a0"/>
    <w:link w:val="a8"/>
    <w:uiPriority w:val="99"/>
    <w:qFormat/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a"/>
    <w:next w:val="a"/>
    <w:link w:val="RSCH01PaperTitleChar"/>
    <w:autoRedefine/>
    <w:qFormat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autoRedefine/>
    <w:qFormat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a"/>
    <w:link w:val="RSCB01ARTAbstractChar"/>
    <w:autoRedefine/>
    <w:qFormat/>
    <w:pPr>
      <w:spacing w:line="240" w:lineRule="exact"/>
      <w:jc w:val="both"/>
    </w:pPr>
    <w:rPr>
      <w:sz w:val="16"/>
      <w:lang w:eastAsia="en-GB"/>
    </w:rPr>
  </w:style>
  <w:style w:type="paragraph" w:customStyle="1" w:styleId="05BHeading">
    <w:name w:val="05 B Heading"/>
    <w:basedOn w:val="RSCB04AHeadingSection"/>
    <w:link w:val="05BHeadingChar"/>
    <w:qFormat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4AHeadingSection">
    <w:name w:val="RSC B04 A Heading (Section)"/>
    <w:basedOn w:val="a"/>
    <w:link w:val="RSCB04AHeadingSectionChar"/>
    <w:qFormat/>
    <w:pPr>
      <w:spacing w:before="400" w:after="80" w:line="240" w:lineRule="auto"/>
    </w:pPr>
    <w:rPr>
      <w:b/>
      <w:sz w:val="24"/>
    </w:rPr>
  </w:style>
  <w:style w:type="paragraph" w:customStyle="1" w:styleId="RSCB02ArticleText">
    <w:name w:val="RSC B02 Article Text"/>
    <w:basedOn w:val="a"/>
    <w:link w:val="RSCB02ArticleTextChar"/>
    <w:autoRedefine/>
    <w:qFormat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autoRedefine/>
    <w:uiPriority w:val="1"/>
    <w:qFormat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a0"/>
    <w:link w:val="RSCB02ArticleText"/>
    <w:qFormat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autoRedefine/>
    <w:qFormat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pPr>
      <w:framePr w:wrap="auto" w:hAnchor="text" w:y="1"/>
      <w:numPr>
        <w:numId w:val="1"/>
      </w:numPr>
      <w:pBdr>
        <w:top w:val="single" w:sz="12" w:space="1" w:color="A6A6A6" w:themeColor="background1" w:themeShade="A6"/>
      </w:pBdr>
      <w:suppressOverlap/>
    </w:pPr>
    <w:rPr>
      <w:rFonts w:asciiTheme="minorHAnsi" w:eastAsiaTheme="minorEastAsia" w:hAnsiTheme="minorHAnsi"/>
      <w:i/>
      <w:w w:val="105"/>
      <w:sz w:val="14"/>
      <w:szCs w:val="14"/>
      <w:lang w:val="en-GB" w:eastAsia="en-US"/>
    </w:rPr>
  </w:style>
  <w:style w:type="paragraph" w:customStyle="1" w:styleId="RSCI02FigureSchemeChartwithtopbar">
    <w:name w:val="RSC I02 Figure/Scheme/Chart with top bar"/>
    <w:basedOn w:val="a"/>
    <w:link w:val="RSCI02FigureSchemeChartwithtopbarChar"/>
    <w:qFormat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a"/>
    <w:link w:val="RSCI01FigureSchemeChartwithbottombarChar"/>
    <w:qFormat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a"/>
    <w:link w:val="RSCI03FigureSchemeChartUncaptionedChar"/>
    <w:qFormat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a"/>
    <w:link w:val="RSCB03MathematicsGreeketcChar"/>
    <w:autoRedefine/>
    <w:qFormat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autoRedefine/>
    <w:qFormat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autoRedefine/>
    <w:qFormat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pPr>
      <w:framePr w:wrap="auto" w:hAnchor="text" w:y="1"/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a0"/>
    <w:link w:val="RSCF01FootnoteAuthorAddress"/>
    <w:autoRedefine/>
    <w:qFormat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basedOn w:val="RSCB02ArticleText"/>
    <w:link w:val="RSCR02ReferencesChar"/>
    <w:autoRedefine/>
    <w:qFormat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a0"/>
    <w:link w:val="RSCF02FootnotestoTitleAuthors"/>
    <w:qFormat/>
    <w:rPr>
      <w:rFonts w:cs="Times New Roman"/>
      <w:w w:val="105"/>
      <w:sz w:val="14"/>
      <w:szCs w:val="14"/>
    </w:rPr>
  </w:style>
  <w:style w:type="paragraph" w:styleId="af7">
    <w:name w:val="No Spacing"/>
    <w:autoRedefine/>
    <w:uiPriority w:val="1"/>
    <w:qFormat/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RSCR02ReferencesChar">
    <w:name w:val="RSC R02 References Char"/>
    <w:basedOn w:val="a0"/>
    <w:link w:val="RSCR02References"/>
    <w:qFormat/>
    <w:rPr>
      <w:rFonts w:cs="Times New Roman"/>
      <w:w w:val="105"/>
      <w:sz w:val="18"/>
      <w:szCs w:val="18"/>
    </w:rPr>
  </w:style>
  <w:style w:type="character" w:customStyle="1" w:styleId="RSCH01PaperTitleChar">
    <w:name w:val="RSC H01 Paper Title Char"/>
    <w:basedOn w:val="a0"/>
    <w:link w:val="RSCH01PaperTitle"/>
    <w:autoRedefine/>
    <w:qFormat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a0"/>
    <w:link w:val="RSCH02PaperAuthorsandByline"/>
    <w:autoRedefine/>
    <w:qFormat/>
    <w:rPr>
      <w:rFonts w:cs="Times New Roman"/>
      <w:sz w:val="20"/>
    </w:rPr>
  </w:style>
  <w:style w:type="character" w:customStyle="1" w:styleId="RSCB01ARTAbstractChar">
    <w:name w:val="RSC B01 ART Abstract Char"/>
    <w:basedOn w:val="a0"/>
    <w:link w:val="RSCB01ARTAbstract"/>
    <w:autoRedefine/>
    <w:qFormat/>
    <w:rPr>
      <w:sz w:val="16"/>
      <w:lang w:eastAsia="en-GB"/>
    </w:rPr>
  </w:style>
  <w:style w:type="character" w:customStyle="1" w:styleId="09ListTextChar">
    <w:name w:val="09 List Text Char"/>
    <w:basedOn w:val="RSCB02ArticleTextChar"/>
    <w:link w:val="09ListText"/>
    <w:autoRedefine/>
    <w:qFormat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AHeadingSectionChar">
    <w:name w:val="RSC B04 A Heading (Section) Char"/>
    <w:basedOn w:val="a0"/>
    <w:link w:val="RSCB04AHeadingSection"/>
    <w:autoRedefine/>
    <w:qFormat/>
    <w:rPr>
      <w:b/>
      <w:sz w:val="24"/>
    </w:rPr>
  </w:style>
  <w:style w:type="character" w:customStyle="1" w:styleId="05BHeadingChar">
    <w:name w:val="05 B Heading Char"/>
    <w:basedOn w:val="RSCB04AHeadingSectionChar"/>
    <w:link w:val="05BHeading"/>
    <w:autoRedefine/>
    <w:qFormat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a"/>
    <w:link w:val="RSCT01TableTitlewithtopbarChar"/>
    <w:autoRedefine/>
    <w:qFormat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a0"/>
    <w:link w:val="RSCI02FigureSchemeChartwithtopbar"/>
    <w:autoRedefine/>
    <w:qFormat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a0"/>
    <w:link w:val="RSCI01FigureSchemeChartwithbottombar"/>
    <w:autoRedefine/>
    <w:qFormat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a0"/>
    <w:link w:val="RSCI03FigureSchemeChartUncaptioned"/>
    <w:autoRedefine/>
    <w:qFormat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a0"/>
    <w:link w:val="RSCB03MathematicsGreeketc"/>
    <w:autoRedefine/>
    <w:qFormat/>
    <w:rPr>
      <w:rFonts w:ascii="Times New Roman" w:hAnsi="Times New Roman"/>
      <w:sz w:val="18"/>
    </w:rPr>
  </w:style>
  <w:style w:type="paragraph" w:customStyle="1" w:styleId="RSCT03TableBody">
    <w:name w:val="RSC T03 Table Body"/>
    <w:basedOn w:val="a"/>
    <w:link w:val="RSCT03TableBodyChar"/>
    <w:autoRedefine/>
    <w:qFormat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a0"/>
    <w:link w:val="RSCT01TableTitlewithtopbar"/>
    <w:autoRedefine/>
    <w:qFormat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a"/>
    <w:link w:val="RSCT04TableFootnotewithbottombarChar"/>
    <w:autoRedefine/>
    <w:qFormat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autoRedefine/>
    <w:qFormat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autoRedefine/>
    <w:qFormat/>
    <w:rPr>
      <w:rFonts w:eastAsia="Times New Roman" w:cs="Times New Roman"/>
      <w:sz w:val="15"/>
      <w:szCs w:val="20"/>
      <w:lang w:eastAsia="en-GB"/>
    </w:rPr>
  </w:style>
  <w:style w:type="paragraph" w:styleId="af8">
    <w:name w:val="List Paragraph"/>
    <w:basedOn w:val="a"/>
    <w:autoRedefine/>
    <w:uiPriority w:val="34"/>
    <w:qFormat/>
    <w:pPr>
      <w:ind w:left="720"/>
      <w:contextualSpacing/>
    </w:p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customStyle="1" w:styleId="ad">
    <w:name w:val="脚注文本 字符"/>
    <w:basedOn w:val="a0"/>
    <w:link w:val="ac"/>
    <w:autoRedefine/>
    <w:uiPriority w:val="99"/>
    <w:semiHidden/>
    <w:qFormat/>
    <w:rPr>
      <w:sz w:val="20"/>
      <w:szCs w:val="20"/>
    </w:rPr>
  </w:style>
  <w:style w:type="paragraph" w:customStyle="1" w:styleId="Style1">
    <w:name w:val="Style1"/>
    <w:basedOn w:val="RSCB02ArticleText"/>
    <w:link w:val="Style1Char"/>
    <w:autoRedefine/>
    <w:qFormat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autoRedefine/>
    <w:qFormat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autoRedefine/>
    <w:qFormat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autoRedefine/>
    <w:qFormat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autoRedefine/>
    <w:qFormat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autoRedefine/>
    <w:qFormat/>
    <w:pPr>
      <w:spacing w:after="200" w:line="200" w:lineRule="exact"/>
      <w:jc w:val="both"/>
    </w:pPr>
    <w:rPr>
      <w:rFonts w:asciiTheme="minorHAnsi" w:eastAsiaTheme="minorEastAsia" w:hAnsiTheme="minorHAnsi" w:cstheme="minorBidi"/>
      <w:bCs/>
      <w:sz w:val="14"/>
      <w:szCs w:val="18"/>
      <w:lang w:val="en-GB" w:eastAsia="en-US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autoRedefine/>
    <w:qFormat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autoRedefine/>
    <w:qFormat/>
    <w:pPr>
      <w:spacing w:after="200" w:line="200" w:lineRule="exact"/>
      <w:jc w:val="both"/>
    </w:pPr>
    <w:rPr>
      <w:rFonts w:asciiTheme="minorHAnsi" w:eastAsiaTheme="minorEastAsia" w:hAnsiTheme="minorHAnsi" w:cstheme="minorBidi"/>
      <w:bCs/>
      <w:sz w:val="18"/>
      <w:szCs w:val="18"/>
      <w:lang w:val="en-GB" w:eastAsia="en-US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autoRedefine/>
    <w:qFormat/>
    <w:rPr>
      <w:bCs/>
      <w:sz w:val="14"/>
      <w:szCs w:val="18"/>
    </w:rPr>
  </w:style>
  <w:style w:type="paragraph" w:customStyle="1" w:styleId="RSCM01ReceivedAccepted">
    <w:name w:val="RSC M01 Received/Accepted"/>
    <w:basedOn w:val="a"/>
    <w:link w:val="RSCM01ReceivedAcceptedChar"/>
    <w:autoRedefine/>
    <w:qFormat/>
    <w:pPr>
      <w:spacing w:before="960" w:after="0" w:line="180" w:lineRule="exact"/>
      <w:contextualSpacing/>
    </w:pPr>
    <w:rPr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autoRedefine/>
    <w:qFormat/>
    <w:rPr>
      <w:bCs/>
      <w:sz w:val="18"/>
      <w:szCs w:val="18"/>
    </w:rPr>
  </w:style>
  <w:style w:type="paragraph" w:customStyle="1" w:styleId="RSCM02DOI">
    <w:name w:val="RSC M02 DOI"/>
    <w:basedOn w:val="a"/>
    <w:link w:val="RSCM02DOIChar"/>
    <w:autoRedefine/>
    <w:qFormat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a0"/>
    <w:link w:val="RSCM01ReceivedAccepted"/>
    <w:qFormat/>
    <w:rPr>
      <w:rFonts w:eastAsiaTheme="minorEastAsia"/>
      <w:sz w:val="14"/>
      <w:szCs w:val="14"/>
      <w:lang w:eastAsia="en-GB"/>
    </w:rPr>
  </w:style>
  <w:style w:type="paragraph" w:customStyle="1" w:styleId="RSCM03Website">
    <w:name w:val="RSC M03 Website"/>
    <w:basedOn w:val="a"/>
    <w:link w:val="RSCM03WebsiteChar"/>
    <w:autoRedefine/>
    <w:qFormat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a0"/>
    <w:link w:val="RSCM02DOI"/>
    <w:autoRedefine/>
    <w:qFormat/>
    <w:rPr>
      <w:sz w:val="14"/>
      <w:szCs w:val="14"/>
    </w:rPr>
  </w:style>
  <w:style w:type="paragraph" w:customStyle="1" w:styleId="RSCB05AHeadingSection-standalone">
    <w:name w:val="RSC B05 A Heading (Section - stand alone)"/>
    <w:link w:val="RSCB05AHeadingSection-standaloneChar"/>
    <w:autoRedefine/>
    <w:qFormat/>
    <w:pPr>
      <w:spacing w:before="400" w:after="160"/>
    </w:pPr>
    <w:rPr>
      <w:rFonts w:asciiTheme="minorHAnsi" w:eastAsiaTheme="minorEastAsia" w:hAnsiTheme="minorHAnsi"/>
      <w:sz w:val="24"/>
      <w:szCs w:val="22"/>
      <w:lang w:val="en-GB" w:eastAsia="en-US"/>
    </w:rPr>
  </w:style>
  <w:style w:type="character" w:customStyle="1" w:styleId="RSCM03WebsiteChar">
    <w:name w:val="RSC M03 Website Char"/>
    <w:basedOn w:val="a0"/>
    <w:link w:val="RSCM03Website"/>
    <w:autoRedefine/>
    <w:qFormat/>
    <w:rPr>
      <w:b/>
      <w:sz w:val="14"/>
      <w:szCs w:val="14"/>
    </w:rPr>
  </w:style>
  <w:style w:type="paragraph" w:customStyle="1" w:styleId="RSCB06BHeadingSub-Section">
    <w:name w:val="RSC B06 B Heading (Sub-Section)"/>
    <w:link w:val="RSCB06BHeadingSub-SectionChar"/>
    <w:qFormat/>
    <w:pPr>
      <w:spacing w:after="80" w:line="240" w:lineRule="exact"/>
    </w:pPr>
    <w:rPr>
      <w:rFonts w:asciiTheme="minorHAnsi" w:eastAsiaTheme="minorEastAsia" w:hAnsiTheme="minorHAnsi" w:cstheme="minorBidi"/>
      <w:b/>
      <w:sz w:val="18"/>
      <w:szCs w:val="22"/>
      <w:lang w:val="en-GB" w:eastAsia="en-US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autoRedefine/>
    <w:qFormat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autoRedefine/>
    <w:qFormat/>
    <w:pPr>
      <w:spacing w:before="160" w:after="80" w:line="240" w:lineRule="exact"/>
    </w:pPr>
    <w:rPr>
      <w:rFonts w:asciiTheme="minorHAnsi" w:eastAsiaTheme="minorEastAsia" w:hAnsiTheme="minorHAnsi" w:cstheme="minorBidi"/>
      <w:b/>
      <w:sz w:val="18"/>
      <w:szCs w:val="22"/>
      <w:lang w:val="en-GB" w:eastAsia="en-US"/>
    </w:rPr>
  </w:style>
  <w:style w:type="character" w:customStyle="1" w:styleId="RSCB06BHeadingSub-SectionChar">
    <w:name w:val="RSC B06 B Heading (Sub-Section) Char"/>
    <w:basedOn w:val="a0"/>
    <w:link w:val="RSCB06BHeadingSub-Section"/>
    <w:qFormat/>
    <w:rPr>
      <w:b/>
      <w:sz w:val="18"/>
    </w:rPr>
  </w:style>
  <w:style w:type="paragraph" w:customStyle="1" w:styleId="RSCB08CHeadingIn-line">
    <w:name w:val="RSC B08 C Heading (In-line)"/>
    <w:link w:val="RSCB08CHeadingIn-lineChar"/>
    <w:autoRedefine/>
    <w:qFormat/>
    <w:pPr>
      <w:spacing w:line="276" w:lineRule="auto"/>
    </w:pPr>
    <w:rPr>
      <w:rFonts w:asciiTheme="minorHAnsi" w:eastAsiaTheme="minorEastAsia" w:hAnsiTheme="minorHAnsi" w:cstheme="minorBidi"/>
      <w:b/>
      <w:sz w:val="18"/>
      <w:szCs w:val="22"/>
      <w:lang w:val="en-GB" w:eastAsia="en-US"/>
    </w:rPr>
  </w:style>
  <w:style w:type="character" w:customStyle="1" w:styleId="RSCB07BHeadingSub-Section-standaloneChar">
    <w:name w:val="RSC B07 B Heading (Sub-Section - stand alone) Char"/>
    <w:basedOn w:val="a0"/>
    <w:link w:val="RSCB07BHeadingSub-Section-standalone"/>
    <w:qFormat/>
    <w:rPr>
      <w:b/>
      <w:sz w:val="18"/>
    </w:rPr>
  </w:style>
  <w:style w:type="character" w:customStyle="1" w:styleId="RSCB08CHeadingIn-lineChar">
    <w:name w:val="RSC B08 C Heading (In-line) Char"/>
    <w:basedOn w:val="a0"/>
    <w:link w:val="RSCB08CHeadingIn-line"/>
    <w:qFormat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autoRedefine/>
    <w:qFormat/>
    <w:pPr>
      <w:pBdr>
        <w:bottom w:val="single" w:sz="12" w:space="1" w:color="A6A6A6" w:themeColor="background1" w:themeShade="A6"/>
      </w:pBdr>
      <w:spacing w:after="200" w:line="276" w:lineRule="auto"/>
      <w:jc w:val="both"/>
    </w:pPr>
    <w:rPr>
      <w:rFonts w:asciiTheme="minorHAnsi" w:eastAsiaTheme="minorEastAsia" w:hAnsiTheme="minorHAnsi" w:cstheme="minorBidi"/>
      <w:bCs/>
      <w:sz w:val="14"/>
      <w:szCs w:val="18"/>
      <w:lang w:val="en-GB" w:eastAsia="en-US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qFormat/>
    <w:rPr>
      <w:bCs/>
      <w:sz w:val="14"/>
      <w:szCs w:val="18"/>
    </w:rPr>
  </w:style>
  <w:style w:type="paragraph" w:customStyle="1" w:styleId="04AHeading">
    <w:name w:val="04 A Heading"/>
    <w:basedOn w:val="a"/>
    <w:next w:val="a"/>
    <w:link w:val="04AHeadingChar"/>
    <w:qFormat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qFormat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a"/>
    <w:link w:val="08ArticleTextChar"/>
    <w:autoRedefine/>
    <w:qFormat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qFormat/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  <w:rPr>
      <w:sz w:val="20"/>
      <w:szCs w:val="20"/>
    </w:rPr>
  </w:style>
  <w:style w:type="character" w:customStyle="1" w:styleId="af0">
    <w:name w:val="批注主题 字符"/>
    <w:basedOn w:val="a5"/>
    <w:link w:val="af"/>
    <w:autoRedefine/>
    <w:uiPriority w:val="99"/>
    <w:semiHidden/>
    <w:qFormat/>
    <w:rPr>
      <w:b/>
      <w:bCs/>
      <w:sz w:val="20"/>
      <w:szCs w:val="20"/>
    </w:rPr>
  </w:style>
  <w:style w:type="character" w:styleId="af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0"/>
    <w:qFormat/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spacing w:after="0"/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Theme="minorEastAsia"/>
      <w:sz w:val="22"/>
      <w:szCs w:val="22"/>
      <w:lang w:eastAsia="en-US"/>
    </w:rPr>
  </w:style>
  <w:style w:type="paragraph" w:customStyle="1" w:styleId="EndNoteBibliography">
    <w:name w:val="EndNote Bibliography"/>
    <w:basedOn w:val="a"/>
    <w:link w:val="EndNoteBibliography0"/>
    <w:pPr>
      <w:spacing w:line="480" w:lineRule="auto"/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0">
    <w:name w:val="EndNote Bibliography 字符"/>
    <w:basedOn w:val="a0"/>
    <w:link w:val="EndNoteBibliography"/>
    <w:autoRedefine/>
    <w:qFormat/>
    <w:rPr>
      <w:rFonts w:eastAsiaTheme="minorEastAs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iu@mail.sic.ac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CB817-EECE-4CD6-8BD2-D0786A50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7315</Words>
  <Characters>41702</Characters>
  <Application>Microsoft Office Word</Application>
  <DocSecurity>0</DocSecurity>
  <Lines>347</Lines>
  <Paragraphs>97</Paragraphs>
  <ScaleCrop>false</ScaleCrop>
  <Company>The Royal Society of Chemistry</Company>
  <LinksUpToDate>false</LinksUpToDate>
  <CharactersWithSpaces>48920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McCallum</dc:creator>
  <cp:lastModifiedBy>Xiaolin Zhao</cp:lastModifiedBy>
  <cp:revision>53</cp:revision>
  <cp:lastPrinted>2021-01-24T08:22:00Z</cp:lastPrinted>
  <dcterms:created xsi:type="dcterms:W3CDTF">2020-11-28T12:18:00Z</dcterms:created>
  <dcterms:modified xsi:type="dcterms:W3CDTF">2024-04-16T08:57:00Z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CB17AA84849E49C1AB83C17D30C6C274</vt:lpwstr>
  </property>
</Properties>
</file>