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CE" w:rsidRDefault="005004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S3</w:t>
      </w:r>
      <w:bookmarkStart w:id="0" w:name="_GoBack"/>
      <w:bookmarkEnd w:id="0"/>
      <w:r w:rsidR="00C575F4" w:rsidRPr="00C575F4">
        <w:rPr>
          <w:rFonts w:ascii="Times New Roman" w:hAnsi="Times New Roman" w:cs="Times New Roman"/>
          <w:b/>
          <w:sz w:val="24"/>
          <w:szCs w:val="24"/>
        </w:rPr>
        <w:t>: Objective Treatment-related Adverse Events</w:t>
      </w:r>
      <w:r w:rsidR="00E43A19" w:rsidRPr="00E43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B31">
        <w:rPr>
          <w:rFonts w:ascii="Times New Roman" w:hAnsi="Times New Roman" w:cs="Times New Roman"/>
          <w:b/>
          <w:sz w:val="24"/>
          <w:szCs w:val="24"/>
        </w:rPr>
        <w:t>for Patients R</w:t>
      </w:r>
      <w:r w:rsidR="00E43A19">
        <w:rPr>
          <w:rFonts w:ascii="Times New Roman" w:hAnsi="Times New Roman" w:cs="Times New Roman"/>
          <w:b/>
          <w:sz w:val="24"/>
          <w:szCs w:val="24"/>
        </w:rPr>
        <w:t>eceived TAT-Bev-ICI</w:t>
      </w:r>
      <w:r w:rsidR="003B236B">
        <w:rPr>
          <w:rFonts w:ascii="Times New Roman" w:hAnsi="Times New Roman" w:cs="Times New Roman"/>
          <w:b/>
          <w:sz w:val="24"/>
          <w:szCs w:val="24"/>
        </w:rPr>
        <w:t>s</w:t>
      </w:r>
      <w:r w:rsidR="00C575F4" w:rsidRPr="00C575F4">
        <w:rPr>
          <w:rFonts w:ascii="Times New Roman" w:hAnsi="Times New Roman" w:cs="Times New Roman"/>
          <w:b/>
          <w:sz w:val="24"/>
          <w:szCs w:val="24"/>
        </w:rPr>
        <w:t>.</w:t>
      </w:r>
    </w:p>
    <w:p w:rsidR="00EB71F4" w:rsidRPr="00832CBC" w:rsidRDefault="00EB71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6564" w:type="dxa"/>
        <w:tblInd w:w="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1980"/>
        <w:gridCol w:w="1769"/>
      </w:tblGrid>
      <w:tr w:rsidR="00640ADE" w:rsidTr="00640ADE">
        <w:trPr>
          <w:trHeight w:val="290"/>
        </w:trPr>
        <w:tc>
          <w:tcPr>
            <w:tcW w:w="2815" w:type="dxa"/>
            <w:tcBorders>
              <w:top w:val="single" w:sz="4" w:space="0" w:color="auto"/>
            </w:tcBorders>
          </w:tcPr>
          <w:p w:rsidR="00640ADE" w:rsidRPr="00953924" w:rsidRDefault="00640A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40ADE" w:rsidRPr="00FC61DE" w:rsidRDefault="00640ADE" w:rsidP="00FC61DE"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ny grade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640ADE" w:rsidRPr="00FC61DE" w:rsidRDefault="00640ADE" w:rsidP="00FC61DE"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Grade 3-4</w:t>
            </w:r>
          </w:p>
        </w:tc>
      </w:tr>
      <w:tr w:rsidR="00640ADE" w:rsidTr="00640ADE">
        <w:trPr>
          <w:trHeight w:val="290"/>
        </w:trPr>
        <w:tc>
          <w:tcPr>
            <w:tcW w:w="2815" w:type="dxa"/>
            <w:tcBorders>
              <w:bottom w:val="single" w:sz="4" w:space="0" w:color="auto"/>
            </w:tcBorders>
          </w:tcPr>
          <w:p w:rsidR="00640ADE" w:rsidRPr="00953924" w:rsidRDefault="00640A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53924">
              <w:rPr>
                <w:rFonts w:ascii="Times New Roman" w:hAnsi="Times New Roman" w:cs="Times New Roman"/>
                <w:b/>
                <w:szCs w:val="21"/>
              </w:rPr>
              <w:t>Adverse Events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40ADE" w:rsidRDefault="00640A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61DE">
              <w:rPr>
                <w:rFonts w:ascii="Times New Roman" w:hAnsi="Times New Roman" w:cs="Times New Roman"/>
                <w:b/>
                <w:sz w:val="22"/>
                <w:szCs w:val="24"/>
              </w:rPr>
              <w:t>TAT-Bev-ICI</w:t>
            </w:r>
            <w:r w:rsidR="003B236B">
              <w:rPr>
                <w:rFonts w:ascii="Times New Roman" w:hAnsi="Times New Roman" w:cs="Times New Roman"/>
                <w:b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:rsidR="00640ADE" w:rsidRPr="00953924" w:rsidRDefault="00640A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(n=273)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640ADE" w:rsidRDefault="00640A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61DE">
              <w:rPr>
                <w:rFonts w:ascii="Times New Roman" w:hAnsi="Times New Roman" w:cs="Times New Roman"/>
                <w:b/>
                <w:sz w:val="22"/>
                <w:szCs w:val="24"/>
              </w:rPr>
              <w:t>TAT-Bev-ICI</w:t>
            </w:r>
            <w:r w:rsidR="003B236B">
              <w:rPr>
                <w:rFonts w:ascii="Times New Roman" w:hAnsi="Times New Roman" w:cs="Times New Roman"/>
                <w:b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:rsidR="00640ADE" w:rsidRPr="00953924" w:rsidRDefault="00640A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(n=273)</w:t>
            </w:r>
          </w:p>
        </w:tc>
      </w:tr>
      <w:tr w:rsidR="00640ADE" w:rsidTr="00640ADE">
        <w:trPr>
          <w:trHeight w:val="218"/>
        </w:trPr>
        <w:tc>
          <w:tcPr>
            <w:tcW w:w="2815" w:type="dxa"/>
            <w:tcBorders>
              <w:top w:val="single" w:sz="4" w:space="0" w:color="auto"/>
            </w:tcBorders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Rash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 (8.1%)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Fever</w:t>
            </w:r>
          </w:p>
        </w:tc>
        <w:tc>
          <w:tcPr>
            <w:tcW w:w="1980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109 (39.9%)</w:t>
            </w:r>
          </w:p>
        </w:tc>
        <w:tc>
          <w:tcPr>
            <w:tcW w:w="1769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Palmar-plantar </w:t>
            </w:r>
            <w:r w:rsidRPr="00D86C5F">
              <w:rPr>
                <w:rFonts w:ascii="Times New Roman" w:hAnsi="Times New Roman" w:cs="Times New Roman"/>
                <w:szCs w:val="21"/>
              </w:rPr>
              <w:t>erythrodysaesthesia syndrome</w:t>
            </w:r>
          </w:p>
        </w:tc>
        <w:tc>
          <w:tcPr>
            <w:tcW w:w="1980" w:type="dxa"/>
          </w:tcPr>
          <w:p w:rsidR="00640ADE" w:rsidRPr="00953924" w:rsidRDefault="0065777A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 (13.9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0ADE" w:rsidP="00FC61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D86C5F">
              <w:rPr>
                <w:rFonts w:ascii="Times New Roman" w:hAnsi="Times New Roman" w:cs="Times New Roman"/>
                <w:szCs w:val="21"/>
              </w:rPr>
              <w:t>Hypothyroidism</w:t>
            </w:r>
          </w:p>
        </w:tc>
        <w:tc>
          <w:tcPr>
            <w:tcW w:w="1980" w:type="dxa"/>
          </w:tcPr>
          <w:p w:rsidR="00640ADE" w:rsidRPr="00953924" w:rsidRDefault="0065777A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  <w:r w:rsidR="00640ADE">
              <w:rPr>
                <w:rFonts w:ascii="Times New Roman" w:hAnsi="Times New Roman" w:cs="Times New Roman"/>
                <w:szCs w:val="21"/>
              </w:rPr>
              <w:t xml:space="preserve"> (7.7%)</w:t>
            </w:r>
          </w:p>
        </w:tc>
        <w:tc>
          <w:tcPr>
            <w:tcW w:w="1769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640ADE" w:rsidRPr="00EB71F4" w:rsidTr="00640ADE">
        <w:trPr>
          <w:trHeight w:val="232"/>
        </w:trPr>
        <w:tc>
          <w:tcPr>
            <w:tcW w:w="2815" w:type="dxa"/>
          </w:tcPr>
          <w:p w:rsidR="00640ADE" w:rsidRPr="00953924" w:rsidRDefault="00640A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Abdominal pain</w:t>
            </w:r>
          </w:p>
        </w:tc>
        <w:tc>
          <w:tcPr>
            <w:tcW w:w="1980" w:type="dxa"/>
          </w:tcPr>
          <w:p w:rsidR="00640ADE" w:rsidRPr="00953924" w:rsidRDefault="0065777A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 (30.8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5777A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640ADE">
              <w:rPr>
                <w:rFonts w:ascii="Times New Roman" w:hAnsi="Times New Roman" w:cs="Times New Roman"/>
                <w:szCs w:val="21"/>
              </w:rPr>
              <w:t xml:space="preserve"> (1.5%)</w:t>
            </w:r>
          </w:p>
        </w:tc>
      </w:tr>
      <w:tr w:rsidR="00640ADE" w:rsidRPr="00EB71F4" w:rsidTr="00640ADE">
        <w:trPr>
          <w:trHeight w:val="232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Vomiting</w:t>
            </w:r>
          </w:p>
        </w:tc>
        <w:tc>
          <w:tcPr>
            <w:tcW w:w="1980" w:type="dxa"/>
          </w:tcPr>
          <w:p w:rsidR="00640ADE" w:rsidRPr="00953924" w:rsidRDefault="0080102A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 (23.8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2857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(1.8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640ADE" w:rsidRPr="00EB71F4" w:rsidTr="00640ADE">
        <w:trPr>
          <w:trHeight w:val="232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Diarrhea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 (5.9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Thrombocytopenia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 (7.3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2857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 (0.7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Elevated ALT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 (35.9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2857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 (3.7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Elevated AST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92 (33.7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2857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  <w:r w:rsidR="00640ADE">
              <w:rPr>
                <w:rFonts w:ascii="Times New Roman" w:hAnsi="Times New Roman" w:cs="Times New Roman"/>
                <w:szCs w:val="21"/>
              </w:rPr>
              <w:t xml:space="preserve"> (4%)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Hyperbilirubinemia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 (16.5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2857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(2.9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Hypoalbuminemia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 (20.9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</w:t>
            </w:r>
            <w:r w:rsidR="00642857">
              <w:rPr>
                <w:rFonts w:ascii="Times New Roman" w:hAnsi="Times New Roman" w:cs="Times New Roman"/>
                <w:szCs w:val="21"/>
              </w:rPr>
              <w:t>2.9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Elevated creatinine</w:t>
            </w:r>
          </w:p>
        </w:tc>
        <w:tc>
          <w:tcPr>
            <w:tcW w:w="1980" w:type="dxa"/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 w:rsidR="00640ADE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3.7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40ADE" w:rsidRPr="00EB71F4" w:rsidTr="00640ADE">
        <w:trPr>
          <w:trHeight w:val="221"/>
        </w:trPr>
        <w:tc>
          <w:tcPr>
            <w:tcW w:w="2815" w:type="dxa"/>
            <w:tcBorders>
              <w:bottom w:val="single" w:sz="4" w:space="0" w:color="auto"/>
            </w:tcBorders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Sensory neuropathy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40ADE" w:rsidRPr="00953924" w:rsidRDefault="00B7252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 (9.2</w:t>
            </w:r>
            <w:r w:rsidR="00640ADE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640ADE" w:rsidRPr="00953924" w:rsidRDefault="00640ADE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BB7B90" w:rsidRPr="00BB7B90" w:rsidRDefault="00FB142D" w:rsidP="00BB7B90">
      <w:pPr>
        <w:rPr>
          <w:rFonts w:ascii="Times New Roman" w:hAnsi="Times New Roman" w:cs="Times New Roman"/>
          <w:sz w:val="20"/>
          <w:szCs w:val="20"/>
        </w:rPr>
      </w:pPr>
      <w:r w:rsidRPr="00FB142D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FB142D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B90" w:rsidRPr="00BB7B90">
        <w:rPr>
          <w:rFonts w:ascii="Times New Roman" w:hAnsi="Times New Roman" w:cs="Times New Roman"/>
          <w:sz w:val="20"/>
          <w:szCs w:val="20"/>
        </w:rPr>
        <w:t>Some patients may have multiple immune-related adverse events.</w:t>
      </w:r>
    </w:p>
    <w:p w:rsidR="00C575F4" w:rsidRPr="00BB7B90" w:rsidRDefault="00BB7B90" w:rsidP="00BB7B90">
      <w:pPr>
        <w:rPr>
          <w:rFonts w:ascii="Times New Roman" w:hAnsi="Times New Roman" w:cs="Times New Roman"/>
          <w:sz w:val="20"/>
          <w:szCs w:val="20"/>
        </w:rPr>
      </w:pPr>
      <w:r w:rsidRPr="00FB142D">
        <w:rPr>
          <w:rFonts w:ascii="Times New Roman" w:hAnsi="Times New Roman" w:cs="Times New Roman"/>
          <w:b/>
          <w:sz w:val="20"/>
          <w:szCs w:val="20"/>
        </w:rPr>
        <w:t>Abbreviations:</w:t>
      </w:r>
      <w:r w:rsidRPr="00BB7B90">
        <w:rPr>
          <w:rFonts w:ascii="Times New Roman" w:hAnsi="Times New Roman" w:cs="Times New Roman"/>
          <w:sz w:val="20"/>
          <w:szCs w:val="20"/>
        </w:rPr>
        <w:t xml:space="preserve"> </w:t>
      </w:r>
      <w:r w:rsidR="00A5100C">
        <w:rPr>
          <w:rFonts w:ascii="Times New Roman" w:hAnsi="Times New Roman" w:cs="Times New Roman"/>
          <w:sz w:val="20"/>
          <w:szCs w:val="20"/>
        </w:rPr>
        <w:t xml:space="preserve">TAT, </w:t>
      </w:r>
      <w:r w:rsidR="00A5100C" w:rsidRPr="0073147E">
        <w:rPr>
          <w:rFonts w:ascii="Times New Roman" w:hAnsi="Times New Roman" w:cs="Times New Roman"/>
          <w:sz w:val="20"/>
          <w:szCs w:val="20"/>
        </w:rPr>
        <w:t>transarterial</w:t>
      </w:r>
      <w:r w:rsidR="00A5100C">
        <w:rPr>
          <w:rFonts w:ascii="Times New Roman" w:hAnsi="Times New Roman" w:cs="Times New Roman"/>
          <w:sz w:val="20"/>
          <w:szCs w:val="20"/>
        </w:rPr>
        <w:t xml:space="preserve"> therapy; Bev, </w:t>
      </w:r>
      <w:r w:rsidR="00A5100C" w:rsidRPr="0073147E">
        <w:rPr>
          <w:rFonts w:ascii="Times New Roman" w:hAnsi="Times New Roman" w:cs="Times New Roman"/>
          <w:sz w:val="20"/>
          <w:szCs w:val="20"/>
        </w:rPr>
        <w:t>bevacizumab</w:t>
      </w:r>
      <w:r w:rsidR="00A5100C">
        <w:rPr>
          <w:rFonts w:ascii="Times New Roman" w:hAnsi="Times New Roman" w:cs="Times New Roman"/>
          <w:sz w:val="20"/>
          <w:szCs w:val="20"/>
        </w:rPr>
        <w:t>; ICI</w:t>
      </w:r>
      <w:r w:rsidR="003B236B">
        <w:rPr>
          <w:rFonts w:ascii="Times New Roman" w:hAnsi="Times New Roman" w:cs="Times New Roman"/>
          <w:sz w:val="20"/>
          <w:szCs w:val="20"/>
        </w:rPr>
        <w:t>s</w:t>
      </w:r>
      <w:r w:rsidR="00A5100C">
        <w:rPr>
          <w:rFonts w:ascii="Times New Roman" w:hAnsi="Times New Roman" w:cs="Times New Roman"/>
          <w:sz w:val="20"/>
          <w:szCs w:val="20"/>
        </w:rPr>
        <w:t>, i</w:t>
      </w:r>
      <w:r w:rsidR="00A5100C" w:rsidRPr="0073147E">
        <w:rPr>
          <w:rFonts w:ascii="Times New Roman" w:hAnsi="Times New Roman" w:cs="Times New Roman"/>
          <w:sz w:val="20"/>
          <w:szCs w:val="20"/>
        </w:rPr>
        <w:t>mmune checkpoint inhibitors</w:t>
      </w:r>
      <w:r w:rsidR="00837CE2">
        <w:rPr>
          <w:rFonts w:ascii="Times New Roman" w:hAnsi="Times New Roman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7B90">
        <w:rPr>
          <w:rFonts w:ascii="Times New Roman" w:hAnsi="Times New Roman" w:cs="Times New Roman"/>
          <w:sz w:val="20"/>
          <w:szCs w:val="20"/>
        </w:rPr>
        <w:t>ALT, alanine aminotransferase; AST, aspartate aminot</w:t>
      </w:r>
      <w:r>
        <w:rPr>
          <w:rFonts w:ascii="Times New Roman" w:hAnsi="Times New Roman" w:cs="Times New Roman"/>
          <w:sz w:val="20"/>
          <w:szCs w:val="20"/>
        </w:rPr>
        <w:t xml:space="preserve">ransferase. </w:t>
      </w:r>
    </w:p>
    <w:sectPr w:rsidR="00C575F4" w:rsidRPr="00BB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93" w:rsidRDefault="00227093" w:rsidP="00C575F4">
      <w:r>
        <w:separator/>
      </w:r>
    </w:p>
  </w:endnote>
  <w:endnote w:type="continuationSeparator" w:id="0">
    <w:p w:rsidR="00227093" w:rsidRDefault="00227093" w:rsidP="00C5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93" w:rsidRDefault="00227093" w:rsidP="00C575F4">
      <w:r>
        <w:separator/>
      </w:r>
    </w:p>
  </w:footnote>
  <w:footnote w:type="continuationSeparator" w:id="0">
    <w:p w:rsidR="00227093" w:rsidRDefault="00227093" w:rsidP="00C5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2C"/>
    <w:rsid w:val="00015E24"/>
    <w:rsid w:val="00026A7C"/>
    <w:rsid w:val="000C0963"/>
    <w:rsid w:val="000E5C1E"/>
    <w:rsid w:val="0013618F"/>
    <w:rsid w:val="001426C2"/>
    <w:rsid w:val="00155EE0"/>
    <w:rsid w:val="00213A2F"/>
    <w:rsid w:val="00227093"/>
    <w:rsid w:val="0023625E"/>
    <w:rsid w:val="002D6641"/>
    <w:rsid w:val="002E5EFE"/>
    <w:rsid w:val="0030298B"/>
    <w:rsid w:val="0034664B"/>
    <w:rsid w:val="00350C93"/>
    <w:rsid w:val="00370874"/>
    <w:rsid w:val="003A0800"/>
    <w:rsid w:val="003A2D0B"/>
    <w:rsid w:val="003B236B"/>
    <w:rsid w:val="003D5FB7"/>
    <w:rsid w:val="003F63AF"/>
    <w:rsid w:val="00465193"/>
    <w:rsid w:val="00482D14"/>
    <w:rsid w:val="00490048"/>
    <w:rsid w:val="004B7397"/>
    <w:rsid w:val="004D08E4"/>
    <w:rsid w:val="00500434"/>
    <w:rsid w:val="00517F41"/>
    <w:rsid w:val="00570FC4"/>
    <w:rsid w:val="005A0A2C"/>
    <w:rsid w:val="005D7AA3"/>
    <w:rsid w:val="006253A0"/>
    <w:rsid w:val="00640ADE"/>
    <w:rsid w:val="00642857"/>
    <w:rsid w:val="006569F1"/>
    <w:rsid w:val="0065777A"/>
    <w:rsid w:val="00666FD3"/>
    <w:rsid w:val="00675A98"/>
    <w:rsid w:val="006A0E4F"/>
    <w:rsid w:val="006A22AB"/>
    <w:rsid w:val="00712857"/>
    <w:rsid w:val="00737085"/>
    <w:rsid w:val="007A72E7"/>
    <w:rsid w:val="0080102A"/>
    <w:rsid w:val="008305B9"/>
    <w:rsid w:val="00831EDC"/>
    <w:rsid w:val="00832CBC"/>
    <w:rsid w:val="00837CE2"/>
    <w:rsid w:val="0086270C"/>
    <w:rsid w:val="00875DD7"/>
    <w:rsid w:val="009049E2"/>
    <w:rsid w:val="00907C0D"/>
    <w:rsid w:val="00953924"/>
    <w:rsid w:val="0098124C"/>
    <w:rsid w:val="009A3B31"/>
    <w:rsid w:val="00A5100C"/>
    <w:rsid w:val="00A73CC6"/>
    <w:rsid w:val="00A740AD"/>
    <w:rsid w:val="00A74AC8"/>
    <w:rsid w:val="00A83EFD"/>
    <w:rsid w:val="00AB46E8"/>
    <w:rsid w:val="00AE1340"/>
    <w:rsid w:val="00B02D9F"/>
    <w:rsid w:val="00B30F3A"/>
    <w:rsid w:val="00B51043"/>
    <w:rsid w:val="00B7252D"/>
    <w:rsid w:val="00BB038A"/>
    <w:rsid w:val="00BB4A92"/>
    <w:rsid w:val="00BB7B90"/>
    <w:rsid w:val="00BC791C"/>
    <w:rsid w:val="00BE2A3A"/>
    <w:rsid w:val="00C10768"/>
    <w:rsid w:val="00C4153A"/>
    <w:rsid w:val="00C575F4"/>
    <w:rsid w:val="00C949EC"/>
    <w:rsid w:val="00C95358"/>
    <w:rsid w:val="00CA11BD"/>
    <w:rsid w:val="00CB3035"/>
    <w:rsid w:val="00CC3040"/>
    <w:rsid w:val="00CD2B93"/>
    <w:rsid w:val="00D0270B"/>
    <w:rsid w:val="00D32A8B"/>
    <w:rsid w:val="00D5195A"/>
    <w:rsid w:val="00D86C5F"/>
    <w:rsid w:val="00DE2214"/>
    <w:rsid w:val="00E43A19"/>
    <w:rsid w:val="00E45BB4"/>
    <w:rsid w:val="00E637CE"/>
    <w:rsid w:val="00EA60C3"/>
    <w:rsid w:val="00EA6C9A"/>
    <w:rsid w:val="00EB71F4"/>
    <w:rsid w:val="00EE246F"/>
    <w:rsid w:val="00EF3024"/>
    <w:rsid w:val="00F33F65"/>
    <w:rsid w:val="00F74139"/>
    <w:rsid w:val="00F814AB"/>
    <w:rsid w:val="00FA6930"/>
    <w:rsid w:val="00FB142D"/>
    <w:rsid w:val="00FC61DE"/>
    <w:rsid w:val="00FD368C"/>
    <w:rsid w:val="00FE3565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0338"/>
  <w15:chartTrackingRefBased/>
  <w15:docId w15:val="{D35091CB-AAD0-4CE6-92F2-804133A9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5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5F4"/>
    <w:rPr>
      <w:sz w:val="18"/>
      <w:szCs w:val="18"/>
    </w:rPr>
  </w:style>
  <w:style w:type="table" w:styleId="a7">
    <w:name w:val="Table Grid"/>
    <w:basedOn w:val="a1"/>
    <w:uiPriority w:val="39"/>
    <w:rsid w:val="00C5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杨振云</dc:creator>
  <cp:keywords/>
  <dc:description/>
  <cp:lastModifiedBy>杨振云</cp:lastModifiedBy>
  <cp:revision>93</cp:revision>
  <dcterms:created xsi:type="dcterms:W3CDTF">2023-03-12T05:52:00Z</dcterms:created>
  <dcterms:modified xsi:type="dcterms:W3CDTF">2024-05-11T09:33:00Z</dcterms:modified>
</cp:coreProperties>
</file>