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Supporting Information</w:t>
      </w:r>
    </w:p>
    <w:p>
      <w:pPr>
        <w:jc w:val="center"/>
        <w:rPr>
          <w:rFonts w:hint="eastAsia" w:cs="Arial" w:asciiTheme="minorEastAsia" w:hAnsiTheme="minorEastAsia"/>
          <w:szCs w:val="21"/>
        </w:rPr>
      </w:pPr>
      <w:r>
        <w:rPr>
          <w:rFonts w:hint="eastAsia" w:cs="Arial" w:asciiTheme="minorEastAsia" w:hAnsiTheme="minorEastAsia"/>
          <w:szCs w:val="21"/>
        </w:rPr>
        <w:drawing>
          <wp:inline distT="0" distB="0" distL="114300" distR="114300">
            <wp:extent cx="5269865" cy="4140835"/>
            <wp:effectExtent l="0" t="0" r="3175" b="4445"/>
            <wp:docPr id="5" name="图片 5" descr="c1cbf106895b219cfd1b5311e905c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1cbf106895b219cfd1b5311e905c6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14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 S1.SO@AHG Plasmid Map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jc w:val="both"/>
        <w:rPr>
          <w:rFonts w:hint="eastAsia" w:eastAsia="ScalaSansPro-Bold" w:cs="Times New Roman"/>
          <w:b/>
          <w:bCs/>
          <w:color w:val="231F20"/>
          <w:kern w:val="0"/>
          <w:sz w:val="23"/>
          <w:szCs w:val="23"/>
          <w:lang w:val="en-US" w:eastAsia="zh-CN" w:bidi="ar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-718820</wp:posOffset>
                </wp:positionH>
                <wp:positionV relativeFrom="paragraph">
                  <wp:posOffset>149225</wp:posOffset>
                </wp:positionV>
                <wp:extent cx="6777990" cy="448945"/>
                <wp:effectExtent l="0" t="0" r="0" b="0"/>
                <wp:wrapNone/>
                <wp:docPr id="10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7990" cy="448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kinsoku/>
                              <w:ind w:left="0"/>
                              <w:jc w:val="center"/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 w:eastAsiaTheme="minorEastAsia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Table S1. Primers used to construct </w:t>
                            </w:r>
                            <w:r>
                              <w:rPr>
                                <w:rFonts w:hint="default" w:ascii="Times New Roman" w:hAnsi="Times New Roman" w:cs="Times New Roman" w:eastAsiaTheme="minorEastAsia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fr-F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pET-28a+</w:t>
                            </w:r>
                            <w:r>
                              <w:rPr>
                                <w:rFonts w:hint="default" w:ascii="Times New Roman" w:hAnsi="Times New Roman" w:cs="Times New Roman" w:eastAsiaTheme="minorEastAsia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@adiA/HV/GFP.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-56.6pt;margin-top:11.75pt;height:35.35pt;width:533.7pt;z-index:251660288;mso-width-relative:page;mso-height-relative:page;" filled="f" stroked="f" coordsize="21600,21600" o:gfxdata="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m1nHKtcAAAAKAQAADwAAAAAAAAABACAAAAAiAAAAZHJzL2Rvd25yZXYueG1s&#10;UEsBAhQAFAAAAAgAh07iQJP0g1PAAQAAaQMAAA4AAAAAAAAAAQAgAAAAJgEAAGRycy9lMm9Eb2Mu&#10;eG1sUEsFBgAAAAAGAAYAWQEAAFg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kinsoku/>
                        <w:ind w:left="0"/>
                        <w:jc w:val="center"/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Times New Roman" w:hAnsi="Times New Roman" w:cs="Times New Roman" w:eastAsiaTheme="minorEastAsia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Table S1. Primers used to construct </w:t>
                      </w:r>
                      <w:r>
                        <w:rPr>
                          <w:rFonts w:hint="default" w:ascii="Times New Roman" w:hAnsi="Times New Roman" w:cs="Times New Roman" w:eastAsiaTheme="minorEastAsia"/>
                          <w:b/>
                          <w:color w:val="000000" w:themeColor="text1"/>
                          <w:kern w:val="24"/>
                          <w:sz w:val="24"/>
                          <w:szCs w:val="24"/>
                          <w:lang w:val="fr-F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pET-28a+</w:t>
                      </w:r>
                      <w:r>
                        <w:rPr>
                          <w:rFonts w:hint="default" w:ascii="Times New Roman" w:hAnsi="Times New Roman" w:cs="Times New Roman" w:eastAsiaTheme="minorEastAsia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@adiA/HV/GFP.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both"/>
        <w:rPr>
          <w:rFonts w:hint="eastAsia" w:eastAsia="ScalaSansPro-Bold" w:cs="Times New Roman"/>
          <w:b/>
          <w:bCs/>
          <w:color w:val="231F20"/>
          <w:kern w:val="0"/>
          <w:sz w:val="23"/>
          <w:szCs w:val="23"/>
          <w:lang w:val="en-US" w:eastAsia="zh-CN" w:bidi="ar"/>
        </w:rPr>
      </w:pPr>
    </w:p>
    <w:p>
      <w:pPr>
        <w:jc w:val="center"/>
        <w:rPr>
          <w:rFonts w:hint="eastAsia" w:eastAsia="ScalaSansPro-Bold" w:cs="Times New Roman"/>
          <w:b/>
          <w:bCs/>
          <w:color w:val="231F20"/>
          <w:kern w:val="0"/>
          <w:sz w:val="23"/>
          <w:szCs w:val="23"/>
          <w:lang w:val="en-US" w:eastAsia="zh-CN" w:bidi="ar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-703580</wp:posOffset>
            </wp:positionH>
            <wp:positionV relativeFrom="paragraph">
              <wp:posOffset>36195</wp:posOffset>
            </wp:positionV>
            <wp:extent cx="6605270" cy="3778250"/>
            <wp:effectExtent l="0" t="0" r="8890" b="1270"/>
            <wp:wrapNone/>
            <wp:docPr id="9" name="tabl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abl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05270" cy="377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eastAsia" w:eastAsia="ScalaSansPro-Bold" w:cs="Times New Roman"/>
          <w:b/>
          <w:bCs/>
          <w:color w:val="231F20"/>
          <w:kern w:val="0"/>
          <w:sz w:val="23"/>
          <w:szCs w:val="23"/>
          <w:lang w:val="en-US" w:eastAsia="zh-CN" w:bidi="ar"/>
        </w:rPr>
      </w:pPr>
    </w:p>
    <w:p>
      <w:pPr>
        <w:jc w:val="center"/>
        <w:rPr>
          <w:rFonts w:hint="eastAsia" w:eastAsia="ScalaSansPro-Bold" w:cs="Times New Roman"/>
          <w:b/>
          <w:bCs/>
          <w:color w:val="231F20"/>
          <w:kern w:val="0"/>
          <w:sz w:val="23"/>
          <w:szCs w:val="23"/>
          <w:lang w:val="en-US" w:eastAsia="zh-CN" w:bidi="ar"/>
        </w:rPr>
      </w:pPr>
    </w:p>
    <w:p>
      <w:pPr>
        <w:jc w:val="center"/>
        <w:rPr>
          <w:rFonts w:hint="eastAsia" w:eastAsia="ScalaSansPro-Bold" w:cs="Times New Roman"/>
          <w:b/>
          <w:bCs/>
          <w:color w:val="231F20"/>
          <w:kern w:val="0"/>
          <w:sz w:val="23"/>
          <w:szCs w:val="23"/>
          <w:lang w:val="en-US" w:eastAsia="zh-CN" w:bidi="ar"/>
        </w:rPr>
      </w:pPr>
    </w:p>
    <w:p>
      <w:pPr>
        <w:jc w:val="center"/>
        <w:rPr>
          <w:rFonts w:hint="eastAsia" w:eastAsia="ScalaSansPro-Bold" w:cs="Times New Roman"/>
          <w:b/>
          <w:bCs/>
          <w:color w:val="231F20"/>
          <w:kern w:val="0"/>
          <w:sz w:val="23"/>
          <w:szCs w:val="23"/>
          <w:lang w:val="en-US" w:eastAsia="zh-CN" w:bidi="ar"/>
        </w:rPr>
      </w:pPr>
    </w:p>
    <w:p>
      <w:pPr>
        <w:jc w:val="center"/>
        <w:rPr>
          <w:rFonts w:hint="eastAsia" w:eastAsia="ScalaSansPro-Bold" w:cs="Times New Roman"/>
          <w:b/>
          <w:bCs/>
          <w:color w:val="231F20"/>
          <w:kern w:val="0"/>
          <w:sz w:val="23"/>
          <w:szCs w:val="23"/>
          <w:lang w:val="en-US" w:eastAsia="zh-CN" w:bidi="ar"/>
        </w:rPr>
      </w:pPr>
    </w:p>
    <w:p>
      <w:pPr>
        <w:jc w:val="center"/>
        <w:rPr>
          <w:rFonts w:hint="eastAsia" w:eastAsia="ScalaSansPro-Bold" w:cs="Times New Roman"/>
          <w:b/>
          <w:bCs/>
          <w:color w:val="231F20"/>
          <w:kern w:val="0"/>
          <w:sz w:val="23"/>
          <w:szCs w:val="23"/>
          <w:lang w:val="en-US" w:eastAsia="zh-CN" w:bidi="ar"/>
        </w:rPr>
      </w:pPr>
    </w:p>
    <w:p>
      <w:pPr>
        <w:jc w:val="center"/>
        <w:rPr>
          <w:rFonts w:hint="eastAsia" w:eastAsia="ScalaSansPro-Bold" w:cs="Times New Roman"/>
          <w:b/>
          <w:bCs/>
          <w:color w:val="231F20"/>
          <w:kern w:val="0"/>
          <w:sz w:val="23"/>
          <w:szCs w:val="23"/>
          <w:lang w:val="en-US" w:eastAsia="zh-CN" w:bidi="ar"/>
        </w:rPr>
      </w:pPr>
    </w:p>
    <w:p>
      <w:pPr>
        <w:jc w:val="center"/>
        <w:rPr>
          <w:rFonts w:hint="eastAsia" w:eastAsia="ScalaSansPro-Bold" w:cs="Times New Roman"/>
          <w:b/>
          <w:bCs/>
          <w:color w:val="231F20"/>
          <w:kern w:val="0"/>
          <w:sz w:val="23"/>
          <w:szCs w:val="23"/>
          <w:lang w:val="en-US" w:eastAsia="zh-CN" w:bidi="ar"/>
        </w:rPr>
      </w:pPr>
    </w:p>
    <w:p>
      <w:pPr>
        <w:jc w:val="center"/>
        <w:rPr>
          <w:rFonts w:hint="eastAsia" w:eastAsia="ScalaSansPro-Bold" w:cs="Times New Roman"/>
          <w:b/>
          <w:bCs/>
          <w:color w:val="231F20"/>
          <w:kern w:val="0"/>
          <w:sz w:val="23"/>
          <w:szCs w:val="23"/>
          <w:lang w:val="en-US" w:eastAsia="zh-CN" w:bidi="ar"/>
        </w:rPr>
      </w:pPr>
    </w:p>
    <w:p>
      <w:pPr>
        <w:jc w:val="center"/>
        <w:rPr>
          <w:rFonts w:hint="eastAsia" w:eastAsia="ScalaSansPro-Bold" w:cs="Times New Roman"/>
          <w:b/>
          <w:bCs/>
          <w:color w:val="231F20"/>
          <w:kern w:val="0"/>
          <w:sz w:val="23"/>
          <w:szCs w:val="23"/>
          <w:lang w:val="en-US" w:eastAsia="zh-CN" w:bidi="ar"/>
        </w:rPr>
      </w:pPr>
    </w:p>
    <w:p>
      <w:pPr>
        <w:jc w:val="center"/>
        <w:rPr>
          <w:rFonts w:cs="Arial" w:asciiTheme="minorEastAsia" w:hAnsiTheme="minorEastAsia"/>
          <w:szCs w:val="21"/>
        </w:rPr>
      </w:pPr>
      <w:r>
        <w:rPr>
          <w:rFonts w:hint="eastAsia" w:cs="Arial" w:asciiTheme="minorEastAsia" w:hAnsiTheme="minorEastAsia"/>
          <w:szCs w:val="21"/>
        </w:rPr>
        <w:drawing>
          <wp:inline distT="0" distB="0" distL="0" distR="0">
            <wp:extent cx="1455420" cy="2461260"/>
            <wp:effectExtent l="0" t="0" r="762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542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 w:asciiTheme="minorEastAsia" w:hAnsiTheme="minorEastAsia"/>
          <w:szCs w:val="21"/>
        </w:rPr>
        <w:t xml:space="preserve"> </w:t>
      </w:r>
      <w:r>
        <w:rPr>
          <w:rFonts w:cs="Arial" w:asciiTheme="minorEastAsia" w:hAnsiTheme="minorEastAsia"/>
          <w:szCs w:val="21"/>
        </w:rPr>
        <w:drawing>
          <wp:inline distT="0" distB="0" distL="0" distR="0">
            <wp:extent cx="908050" cy="2466975"/>
            <wp:effectExtent l="0" t="0" r="6350" b="1905"/>
            <wp:docPr id="4" name="图片 3" descr="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5000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8596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 S2.Gel purification of PCR products verification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cs="Arial" w:asciiTheme="minorEastAsia" w:hAnsiTheme="minorEastAsia"/>
          <w:szCs w:val="21"/>
        </w:rPr>
        <w:t xml:space="preserve">           </w:t>
      </w:r>
      <w:r>
        <w:rPr>
          <w:rFonts w:hint="eastAsia" w:cs="Arial" w:asciiTheme="minorEastAsia" w:hAnsiTheme="minorEastAsia"/>
          <w:szCs w:val="21"/>
        </w:rPr>
        <w:drawing>
          <wp:inline distT="0" distB="0" distL="0" distR="0">
            <wp:extent cx="2270760" cy="1699260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076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0" distR="0">
            <wp:extent cx="781685" cy="2057400"/>
            <wp:effectExtent l="0" t="0" r="10795" b="0"/>
            <wp:docPr id="3" name="图片 2" descr="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5000.jp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68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Figure S3.Colony Screening Experiment: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Pick a single colony from the overnight agar plate.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Perform colony PCR using T7/T7TER primers.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center"/>
        <w:textAlignment w:val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c. Verify positive clones by gel electrophoresis.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d. Randomly select 4 positive colonies and cultivate them in 4 mL individual tubes at 37℃ on a shaker overnight.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bookmarkStart w:id="0" w:name="_GoBack"/>
      <w:r>
        <w:object>
          <v:shape id="_x0000_i1025" o:spt="75" alt="" type="#_x0000_t75" style="height:229.9pt;width:291.35pt;" o:ole="t" filled="f" o:preferrelative="t" stroked="f" coordsize="21600,21600">
            <v:path/>
            <v:fill on="f" focussize="0,0"/>
            <v:stroke on="f"/>
            <v:imagedata r:id="rId11" o:title=""/>
            <o:lock v:ext="edit" aspectratio="f"/>
            <w10:wrap type="none"/>
            <w10:anchorlock/>
          </v:shape>
          <o:OLEObject Type="Embed" ProgID="Prism8.Document" ShapeID="_x0000_i1025" DrawAspect="Content" ObjectID="_1468075725" r:id="rId10">
            <o:LockedField>false</o:LockedField>
          </o:OLEObject>
        </w:objec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 S4.Relative viability of SO@AHG at various pH values.</w:t>
      </w:r>
    </w:p>
    <w:p>
      <w:pPr>
        <w:tabs>
          <w:tab w:val="center" w:pos="4213"/>
          <w:tab w:val="left" w:pos="6801"/>
        </w:tabs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ab/>
      </w:r>
      <w:r>
        <w:drawing>
          <wp:inline distT="0" distB="0" distL="114300" distR="114300">
            <wp:extent cx="2682240" cy="2903220"/>
            <wp:effectExtent l="0" t="0" r="0" b="762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82240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 S5. Hemolysis Assay</w:t>
      </w:r>
    </w:p>
    <w:p>
      <w:pPr>
        <w:tabs>
          <w:tab w:val="center" w:pos="4213"/>
          <w:tab w:val="left" w:pos="6801"/>
        </w:tabs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910455" cy="2720340"/>
            <wp:effectExtent l="0" t="0" r="0" b="0"/>
            <wp:docPr id="8" name="图片 8" descr="体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体重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10455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 S6. Body Weight Analysis</w:t>
      </w:r>
    </w:p>
    <w:p>
      <w:pPr>
        <w:tabs>
          <w:tab w:val="center" w:pos="4213"/>
          <w:tab w:val="left" w:pos="6801"/>
        </w:tabs>
        <w:jc w:val="center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calaSansPro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F9309A"/>
    <w:multiLevelType w:val="singleLevel"/>
    <w:tmpl w:val="A6F9309A"/>
    <w:lvl w:ilvl="0" w:tentative="0">
      <w:start w:val="1"/>
      <w:numFmt w:val="lowerLetter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xN2VjODNlMGUxOTRhNWQwZmJiODc0YzJmODVhMTUifQ=="/>
  </w:docVars>
  <w:rsids>
    <w:rsidRoot w:val="00000000"/>
    <w:rsid w:val="097D0541"/>
    <w:rsid w:val="21690FE9"/>
    <w:rsid w:val="24FA625B"/>
    <w:rsid w:val="2CE13D42"/>
    <w:rsid w:val="2DF2432C"/>
    <w:rsid w:val="33072028"/>
    <w:rsid w:val="42425BDF"/>
    <w:rsid w:val="463C568D"/>
    <w:rsid w:val="4FBF0337"/>
    <w:rsid w:val="6E155830"/>
    <w:rsid w:val="6EE75201"/>
    <w:rsid w:val="77A8025E"/>
    <w:rsid w:val="7F82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oleObject" Target="embeddings/oleObject1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2023-11-18T11:05:00Z</dcterms:created>
  <dc:creator>16128</dc:creator>
  <cp:lastModifiedBy>呢喃~</cp:lastModifiedBy>
  <dcterms:modified xsi:type="dcterms:W3CDTF">2024-01-13T13:24:44Z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151A2EFEA88A447FB9E46E1A42AEFB8C_12</vt:lpwstr>
  </property>
</Properties>
</file>