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A1BFA2" w14:textId="77777777" w:rsidR="00A02E80" w:rsidRPr="000C4AE8" w:rsidRDefault="00A02E80" w:rsidP="00A02E80">
      <w:pPr>
        <w:spacing w:after="160" w:line="360" w:lineRule="auto"/>
        <w:rPr>
          <w:rFonts w:eastAsia="Calibri"/>
          <w:kern w:val="2"/>
          <w:lang w:val="en-IN"/>
          <w14:ligatures w14:val="standardContextual"/>
        </w:rPr>
      </w:pPr>
      <w:r>
        <w:rPr>
          <w:rFonts w:eastAsia="Calibri"/>
          <w:b/>
          <w:bCs/>
          <w:kern w:val="2"/>
          <w:lang w:val="en-IN"/>
          <w14:ligatures w14:val="standardContextual"/>
        </w:rPr>
        <w:t xml:space="preserve">Table:1. </w:t>
      </w:r>
      <w:r w:rsidRPr="000C4AE8">
        <w:rPr>
          <w:rFonts w:eastAsia="Calibri"/>
          <w:b/>
          <w:bCs/>
          <w:kern w:val="2"/>
          <w:lang w:val="en-IN"/>
          <w14:ligatures w14:val="standardContextual"/>
        </w:rPr>
        <w:t>Encounter Status of Butterfly Species Across Three Habitats</w:t>
      </w:r>
      <w:r>
        <w:rPr>
          <w:rFonts w:eastAsia="Calibri"/>
          <w:b/>
          <w:bCs/>
          <w:kern w:val="2"/>
          <w:lang w:val="en-IN"/>
          <w14:ligatures w14:val="standardContextual"/>
        </w:rPr>
        <w:t xml:space="preserve"> </w:t>
      </w:r>
      <w:r w:rsidRPr="000C4AE8">
        <w:rPr>
          <w:rFonts w:eastAsia="Calibri"/>
          <w:b/>
          <w:bCs/>
          <w:kern w:val="2"/>
          <w:lang w:val="en-IN"/>
          <w14:ligatures w14:val="standardContextual"/>
        </w:rPr>
        <w:t>(1 for encountered and 0 for not encountered).</w:t>
      </w:r>
    </w:p>
    <w:tbl>
      <w:tblPr>
        <w:tblStyle w:val="TableGrid"/>
        <w:tblW w:w="9351" w:type="dxa"/>
        <w:jc w:val="center"/>
        <w:tblLook w:val="04A0" w:firstRow="1" w:lastRow="0" w:firstColumn="1" w:lastColumn="0" w:noHBand="0" w:noVBand="1"/>
      </w:tblPr>
      <w:tblGrid>
        <w:gridCol w:w="2844"/>
        <w:gridCol w:w="1950"/>
        <w:gridCol w:w="1864"/>
        <w:gridCol w:w="1701"/>
        <w:gridCol w:w="1139"/>
      </w:tblGrid>
      <w:tr w:rsidR="00A02E80" w14:paraId="53223E47" w14:textId="77777777" w:rsidTr="00A01D3C">
        <w:trPr>
          <w:trHeight w:val="183"/>
          <w:jc w:val="center"/>
        </w:trPr>
        <w:tc>
          <w:tcPr>
            <w:tcW w:w="2844" w:type="dxa"/>
            <w:noWrap/>
            <w:vAlign w:val="center"/>
            <w:hideMark/>
          </w:tcPr>
          <w:p w14:paraId="4D419479" w14:textId="77777777" w:rsidR="00A02E80" w:rsidRPr="00F1388A" w:rsidRDefault="00A02E80" w:rsidP="00A01D3C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b/>
                <w:bCs/>
                <w:color w:val="000000"/>
                <w:sz w:val="20"/>
                <w:szCs w:val="20"/>
                <w:lang w:eastAsia="en-IN"/>
              </w:rPr>
              <w:t>SPECIES NAME</w:t>
            </w:r>
          </w:p>
        </w:tc>
        <w:tc>
          <w:tcPr>
            <w:tcW w:w="1950" w:type="dxa"/>
            <w:noWrap/>
            <w:vAlign w:val="center"/>
            <w:hideMark/>
          </w:tcPr>
          <w:p w14:paraId="67E9D214" w14:textId="77777777" w:rsidR="00A02E80" w:rsidRPr="00F1388A" w:rsidRDefault="00A02E80" w:rsidP="00A01D3C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b/>
                <w:bCs/>
                <w:color w:val="000000"/>
                <w:sz w:val="20"/>
                <w:szCs w:val="20"/>
                <w:lang w:eastAsia="en-IN"/>
              </w:rPr>
              <w:t>FAMILY NAME</w:t>
            </w:r>
          </w:p>
        </w:tc>
        <w:tc>
          <w:tcPr>
            <w:tcW w:w="1864" w:type="dxa"/>
            <w:noWrap/>
            <w:vAlign w:val="center"/>
            <w:hideMark/>
          </w:tcPr>
          <w:p w14:paraId="102D273B" w14:textId="77777777" w:rsidR="00A02E80" w:rsidRPr="00F1388A" w:rsidRDefault="00A02E80" w:rsidP="00A01D3C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b/>
                <w:bCs/>
                <w:color w:val="000000"/>
                <w:sz w:val="20"/>
                <w:szCs w:val="20"/>
                <w:lang w:eastAsia="en-IN"/>
              </w:rPr>
              <w:t>JHUM FIELD (15 YEARS BACK)</w:t>
            </w:r>
          </w:p>
        </w:tc>
        <w:tc>
          <w:tcPr>
            <w:tcW w:w="1701" w:type="dxa"/>
            <w:noWrap/>
            <w:vAlign w:val="center"/>
            <w:hideMark/>
          </w:tcPr>
          <w:p w14:paraId="2F46AD5E" w14:textId="77777777" w:rsidR="00A02E80" w:rsidRPr="00F1388A" w:rsidRDefault="00A02E80" w:rsidP="00A01D3C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b/>
                <w:bCs/>
                <w:color w:val="000000"/>
                <w:sz w:val="20"/>
                <w:szCs w:val="20"/>
                <w:lang w:eastAsia="en-IN"/>
              </w:rPr>
              <w:t>JHUM FIELD (5 YEARS BACK)</w:t>
            </w:r>
          </w:p>
        </w:tc>
        <w:tc>
          <w:tcPr>
            <w:tcW w:w="992" w:type="dxa"/>
            <w:noWrap/>
            <w:vAlign w:val="center"/>
            <w:hideMark/>
          </w:tcPr>
          <w:p w14:paraId="4575CC0F" w14:textId="77777777" w:rsidR="00A02E80" w:rsidRPr="00F1388A" w:rsidRDefault="00A02E80" w:rsidP="00A01D3C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b/>
                <w:bCs/>
                <w:color w:val="000000"/>
                <w:sz w:val="20"/>
                <w:szCs w:val="20"/>
                <w:lang w:eastAsia="en-IN"/>
              </w:rPr>
              <w:t>VILLAGE AREAS</w:t>
            </w:r>
          </w:p>
        </w:tc>
      </w:tr>
      <w:tr w:rsidR="00A02E80" w14:paraId="6EA26F01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63BC1A09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Pseudorgolis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wedah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423FA8DB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NYMPHALIDAE</w:t>
            </w:r>
          </w:p>
        </w:tc>
        <w:tc>
          <w:tcPr>
            <w:tcW w:w="1864" w:type="dxa"/>
            <w:noWrap/>
            <w:vAlign w:val="center"/>
            <w:hideMark/>
          </w:tcPr>
          <w:p w14:paraId="1F3DAE61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14:paraId="1C578A65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6564FF49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A02E80" w14:paraId="03ABCD6A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6889713F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Polyura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athamas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7BCA6FB3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NYMPHALIDAE</w:t>
            </w:r>
          </w:p>
        </w:tc>
        <w:tc>
          <w:tcPr>
            <w:tcW w:w="1864" w:type="dxa"/>
            <w:noWrap/>
            <w:vAlign w:val="center"/>
            <w:hideMark/>
          </w:tcPr>
          <w:p w14:paraId="202C22DC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14:paraId="58421D13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7B6242DB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A02E80" w14:paraId="39ABE469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70F406BD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Euthalia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franciae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5CB37971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NYMPHALIDAE</w:t>
            </w:r>
          </w:p>
        </w:tc>
        <w:tc>
          <w:tcPr>
            <w:tcW w:w="1864" w:type="dxa"/>
            <w:noWrap/>
            <w:vAlign w:val="center"/>
            <w:hideMark/>
          </w:tcPr>
          <w:p w14:paraId="6C46DCC2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758FF037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2DFF63FE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A02E80" w14:paraId="2C259B06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12666185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Cirrochroa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aoris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7CB7E8D4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NYMPHALIDAE</w:t>
            </w:r>
          </w:p>
        </w:tc>
        <w:tc>
          <w:tcPr>
            <w:tcW w:w="1864" w:type="dxa"/>
            <w:noWrap/>
            <w:vAlign w:val="center"/>
            <w:hideMark/>
          </w:tcPr>
          <w:p w14:paraId="366C1217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6AFEC69B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4B1628BC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A02E80" w14:paraId="6D1A743A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39B91025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Symbrenthia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lilaea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0BAD228D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NYMPHALIDAE</w:t>
            </w:r>
          </w:p>
        </w:tc>
        <w:tc>
          <w:tcPr>
            <w:tcW w:w="1864" w:type="dxa"/>
            <w:noWrap/>
            <w:vAlign w:val="center"/>
            <w:hideMark/>
          </w:tcPr>
          <w:p w14:paraId="0C133D2A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591E21BD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74013350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A02E80" w14:paraId="31E3AC1C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2AE9D221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Symbrenthi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niphanda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672EF59B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NYMPHALIDAE</w:t>
            </w:r>
          </w:p>
        </w:tc>
        <w:tc>
          <w:tcPr>
            <w:tcW w:w="1864" w:type="dxa"/>
            <w:noWrap/>
            <w:vAlign w:val="center"/>
            <w:hideMark/>
          </w:tcPr>
          <w:p w14:paraId="0F912F4D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4FD05757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06B3918E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A02E80" w14:paraId="0A4BFA27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064E7881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Ypthima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sakra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0B71A789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NYMPHALIDAE</w:t>
            </w:r>
          </w:p>
        </w:tc>
        <w:tc>
          <w:tcPr>
            <w:tcW w:w="1864" w:type="dxa"/>
            <w:noWrap/>
            <w:vAlign w:val="center"/>
            <w:hideMark/>
          </w:tcPr>
          <w:p w14:paraId="2234EEDD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63BC61AF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4CFC68C4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A02E80" w14:paraId="015A041D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1FC86091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Lethe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verma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652D6F91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NYMPHALIDAE</w:t>
            </w:r>
          </w:p>
        </w:tc>
        <w:tc>
          <w:tcPr>
            <w:tcW w:w="1864" w:type="dxa"/>
            <w:noWrap/>
            <w:vAlign w:val="center"/>
            <w:hideMark/>
          </w:tcPr>
          <w:p w14:paraId="1B1E062A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69DF2FBA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3236F4CC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A02E80" w14:paraId="5E7F67E4" w14:textId="77777777" w:rsidTr="00A01D3C">
        <w:trPr>
          <w:trHeight w:val="62"/>
          <w:jc w:val="center"/>
        </w:trPr>
        <w:tc>
          <w:tcPr>
            <w:tcW w:w="2844" w:type="dxa"/>
            <w:noWrap/>
            <w:vAlign w:val="center"/>
            <w:hideMark/>
          </w:tcPr>
          <w:p w14:paraId="755C8361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Araschnia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dohertyi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79291EF1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NYMPHALIDAE</w:t>
            </w:r>
          </w:p>
        </w:tc>
        <w:tc>
          <w:tcPr>
            <w:tcW w:w="1864" w:type="dxa"/>
            <w:noWrap/>
            <w:vAlign w:val="center"/>
            <w:hideMark/>
          </w:tcPr>
          <w:p w14:paraId="3994EEEC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219EB8D1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6124DEAC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A02E80" w14:paraId="60D39B8C" w14:textId="77777777" w:rsidTr="00A01D3C">
        <w:trPr>
          <w:trHeight w:val="107"/>
          <w:jc w:val="center"/>
        </w:trPr>
        <w:tc>
          <w:tcPr>
            <w:tcW w:w="2844" w:type="dxa"/>
            <w:noWrap/>
            <w:vAlign w:val="center"/>
            <w:hideMark/>
          </w:tcPr>
          <w:p w14:paraId="58C175E3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Neptis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nata</w:t>
            </w:r>
          </w:p>
        </w:tc>
        <w:tc>
          <w:tcPr>
            <w:tcW w:w="1950" w:type="dxa"/>
            <w:noWrap/>
            <w:vAlign w:val="center"/>
            <w:hideMark/>
          </w:tcPr>
          <w:p w14:paraId="10D45A10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NYMPHALIDAE</w:t>
            </w:r>
          </w:p>
        </w:tc>
        <w:tc>
          <w:tcPr>
            <w:tcW w:w="1864" w:type="dxa"/>
            <w:noWrap/>
            <w:vAlign w:val="center"/>
            <w:hideMark/>
          </w:tcPr>
          <w:p w14:paraId="3D8FCE10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50E102C5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633419EE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A02E80" w14:paraId="7A7B1565" w14:textId="77777777" w:rsidTr="00A01D3C">
        <w:trPr>
          <w:trHeight w:val="153"/>
          <w:jc w:val="center"/>
        </w:trPr>
        <w:tc>
          <w:tcPr>
            <w:tcW w:w="2844" w:type="dxa"/>
            <w:noWrap/>
            <w:vAlign w:val="center"/>
            <w:hideMark/>
          </w:tcPr>
          <w:p w14:paraId="31032CC4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Orinoma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damaris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61D92C0D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NYMPHALIDAE</w:t>
            </w:r>
          </w:p>
        </w:tc>
        <w:tc>
          <w:tcPr>
            <w:tcW w:w="1864" w:type="dxa"/>
            <w:noWrap/>
            <w:vAlign w:val="center"/>
            <w:hideMark/>
          </w:tcPr>
          <w:p w14:paraId="637BC82F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1EBBAEA2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2127447C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A02E80" w14:paraId="34CB7EE4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5EF0C76A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Parantica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melaneus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561F13EF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NYMPHALIDAE</w:t>
            </w:r>
          </w:p>
        </w:tc>
        <w:tc>
          <w:tcPr>
            <w:tcW w:w="1864" w:type="dxa"/>
            <w:noWrap/>
            <w:vAlign w:val="center"/>
            <w:hideMark/>
          </w:tcPr>
          <w:p w14:paraId="014C9D48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733A8462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26F58A68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A02E80" w14:paraId="66A91A5C" w14:textId="77777777" w:rsidTr="00A01D3C">
        <w:trPr>
          <w:trHeight w:val="89"/>
          <w:jc w:val="center"/>
        </w:trPr>
        <w:tc>
          <w:tcPr>
            <w:tcW w:w="2844" w:type="dxa"/>
            <w:noWrap/>
            <w:vAlign w:val="center"/>
            <w:hideMark/>
          </w:tcPr>
          <w:p w14:paraId="7DCFB2C3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Lethe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sidonis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2409DD0D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NYMPHALIDAE</w:t>
            </w:r>
          </w:p>
        </w:tc>
        <w:tc>
          <w:tcPr>
            <w:tcW w:w="1864" w:type="dxa"/>
            <w:noWrap/>
            <w:vAlign w:val="center"/>
            <w:hideMark/>
          </w:tcPr>
          <w:p w14:paraId="2971F917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146DB822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503D9C7C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A02E80" w14:paraId="4B5C4257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0065290C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Cethosia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biblis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43E45ADF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NYMPHALIDAE</w:t>
            </w:r>
          </w:p>
        </w:tc>
        <w:tc>
          <w:tcPr>
            <w:tcW w:w="1864" w:type="dxa"/>
            <w:noWrap/>
            <w:vAlign w:val="center"/>
            <w:hideMark/>
          </w:tcPr>
          <w:p w14:paraId="2A7EE89E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61AEC1D3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084E9FFC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A02E80" w14:paraId="4216E40D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2D69DB7F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Acraea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issoria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51167373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NYMPHALIDAE</w:t>
            </w:r>
          </w:p>
        </w:tc>
        <w:tc>
          <w:tcPr>
            <w:tcW w:w="1864" w:type="dxa"/>
            <w:noWrap/>
            <w:vAlign w:val="center"/>
            <w:hideMark/>
          </w:tcPr>
          <w:p w14:paraId="6557D439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7575798D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36C5172D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A02E80" w14:paraId="6FE0B3E9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0337A43D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Junonia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orithya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08A45FA7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NYMPHALIDAE</w:t>
            </w:r>
          </w:p>
        </w:tc>
        <w:tc>
          <w:tcPr>
            <w:tcW w:w="1864" w:type="dxa"/>
            <w:noWrap/>
            <w:vAlign w:val="center"/>
            <w:hideMark/>
          </w:tcPr>
          <w:p w14:paraId="24F63295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13FF4F58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4493A9AA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A02E80" w14:paraId="272245BA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1A62EF60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Vindula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erota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608607EB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NYMPHALIDAE</w:t>
            </w:r>
          </w:p>
        </w:tc>
        <w:tc>
          <w:tcPr>
            <w:tcW w:w="1864" w:type="dxa"/>
            <w:noWrap/>
            <w:vAlign w:val="center"/>
            <w:hideMark/>
          </w:tcPr>
          <w:p w14:paraId="10EABE9B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189EF9EE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25E6ED17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A02E80" w14:paraId="70C8C1A0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68D9B727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Prioneris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thestylis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0354310F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NYMPHALIDAE</w:t>
            </w:r>
          </w:p>
        </w:tc>
        <w:tc>
          <w:tcPr>
            <w:tcW w:w="1864" w:type="dxa"/>
            <w:noWrap/>
            <w:vAlign w:val="center"/>
            <w:hideMark/>
          </w:tcPr>
          <w:p w14:paraId="4FEAB06A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797EB38A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0CBAAE98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A02E80" w14:paraId="0BC88C8A" w14:textId="77777777" w:rsidTr="00A01D3C">
        <w:trPr>
          <w:trHeight w:val="68"/>
          <w:jc w:val="center"/>
        </w:trPr>
        <w:tc>
          <w:tcPr>
            <w:tcW w:w="2844" w:type="dxa"/>
            <w:noWrap/>
            <w:vAlign w:val="center"/>
            <w:hideMark/>
          </w:tcPr>
          <w:p w14:paraId="60B9111B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Childrena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childreni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36D22DEC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NYMPHALIDAE</w:t>
            </w:r>
          </w:p>
        </w:tc>
        <w:tc>
          <w:tcPr>
            <w:tcW w:w="1864" w:type="dxa"/>
            <w:noWrap/>
            <w:vAlign w:val="center"/>
            <w:hideMark/>
          </w:tcPr>
          <w:p w14:paraId="38388CE7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6C824F69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5E2D52A6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A02E80" w14:paraId="3A131129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27C442A1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Argynnis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hyperbius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2F3CF2AE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NYMPHALIDAE</w:t>
            </w:r>
          </w:p>
        </w:tc>
        <w:tc>
          <w:tcPr>
            <w:tcW w:w="1864" w:type="dxa"/>
            <w:noWrap/>
            <w:vAlign w:val="center"/>
            <w:hideMark/>
          </w:tcPr>
          <w:p w14:paraId="5036CF08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61B14D3B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69ECBCC7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A02E80" w14:paraId="58059727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088616D5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Vanessa indica</w:t>
            </w:r>
          </w:p>
        </w:tc>
        <w:tc>
          <w:tcPr>
            <w:tcW w:w="1950" w:type="dxa"/>
            <w:noWrap/>
            <w:vAlign w:val="center"/>
            <w:hideMark/>
          </w:tcPr>
          <w:p w14:paraId="1B26A10E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NYMPHALIDAE</w:t>
            </w:r>
          </w:p>
        </w:tc>
        <w:tc>
          <w:tcPr>
            <w:tcW w:w="1864" w:type="dxa"/>
            <w:noWrap/>
            <w:vAlign w:val="center"/>
            <w:hideMark/>
          </w:tcPr>
          <w:p w14:paraId="33FD47FD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16BF8DB4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4DABEF3B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A02E80" w14:paraId="68A0FA27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6984A282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Elymnias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patna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205B5249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NYMPHALIDAE</w:t>
            </w:r>
          </w:p>
        </w:tc>
        <w:tc>
          <w:tcPr>
            <w:tcW w:w="1864" w:type="dxa"/>
            <w:noWrap/>
            <w:vAlign w:val="center"/>
            <w:hideMark/>
          </w:tcPr>
          <w:p w14:paraId="6A707410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772176D5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59D8AE3B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A02E80" w14:paraId="75AEA183" w14:textId="77777777" w:rsidTr="00A01D3C">
        <w:trPr>
          <w:trHeight w:val="110"/>
          <w:jc w:val="center"/>
        </w:trPr>
        <w:tc>
          <w:tcPr>
            <w:tcW w:w="2844" w:type="dxa"/>
            <w:noWrap/>
            <w:vAlign w:val="center"/>
            <w:hideMark/>
          </w:tcPr>
          <w:p w14:paraId="02A99984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Callerebia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annada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3F730D48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NYMPHALIDAE</w:t>
            </w:r>
          </w:p>
        </w:tc>
        <w:tc>
          <w:tcPr>
            <w:tcW w:w="1864" w:type="dxa"/>
            <w:noWrap/>
            <w:vAlign w:val="center"/>
            <w:hideMark/>
          </w:tcPr>
          <w:p w14:paraId="3BD16311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6AD260D5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23D9CD88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A02E80" w14:paraId="42D00BA8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477706E4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Neorina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patria</w:t>
            </w:r>
          </w:p>
        </w:tc>
        <w:tc>
          <w:tcPr>
            <w:tcW w:w="1950" w:type="dxa"/>
            <w:noWrap/>
            <w:vAlign w:val="center"/>
            <w:hideMark/>
          </w:tcPr>
          <w:p w14:paraId="3C502CAC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NYMPHALIDAE</w:t>
            </w:r>
          </w:p>
        </w:tc>
        <w:tc>
          <w:tcPr>
            <w:tcW w:w="1864" w:type="dxa"/>
            <w:noWrap/>
            <w:vAlign w:val="center"/>
            <w:hideMark/>
          </w:tcPr>
          <w:p w14:paraId="6ACEA623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14C87CE3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6A6BC0CB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A02E80" w14:paraId="172C4068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425BF2B0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Heliophorus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episcles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latilimbata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5C7A2ECA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LYCAENIDE</w:t>
            </w:r>
          </w:p>
        </w:tc>
        <w:tc>
          <w:tcPr>
            <w:tcW w:w="1864" w:type="dxa"/>
            <w:noWrap/>
            <w:vAlign w:val="center"/>
            <w:hideMark/>
          </w:tcPr>
          <w:p w14:paraId="5661E7F4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14:paraId="050C5D0D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465A744B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A02E80" w14:paraId="3C5BB81A" w14:textId="77777777" w:rsidTr="00A01D3C">
        <w:trPr>
          <w:trHeight w:val="92"/>
          <w:jc w:val="center"/>
        </w:trPr>
        <w:tc>
          <w:tcPr>
            <w:tcW w:w="2844" w:type="dxa"/>
            <w:noWrap/>
            <w:vAlign w:val="center"/>
            <w:hideMark/>
          </w:tcPr>
          <w:p w14:paraId="17AFA37C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Heliophorus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moorei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481F8D62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LYCAENIDE</w:t>
            </w:r>
          </w:p>
        </w:tc>
        <w:tc>
          <w:tcPr>
            <w:tcW w:w="1864" w:type="dxa"/>
            <w:noWrap/>
            <w:vAlign w:val="center"/>
            <w:hideMark/>
          </w:tcPr>
          <w:p w14:paraId="7D7FD16C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14:paraId="2B9220DC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20035EE2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A02E80" w14:paraId="43658248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25B29989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Heliophorus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indicus</w:t>
            </w:r>
          </w:p>
        </w:tc>
        <w:tc>
          <w:tcPr>
            <w:tcW w:w="1950" w:type="dxa"/>
            <w:noWrap/>
            <w:vAlign w:val="center"/>
            <w:hideMark/>
          </w:tcPr>
          <w:p w14:paraId="4FB8D950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LYCAENIDE</w:t>
            </w:r>
          </w:p>
        </w:tc>
        <w:tc>
          <w:tcPr>
            <w:tcW w:w="1864" w:type="dxa"/>
            <w:noWrap/>
            <w:vAlign w:val="center"/>
            <w:hideMark/>
          </w:tcPr>
          <w:p w14:paraId="0175A2EA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14:paraId="18F79E1D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6E796D5D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A02E80" w14:paraId="23EDEC95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2843DF32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Chilades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lajus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4ED64F3D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LYCAENIDE</w:t>
            </w:r>
          </w:p>
        </w:tc>
        <w:tc>
          <w:tcPr>
            <w:tcW w:w="1864" w:type="dxa"/>
            <w:noWrap/>
            <w:vAlign w:val="center"/>
            <w:hideMark/>
          </w:tcPr>
          <w:p w14:paraId="0EAABB58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46E1CCD3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5F7B9AC9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A02E80" w14:paraId="600AFB48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7999E89E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Abisara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neophron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207DE319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RIODINIDAE</w:t>
            </w:r>
          </w:p>
        </w:tc>
        <w:tc>
          <w:tcPr>
            <w:tcW w:w="1864" w:type="dxa"/>
            <w:noWrap/>
            <w:vAlign w:val="center"/>
            <w:hideMark/>
          </w:tcPr>
          <w:p w14:paraId="187DE690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14:paraId="3102E9CC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57CFF586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A02E80" w14:paraId="5753547C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2056DEB0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Zemeros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flegyas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3FA9BE22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RIODINIDAE</w:t>
            </w:r>
          </w:p>
        </w:tc>
        <w:tc>
          <w:tcPr>
            <w:tcW w:w="1864" w:type="dxa"/>
            <w:noWrap/>
            <w:vAlign w:val="center"/>
            <w:hideMark/>
          </w:tcPr>
          <w:p w14:paraId="6DF00108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14:paraId="2B647237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477E6772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A02E80" w14:paraId="16D2DCC7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32DCEB3F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Eurema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brigitta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60398D54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PIERIDAE</w:t>
            </w:r>
          </w:p>
        </w:tc>
        <w:tc>
          <w:tcPr>
            <w:tcW w:w="1864" w:type="dxa"/>
            <w:noWrap/>
            <w:vAlign w:val="center"/>
            <w:hideMark/>
          </w:tcPr>
          <w:p w14:paraId="1AEFA742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14:paraId="76F05D59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7E3A1F62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A02E80" w14:paraId="074BCADE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326C809B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Applas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lyncida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078E8AA3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PIERIDAE</w:t>
            </w:r>
          </w:p>
        </w:tc>
        <w:tc>
          <w:tcPr>
            <w:tcW w:w="1864" w:type="dxa"/>
            <w:noWrap/>
            <w:vAlign w:val="center"/>
            <w:hideMark/>
          </w:tcPr>
          <w:p w14:paraId="026937E8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19926499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202A0698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A02E80" w14:paraId="53286492" w14:textId="77777777" w:rsidTr="00A01D3C">
        <w:trPr>
          <w:trHeight w:val="288"/>
          <w:jc w:val="center"/>
        </w:trPr>
        <w:tc>
          <w:tcPr>
            <w:tcW w:w="2844" w:type="dxa"/>
            <w:noWrap/>
            <w:vAlign w:val="center"/>
            <w:hideMark/>
          </w:tcPr>
          <w:p w14:paraId="01B24B5E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Cepora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nadina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300208C6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PIERIDAE</w:t>
            </w:r>
          </w:p>
        </w:tc>
        <w:tc>
          <w:tcPr>
            <w:tcW w:w="1864" w:type="dxa"/>
            <w:noWrap/>
            <w:vAlign w:val="center"/>
            <w:hideMark/>
          </w:tcPr>
          <w:p w14:paraId="5917738A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73B85D48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02DF7F6F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A02E80" w14:paraId="6E6E00D7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4FA70510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Appias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lalage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557A275B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PIERIDAE</w:t>
            </w:r>
          </w:p>
        </w:tc>
        <w:tc>
          <w:tcPr>
            <w:tcW w:w="1864" w:type="dxa"/>
            <w:noWrap/>
            <w:vAlign w:val="center"/>
            <w:hideMark/>
          </w:tcPr>
          <w:p w14:paraId="4A44A127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45E73FDE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5389F44D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A02E80" w14:paraId="7A14B481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0D233444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Pieris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melete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1A98C76F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PIERIDAE</w:t>
            </w:r>
          </w:p>
        </w:tc>
        <w:tc>
          <w:tcPr>
            <w:tcW w:w="1864" w:type="dxa"/>
            <w:noWrap/>
            <w:vAlign w:val="center"/>
            <w:hideMark/>
          </w:tcPr>
          <w:p w14:paraId="72279FAC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75258C15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3C7BF28C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A02E80" w14:paraId="5405B175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075DBC4B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Delias belladonna</w:t>
            </w:r>
          </w:p>
        </w:tc>
        <w:tc>
          <w:tcPr>
            <w:tcW w:w="1950" w:type="dxa"/>
            <w:noWrap/>
            <w:vAlign w:val="center"/>
            <w:hideMark/>
          </w:tcPr>
          <w:p w14:paraId="320D2D70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PIERIDAE</w:t>
            </w:r>
          </w:p>
        </w:tc>
        <w:tc>
          <w:tcPr>
            <w:tcW w:w="1864" w:type="dxa"/>
            <w:noWrap/>
            <w:vAlign w:val="center"/>
            <w:hideMark/>
          </w:tcPr>
          <w:p w14:paraId="3E94F143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72F86D6E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3F8B09D9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A02E80" w14:paraId="07EE30AB" w14:textId="77777777" w:rsidTr="00A01D3C">
        <w:trPr>
          <w:trHeight w:val="88"/>
          <w:jc w:val="center"/>
        </w:trPr>
        <w:tc>
          <w:tcPr>
            <w:tcW w:w="2844" w:type="dxa"/>
            <w:noWrap/>
            <w:vAlign w:val="center"/>
            <w:hideMark/>
          </w:tcPr>
          <w:p w14:paraId="7975B75B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Ixias pyrene</w:t>
            </w:r>
          </w:p>
        </w:tc>
        <w:tc>
          <w:tcPr>
            <w:tcW w:w="1950" w:type="dxa"/>
            <w:noWrap/>
            <w:vAlign w:val="center"/>
            <w:hideMark/>
          </w:tcPr>
          <w:p w14:paraId="340826CE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PIERIDAE</w:t>
            </w:r>
          </w:p>
        </w:tc>
        <w:tc>
          <w:tcPr>
            <w:tcW w:w="1864" w:type="dxa"/>
            <w:noWrap/>
            <w:vAlign w:val="center"/>
            <w:hideMark/>
          </w:tcPr>
          <w:p w14:paraId="37C57358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2CE6CDE3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2D754BEB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A02E80" w14:paraId="5E32BC7E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57CDCFBC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Pyasa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polyeuctes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0DA7414E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PAPILIONIDAE</w:t>
            </w:r>
          </w:p>
        </w:tc>
        <w:tc>
          <w:tcPr>
            <w:tcW w:w="1864" w:type="dxa"/>
            <w:noWrap/>
            <w:vAlign w:val="center"/>
            <w:hideMark/>
          </w:tcPr>
          <w:p w14:paraId="6481174A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47675670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626BD762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A02E80" w14:paraId="541AD8DC" w14:textId="77777777" w:rsidTr="00A01D3C">
        <w:trPr>
          <w:trHeight w:val="132"/>
          <w:jc w:val="center"/>
        </w:trPr>
        <w:tc>
          <w:tcPr>
            <w:tcW w:w="2844" w:type="dxa"/>
            <w:noWrap/>
            <w:vAlign w:val="center"/>
            <w:hideMark/>
          </w:tcPr>
          <w:p w14:paraId="5B760B35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Papilio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helenus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5A98DD80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PAPILIONIDAE</w:t>
            </w:r>
          </w:p>
        </w:tc>
        <w:tc>
          <w:tcPr>
            <w:tcW w:w="1864" w:type="dxa"/>
            <w:noWrap/>
            <w:vAlign w:val="center"/>
            <w:hideMark/>
          </w:tcPr>
          <w:p w14:paraId="35764AE5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16241367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01091297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A02E80" w14:paraId="5276BABA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24FE5DFF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Papilio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protenor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4D68B80F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PAPILIONIDAE</w:t>
            </w:r>
          </w:p>
        </w:tc>
        <w:tc>
          <w:tcPr>
            <w:tcW w:w="1864" w:type="dxa"/>
            <w:noWrap/>
            <w:vAlign w:val="center"/>
            <w:hideMark/>
          </w:tcPr>
          <w:p w14:paraId="4569E8AC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0B0FE46E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7BBB108C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A02E80" w14:paraId="767A3DC8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2FE652C1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Burara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vasutana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32018025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HESPERIIDAE</w:t>
            </w:r>
          </w:p>
        </w:tc>
        <w:tc>
          <w:tcPr>
            <w:tcW w:w="1864" w:type="dxa"/>
            <w:noWrap/>
            <w:vAlign w:val="center"/>
            <w:hideMark/>
          </w:tcPr>
          <w:p w14:paraId="7E9DD099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07587087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66E190BB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A02E80" w14:paraId="0D39C6D6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4AA1186B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Potanthus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trachala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213296F7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HESPERIIDAE</w:t>
            </w:r>
          </w:p>
        </w:tc>
        <w:tc>
          <w:tcPr>
            <w:tcW w:w="1864" w:type="dxa"/>
            <w:noWrap/>
            <w:vAlign w:val="center"/>
            <w:hideMark/>
          </w:tcPr>
          <w:p w14:paraId="2CD65042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34D1B53D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6C22C704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A02E80" w14:paraId="19B421D4" w14:textId="77777777" w:rsidTr="00A01D3C">
        <w:trPr>
          <w:trHeight w:val="58"/>
          <w:jc w:val="center"/>
        </w:trPr>
        <w:tc>
          <w:tcPr>
            <w:tcW w:w="2844" w:type="dxa"/>
            <w:noWrap/>
            <w:vAlign w:val="center"/>
            <w:hideMark/>
          </w:tcPr>
          <w:p w14:paraId="7C8DC63F" w14:textId="77777777" w:rsidR="00A02E80" w:rsidRPr="00F1388A" w:rsidRDefault="00A02E80" w:rsidP="00A01D3C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Ancistroides</w:t>
            </w:r>
            <w:proofErr w:type="spellEnd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1388A">
              <w:rPr>
                <w:i/>
                <w:iCs/>
                <w:color w:val="000000"/>
                <w:sz w:val="20"/>
                <w:szCs w:val="20"/>
                <w:lang w:eastAsia="en-IN"/>
              </w:rPr>
              <w:t>nigrita</w:t>
            </w:r>
            <w:proofErr w:type="spellEnd"/>
          </w:p>
        </w:tc>
        <w:tc>
          <w:tcPr>
            <w:tcW w:w="1950" w:type="dxa"/>
            <w:noWrap/>
            <w:vAlign w:val="center"/>
            <w:hideMark/>
          </w:tcPr>
          <w:p w14:paraId="65FB5C2A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HESPERIIDAE</w:t>
            </w:r>
          </w:p>
        </w:tc>
        <w:tc>
          <w:tcPr>
            <w:tcW w:w="1864" w:type="dxa"/>
            <w:noWrap/>
            <w:vAlign w:val="center"/>
            <w:hideMark/>
          </w:tcPr>
          <w:p w14:paraId="770BAC11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15D50F33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29B4D74B" w14:textId="77777777" w:rsidR="00A02E80" w:rsidRPr="00F1388A" w:rsidRDefault="00A02E80" w:rsidP="00A01D3C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F1388A">
              <w:rPr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</w:tbl>
    <w:p w14:paraId="2E8283BB" w14:textId="77777777" w:rsidR="00A02E80" w:rsidRDefault="00A02E80" w:rsidP="00A02E80">
      <w:pPr>
        <w:spacing w:after="160" w:line="360" w:lineRule="auto"/>
        <w:rPr>
          <w:rFonts w:eastAsia="Calibri"/>
          <w:b/>
          <w:bCs/>
          <w:kern w:val="2"/>
          <w:shd w:val="clear" w:color="auto" w:fill="FFFFFF"/>
          <w:lang w:val="en-IN"/>
          <w14:ligatures w14:val="standardContextual"/>
        </w:rPr>
      </w:pPr>
    </w:p>
    <w:p w14:paraId="60045BDF" w14:textId="77777777" w:rsidR="00A02E80" w:rsidRDefault="00A02E80" w:rsidP="00A02E80">
      <w:pPr>
        <w:spacing w:after="160" w:line="360" w:lineRule="auto"/>
        <w:rPr>
          <w:rFonts w:eastAsia="Calibri"/>
          <w:b/>
          <w:bCs/>
          <w:kern w:val="2"/>
          <w:shd w:val="clear" w:color="auto" w:fill="FFFFFF"/>
          <w:lang w:val="en-IN"/>
          <w14:ligatures w14:val="standardContextual"/>
        </w:rPr>
      </w:pPr>
    </w:p>
    <w:p w14:paraId="23C945CE" w14:textId="77777777" w:rsidR="00A02E80" w:rsidRDefault="00A02E80" w:rsidP="00A02E80">
      <w:pPr>
        <w:spacing w:after="160" w:line="360" w:lineRule="auto"/>
        <w:rPr>
          <w:rFonts w:eastAsia="Calibri"/>
          <w:b/>
          <w:bCs/>
          <w:kern w:val="2"/>
          <w:shd w:val="clear" w:color="auto" w:fill="FFFFFF"/>
          <w:lang w:val="en-IN"/>
          <w14:ligatures w14:val="standardContextual"/>
        </w:rPr>
      </w:pPr>
    </w:p>
    <w:p w14:paraId="200F2907" w14:textId="77777777" w:rsidR="00A02E80" w:rsidRDefault="00A02E80" w:rsidP="00A02E80">
      <w:pPr>
        <w:spacing w:after="160" w:line="360" w:lineRule="auto"/>
        <w:rPr>
          <w:rFonts w:eastAsia="Calibri"/>
          <w:b/>
          <w:bCs/>
          <w:kern w:val="2"/>
          <w:shd w:val="clear" w:color="auto" w:fill="FFFFFF"/>
          <w:lang w:val="en-IN"/>
          <w14:ligatures w14:val="standardContextual"/>
        </w:rPr>
      </w:pPr>
    </w:p>
    <w:p w14:paraId="22456A08" w14:textId="7B87B3F1" w:rsidR="00A02E80" w:rsidRPr="000C4AE8" w:rsidRDefault="00A02E80" w:rsidP="00A02E80">
      <w:pPr>
        <w:spacing w:after="160" w:line="360" w:lineRule="auto"/>
        <w:rPr>
          <w:rFonts w:eastAsia="Calibri"/>
          <w:b/>
          <w:bCs/>
          <w:kern w:val="2"/>
          <w:shd w:val="clear" w:color="auto" w:fill="FFFFFF"/>
          <w:lang w:val="en-IN"/>
          <w14:ligatures w14:val="standardContextual"/>
        </w:rPr>
      </w:pPr>
      <w:r w:rsidRPr="000C4AE8">
        <w:rPr>
          <w:rFonts w:eastAsia="Calibri"/>
          <w:b/>
          <w:bCs/>
          <w:kern w:val="2"/>
          <w:shd w:val="clear" w:color="auto" w:fill="FFFFFF"/>
          <w:lang w:val="en-IN"/>
          <w14:ligatures w14:val="standardContextual"/>
        </w:rPr>
        <w:lastRenderedPageBreak/>
        <w:t>Table:</w:t>
      </w:r>
      <w:r>
        <w:rPr>
          <w:rFonts w:eastAsia="Calibri"/>
          <w:b/>
          <w:bCs/>
          <w:kern w:val="2"/>
          <w:shd w:val="clear" w:color="auto" w:fill="FFFFFF"/>
          <w:lang w:val="en-IN"/>
          <w14:ligatures w14:val="standardContextual"/>
        </w:rPr>
        <w:t>2.</w:t>
      </w:r>
      <w:r w:rsidRPr="000C4AE8">
        <w:rPr>
          <w:rFonts w:eastAsia="Calibri"/>
          <w:b/>
          <w:bCs/>
          <w:kern w:val="2"/>
          <w:shd w:val="clear" w:color="auto" w:fill="FFFFFF"/>
          <w:lang w:val="en-IN"/>
          <w14:ligatures w14:val="standardContextual"/>
        </w:rPr>
        <w:t xml:space="preserve"> </w:t>
      </w:r>
      <w:r w:rsidRPr="000C4AE8">
        <w:rPr>
          <w:rFonts w:eastAsia="Calibri"/>
          <w:b/>
          <w:bCs/>
          <w:kern w:val="2"/>
          <w:lang w:val="en-IN"/>
          <w14:ligatures w14:val="standardContextual"/>
        </w:rPr>
        <w:t>Butterfly family population across three different habitats.</w:t>
      </w:r>
    </w:p>
    <w:tbl>
      <w:tblPr>
        <w:tblStyle w:val="TableGrid"/>
        <w:tblW w:w="8500" w:type="dxa"/>
        <w:jc w:val="center"/>
        <w:tblLook w:val="04A0" w:firstRow="1" w:lastRow="0" w:firstColumn="1" w:lastColumn="0" w:noHBand="0" w:noVBand="1"/>
      </w:tblPr>
      <w:tblGrid>
        <w:gridCol w:w="1750"/>
        <w:gridCol w:w="1050"/>
        <w:gridCol w:w="2015"/>
        <w:gridCol w:w="1984"/>
        <w:gridCol w:w="1701"/>
      </w:tblGrid>
      <w:tr w:rsidR="00A02E80" w14:paraId="70F98641" w14:textId="77777777" w:rsidTr="00A01D3C">
        <w:trPr>
          <w:trHeight w:val="262"/>
          <w:jc w:val="center"/>
        </w:trPr>
        <w:tc>
          <w:tcPr>
            <w:tcW w:w="0" w:type="auto"/>
            <w:vAlign w:val="center"/>
            <w:hideMark/>
          </w:tcPr>
          <w:p w14:paraId="5C017D96" w14:textId="77777777" w:rsidR="00A02E80" w:rsidRPr="00F1388A" w:rsidRDefault="00A02E80" w:rsidP="00A01D3C">
            <w:pPr>
              <w:jc w:val="center"/>
              <w:rPr>
                <w:b/>
                <w:bCs/>
                <w:sz w:val="20"/>
                <w:szCs w:val="20"/>
                <w:lang w:eastAsia="en-IN"/>
              </w:rPr>
            </w:pPr>
            <w:r w:rsidRPr="00F1388A">
              <w:rPr>
                <w:b/>
                <w:bCs/>
                <w:sz w:val="20"/>
                <w:szCs w:val="20"/>
                <w:lang w:eastAsia="en-IN"/>
              </w:rPr>
              <w:t>FAMILY NAME</w:t>
            </w:r>
          </w:p>
        </w:tc>
        <w:tc>
          <w:tcPr>
            <w:tcW w:w="1050" w:type="dxa"/>
            <w:vAlign w:val="center"/>
            <w:hideMark/>
          </w:tcPr>
          <w:p w14:paraId="403BC4AD" w14:textId="77777777" w:rsidR="00A02E80" w:rsidRPr="00F1388A" w:rsidRDefault="00A02E80" w:rsidP="00A01D3C">
            <w:pPr>
              <w:jc w:val="center"/>
              <w:rPr>
                <w:b/>
                <w:bCs/>
                <w:sz w:val="20"/>
                <w:szCs w:val="20"/>
                <w:lang w:eastAsia="en-IN"/>
              </w:rPr>
            </w:pPr>
            <w:r w:rsidRPr="00F1388A">
              <w:rPr>
                <w:b/>
                <w:bCs/>
                <w:sz w:val="20"/>
                <w:szCs w:val="20"/>
                <w:lang w:eastAsia="en-IN"/>
              </w:rPr>
              <w:t>TOTAL SPECIES</w:t>
            </w:r>
          </w:p>
        </w:tc>
        <w:tc>
          <w:tcPr>
            <w:tcW w:w="2015" w:type="dxa"/>
            <w:vAlign w:val="center"/>
            <w:hideMark/>
          </w:tcPr>
          <w:p w14:paraId="4FF4EAE0" w14:textId="77777777" w:rsidR="00A02E80" w:rsidRPr="00F1388A" w:rsidRDefault="00A02E80" w:rsidP="00A01D3C">
            <w:pPr>
              <w:jc w:val="center"/>
              <w:rPr>
                <w:b/>
                <w:bCs/>
                <w:sz w:val="20"/>
                <w:szCs w:val="20"/>
                <w:lang w:eastAsia="en-IN"/>
              </w:rPr>
            </w:pPr>
            <w:r w:rsidRPr="00F1388A">
              <w:rPr>
                <w:b/>
                <w:bCs/>
                <w:sz w:val="20"/>
                <w:szCs w:val="20"/>
                <w:lang w:eastAsia="en-IN"/>
              </w:rPr>
              <w:t>JHUM FIELD (15 YEARS BACK)</w:t>
            </w:r>
          </w:p>
        </w:tc>
        <w:tc>
          <w:tcPr>
            <w:tcW w:w="1984" w:type="dxa"/>
            <w:vAlign w:val="center"/>
            <w:hideMark/>
          </w:tcPr>
          <w:p w14:paraId="01E37EE7" w14:textId="77777777" w:rsidR="00A02E80" w:rsidRPr="00F1388A" w:rsidRDefault="00A02E80" w:rsidP="00A01D3C">
            <w:pPr>
              <w:jc w:val="center"/>
              <w:rPr>
                <w:b/>
                <w:bCs/>
                <w:sz w:val="20"/>
                <w:szCs w:val="20"/>
                <w:lang w:eastAsia="en-IN"/>
              </w:rPr>
            </w:pPr>
            <w:r w:rsidRPr="00F1388A">
              <w:rPr>
                <w:b/>
                <w:bCs/>
                <w:sz w:val="20"/>
                <w:szCs w:val="20"/>
                <w:lang w:eastAsia="en-IN"/>
              </w:rPr>
              <w:t>JHUM FIELD (5 YEARS BACK)</w:t>
            </w:r>
          </w:p>
        </w:tc>
        <w:tc>
          <w:tcPr>
            <w:tcW w:w="1701" w:type="dxa"/>
            <w:vAlign w:val="center"/>
            <w:hideMark/>
          </w:tcPr>
          <w:p w14:paraId="0F880A22" w14:textId="77777777" w:rsidR="00A02E80" w:rsidRPr="00F1388A" w:rsidRDefault="00A02E80" w:rsidP="00A01D3C">
            <w:pPr>
              <w:jc w:val="center"/>
              <w:rPr>
                <w:b/>
                <w:bCs/>
                <w:sz w:val="20"/>
                <w:szCs w:val="20"/>
                <w:lang w:eastAsia="en-IN"/>
              </w:rPr>
            </w:pPr>
            <w:r w:rsidRPr="00F1388A">
              <w:rPr>
                <w:b/>
                <w:bCs/>
                <w:sz w:val="20"/>
                <w:szCs w:val="20"/>
                <w:lang w:eastAsia="en-IN"/>
              </w:rPr>
              <w:t>VILLAGE AREAS</w:t>
            </w:r>
          </w:p>
        </w:tc>
      </w:tr>
      <w:tr w:rsidR="00A02E80" w14:paraId="723EC7F2" w14:textId="77777777" w:rsidTr="00A01D3C">
        <w:trPr>
          <w:trHeight w:val="211"/>
          <w:jc w:val="center"/>
        </w:trPr>
        <w:tc>
          <w:tcPr>
            <w:tcW w:w="0" w:type="auto"/>
            <w:vAlign w:val="center"/>
            <w:hideMark/>
          </w:tcPr>
          <w:p w14:paraId="2FA05C88" w14:textId="77777777" w:rsidR="00A02E80" w:rsidRPr="00F1388A" w:rsidRDefault="00A02E80" w:rsidP="00A01D3C">
            <w:pPr>
              <w:jc w:val="center"/>
              <w:rPr>
                <w:b/>
                <w:bCs/>
                <w:sz w:val="20"/>
                <w:szCs w:val="20"/>
                <w:lang w:eastAsia="en-IN"/>
              </w:rPr>
            </w:pPr>
            <w:r w:rsidRPr="00F1388A">
              <w:rPr>
                <w:b/>
                <w:bCs/>
                <w:sz w:val="20"/>
                <w:szCs w:val="20"/>
                <w:lang w:eastAsia="en-IN"/>
              </w:rPr>
              <w:t>NYMPHALIDAE</w:t>
            </w:r>
          </w:p>
        </w:tc>
        <w:tc>
          <w:tcPr>
            <w:tcW w:w="1050" w:type="dxa"/>
            <w:vAlign w:val="center"/>
            <w:hideMark/>
          </w:tcPr>
          <w:p w14:paraId="360A9D0E" w14:textId="77777777" w:rsidR="00A02E80" w:rsidRPr="00F1388A" w:rsidRDefault="00A02E80" w:rsidP="00A01D3C">
            <w:pPr>
              <w:jc w:val="center"/>
              <w:rPr>
                <w:sz w:val="20"/>
                <w:szCs w:val="20"/>
                <w:lang w:eastAsia="en-IN"/>
              </w:rPr>
            </w:pPr>
            <w:r w:rsidRPr="00F1388A">
              <w:rPr>
                <w:sz w:val="20"/>
                <w:szCs w:val="20"/>
                <w:lang w:eastAsia="en-IN"/>
              </w:rPr>
              <w:t>24</w:t>
            </w:r>
          </w:p>
        </w:tc>
        <w:tc>
          <w:tcPr>
            <w:tcW w:w="2015" w:type="dxa"/>
            <w:vAlign w:val="center"/>
            <w:hideMark/>
          </w:tcPr>
          <w:p w14:paraId="5037FF25" w14:textId="77777777" w:rsidR="00A02E80" w:rsidRPr="00F1388A" w:rsidRDefault="00A02E80" w:rsidP="00A01D3C">
            <w:pPr>
              <w:jc w:val="center"/>
              <w:rPr>
                <w:sz w:val="20"/>
                <w:szCs w:val="20"/>
                <w:lang w:eastAsia="en-IN"/>
              </w:rPr>
            </w:pPr>
            <w:r w:rsidRPr="00F1388A">
              <w:rPr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984" w:type="dxa"/>
            <w:vAlign w:val="center"/>
            <w:hideMark/>
          </w:tcPr>
          <w:p w14:paraId="0F441F36" w14:textId="77777777" w:rsidR="00A02E80" w:rsidRPr="00F1388A" w:rsidRDefault="00A02E80" w:rsidP="00A01D3C">
            <w:pPr>
              <w:jc w:val="center"/>
              <w:rPr>
                <w:sz w:val="20"/>
                <w:szCs w:val="20"/>
                <w:lang w:eastAsia="en-IN"/>
              </w:rPr>
            </w:pPr>
            <w:r w:rsidRPr="00F1388A">
              <w:rPr>
                <w:sz w:val="20"/>
                <w:szCs w:val="20"/>
                <w:lang w:eastAsia="en-IN"/>
              </w:rPr>
              <w:t>19</w:t>
            </w:r>
          </w:p>
        </w:tc>
        <w:tc>
          <w:tcPr>
            <w:tcW w:w="1701" w:type="dxa"/>
            <w:vAlign w:val="center"/>
            <w:hideMark/>
          </w:tcPr>
          <w:p w14:paraId="436E1C41" w14:textId="77777777" w:rsidR="00A02E80" w:rsidRPr="00F1388A" w:rsidRDefault="00A02E80" w:rsidP="00A01D3C">
            <w:pPr>
              <w:jc w:val="center"/>
              <w:rPr>
                <w:sz w:val="20"/>
                <w:szCs w:val="20"/>
                <w:lang w:eastAsia="en-IN"/>
              </w:rPr>
            </w:pPr>
            <w:r w:rsidRPr="00F1388A">
              <w:rPr>
                <w:sz w:val="20"/>
                <w:szCs w:val="20"/>
                <w:lang w:eastAsia="en-IN"/>
              </w:rPr>
              <w:t>12</w:t>
            </w:r>
          </w:p>
        </w:tc>
      </w:tr>
      <w:tr w:rsidR="00A02E80" w14:paraId="377166C8" w14:textId="77777777" w:rsidTr="00A01D3C">
        <w:trPr>
          <w:trHeight w:val="58"/>
          <w:jc w:val="center"/>
        </w:trPr>
        <w:tc>
          <w:tcPr>
            <w:tcW w:w="0" w:type="auto"/>
            <w:vAlign w:val="center"/>
            <w:hideMark/>
          </w:tcPr>
          <w:p w14:paraId="6D89830D" w14:textId="77777777" w:rsidR="00A02E80" w:rsidRPr="00F1388A" w:rsidRDefault="00A02E80" w:rsidP="00A01D3C">
            <w:pPr>
              <w:jc w:val="center"/>
              <w:rPr>
                <w:b/>
                <w:bCs/>
                <w:sz w:val="20"/>
                <w:szCs w:val="20"/>
                <w:lang w:eastAsia="en-IN"/>
              </w:rPr>
            </w:pPr>
            <w:r w:rsidRPr="00F1388A">
              <w:rPr>
                <w:b/>
                <w:bCs/>
                <w:sz w:val="20"/>
                <w:szCs w:val="20"/>
                <w:lang w:eastAsia="en-IN"/>
              </w:rPr>
              <w:t>LYCAENIDE</w:t>
            </w:r>
          </w:p>
        </w:tc>
        <w:tc>
          <w:tcPr>
            <w:tcW w:w="1050" w:type="dxa"/>
            <w:vAlign w:val="center"/>
            <w:hideMark/>
          </w:tcPr>
          <w:p w14:paraId="4F75788A" w14:textId="77777777" w:rsidR="00A02E80" w:rsidRPr="00F1388A" w:rsidRDefault="00A02E80" w:rsidP="00A01D3C">
            <w:pPr>
              <w:jc w:val="center"/>
              <w:rPr>
                <w:sz w:val="20"/>
                <w:szCs w:val="20"/>
                <w:lang w:eastAsia="en-IN"/>
              </w:rPr>
            </w:pPr>
            <w:r w:rsidRPr="00F1388A">
              <w:rPr>
                <w:sz w:val="20"/>
                <w:szCs w:val="20"/>
                <w:lang w:eastAsia="en-IN"/>
              </w:rPr>
              <w:t>4</w:t>
            </w:r>
          </w:p>
        </w:tc>
        <w:tc>
          <w:tcPr>
            <w:tcW w:w="2015" w:type="dxa"/>
            <w:vAlign w:val="center"/>
            <w:hideMark/>
          </w:tcPr>
          <w:p w14:paraId="689E38D9" w14:textId="77777777" w:rsidR="00A02E80" w:rsidRPr="00F1388A" w:rsidRDefault="00A02E80" w:rsidP="00A01D3C">
            <w:pPr>
              <w:jc w:val="center"/>
              <w:rPr>
                <w:sz w:val="20"/>
                <w:szCs w:val="20"/>
                <w:lang w:eastAsia="en-IN"/>
              </w:rPr>
            </w:pPr>
            <w:r w:rsidRPr="00F1388A">
              <w:rPr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984" w:type="dxa"/>
            <w:vAlign w:val="center"/>
            <w:hideMark/>
          </w:tcPr>
          <w:p w14:paraId="18F7BA32" w14:textId="77777777" w:rsidR="00A02E80" w:rsidRPr="00F1388A" w:rsidRDefault="00A02E80" w:rsidP="00A01D3C">
            <w:pPr>
              <w:jc w:val="center"/>
              <w:rPr>
                <w:sz w:val="20"/>
                <w:szCs w:val="20"/>
                <w:lang w:eastAsia="en-IN"/>
              </w:rPr>
            </w:pPr>
            <w:r w:rsidRPr="00F1388A">
              <w:rPr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701" w:type="dxa"/>
            <w:vAlign w:val="center"/>
            <w:hideMark/>
          </w:tcPr>
          <w:p w14:paraId="72AED013" w14:textId="77777777" w:rsidR="00A02E80" w:rsidRPr="00F1388A" w:rsidRDefault="00A02E80" w:rsidP="00A01D3C">
            <w:pPr>
              <w:jc w:val="center"/>
              <w:rPr>
                <w:sz w:val="20"/>
                <w:szCs w:val="20"/>
                <w:lang w:eastAsia="en-IN"/>
              </w:rPr>
            </w:pPr>
            <w:r w:rsidRPr="00F1388A">
              <w:rPr>
                <w:sz w:val="20"/>
                <w:szCs w:val="20"/>
                <w:lang w:eastAsia="en-IN"/>
              </w:rPr>
              <w:t>2</w:t>
            </w:r>
          </w:p>
        </w:tc>
      </w:tr>
      <w:tr w:rsidR="00A02E80" w14:paraId="72CFF72B" w14:textId="77777777" w:rsidTr="00A01D3C">
        <w:trPr>
          <w:trHeight w:val="58"/>
          <w:jc w:val="center"/>
        </w:trPr>
        <w:tc>
          <w:tcPr>
            <w:tcW w:w="0" w:type="auto"/>
            <w:vAlign w:val="center"/>
            <w:hideMark/>
          </w:tcPr>
          <w:p w14:paraId="1480E67E" w14:textId="77777777" w:rsidR="00A02E80" w:rsidRPr="00F1388A" w:rsidRDefault="00A02E80" w:rsidP="00A01D3C">
            <w:pPr>
              <w:jc w:val="center"/>
              <w:rPr>
                <w:b/>
                <w:bCs/>
                <w:sz w:val="20"/>
                <w:szCs w:val="20"/>
                <w:lang w:eastAsia="en-IN"/>
              </w:rPr>
            </w:pPr>
            <w:r w:rsidRPr="00F1388A">
              <w:rPr>
                <w:b/>
                <w:bCs/>
                <w:sz w:val="20"/>
                <w:szCs w:val="20"/>
                <w:lang w:eastAsia="en-IN"/>
              </w:rPr>
              <w:t>RIODINIDAE</w:t>
            </w:r>
          </w:p>
        </w:tc>
        <w:tc>
          <w:tcPr>
            <w:tcW w:w="1050" w:type="dxa"/>
            <w:vAlign w:val="center"/>
            <w:hideMark/>
          </w:tcPr>
          <w:p w14:paraId="30172F77" w14:textId="77777777" w:rsidR="00A02E80" w:rsidRPr="00F1388A" w:rsidRDefault="00A02E80" w:rsidP="00A01D3C">
            <w:pPr>
              <w:jc w:val="center"/>
              <w:rPr>
                <w:sz w:val="20"/>
                <w:szCs w:val="20"/>
                <w:lang w:eastAsia="en-IN"/>
              </w:rPr>
            </w:pPr>
            <w:r w:rsidRPr="00F1388A">
              <w:rPr>
                <w:sz w:val="20"/>
                <w:szCs w:val="20"/>
                <w:lang w:eastAsia="en-IN"/>
              </w:rPr>
              <w:t>2</w:t>
            </w:r>
          </w:p>
        </w:tc>
        <w:tc>
          <w:tcPr>
            <w:tcW w:w="2015" w:type="dxa"/>
            <w:vAlign w:val="center"/>
            <w:hideMark/>
          </w:tcPr>
          <w:p w14:paraId="0484AAD8" w14:textId="77777777" w:rsidR="00A02E80" w:rsidRPr="00F1388A" w:rsidRDefault="00A02E80" w:rsidP="00A01D3C">
            <w:pPr>
              <w:jc w:val="center"/>
              <w:rPr>
                <w:sz w:val="20"/>
                <w:szCs w:val="20"/>
                <w:lang w:eastAsia="en-IN"/>
              </w:rPr>
            </w:pPr>
            <w:r w:rsidRPr="00F1388A">
              <w:rPr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984" w:type="dxa"/>
            <w:vAlign w:val="center"/>
            <w:hideMark/>
          </w:tcPr>
          <w:p w14:paraId="709AE64D" w14:textId="77777777" w:rsidR="00A02E80" w:rsidRPr="00F1388A" w:rsidRDefault="00A02E80" w:rsidP="00A01D3C">
            <w:pPr>
              <w:jc w:val="center"/>
              <w:rPr>
                <w:sz w:val="20"/>
                <w:szCs w:val="20"/>
                <w:lang w:eastAsia="en-IN"/>
              </w:rPr>
            </w:pPr>
            <w:r w:rsidRPr="00F1388A">
              <w:rPr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701" w:type="dxa"/>
            <w:vAlign w:val="center"/>
            <w:hideMark/>
          </w:tcPr>
          <w:p w14:paraId="0181FCE8" w14:textId="77777777" w:rsidR="00A02E80" w:rsidRPr="00F1388A" w:rsidRDefault="00A02E80" w:rsidP="00A01D3C">
            <w:pPr>
              <w:jc w:val="center"/>
              <w:rPr>
                <w:sz w:val="20"/>
                <w:szCs w:val="20"/>
                <w:lang w:eastAsia="en-IN"/>
              </w:rPr>
            </w:pPr>
            <w:r w:rsidRPr="00F1388A">
              <w:rPr>
                <w:sz w:val="20"/>
                <w:szCs w:val="20"/>
                <w:lang w:eastAsia="en-IN"/>
              </w:rPr>
              <w:t>0</w:t>
            </w:r>
          </w:p>
        </w:tc>
      </w:tr>
      <w:tr w:rsidR="00A02E80" w14:paraId="281E7B12" w14:textId="77777777" w:rsidTr="00A01D3C">
        <w:trPr>
          <w:trHeight w:val="65"/>
          <w:jc w:val="center"/>
        </w:trPr>
        <w:tc>
          <w:tcPr>
            <w:tcW w:w="0" w:type="auto"/>
            <w:vAlign w:val="center"/>
            <w:hideMark/>
          </w:tcPr>
          <w:p w14:paraId="2F4A10E1" w14:textId="77777777" w:rsidR="00A02E80" w:rsidRPr="00F1388A" w:rsidRDefault="00A02E80" w:rsidP="00A01D3C">
            <w:pPr>
              <w:jc w:val="center"/>
              <w:rPr>
                <w:b/>
                <w:bCs/>
                <w:sz w:val="20"/>
                <w:szCs w:val="20"/>
                <w:lang w:eastAsia="en-IN"/>
              </w:rPr>
            </w:pPr>
            <w:r w:rsidRPr="00F1388A">
              <w:rPr>
                <w:b/>
                <w:bCs/>
                <w:sz w:val="20"/>
                <w:szCs w:val="20"/>
                <w:lang w:eastAsia="en-IN"/>
              </w:rPr>
              <w:t>PIERIDAE</w:t>
            </w:r>
          </w:p>
        </w:tc>
        <w:tc>
          <w:tcPr>
            <w:tcW w:w="1050" w:type="dxa"/>
            <w:vAlign w:val="center"/>
            <w:hideMark/>
          </w:tcPr>
          <w:p w14:paraId="4776481A" w14:textId="77777777" w:rsidR="00A02E80" w:rsidRPr="00F1388A" w:rsidRDefault="00A02E80" w:rsidP="00A01D3C">
            <w:pPr>
              <w:jc w:val="center"/>
              <w:rPr>
                <w:sz w:val="20"/>
                <w:szCs w:val="20"/>
                <w:lang w:eastAsia="en-IN"/>
              </w:rPr>
            </w:pPr>
            <w:r w:rsidRPr="00F1388A">
              <w:rPr>
                <w:sz w:val="20"/>
                <w:szCs w:val="20"/>
                <w:lang w:eastAsia="en-IN"/>
              </w:rPr>
              <w:t>7</w:t>
            </w:r>
          </w:p>
        </w:tc>
        <w:tc>
          <w:tcPr>
            <w:tcW w:w="2015" w:type="dxa"/>
            <w:vAlign w:val="center"/>
            <w:hideMark/>
          </w:tcPr>
          <w:p w14:paraId="1FB8E869" w14:textId="77777777" w:rsidR="00A02E80" w:rsidRPr="00F1388A" w:rsidRDefault="00A02E80" w:rsidP="00A01D3C">
            <w:pPr>
              <w:jc w:val="center"/>
              <w:rPr>
                <w:sz w:val="20"/>
                <w:szCs w:val="20"/>
                <w:lang w:eastAsia="en-IN"/>
              </w:rPr>
            </w:pPr>
            <w:r w:rsidRPr="00F1388A">
              <w:rPr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984" w:type="dxa"/>
            <w:vAlign w:val="center"/>
            <w:hideMark/>
          </w:tcPr>
          <w:p w14:paraId="13B8CB41" w14:textId="77777777" w:rsidR="00A02E80" w:rsidRPr="00F1388A" w:rsidRDefault="00A02E80" w:rsidP="00A01D3C">
            <w:pPr>
              <w:jc w:val="center"/>
              <w:rPr>
                <w:sz w:val="20"/>
                <w:szCs w:val="20"/>
                <w:lang w:eastAsia="en-IN"/>
              </w:rPr>
            </w:pPr>
            <w:r w:rsidRPr="00F1388A">
              <w:rPr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701" w:type="dxa"/>
            <w:vAlign w:val="center"/>
            <w:hideMark/>
          </w:tcPr>
          <w:p w14:paraId="335A3E8D" w14:textId="77777777" w:rsidR="00A02E80" w:rsidRPr="00F1388A" w:rsidRDefault="00A02E80" w:rsidP="00A01D3C">
            <w:pPr>
              <w:jc w:val="center"/>
              <w:rPr>
                <w:sz w:val="20"/>
                <w:szCs w:val="20"/>
                <w:lang w:eastAsia="en-IN"/>
              </w:rPr>
            </w:pPr>
            <w:r w:rsidRPr="00F1388A">
              <w:rPr>
                <w:sz w:val="20"/>
                <w:szCs w:val="20"/>
                <w:lang w:eastAsia="en-IN"/>
              </w:rPr>
              <w:t>5</w:t>
            </w:r>
          </w:p>
        </w:tc>
      </w:tr>
      <w:tr w:rsidR="00A02E80" w14:paraId="367E9674" w14:textId="77777777" w:rsidTr="00A01D3C">
        <w:trPr>
          <w:trHeight w:val="58"/>
          <w:jc w:val="center"/>
        </w:trPr>
        <w:tc>
          <w:tcPr>
            <w:tcW w:w="0" w:type="auto"/>
            <w:vAlign w:val="center"/>
            <w:hideMark/>
          </w:tcPr>
          <w:p w14:paraId="34641ED5" w14:textId="77777777" w:rsidR="00A02E80" w:rsidRPr="00F1388A" w:rsidRDefault="00A02E80" w:rsidP="00A01D3C">
            <w:pPr>
              <w:jc w:val="center"/>
              <w:rPr>
                <w:b/>
                <w:bCs/>
                <w:sz w:val="20"/>
                <w:szCs w:val="20"/>
                <w:lang w:eastAsia="en-IN"/>
              </w:rPr>
            </w:pPr>
            <w:r w:rsidRPr="00F1388A">
              <w:rPr>
                <w:b/>
                <w:bCs/>
                <w:sz w:val="20"/>
                <w:szCs w:val="20"/>
                <w:lang w:eastAsia="en-IN"/>
              </w:rPr>
              <w:t>PAPILIONIDAE</w:t>
            </w:r>
          </w:p>
        </w:tc>
        <w:tc>
          <w:tcPr>
            <w:tcW w:w="1050" w:type="dxa"/>
            <w:vAlign w:val="center"/>
            <w:hideMark/>
          </w:tcPr>
          <w:p w14:paraId="7FFF9B2E" w14:textId="77777777" w:rsidR="00A02E80" w:rsidRPr="00F1388A" w:rsidRDefault="00A02E80" w:rsidP="00A01D3C">
            <w:pPr>
              <w:jc w:val="center"/>
              <w:rPr>
                <w:sz w:val="20"/>
                <w:szCs w:val="20"/>
                <w:lang w:eastAsia="en-IN"/>
              </w:rPr>
            </w:pPr>
            <w:r w:rsidRPr="00F1388A">
              <w:rPr>
                <w:sz w:val="20"/>
                <w:szCs w:val="20"/>
                <w:lang w:eastAsia="en-IN"/>
              </w:rPr>
              <w:t>3</w:t>
            </w:r>
          </w:p>
        </w:tc>
        <w:tc>
          <w:tcPr>
            <w:tcW w:w="2015" w:type="dxa"/>
            <w:vAlign w:val="center"/>
            <w:hideMark/>
          </w:tcPr>
          <w:p w14:paraId="0BF130B2" w14:textId="77777777" w:rsidR="00A02E80" w:rsidRPr="00F1388A" w:rsidRDefault="00A02E80" w:rsidP="00A01D3C">
            <w:pPr>
              <w:jc w:val="center"/>
              <w:rPr>
                <w:sz w:val="20"/>
                <w:szCs w:val="20"/>
                <w:lang w:eastAsia="en-IN"/>
              </w:rPr>
            </w:pPr>
            <w:r w:rsidRPr="00F1388A">
              <w:rPr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984" w:type="dxa"/>
            <w:vAlign w:val="center"/>
            <w:hideMark/>
          </w:tcPr>
          <w:p w14:paraId="3EE5CF3E" w14:textId="77777777" w:rsidR="00A02E80" w:rsidRPr="00F1388A" w:rsidRDefault="00A02E80" w:rsidP="00A01D3C">
            <w:pPr>
              <w:jc w:val="center"/>
              <w:rPr>
                <w:sz w:val="20"/>
                <w:szCs w:val="20"/>
                <w:lang w:eastAsia="en-IN"/>
              </w:rPr>
            </w:pPr>
            <w:r w:rsidRPr="00F1388A">
              <w:rPr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701" w:type="dxa"/>
            <w:vAlign w:val="center"/>
            <w:hideMark/>
          </w:tcPr>
          <w:p w14:paraId="114C484E" w14:textId="77777777" w:rsidR="00A02E80" w:rsidRPr="00F1388A" w:rsidRDefault="00A02E80" w:rsidP="00A01D3C">
            <w:pPr>
              <w:jc w:val="center"/>
              <w:rPr>
                <w:sz w:val="20"/>
                <w:szCs w:val="20"/>
                <w:lang w:eastAsia="en-IN"/>
              </w:rPr>
            </w:pPr>
            <w:r w:rsidRPr="00F1388A">
              <w:rPr>
                <w:sz w:val="20"/>
                <w:szCs w:val="20"/>
                <w:lang w:eastAsia="en-IN"/>
              </w:rPr>
              <w:t>1</w:t>
            </w:r>
          </w:p>
        </w:tc>
      </w:tr>
      <w:tr w:rsidR="00A02E80" w14:paraId="785A457D" w14:textId="77777777" w:rsidTr="00A01D3C">
        <w:trPr>
          <w:trHeight w:val="58"/>
          <w:jc w:val="center"/>
        </w:trPr>
        <w:tc>
          <w:tcPr>
            <w:tcW w:w="0" w:type="auto"/>
            <w:vAlign w:val="center"/>
            <w:hideMark/>
          </w:tcPr>
          <w:p w14:paraId="315EA9DF" w14:textId="77777777" w:rsidR="00A02E80" w:rsidRPr="00F1388A" w:rsidRDefault="00A02E80" w:rsidP="00A01D3C">
            <w:pPr>
              <w:jc w:val="center"/>
              <w:rPr>
                <w:b/>
                <w:bCs/>
                <w:sz w:val="20"/>
                <w:szCs w:val="20"/>
                <w:lang w:eastAsia="en-IN"/>
              </w:rPr>
            </w:pPr>
            <w:r w:rsidRPr="00F1388A">
              <w:rPr>
                <w:b/>
                <w:bCs/>
                <w:sz w:val="20"/>
                <w:szCs w:val="20"/>
                <w:lang w:eastAsia="en-IN"/>
              </w:rPr>
              <w:t>HESPERIIDAE</w:t>
            </w:r>
          </w:p>
        </w:tc>
        <w:tc>
          <w:tcPr>
            <w:tcW w:w="1050" w:type="dxa"/>
            <w:vAlign w:val="center"/>
            <w:hideMark/>
          </w:tcPr>
          <w:p w14:paraId="17A79FAA" w14:textId="77777777" w:rsidR="00A02E80" w:rsidRPr="00F1388A" w:rsidRDefault="00A02E80" w:rsidP="00A01D3C">
            <w:pPr>
              <w:jc w:val="center"/>
              <w:rPr>
                <w:sz w:val="20"/>
                <w:szCs w:val="20"/>
                <w:lang w:eastAsia="en-IN"/>
              </w:rPr>
            </w:pPr>
            <w:r w:rsidRPr="00F1388A">
              <w:rPr>
                <w:sz w:val="20"/>
                <w:szCs w:val="20"/>
                <w:lang w:eastAsia="en-IN"/>
              </w:rPr>
              <w:t>3</w:t>
            </w:r>
          </w:p>
        </w:tc>
        <w:tc>
          <w:tcPr>
            <w:tcW w:w="2015" w:type="dxa"/>
            <w:vAlign w:val="center"/>
            <w:hideMark/>
          </w:tcPr>
          <w:p w14:paraId="14A4F375" w14:textId="77777777" w:rsidR="00A02E80" w:rsidRPr="00F1388A" w:rsidRDefault="00A02E80" w:rsidP="00A01D3C">
            <w:pPr>
              <w:jc w:val="center"/>
              <w:rPr>
                <w:sz w:val="20"/>
                <w:szCs w:val="20"/>
                <w:lang w:eastAsia="en-IN"/>
              </w:rPr>
            </w:pPr>
            <w:r w:rsidRPr="00F1388A">
              <w:rPr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984" w:type="dxa"/>
            <w:vAlign w:val="center"/>
            <w:hideMark/>
          </w:tcPr>
          <w:p w14:paraId="171C99E9" w14:textId="77777777" w:rsidR="00A02E80" w:rsidRPr="00F1388A" w:rsidRDefault="00A02E80" w:rsidP="00A01D3C">
            <w:pPr>
              <w:jc w:val="center"/>
              <w:rPr>
                <w:sz w:val="20"/>
                <w:szCs w:val="20"/>
                <w:lang w:eastAsia="en-IN"/>
              </w:rPr>
            </w:pPr>
            <w:r w:rsidRPr="00F1388A">
              <w:rPr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701" w:type="dxa"/>
            <w:vAlign w:val="center"/>
            <w:hideMark/>
          </w:tcPr>
          <w:p w14:paraId="3F494148" w14:textId="77777777" w:rsidR="00A02E80" w:rsidRPr="00F1388A" w:rsidRDefault="00A02E80" w:rsidP="00A01D3C">
            <w:pPr>
              <w:jc w:val="center"/>
              <w:rPr>
                <w:sz w:val="20"/>
                <w:szCs w:val="20"/>
                <w:lang w:eastAsia="en-IN"/>
              </w:rPr>
            </w:pPr>
            <w:r w:rsidRPr="00F1388A">
              <w:rPr>
                <w:sz w:val="20"/>
                <w:szCs w:val="20"/>
                <w:lang w:eastAsia="en-IN"/>
              </w:rPr>
              <w:t>2</w:t>
            </w:r>
          </w:p>
        </w:tc>
      </w:tr>
    </w:tbl>
    <w:p w14:paraId="76901479" w14:textId="77777777" w:rsidR="00886980" w:rsidRDefault="00886980"/>
    <w:p w14:paraId="6E87792D" w14:textId="77777777" w:rsidR="00A02E80" w:rsidRDefault="00A02E80"/>
    <w:p w14:paraId="4FBACF3F" w14:textId="77777777" w:rsidR="00A02E80" w:rsidRDefault="00A02E80" w:rsidP="00A02E80">
      <w:pPr>
        <w:spacing w:after="160" w:line="360" w:lineRule="auto"/>
        <w:rPr>
          <w:rFonts w:eastAsia="Calibri"/>
          <w:kern w:val="2"/>
          <w:lang w:val="en-IN" w:eastAsia="en-IN"/>
          <w14:ligatures w14:val="standardContextual"/>
        </w:rPr>
      </w:pPr>
      <w:r w:rsidRPr="007664F0">
        <w:rPr>
          <w:rFonts w:eastAsia="Calibri"/>
          <w:b/>
          <w:bCs/>
          <w:kern w:val="2"/>
          <w:lang w:val="en-IN"/>
          <w14:ligatures w14:val="standardContextual"/>
        </w:rPr>
        <w:t>Table:</w:t>
      </w:r>
      <w:r>
        <w:rPr>
          <w:rFonts w:eastAsia="Calibri"/>
          <w:b/>
          <w:bCs/>
          <w:kern w:val="2"/>
          <w:lang w:val="en-IN"/>
          <w14:ligatures w14:val="standardContextual"/>
        </w:rPr>
        <w:t>3.</w:t>
      </w:r>
      <w:r w:rsidRPr="007664F0">
        <w:rPr>
          <w:rFonts w:eastAsia="Calibri"/>
          <w:b/>
          <w:bCs/>
          <w:kern w:val="2"/>
          <w:lang w:val="en-IN"/>
          <w14:ligatures w14:val="standardContextual"/>
        </w:rPr>
        <w:t xml:space="preserve"> Species richness </w:t>
      </w:r>
      <w:r>
        <w:rPr>
          <w:rFonts w:eastAsia="Calibri"/>
          <w:b/>
          <w:bCs/>
          <w:kern w:val="2"/>
          <w:lang w:val="en-IN"/>
          <w14:ligatures w14:val="standardContextual"/>
        </w:rPr>
        <w:t xml:space="preserve">and Diversity Index </w:t>
      </w:r>
      <w:r w:rsidRPr="007664F0">
        <w:rPr>
          <w:rFonts w:eastAsia="Calibri"/>
          <w:b/>
          <w:bCs/>
          <w:kern w:val="2"/>
          <w:lang w:val="en-IN"/>
          <w14:ligatures w14:val="standardContextual"/>
        </w:rPr>
        <w:t>in different habitat</w:t>
      </w:r>
    </w:p>
    <w:tbl>
      <w:tblPr>
        <w:tblStyle w:val="TableGrid"/>
        <w:tblpPr w:leftFromText="180" w:rightFromText="180" w:vertAnchor="page" w:horzAnchor="margin" w:tblpY="4993"/>
        <w:tblW w:w="9279" w:type="dxa"/>
        <w:tblLook w:val="04A0" w:firstRow="1" w:lastRow="0" w:firstColumn="1" w:lastColumn="0" w:noHBand="0" w:noVBand="1"/>
      </w:tblPr>
      <w:tblGrid>
        <w:gridCol w:w="2767"/>
        <w:gridCol w:w="3027"/>
        <w:gridCol w:w="3485"/>
      </w:tblGrid>
      <w:tr w:rsidR="00A02E80" w14:paraId="4CF7189A" w14:textId="77777777" w:rsidTr="00A02E80">
        <w:trPr>
          <w:trHeight w:val="475"/>
        </w:trPr>
        <w:tc>
          <w:tcPr>
            <w:tcW w:w="2767" w:type="dxa"/>
            <w:vAlign w:val="center"/>
          </w:tcPr>
          <w:p w14:paraId="4CAD928E" w14:textId="77777777" w:rsidR="00A02E80" w:rsidRPr="004E4AFB" w:rsidRDefault="00A02E80" w:rsidP="00A02E80">
            <w:pPr>
              <w:spacing w:line="360" w:lineRule="auto"/>
              <w:jc w:val="center"/>
              <w:rPr>
                <w:rFonts w:eastAsia="Calibri"/>
                <w:bdr w:val="none" w:sz="0" w:space="0" w:color="auto" w:frame="1"/>
                <w:lang w:eastAsia="en-IN"/>
              </w:rPr>
            </w:pPr>
            <w:r w:rsidRPr="004E4AFB">
              <w:rPr>
                <w:rFonts w:eastAsia="Calibri"/>
                <w:b/>
                <w:bCs/>
                <w:shd w:val="clear" w:color="auto" w:fill="FFFFFF"/>
              </w:rPr>
              <w:t>Habitat Type</w:t>
            </w:r>
          </w:p>
        </w:tc>
        <w:tc>
          <w:tcPr>
            <w:tcW w:w="3027" w:type="dxa"/>
            <w:vAlign w:val="center"/>
          </w:tcPr>
          <w:p w14:paraId="39DC364A" w14:textId="77777777" w:rsidR="00A02E80" w:rsidRPr="004E4AFB" w:rsidRDefault="00A02E80" w:rsidP="00A02E80">
            <w:pPr>
              <w:spacing w:line="360" w:lineRule="auto"/>
              <w:jc w:val="center"/>
              <w:rPr>
                <w:rFonts w:eastAsia="Calibri"/>
                <w:b/>
                <w:bCs/>
                <w:shd w:val="clear" w:color="auto" w:fill="FFFFFF"/>
              </w:rPr>
            </w:pPr>
            <w:r w:rsidRPr="004E4AFB">
              <w:rPr>
                <w:rFonts w:eastAsia="Calibri"/>
                <w:b/>
                <w:bCs/>
                <w:shd w:val="clear" w:color="auto" w:fill="FFFFFF"/>
              </w:rPr>
              <w:t>Species Richness (</w:t>
            </w:r>
            <w:r w:rsidRPr="004E4AFB">
              <w:rPr>
                <w:rFonts w:eastAsia="Calibri"/>
                <w:b/>
                <w:bCs/>
                <w:i/>
                <w:iCs/>
                <w:shd w:val="clear" w:color="auto" w:fill="FFFFFF"/>
              </w:rPr>
              <w:t>S</w:t>
            </w:r>
            <w:r w:rsidRPr="004E4AFB">
              <w:rPr>
                <w:rFonts w:eastAsia="Calibri"/>
                <w:b/>
                <w:bCs/>
                <w:shd w:val="clear" w:color="auto" w:fill="FFFFFF"/>
              </w:rPr>
              <w:t>)</w:t>
            </w:r>
          </w:p>
        </w:tc>
        <w:tc>
          <w:tcPr>
            <w:tcW w:w="3485" w:type="dxa"/>
            <w:vAlign w:val="center"/>
          </w:tcPr>
          <w:p w14:paraId="501B9384" w14:textId="77777777" w:rsidR="00A02E80" w:rsidRPr="004E4AFB" w:rsidRDefault="00A02E80" w:rsidP="00A02E80">
            <w:pPr>
              <w:spacing w:line="360" w:lineRule="auto"/>
              <w:jc w:val="center"/>
              <w:rPr>
                <w:rFonts w:eastAsia="Calibri"/>
                <w:bdr w:val="none" w:sz="0" w:space="0" w:color="auto" w:frame="1"/>
                <w:lang w:eastAsia="en-IN"/>
              </w:rPr>
            </w:pPr>
            <w:r w:rsidRPr="004E4AFB">
              <w:rPr>
                <w:rFonts w:eastAsia="Calibri"/>
                <w:b/>
                <w:bCs/>
                <w:shd w:val="clear" w:color="auto" w:fill="FFFFFF"/>
              </w:rPr>
              <w:t>Diversity Index (</w:t>
            </w:r>
            <w:r w:rsidRPr="004E4AFB">
              <w:rPr>
                <w:rFonts w:eastAsia="Calibri"/>
                <w:b/>
                <w:bCs/>
                <w:i/>
                <w:iCs/>
                <w:shd w:val="clear" w:color="auto" w:fill="FFFFFF"/>
              </w:rPr>
              <w:t>H</w:t>
            </w:r>
            <w:r w:rsidRPr="004E4AFB">
              <w:rPr>
                <w:rFonts w:eastAsia="Calibri"/>
                <w:b/>
                <w:bCs/>
                <w:shd w:val="clear" w:color="auto" w:fill="FFFFFF"/>
              </w:rPr>
              <w:t>)</w:t>
            </w:r>
          </w:p>
        </w:tc>
      </w:tr>
      <w:tr w:rsidR="00A02E80" w14:paraId="57FDAC49" w14:textId="77777777" w:rsidTr="00A02E80">
        <w:trPr>
          <w:trHeight w:val="671"/>
        </w:trPr>
        <w:tc>
          <w:tcPr>
            <w:tcW w:w="2767" w:type="dxa"/>
            <w:vAlign w:val="center"/>
          </w:tcPr>
          <w:p w14:paraId="3E77AA21" w14:textId="77777777" w:rsidR="00A02E80" w:rsidRPr="00685539" w:rsidRDefault="00A02E80" w:rsidP="00A02E80">
            <w:pPr>
              <w:spacing w:line="360" w:lineRule="auto"/>
              <w:jc w:val="center"/>
              <w:rPr>
                <w:rFonts w:eastAsia="Calibri"/>
                <w:i/>
                <w:iCs/>
                <w:bdr w:val="none" w:sz="0" w:space="0" w:color="auto" w:frame="1"/>
                <w:lang w:eastAsia="en-IN"/>
              </w:rPr>
            </w:pPr>
            <w:r w:rsidRPr="00685539">
              <w:rPr>
                <w:rFonts w:eastAsia="Calibri"/>
                <w:i/>
                <w:iCs/>
                <w:shd w:val="clear" w:color="auto" w:fill="FFFFFF"/>
              </w:rPr>
              <w:t>Jhum Field 15 Years</w:t>
            </w:r>
          </w:p>
        </w:tc>
        <w:tc>
          <w:tcPr>
            <w:tcW w:w="3027" w:type="dxa"/>
            <w:vAlign w:val="center"/>
          </w:tcPr>
          <w:p w14:paraId="0FC69A32" w14:textId="77777777" w:rsidR="00A02E80" w:rsidRPr="00685539" w:rsidRDefault="00A02E80" w:rsidP="00A02E80">
            <w:pPr>
              <w:spacing w:line="360" w:lineRule="auto"/>
              <w:jc w:val="center"/>
              <w:rPr>
                <w:rFonts w:eastAsia="Calibri"/>
                <w:i/>
                <w:iCs/>
                <w:sz w:val="20"/>
                <w:szCs w:val="20"/>
                <w:bdr w:val="single" w:sz="2" w:space="0" w:color="E3E3E3" w:frame="1"/>
                <w:lang w:eastAsia="en-IN"/>
              </w:rPr>
            </w:pPr>
            <w:r w:rsidRPr="00685539">
              <w:rPr>
                <w:rFonts w:eastAsia="Calibri"/>
                <w:i/>
                <w:iCs/>
                <w:shd w:val="clear" w:color="auto" w:fill="FFFFFF"/>
              </w:rPr>
              <w:t>8</w:t>
            </w:r>
          </w:p>
        </w:tc>
        <w:tc>
          <w:tcPr>
            <w:tcW w:w="3485" w:type="dxa"/>
          </w:tcPr>
          <w:p w14:paraId="51161A59" w14:textId="77777777" w:rsidR="00A02E80" w:rsidRPr="00685539" w:rsidRDefault="00A02E80" w:rsidP="00A02E80">
            <w:pPr>
              <w:spacing w:line="360" w:lineRule="auto"/>
              <w:jc w:val="center"/>
              <w:rPr>
                <w:rFonts w:eastAsia="Calibri"/>
                <w:i/>
                <w:iCs/>
                <w:lang w:eastAsia="en-IN"/>
              </w:rPr>
            </w:pPr>
            <m:oMathPara>
              <m:oMath>
                <m:r>
                  <w:rPr>
                    <w:rFonts w:ascii="Cambria Math" w:eastAsia="Calibri" w:hAnsi="Cambria Math"/>
                    <w:sz w:val="20"/>
                    <w:szCs w:val="20"/>
                    <w:bdr w:val="single" w:sz="2" w:space="0" w:color="E3E3E3" w:frame="1"/>
                    <w:lang w:eastAsia="en-IN"/>
                  </w:rPr>
                  <m:t>H= - ln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i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sz w:val="20"/>
                        <w:szCs w:val="20"/>
                      </w:rPr>
                      <m:t>1</m:t>
                    </m:r>
                    <m:ctrlPr>
                      <w:rPr>
                        <w:rFonts w:ascii="Calibri" w:eastAsia="Calibri" w:hAnsi="Calibri"/>
                      </w:rPr>
                    </m:ctrlPr>
                  </m:num>
                  <m:den>
                    <m:r>
                      <w:rPr>
                        <w:rFonts w:ascii="Cambria Math" w:eastAsia="Calibri" w:hAnsi="Cambria Math"/>
                        <w:sz w:val="20"/>
                        <w:szCs w:val="20"/>
                        <w:bdr w:val="single" w:sz="2" w:space="0" w:color="E3E3E3" w:frame="1"/>
                        <w:lang w:eastAsia="en-IN"/>
                      </w:rPr>
                      <m:t>8</m:t>
                    </m:r>
                    <m:ctrlPr>
                      <w:rPr>
                        <w:rFonts w:ascii="Calibri" w:eastAsia="Calibri" w:hAnsi="Calibri"/>
                      </w:rPr>
                    </m:ctrlPr>
                  </m:den>
                </m:f>
                <m:r>
                  <w:rPr>
                    <w:rFonts w:ascii="Cambria Math" w:eastAsia="Calibri" w:hAnsi="Cambria Math"/>
                    <w:sz w:val="20"/>
                    <w:szCs w:val="20"/>
                  </w:rPr>
                  <m:t xml:space="preserve"> =</m:t>
                </m:r>
                <m:func>
                  <m:funcPr>
                    <m:ctrlPr>
                      <w:rPr>
                        <w:rFonts w:ascii="Cambria Math" w:eastAsia="Calibri" w:hAnsi="Cambria Math"/>
                        <w:i/>
                        <w:iCs/>
                        <w:sz w:val="20"/>
                        <w:szCs w:val="20"/>
                      </w:rPr>
                    </m:ctrlPr>
                  </m:funcPr>
                  <m:fName>
                    <m:r>
                      <w:rPr>
                        <w:rFonts w:ascii="Cambria Math" w:eastAsia="Calibri" w:hAnsi="Cambria Math"/>
                        <w:sz w:val="20"/>
                        <w:szCs w:val="20"/>
                      </w:rPr>
                      <m:t>ln</m:t>
                    </m:r>
                    <m:ctrlPr>
                      <w:rPr>
                        <w:rFonts w:ascii="Calibri" w:eastAsia="Calibri" w:hAnsi="Calibri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/>
                            <w:i/>
                            <w:iCs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/>
                            <w:sz w:val="20"/>
                            <w:szCs w:val="20"/>
                          </w:rPr>
                          <m:t>8</m:t>
                        </m:r>
                        <m:ctrlPr>
                          <w:rPr>
                            <w:rFonts w:ascii="Calibri" w:eastAsia="Calibri" w:hAnsi="Calibri"/>
                          </w:rPr>
                        </m:ctrlPr>
                      </m:e>
                    </m:d>
                    <m:ctrlPr>
                      <w:rPr>
                        <w:rFonts w:ascii="Calibri" w:eastAsia="Calibri" w:hAnsi="Calibri"/>
                      </w:rPr>
                    </m:ctrlPr>
                  </m:e>
                </m:func>
                <m:r>
                  <w:rPr>
                    <w:rFonts w:ascii="Cambria Math" w:eastAsia="Calibri" w:hAnsi="Cambria Math"/>
                    <w:sz w:val="20"/>
                    <w:szCs w:val="20"/>
                  </w:rPr>
                  <m:t>≈2.079</m:t>
                </m:r>
              </m:oMath>
            </m:oMathPara>
          </w:p>
        </w:tc>
      </w:tr>
      <w:tr w:rsidR="00A02E80" w14:paraId="7CF6FB6E" w14:textId="77777777" w:rsidTr="00A02E80">
        <w:trPr>
          <w:trHeight w:val="470"/>
        </w:trPr>
        <w:tc>
          <w:tcPr>
            <w:tcW w:w="2767" w:type="dxa"/>
            <w:vAlign w:val="center"/>
          </w:tcPr>
          <w:p w14:paraId="39C75233" w14:textId="77777777" w:rsidR="00A02E80" w:rsidRPr="00685539" w:rsidRDefault="00A02E80" w:rsidP="00A02E80">
            <w:pPr>
              <w:spacing w:line="360" w:lineRule="auto"/>
              <w:jc w:val="center"/>
              <w:rPr>
                <w:rFonts w:eastAsia="Calibri"/>
                <w:i/>
                <w:iCs/>
                <w:bdr w:val="none" w:sz="0" w:space="0" w:color="auto" w:frame="1"/>
                <w:lang w:eastAsia="en-IN"/>
              </w:rPr>
            </w:pPr>
            <w:r w:rsidRPr="00685539">
              <w:rPr>
                <w:rFonts w:eastAsia="Calibri"/>
                <w:i/>
                <w:iCs/>
                <w:shd w:val="clear" w:color="auto" w:fill="FFFFFF"/>
              </w:rPr>
              <w:t>Jhum Fields 5 Years</w:t>
            </w:r>
          </w:p>
        </w:tc>
        <w:tc>
          <w:tcPr>
            <w:tcW w:w="3027" w:type="dxa"/>
            <w:vAlign w:val="center"/>
          </w:tcPr>
          <w:p w14:paraId="2EA934A9" w14:textId="77777777" w:rsidR="00A02E80" w:rsidRPr="00685539" w:rsidRDefault="00A02E80" w:rsidP="00A02E80">
            <w:pPr>
              <w:spacing w:line="360" w:lineRule="auto"/>
              <w:jc w:val="center"/>
              <w:rPr>
                <w:rFonts w:eastAsia="Calibri"/>
                <w:i/>
                <w:iCs/>
                <w:sz w:val="20"/>
                <w:szCs w:val="20"/>
                <w:bdr w:val="single" w:sz="2" w:space="0" w:color="E3E3E3" w:frame="1"/>
                <w:lang w:eastAsia="en-IN"/>
              </w:rPr>
            </w:pPr>
            <w:r w:rsidRPr="00685539">
              <w:rPr>
                <w:rFonts w:eastAsia="Calibri"/>
                <w:i/>
                <w:iCs/>
                <w:shd w:val="clear" w:color="auto" w:fill="FFFFFF"/>
              </w:rPr>
              <w:t>34</w:t>
            </w:r>
          </w:p>
        </w:tc>
        <w:tc>
          <w:tcPr>
            <w:tcW w:w="3485" w:type="dxa"/>
          </w:tcPr>
          <w:p w14:paraId="2C5611D6" w14:textId="77777777" w:rsidR="00A02E80" w:rsidRPr="00685539" w:rsidRDefault="00A02E80" w:rsidP="00A02E80">
            <w:pPr>
              <w:spacing w:line="360" w:lineRule="auto"/>
              <w:jc w:val="center"/>
              <w:rPr>
                <w:rFonts w:eastAsia="Calibri"/>
                <w:i/>
                <w:iCs/>
                <w:sz w:val="20"/>
                <w:szCs w:val="20"/>
                <w:bdr w:val="single" w:sz="2" w:space="0" w:color="E3E3E3" w:frame="1"/>
                <w:lang w:eastAsia="en-IN"/>
              </w:rPr>
            </w:pPr>
            <m:oMathPara>
              <m:oMath>
                <m:r>
                  <w:rPr>
                    <w:rFonts w:ascii="Cambria Math" w:eastAsia="Calibri" w:hAnsi="Cambria Math"/>
                    <w:sz w:val="20"/>
                    <w:szCs w:val="20"/>
                    <w:bdr w:val="single" w:sz="2" w:space="0" w:color="E3E3E3" w:frame="1"/>
                    <w:lang w:eastAsia="en-IN"/>
                  </w:rPr>
                  <m:t>H= -</m:t>
                </m:r>
                <m:func>
                  <m:funcPr>
                    <m:ctrlPr>
                      <w:rPr>
                        <w:rFonts w:ascii="Cambria Math" w:eastAsia="Calibri" w:hAnsi="Cambria Math"/>
                        <w:i/>
                        <w:iCs/>
                        <w:sz w:val="20"/>
                        <w:szCs w:val="20"/>
                        <w:bdr w:val="single" w:sz="2" w:space="0" w:color="E3E3E3" w:frame="1"/>
                        <w:lang w:eastAsia="en-IN"/>
                      </w:rPr>
                    </m:ctrlPr>
                  </m:funcPr>
                  <m:fName>
                    <m:r>
                      <w:rPr>
                        <w:rFonts w:ascii="Cambria Math" w:eastAsia="Calibri" w:hAnsi="Cambria Math"/>
                        <w:sz w:val="20"/>
                        <w:szCs w:val="20"/>
                        <w:bdr w:val="single" w:sz="2" w:space="0" w:color="E3E3E3" w:frame="1"/>
                        <w:lang w:eastAsia="en-IN"/>
                      </w:rPr>
                      <m:t>ln</m:t>
                    </m:r>
                    <m:ctrlPr>
                      <w:rPr>
                        <w:rFonts w:ascii="Calibri" w:eastAsia="Calibri" w:hAnsi="Calibri"/>
                      </w:rPr>
                    </m:ctrlPr>
                  </m:fName>
                  <m:e>
                    <m:f>
                      <m:fPr>
                        <m:ctrlPr>
                          <w:rPr>
                            <w:rFonts w:ascii="Cambria Math" w:eastAsia="Calibri" w:hAnsi="Cambria Math"/>
                            <w:i/>
                            <w:iCs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/>
                            <w:sz w:val="20"/>
                            <w:szCs w:val="20"/>
                          </w:rPr>
                          <m:t>1</m:t>
                        </m:r>
                        <m:ctrlPr>
                          <w:rPr>
                            <w:rFonts w:ascii="Calibri" w:eastAsia="Calibri" w:hAnsi="Calibri"/>
                          </w:rPr>
                        </m:ctrlPr>
                      </m:num>
                      <m:den>
                        <m:r>
                          <w:rPr>
                            <w:rFonts w:ascii="Cambria Math" w:eastAsia="Calibri" w:hAnsi="Cambria Math"/>
                            <w:sz w:val="20"/>
                            <w:szCs w:val="20"/>
                            <w:bdr w:val="single" w:sz="2" w:space="0" w:color="E3E3E3" w:frame="1"/>
                            <w:lang w:eastAsia="en-IN"/>
                          </w:rPr>
                          <m:t>34</m:t>
                        </m:r>
                        <m:ctrlPr>
                          <w:rPr>
                            <w:rFonts w:ascii="Calibri" w:eastAsia="Calibri" w:hAnsi="Calibri"/>
                          </w:rPr>
                        </m:ctrlPr>
                      </m:den>
                    </m:f>
                    <m:ctrlPr>
                      <w:rPr>
                        <w:rFonts w:ascii="Calibri" w:eastAsia="Calibri" w:hAnsi="Calibri"/>
                      </w:rPr>
                    </m:ctrlPr>
                  </m:e>
                </m:func>
                <m:r>
                  <w:rPr>
                    <w:rFonts w:ascii="Cambria Math" w:eastAsia="Calibri" w:hAnsi="Cambria Math"/>
                    <w:sz w:val="20"/>
                    <w:szCs w:val="20"/>
                  </w:rPr>
                  <m:t>=</m:t>
                </m:r>
                <m:func>
                  <m:funcPr>
                    <m:ctrlPr>
                      <w:rPr>
                        <w:rFonts w:ascii="Cambria Math" w:eastAsia="Calibri" w:hAnsi="Cambria Math"/>
                        <w:i/>
                        <w:iCs/>
                        <w:sz w:val="20"/>
                        <w:szCs w:val="20"/>
                      </w:rPr>
                    </m:ctrlPr>
                  </m:funcPr>
                  <m:fName>
                    <m:r>
                      <w:rPr>
                        <w:rFonts w:ascii="Cambria Math" w:eastAsia="Calibri" w:hAnsi="Cambria Math"/>
                        <w:sz w:val="20"/>
                        <w:szCs w:val="20"/>
                      </w:rPr>
                      <m:t>ln</m:t>
                    </m:r>
                    <m:ctrlPr>
                      <w:rPr>
                        <w:rFonts w:ascii="Calibri" w:eastAsia="Calibri" w:hAnsi="Calibri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/>
                            <w:i/>
                            <w:iCs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/>
                            <w:sz w:val="20"/>
                            <w:szCs w:val="20"/>
                          </w:rPr>
                          <m:t>34</m:t>
                        </m:r>
                        <m:ctrlPr>
                          <w:rPr>
                            <w:rFonts w:ascii="Calibri" w:eastAsia="Calibri" w:hAnsi="Calibri"/>
                          </w:rPr>
                        </m:ctrlPr>
                      </m:e>
                    </m:d>
                    <m:ctrlPr>
                      <w:rPr>
                        <w:rFonts w:ascii="Calibri" w:eastAsia="Calibri" w:hAnsi="Calibri"/>
                      </w:rPr>
                    </m:ctrlPr>
                  </m:e>
                </m:func>
                <m:r>
                  <w:rPr>
                    <w:rFonts w:ascii="Cambria Math" w:eastAsia="Calibri" w:hAnsi="Cambria Math"/>
                    <w:sz w:val="20"/>
                    <w:szCs w:val="20"/>
                    <w:bdr w:val="single" w:sz="2" w:space="0" w:color="E3E3E3" w:frame="1"/>
                    <w:lang w:eastAsia="en-IN"/>
                  </w:rPr>
                  <m:t>≈3.526</m:t>
                </m:r>
              </m:oMath>
            </m:oMathPara>
          </w:p>
        </w:tc>
      </w:tr>
      <w:tr w:rsidR="00A02E80" w14:paraId="41F27AB2" w14:textId="77777777" w:rsidTr="00A02E80">
        <w:trPr>
          <w:trHeight w:val="297"/>
        </w:trPr>
        <w:tc>
          <w:tcPr>
            <w:tcW w:w="2767" w:type="dxa"/>
            <w:vAlign w:val="center"/>
          </w:tcPr>
          <w:p w14:paraId="2A18B01C" w14:textId="77777777" w:rsidR="00A02E80" w:rsidRPr="00685539" w:rsidRDefault="00A02E80" w:rsidP="00A02E80">
            <w:pPr>
              <w:spacing w:line="360" w:lineRule="auto"/>
              <w:jc w:val="center"/>
              <w:rPr>
                <w:rFonts w:eastAsia="Calibri"/>
                <w:i/>
                <w:iCs/>
                <w:bdr w:val="none" w:sz="0" w:space="0" w:color="auto" w:frame="1"/>
                <w:lang w:eastAsia="en-IN"/>
              </w:rPr>
            </w:pPr>
            <w:r w:rsidRPr="00685539">
              <w:rPr>
                <w:rFonts w:eastAsia="Calibri"/>
                <w:i/>
                <w:iCs/>
                <w:shd w:val="clear" w:color="auto" w:fill="FFFFFF"/>
              </w:rPr>
              <w:t>Village Areas</w:t>
            </w:r>
          </w:p>
        </w:tc>
        <w:tc>
          <w:tcPr>
            <w:tcW w:w="3027" w:type="dxa"/>
            <w:vAlign w:val="center"/>
          </w:tcPr>
          <w:p w14:paraId="1028F379" w14:textId="77777777" w:rsidR="00A02E80" w:rsidRPr="00685539" w:rsidRDefault="00A02E80" w:rsidP="00A02E80">
            <w:pPr>
              <w:spacing w:line="360" w:lineRule="auto"/>
              <w:jc w:val="center"/>
              <w:rPr>
                <w:rFonts w:eastAsia="Calibri"/>
                <w:i/>
                <w:iCs/>
                <w:sz w:val="20"/>
                <w:szCs w:val="20"/>
                <w:bdr w:val="single" w:sz="2" w:space="0" w:color="E3E3E3" w:frame="1"/>
                <w:lang w:eastAsia="en-IN"/>
              </w:rPr>
            </w:pPr>
            <w:r w:rsidRPr="00685539">
              <w:rPr>
                <w:rFonts w:eastAsia="Calibri"/>
                <w:i/>
                <w:iCs/>
                <w:shd w:val="clear" w:color="auto" w:fill="FFFFFF"/>
              </w:rPr>
              <w:t>22</w:t>
            </w:r>
          </w:p>
        </w:tc>
        <w:tc>
          <w:tcPr>
            <w:tcW w:w="3485" w:type="dxa"/>
          </w:tcPr>
          <w:p w14:paraId="0E111F82" w14:textId="77777777" w:rsidR="00A02E80" w:rsidRPr="00685539" w:rsidRDefault="00A02E80" w:rsidP="00A02E80">
            <w:pPr>
              <w:spacing w:line="360" w:lineRule="auto"/>
              <w:jc w:val="center"/>
              <w:rPr>
                <w:i/>
                <w:iCs/>
                <w:sz w:val="20"/>
                <w:szCs w:val="20"/>
                <w:bdr w:val="single" w:sz="2" w:space="0" w:color="E3E3E3" w:frame="1"/>
                <w:lang w:eastAsia="en-IN"/>
              </w:rPr>
            </w:pPr>
            <m:oMathPara>
              <m:oMath>
                <m:r>
                  <w:rPr>
                    <w:rFonts w:ascii="Cambria Math" w:eastAsia="Calibri" w:hAnsi="Cambria Math"/>
                    <w:sz w:val="20"/>
                    <w:szCs w:val="20"/>
                    <w:bdr w:val="single" w:sz="2" w:space="0" w:color="E3E3E3" w:frame="1"/>
                    <w:lang w:eastAsia="en-IN"/>
                  </w:rPr>
                  <m:t>H= -ln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i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sz w:val="20"/>
                        <w:szCs w:val="20"/>
                      </w:rPr>
                      <m:t>1</m:t>
                    </m:r>
                    <m:ctrlPr>
                      <w:rPr>
                        <w:rFonts w:ascii="Calibri" w:eastAsia="Calibri" w:hAnsi="Calibri"/>
                      </w:rPr>
                    </m:ctrlPr>
                  </m:num>
                  <m:den>
                    <m:r>
                      <w:rPr>
                        <w:rFonts w:ascii="Cambria Math" w:eastAsia="Calibri" w:hAnsi="Cambria Math"/>
                        <w:sz w:val="20"/>
                        <w:szCs w:val="20"/>
                        <w:bdr w:val="single" w:sz="2" w:space="0" w:color="E3E3E3" w:frame="1"/>
                        <w:lang w:eastAsia="en-IN"/>
                      </w:rPr>
                      <m:t>22</m:t>
                    </m:r>
                    <m:ctrlPr>
                      <w:rPr>
                        <w:rFonts w:ascii="Calibri" w:eastAsia="Calibri" w:hAnsi="Calibri"/>
                      </w:rPr>
                    </m:ctrlPr>
                  </m:den>
                </m:f>
                <m:r>
                  <w:rPr>
                    <w:rFonts w:ascii="Cambria Math" w:eastAsia="Calibri" w:hAnsi="Cambria Math"/>
                    <w:sz w:val="20"/>
                    <w:szCs w:val="20"/>
                  </w:rPr>
                  <m:t>= ln(22)</m:t>
                </m:r>
                <m:r>
                  <w:rPr>
                    <w:rFonts w:ascii="Cambria Math" w:eastAsia="Calibri" w:hAnsi="Cambria Math"/>
                    <w:sz w:val="20"/>
                    <w:szCs w:val="20"/>
                    <w:bdr w:val="single" w:sz="2" w:space="0" w:color="E3E3E3" w:frame="1"/>
                    <w:lang w:eastAsia="en-IN"/>
                  </w:rPr>
                  <m:t>≈3.091</m:t>
                </m:r>
              </m:oMath>
            </m:oMathPara>
          </w:p>
        </w:tc>
      </w:tr>
    </w:tbl>
    <w:p w14:paraId="05445669" w14:textId="77777777" w:rsidR="00A02E80" w:rsidRDefault="00A02E80" w:rsidP="00A02E80">
      <w:pPr>
        <w:spacing w:after="160" w:line="360" w:lineRule="auto"/>
        <w:jc w:val="both"/>
        <w:rPr>
          <w:b/>
          <w:bCs/>
          <w:color w:val="0D0D0D"/>
          <w:lang w:val="en-IN" w:eastAsia="en-IN"/>
        </w:rPr>
      </w:pPr>
    </w:p>
    <w:p w14:paraId="0E59C88C" w14:textId="4FB2466B" w:rsidR="00A02E80" w:rsidRPr="00B02950" w:rsidRDefault="00A02E80" w:rsidP="00A02E80">
      <w:pPr>
        <w:spacing w:after="160" w:line="360" w:lineRule="auto"/>
        <w:jc w:val="both"/>
        <w:rPr>
          <w:rFonts w:eastAsia="Calibri"/>
          <w:b/>
          <w:bCs/>
          <w:kern w:val="2"/>
          <w:lang w:val="en-IN"/>
          <w14:ligatures w14:val="standardContextual"/>
        </w:rPr>
      </w:pPr>
      <w:r>
        <w:rPr>
          <w:b/>
          <w:bCs/>
          <w:color w:val="0D0D0D"/>
          <w:lang w:val="en-IN" w:eastAsia="en-IN"/>
        </w:rPr>
        <w:t xml:space="preserve">Table:4. </w:t>
      </w:r>
      <w:r w:rsidRPr="00B02950">
        <w:rPr>
          <w:b/>
          <w:bCs/>
          <w:color w:val="0D0D0D"/>
          <w:lang w:val="en-IN" w:eastAsia="en-IN"/>
        </w:rPr>
        <w:t>Shannon-Wiener Diversity Index (</w:t>
      </w:r>
      <w:r w:rsidRPr="00B02950">
        <w:rPr>
          <w:rFonts w:eastAsia="Calibri"/>
          <w:b/>
          <w:bCs/>
          <w:i/>
          <w:iCs/>
          <w:kern w:val="2"/>
          <w:lang w:val="en-IN"/>
          <w14:ligatures w14:val="standardContextual"/>
        </w:rPr>
        <w:t>H</w:t>
      </w:r>
      <w:r w:rsidRPr="00B02950">
        <w:rPr>
          <w:b/>
          <w:bCs/>
          <w:color w:val="0D0D0D"/>
          <w:lang w:val="en-IN" w:eastAsia="en-IN"/>
        </w:rPr>
        <w:t>)</w:t>
      </w:r>
      <w:r>
        <w:rPr>
          <w:b/>
          <w:bCs/>
          <w:color w:val="0D0D0D"/>
          <w:lang w:val="en-IN" w:eastAsia="en-IN"/>
        </w:rPr>
        <w:t>,</w:t>
      </w:r>
      <w:r w:rsidRPr="004E4AFB">
        <w:rPr>
          <w:rFonts w:ascii="Calibri" w:eastAsia="Calibri" w:hAnsi="Calibri" w:cstheme="minorBidi"/>
          <w:kern w:val="2"/>
          <w:sz w:val="22"/>
          <w:szCs w:val="22"/>
          <w:lang w:val="en-IN"/>
          <w14:ligatures w14:val="standardContextual"/>
        </w:rPr>
        <w:t xml:space="preserve"> </w:t>
      </w:r>
      <w:r w:rsidRPr="004E4AFB">
        <w:rPr>
          <w:b/>
          <w:bCs/>
          <w:color w:val="0D0D0D"/>
          <w:lang w:val="en-IN" w:eastAsia="en-IN"/>
        </w:rPr>
        <w:t>Maximum Diversity (</w:t>
      </w:r>
      <w:r w:rsidRPr="004E4AFB">
        <w:rPr>
          <w:b/>
          <w:bCs/>
          <w:i/>
          <w:iCs/>
          <w:color w:val="0D0D0D"/>
          <w:lang w:val="en-IN" w:eastAsia="en-IN"/>
        </w:rPr>
        <w:t>Hmax</w:t>
      </w:r>
      <w:r w:rsidRPr="004E4AFB">
        <w:rPr>
          <w:b/>
          <w:bCs/>
          <w:color w:val="0D0D0D"/>
          <w:lang w:val="en-IN" w:eastAsia="en-IN"/>
        </w:rPr>
        <w:t>)</w:t>
      </w:r>
      <w:r>
        <w:rPr>
          <w:b/>
          <w:bCs/>
          <w:color w:val="0D0D0D"/>
          <w:lang w:val="en-IN" w:eastAsia="en-IN"/>
        </w:rPr>
        <w:t xml:space="preserve"> and </w:t>
      </w:r>
      <w:r w:rsidRPr="004E4AFB">
        <w:rPr>
          <w:b/>
          <w:bCs/>
          <w:color w:val="0D0D0D"/>
          <w:lang w:val="en-IN" w:eastAsia="en-IN"/>
        </w:rPr>
        <w:t>Pielou’s Evenness Index (</w:t>
      </w:r>
      <w:r w:rsidRPr="004E4AFB">
        <w:rPr>
          <w:b/>
          <w:bCs/>
          <w:i/>
          <w:iCs/>
          <w:color w:val="0D0D0D"/>
          <w:lang w:val="en-IN" w:eastAsia="en-IN"/>
        </w:rPr>
        <w:t>J</w:t>
      </w:r>
      <w:r w:rsidRPr="004E4AFB">
        <w:rPr>
          <w:b/>
          <w:bCs/>
          <w:color w:val="0D0D0D"/>
          <w:lang w:val="en-IN" w:eastAsia="en-IN"/>
        </w:rPr>
        <w:t>)</w:t>
      </w:r>
      <w:r>
        <w:rPr>
          <w:b/>
          <w:bCs/>
          <w:color w:val="0D0D0D"/>
          <w:lang w:val="en-IN" w:eastAsia="en-IN"/>
        </w:rPr>
        <w:t xml:space="preserve"> </w:t>
      </w:r>
      <w:r w:rsidRPr="00B02950">
        <w:rPr>
          <w:b/>
          <w:bCs/>
          <w:color w:val="0D0D0D"/>
          <w:lang w:val="en-IN" w:eastAsia="en-IN"/>
        </w:rPr>
        <w:t>for</w:t>
      </w:r>
      <w:r w:rsidRPr="00B02950">
        <w:rPr>
          <w:rFonts w:eastAsia="Calibri"/>
          <w:b/>
          <w:bCs/>
          <w:kern w:val="2"/>
          <w:shd w:val="clear" w:color="auto" w:fill="FFFFFF"/>
          <w:lang w:val="en-IN"/>
          <w14:ligatures w14:val="standardContextual"/>
        </w:rPr>
        <w:t xml:space="preserve"> the butterfly families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552"/>
        <w:gridCol w:w="3402"/>
        <w:gridCol w:w="3209"/>
      </w:tblGrid>
      <w:tr w:rsidR="00A02E80" w14:paraId="6296C56B" w14:textId="77777777" w:rsidTr="00100B48">
        <w:trPr>
          <w:trHeight w:val="373"/>
        </w:trPr>
        <w:tc>
          <w:tcPr>
            <w:tcW w:w="2552" w:type="dxa"/>
            <w:vAlign w:val="center"/>
          </w:tcPr>
          <w:p w14:paraId="256F5A15" w14:textId="77777777" w:rsidR="00A02E80" w:rsidRDefault="00A02E80" w:rsidP="00A01D3C">
            <w:pPr>
              <w:spacing w:line="360" w:lineRule="auto"/>
              <w:jc w:val="center"/>
              <w:rPr>
                <w:color w:val="0D0D0D"/>
                <w:lang w:eastAsia="en-IN"/>
              </w:rPr>
            </w:pPr>
            <w:bookmarkStart w:id="0" w:name="_Hlk161404940"/>
            <w:r w:rsidRPr="00B02950">
              <w:rPr>
                <w:b/>
                <w:bCs/>
                <w:color w:val="0D0D0D"/>
                <w:lang w:eastAsia="en-IN"/>
              </w:rPr>
              <w:t>Diversity Index (</w:t>
            </w:r>
            <w:r w:rsidRPr="00B02950">
              <w:rPr>
                <w:rFonts w:eastAsia="Calibri"/>
                <w:b/>
                <w:bCs/>
                <w:i/>
                <w:iCs/>
              </w:rPr>
              <w:t>H</w:t>
            </w:r>
            <w:r w:rsidRPr="00B02950">
              <w:rPr>
                <w:b/>
                <w:bCs/>
                <w:color w:val="0D0D0D"/>
                <w:lang w:eastAsia="en-IN"/>
              </w:rPr>
              <w:t>)</w:t>
            </w:r>
          </w:p>
        </w:tc>
        <w:tc>
          <w:tcPr>
            <w:tcW w:w="3402" w:type="dxa"/>
            <w:vAlign w:val="center"/>
          </w:tcPr>
          <w:p w14:paraId="3BDFAC73" w14:textId="77777777" w:rsidR="00A02E80" w:rsidRDefault="00A02E80" w:rsidP="00A01D3C">
            <w:pPr>
              <w:spacing w:line="360" w:lineRule="auto"/>
              <w:jc w:val="center"/>
              <w:rPr>
                <w:color w:val="0D0D0D"/>
                <w:lang w:eastAsia="en-IN"/>
              </w:rPr>
            </w:pPr>
            <w:r w:rsidRPr="00A90283">
              <w:rPr>
                <w:rFonts w:eastAsia="Calibri"/>
                <w:b/>
                <w:bCs/>
                <w:shd w:val="clear" w:color="auto" w:fill="FFFFFF"/>
              </w:rPr>
              <w:t>Maximum</w:t>
            </w:r>
            <w:r>
              <w:rPr>
                <w:rFonts w:eastAsia="Calibri"/>
                <w:b/>
                <w:bCs/>
                <w:shd w:val="clear" w:color="auto" w:fill="FFFFFF"/>
              </w:rPr>
              <w:t xml:space="preserve"> </w:t>
            </w:r>
            <w:r w:rsidRPr="00A90283">
              <w:rPr>
                <w:rFonts w:eastAsia="Calibri"/>
                <w:b/>
                <w:bCs/>
                <w:shd w:val="clear" w:color="auto" w:fill="FFFFFF"/>
              </w:rPr>
              <w:t>Diversity (</w:t>
            </w:r>
            <w:r w:rsidRPr="00A90283">
              <w:rPr>
                <w:rFonts w:eastAsia="Calibri"/>
                <w:b/>
                <w:bCs/>
                <w:i/>
                <w:iCs/>
                <w:shd w:val="clear" w:color="auto" w:fill="FFFFFF"/>
              </w:rPr>
              <w:t>Hmax</w:t>
            </w:r>
            <w:r w:rsidRPr="00A90283">
              <w:rPr>
                <w:rFonts w:eastAsia="Calibri"/>
                <w:b/>
                <w:bCs/>
                <w:shd w:val="clear" w:color="auto" w:fill="FFFFFF"/>
              </w:rPr>
              <w:t>)</w:t>
            </w:r>
          </w:p>
        </w:tc>
        <w:tc>
          <w:tcPr>
            <w:tcW w:w="3209" w:type="dxa"/>
            <w:vAlign w:val="center"/>
          </w:tcPr>
          <w:p w14:paraId="0EE782EF" w14:textId="77777777" w:rsidR="00A02E80" w:rsidRDefault="00A02E80" w:rsidP="00A01D3C">
            <w:pPr>
              <w:spacing w:line="360" w:lineRule="auto"/>
              <w:jc w:val="center"/>
              <w:rPr>
                <w:color w:val="0D0D0D"/>
                <w:lang w:eastAsia="en-IN"/>
              </w:rPr>
            </w:pPr>
            <w:r w:rsidRPr="00A90283">
              <w:rPr>
                <w:rFonts w:eastAsia="Calibri"/>
                <w:b/>
                <w:bCs/>
                <w:shd w:val="clear" w:color="auto" w:fill="FFFFFF"/>
              </w:rPr>
              <w:t>Pielou’s Evenness Index (</w:t>
            </w:r>
            <w:r w:rsidRPr="00A90283">
              <w:rPr>
                <w:rFonts w:eastAsia="Calibri"/>
                <w:b/>
                <w:bCs/>
                <w:i/>
                <w:iCs/>
                <w:shd w:val="clear" w:color="auto" w:fill="FFFFFF"/>
              </w:rPr>
              <w:t>J</w:t>
            </w:r>
            <w:r w:rsidRPr="00A90283">
              <w:rPr>
                <w:rFonts w:eastAsia="Calibri"/>
                <w:b/>
                <w:bCs/>
                <w:shd w:val="clear" w:color="auto" w:fill="FFFFFF"/>
              </w:rPr>
              <w:t>)</w:t>
            </w:r>
          </w:p>
        </w:tc>
      </w:tr>
      <w:bookmarkEnd w:id="0"/>
      <w:tr w:rsidR="00A02E80" w14:paraId="61C692B0" w14:textId="77777777" w:rsidTr="00100B48">
        <w:trPr>
          <w:trHeight w:val="237"/>
        </w:trPr>
        <w:tc>
          <w:tcPr>
            <w:tcW w:w="2552" w:type="dxa"/>
          </w:tcPr>
          <w:p w14:paraId="4D20755C" w14:textId="77777777" w:rsidR="00A02E80" w:rsidRPr="004E4AFB" w:rsidRDefault="00A02E80" w:rsidP="00A01D3C">
            <w:pPr>
              <w:spacing w:line="360" w:lineRule="auto"/>
              <w:jc w:val="center"/>
              <w:rPr>
                <w:i/>
                <w:iCs/>
                <w:color w:val="0D0D0D"/>
                <w:lang w:eastAsia="en-IN"/>
              </w:rPr>
            </w:pPr>
            <w:r w:rsidRPr="004E4AFB">
              <w:rPr>
                <w:i/>
                <w:iCs/>
                <w:color w:val="0D0D0D"/>
                <w:lang w:eastAsia="en-IN"/>
              </w:rPr>
              <w:t>H=1.528</w:t>
            </w:r>
          </w:p>
        </w:tc>
        <w:tc>
          <w:tcPr>
            <w:tcW w:w="3402" w:type="dxa"/>
            <w:vAlign w:val="center"/>
          </w:tcPr>
          <w:p w14:paraId="71431BF1" w14:textId="77777777" w:rsidR="00A02E80" w:rsidRPr="004E4AFB" w:rsidRDefault="00A02E80" w:rsidP="00A01D3C">
            <w:pPr>
              <w:spacing w:line="360" w:lineRule="auto"/>
              <w:jc w:val="center"/>
              <w:rPr>
                <w:i/>
                <w:iCs/>
                <w:color w:val="0D0D0D"/>
                <w:lang w:eastAsia="en-IN"/>
              </w:rPr>
            </w:pPr>
            <w:r w:rsidRPr="004E4AFB">
              <w:rPr>
                <w:i/>
                <w:iCs/>
                <w:color w:val="0D0D0D"/>
                <w:lang w:eastAsia="en-IN"/>
              </w:rPr>
              <w:t>Hmax ≈ 1.792</w:t>
            </w:r>
          </w:p>
        </w:tc>
        <w:tc>
          <w:tcPr>
            <w:tcW w:w="3209" w:type="dxa"/>
            <w:vAlign w:val="center"/>
          </w:tcPr>
          <w:p w14:paraId="3693DE5E" w14:textId="77777777" w:rsidR="00A02E80" w:rsidRPr="004E4AFB" w:rsidRDefault="00A02E80" w:rsidP="00A01D3C">
            <w:pPr>
              <w:spacing w:line="360" w:lineRule="auto"/>
              <w:jc w:val="center"/>
              <w:rPr>
                <w:i/>
                <w:iCs/>
                <w:color w:val="0D0D0D"/>
                <w:lang w:eastAsia="en-IN"/>
              </w:rPr>
            </w:pPr>
            <w:r w:rsidRPr="004E4AFB">
              <w:rPr>
                <w:i/>
                <w:iCs/>
                <w:color w:val="0D0D0D"/>
                <w:lang w:eastAsia="en-IN"/>
              </w:rPr>
              <w:t>J ≈ 0.853</w:t>
            </w:r>
          </w:p>
        </w:tc>
      </w:tr>
    </w:tbl>
    <w:p w14:paraId="6EEAF6E9" w14:textId="77777777" w:rsidR="00A02E80" w:rsidRDefault="00A02E80"/>
    <w:sectPr w:rsidR="00A02E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E80"/>
    <w:rsid w:val="00886980"/>
    <w:rsid w:val="00A0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E14D5"/>
  <w15:chartTrackingRefBased/>
  <w15:docId w15:val="{9E285FD9-0051-405C-9D14-ADFEC2FB8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E8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2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Jyoti Ranjan Mishra</dc:creator>
  <cp:keywords/>
  <dc:description/>
  <cp:lastModifiedBy>Jyoti Ranjan Mishra</cp:lastModifiedBy>
  <cp:revision>1</cp:revision>
  <dcterms:created xsi:type="dcterms:W3CDTF">2024-04-15T08:47:00Z</dcterms:created>
  <dcterms:modified xsi:type="dcterms:W3CDTF">2024-04-15T08:48:00Z</dcterms:modified>
</cp:coreProperties>
</file>