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3A4C8" w14:textId="77777777" w:rsidR="00EA55D3" w:rsidRDefault="00EA55D3" w:rsidP="00EA55D3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Supplementary file 1 </w:t>
      </w:r>
      <w:r w:rsidRPr="00DC118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Some characteristics of </w:t>
      </w:r>
      <w:r w:rsidRPr="00DC1189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Echinochasmus pelecani </w:t>
      </w:r>
      <w:r w:rsidRPr="00DC118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found in this study and the reference sources </w:t>
      </w:r>
    </w:p>
    <w:p w14:paraId="40557315" w14:textId="77777777" w:rsidR="00EA55D3" w:rsidRPr="00DC1189" w:rsidRDefault="00EA55D3" w:rsidP="00EA55D3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</w:t>
      </w:r>
      <w:r w:rsidRPr="00DC1189">
        <w:rPr>
          <w:rFonts w:ascii="Times New Roman" w:hAnsi="Times New Roman" w:cs="Times New Roman"/>
          <w:kern w:val="0"/>
          <w:sz w:val="24"/>
          <w:szCs w:val="24"/>
          <w14:ligatures w14:val="none"/>
        </w:rPr>
        <w:t>(measurement in µm, n/a = no data)</w:t>
      </w:r>
    </w:p>
    <w:tbl>
      <w:tblPr>
        <w:tblStyle w:val="a3"/>
        <w:tblW w:w="13041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  <w:gridCol w:w="2609"/>
      </w:tblGrid>
      <w:tr w:rsidR="00EA55D3" w:rsidRPr="00DC1189" w14:paraId="101F04DD" w14:textId="77777777" w:rsidTr="00CA667D">
        <w:trPr>
          <w:trHeight w:val="1018"/>
        </w:trPr>
        <w:tc>
          <w:tcPr>
            <w:tcW w:w="13041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2CD215" w14:textId="77777777" w:rsidR="00EA55D3" w:rsidRPr="00DC1189" w:rsidRDefault="00EA55D3" w:rsidP="00CA667D">
            <w:pPr>
              <w:pBdr>
                <w:top w:val="single" w:sz="4" w:space="1" w:color="auto"/>
              </w:pBd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37844739" w14:textId="77777777" w:rsidR="00EA55D3" w:rsidRDefault="00EA55D3" w:rsidP="00CA667D">
            <w:pPr>
              <w:pBdr>
                <w:top w:val="single" w:sz="4" w:space="1" w:color="auto"/>
              </w:pBd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Family Echinochasmidae Odhner, 1910</w:t>
            </w:r>
          </w:p>
          <w:p w14:paraId="68AD1625" w14:textId="77777777" w:rsidR="00EA55D3" w:rsidRPr="00DC1189" w:rsidRDefault="00EA55D3" w:rsidP="00CA667D">
            <w:pPr>
              <w:pBdr>
                <w:top w:val="single" w:sz="4" w:space="1" w:color="auto"/>
              </w:pBd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>Subfamily Echinochasminae Odhner, 1910</w:t>
            </w:r>
          </w:p>
          <w:p w14:paraId="53376B5F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A55D3" w:rsidRPr="00DC1189" w14:paraId="72593054" w14:textId="77777777" w:rsidTr="00CA667D">
        <w:trPr>
          <w:trHeight w:val="567"/>
        </w:trPr>
        <w:tc>
          <w:tcPr>
            <w:tcW w:w="1304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CB9CA" w:themeFill="text2" w:themeFillTint="66"/>
            <w:vAlign w:val="bottom"/>
          </w:tcPr>
          <w:p w14:paraId="110A549A" w14:textId="77777777" w:rsidR="00EA55D3" w:rsidRPr="00DC1189" w:rsidRDefault="00EA55D3" w:rsidP="00CA667D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545C41E7" w14:textId="77777777" w:rsidR="00EA55D3" w:rsidRPr="00DC1189" w:rsidRDefault="00EA55D3" w:rsidP="00CA667D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Echinostome cercaria: </w:t>
            </w:r>
            <w:bookmarkStart w:id="0" w:name="_Hlk141271224"/>
            <w:bookmarkStart w:id="1" w:name="_Hlk161241813"/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Echinochasmus pelecani </w:t>
            </w:r>
            <w:bookmarkEnd w:id="0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Johnston &amp; Simpson, 1944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  <w:bookmarkEnd w:id="1"/>
          </w:p>
        </w:tc>
      </w:tr>
      <w:tr w:rsidR="00EA55D3" w:rsidRPr="00DC1189" w14:paraId="22FBD8D6" w14:textId="77777777" w:rsidTr="00CA667D">
        <w:trPr>
          <w:trHeight w:val="567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FF88E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References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F4B1C" w14:textId="77777777" w:rsidR="00EA55D3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1BC13DC0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Johnston &amp; Simpson (1944)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ABAA7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Krailas et al. (2014)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77296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Ibrahim &amp; Ahmed (2019)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396C6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This study</w:t>
            </w:r>
          </w:p>
        </w:tc>
      </w:tr>
      <w:tr w:rsidR="00EA55D3" w:rsidRPr="00DC1189" w14:paraId="4D665DFB" w14:textId="77777777" w:rsidTr="00CA667D">
        <w:trPr>
          <w:trHeight w:val="1161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A5858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Immature cercaria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BF033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Cercariae were produced within redia.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AB243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The cercariae develop within redia.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59719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Cercariae were produced within rediae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25CFE" w14:textId="77777777" w:rsidR="00EA55D3" w:rsidRPr="00DC1189" w:rsidRDefault="00EA55D3" w:rsidP="00CA667D">
            <w:pPr>
              <w:tabs>
                <w:tab w:val="center" w:pos="885"/>
              </w:tabs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EA55D3" w:rsidRPr="00DC1189" w14:paraId="3BFB3171" w14:textId="77777777" w:rsidTr="00CA667D">
        <w:trPr>
          <w:trHeight w:val="1161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03AA0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Collar spines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6012A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Collar spines are not apparent, but in a few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gram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specimen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</w:t>
            </w:r>
            <w:proofErr w:type="gram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refractive dots (apparently the immature collar spines) are seen arranged vertically position. 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7779A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color w:val="242021"/>
                <w:kern w:val="0"/>
                <w:sz w:val="20"/>
                <w:szCs w:val="20"/>
              </w:rPr>
              <w:t>Collar spine is not appearance.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45CDC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B3EF6" w14:textId="77777777" w:rsidR="00EA55D3" w:rsidRPr="00DC1189" w:rsidRDefault="00EA55D3" w:rsidP="00CA667D">
            <w:pPr>
              <w:tabs>
                <w:tab w:val="center" w:pos="885"/>
              </w:tabs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color w:val="242021"/>
                <w:kern w:val="0"/>
                <w:sz w:val="20"/>
                <w:szCs w:val="20"/>
              </w:rPr>
              <w:t>Collar spine is not appearance.</w:t>
            </w:r>
          </w:p>
        </w:tc>
      </w:tr>
      <w:tr w:rsidR="00EA55D3" w:rsidRPr="00DC1189" w14:paraId="5F9ED107" w14:textId="77777777" w:rsidTr="00CA667D">
        <w:trPr>
          <w:trHeight w:val="1421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4A03B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Body</w:t>
            </w:r>
          </w:p>
          <w:p w14:paraId="7CA3CBA6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8A5CD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144–179</w:t>
            </w:r>
            <w:r w:rsidRPr="00DC1189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µm (avg. 129</w:t>
            </w:r>
            <w:r w:rsidRPr="00DC1189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µm) x 68-87 µm (avg. 79 µm)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D851C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Cercarial body is elongate, white in colour, no eye spot.  Collar spine is not appearance.; 100-125 µm (avg. 118 µm) x 68-87 µm (avg. 85 µm) 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862A2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Cercarial body is oval, white in color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CA410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Large; 110-191 µm (avg. 155 µm) x 107-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149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 (avg. 12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5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</w:t>
            </w:r>
          </w:p>
        </w:tc>
      </w:tr>
      <w:tr w:rsidR="00EA55D3" w:rsidRPr="00DC1189" w14:paraId="4AD2BE8E" w14:textId="77777777" w:rsidTr="00CA667D">
        <w:trPr>
          <w:trHeight w:val="1100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5E3DD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Prepharynx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38BD2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present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7DEEB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F98DE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838AB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EA55D3" w:rsidRPr="00DC1189" w14:paraId="7C2A5D80" w14:textId="77777777" w:rsidTr="00CA667D">
        <w:trPr>
          <w:trHeight w:val="841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51D8A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Pharynx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AE358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Pear-shaped. 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060E3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9-15 µm (avg. 12 µm)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>x 8-15 µm (avg. 12 µm)</w:t>
            </w:r>
          </w:p>
          <w:p w14:paraId="1DF1CDF7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74CFA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present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10143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12-18 µm (avg. 17 µm) x 11-18 µm (avg. 14 µm)</w:t>
            </w:r>
          </w:p>
        </w:tc>
      </w:tr>
      <w:tr w:rsidR="00EA55D3" w:rsidRPr="00DC1189" w14:paraId="122B91E2" w14:textId="77777777" w:rsidTr="00CA667D">
        <w:trPr>
          <w:trHeight w:val="1264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1E280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Esophagus</w:t>
            </w:r>
          </w:p>
          <w:p w14:paraId="606B0AA9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4DE26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The esophagus is long.</w:t>
            </w:r>
          </w:p>
          <w:p w14:paraId="554B171E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2C665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Esophagus was </w:t>
            </w:r>
          </w:p>
          <w:p w14:paraId="1741EB22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between pharynx and ventral sucker.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6340B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Esophagus was between pharynx and ventral sucker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768C7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EA55D3" w:rsidRPr="00DC1189" w14:paraId="49E32AC4" w14:textId="77777777" w:rsidTr="00CA667D">
        <w:trPr>
          <w:trHeight w:val="986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83AAF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Intestine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00C2B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The intestine is large and refractive and reaching to the bladder.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F70C4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Ceca reaching to </w:t>
            </w:r>
          </w:p>
          <w:p w14:paraId="7E35C9F2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bladder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13DD6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Ceca reaching to bladder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E3926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Bifurcating into two intestinal caeca that almost reach to the posterior end of the body.</w:t>
            </w:r>
          </w:p>
        </w:tc>
      </w:tr>
      <w:tr w:rsidR="00EA55D3" w:rsidRPr="00DC1189" w14:paraId="4998A26C" w14:textId="77777777" w:rsidTr="00CA667D">
        <w:trPr>
          <w:trHeight w:val="567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C7161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Oral sucker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6575A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Oral sucker with 3 opening of duct anterodorsally; 30-38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x 27-30 µm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1EB9E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Oral sucker with 3 opening of duct </w:t>
            </w:r>
          </w:p>
          <w:p w14:paraId="3188D0A9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(1 median, 2 submediant); 24-30 µm</w:t>
            </w:r>
          </w:p>
          <w:p w14:paraId="68B9A913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(avg. 25 µm) x 21-30 µm (avg. 23 µm) 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83B42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62865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_Hlk161844973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Oral sucker with 3 opening of duct</w:t>
            </w:r>
          </w:p>
          <w:bookmarkEnd w:id="2"/>
          <w:p w14:paraId="4EE8873A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(1 median, 2 submediant); 36-46 µm (avg. 42 µm) x 30-44 µm 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>40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µm) </w:t>
            </w:r>
          </w:p>
        </w:tc>
      </w:tr>
      <w:tr w:rsidR="00EA55D3" w:rsidRPr="00DC1189" w14:paraId="2E1D55DF" w14:textId="77777777" w:rsidTr="00CA667D">
        <w:trPr>
          <w:trHeight w:val="1425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BE7B7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Ventral sucker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5598F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Postequatorial; 27-30 µm (diameter), the distance of the posterior sucker from the anterior end varied from 61-152</w:t>
            </w:r>
            <w:r w:rsidRPr="00DC1189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µm (avg. 84 µm)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98304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22-30 µm (avg. 25 µm)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>x 20-31 µm (avg. 25 µm)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3EF8A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Behind the ventral sucker, there are genital primordia are two masses.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97F16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32-39 µm (avg. 35 µm) x 24-41 µm (avg. 33 µm)  </w:t>
            </w:r>
          </w:p>
        </w:tc>
      </w:tr>
      <w:tr w:rsidR="00EA55D3" w:rsidRPr="00DC1189" w14:paraId="329FCFEC" w14:textId="77777777" w:rsidTr="00CA667D">
        <w:trPr>
          <w:trHeight w:val="1425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40E8D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Cystogenous cell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EF617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Arranged in four longitudinal groups and fill the central parts of the body. They are pale yellow and are filled with rod-shaped granules. Two refractive spots were seen on either side of the pharynx. 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3930A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color w:val="242021"/>
                <w:kern w:val="0"/>
                <w:sz w:val="20"/>
                <w:szCs w:val="20"/>
              </w:rPr>
              <w:t>cystogenous cell containing rhabdites.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CD9CD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C47EA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color w:val="242021"/>
                <w:kern w:val="0"/>
                <w:sz w:val="20"/>
                <w:szCs w:val="20"/>
              </w:rPr>
              <w:t>cystogenous cell is appearance.</w:t>
            </w:r>
          </w:p>
        </w:tc>
      </w:tr>
      <w:tr w:rsidR="00EA55D3" w:rsidRPr="00DC1189" w14:paraId="171E5031" w14:textId="77777777" w:rsidTr="00CA667D">
        <w:trPr>
          <w:trHeight w:val="836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86A80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Penetration glands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A7B34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 mention is made of penetration glands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55767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 penetration gland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6D845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 penetration gland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39E58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 penetration gland</w:t>
            </w:r>
          </w:p>
        </w:tc>
      </w:tr>
      <w:tr w:rsidR="00EA55D3" w:rsidRPr="00DC1189" w14:paraId="2BBD8A72" w14:textId="77777777" w:rsidTr="00CA667D">
        <w:trPr>
          <w:trHeight w:val="567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72073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Excretory bladder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49B8B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Excretory vesicle bilobed, wide prominent opening at the junction of body and tail.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The two main excretory tubes meet before entering the bladder by a median duct, about nine excretory granules are present.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FED13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Two main excretory tubes meet together before </w:t>
            </w:r>
          </w:p>
          <w:p w14:paraId="1B66E57B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  <w:cs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entering bladder; 23-36 µm (avg. 33 µm) x 21-35 µm (avg. 33 µm)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E6D62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Two main excretory tubes meet together before entering bladder.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7304D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Excretory bladder is small, 21-30 µm (avg. 24 µm) x 9-10 µm (avg. 9.8 µm), two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main excretory tubes meet together before </w:t>
            </w:r>
          </w:p>
          <w:p w14:paraId="5644E2CC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entering bladder; excretory granules are present.  </w:t>
            </w:r>
          </w:p>
        </w:tc>
      </w:tr>
      <w:tr w:rsidR="00EA55D3" w:rsidRPr="00DC1189" w14:paraId="0246963F" w14:textId="77777777" w:rsidTr="00CA667D">
        <w:trPr>
          <w:trHeight w:val="567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50531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Flame cells 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4F11C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Flame cells were not seen 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27D83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Flame cells pattern not determine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5E93A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1195B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EA55D3" w:rsidRPr="00DC1189" w14:paraId="522AF9A0" w14:textId="77777777" w:rsidTr="00CA667D">
        <w:trPr>
          <w:trHeight w:val="1691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EAEB9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Tail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1E620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Long, tail tubule bifurcating in distal part of tail in from of inverted Y; 91-178 µm</w:t>
            </w:r>
            <w:r w:rsidRPr="00DC1189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(avg. 122 µm)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607DB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Tail is the same length as body, flexible, vacuole appearance along the tail; </w:t>
            </w:r>
          </w:p>
          <w:p w14:paraId="2448392C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95-130 µm</w:t>
            </w:r>
          </w:p>
          <w:p w14:paraId="01C613F2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(avg. 115 µm) x 23-38 µm (avg. 35 µm) 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7DEEB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The tail is the same length as body, flexible, vacuole appearance along the tail.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F931A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Tail is the same length as body, without finfold; 92-162 µm (avg. 127 µm) x 19-42 µm (avg. 31 µm) </w:t>
            </w:r>
          </w:p>
        </w:tc>
      </w:tr>
      <w:tr w:rsidR="00EA55D3" w:rsidRPr="00DC1189" w14:paraId="44C59930" w14:textId="77777777" w:rsidTr="00CA667D">
        <w:trPr>
          <w:trHeight w:val="567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75D45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st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IH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1FA5A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Plotiopsis tatei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E4A2D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Melanoides tuberculata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0875F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i/>
                <w:iCs/>
                <w:color w:val="131413"/>
                <w:kern w:val="0"/>
                <w:sz w:val="20"/>
                <w:szCs w:val="20"/>
              </w:rPr>
              <w:t>Lymnaea natalensis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63E6D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Bithynia siamensis</w:t>
            </w:r>
          </w:p>
        </w:tc>
      </w:tr>
      <w:tr w:rsidR="00EA55D3" w:rsidRPr="00DC1189" w14:paraId="22620788" w14:textId="77777777" w:rsidTr="00CA667D">
        <w:trPr>
          <w:trHeight w:val="567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2AC1D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nd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IH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1C107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Encyst in the laboratory in the fish, </w:t>
            </w: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Oryzias latipes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and </w:t>
            </w: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Gambusia affinis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. Tadpoles (Crinia sp.). Snails, </w:t>
            </w: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Limnaea lesson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and </w:t>
            </w: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America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spp. Were tried, but with negative result. 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72A59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05519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the gill chambers of freshwater shrimps and in the mantle of </w:t>
            </w:r>
          </w:p>
          <w:p w14:paraId="5D2D85D5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L. natalensis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42FFF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EA55D3" w:rsidRPr="00DC1189" w14:paraId="03A80F71" w14:textId="77777777" w:rsidTr="00CA667D">
        <w:trPr>
          <w:trHeight w:val="567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7A13C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5"/>
              </w:rPr>
              <w:t>DH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13071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Pelican (</w:t>
            </w: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Pelecanus conspicillatus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C615A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F8EBE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_Hlk161843759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fish-eating birds and mammals.</w:t>
            </w:r>
            <w:bookmarkEnd w:id="3"/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3C8B7" w14:textId="77777777" w:rsidR="00EA55D3" w:rsidRPr="00DC1189" w:rsidRDefault="00EA55D3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</w:tbl>
    <w:p w14:paraId="6165184C" w14:textId="77777777" w:rsidR="00EA55D3" w:rsidRPr="00DC1189" w:rsidRDefault="00EA55D3" w:rsidP="00EA55D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7E6208ED" w14:textId="77777777" w:rsidR="00EA55D3" w:rsidRPr="002907F9" w:rsidRDefault="00EA55D3" w:rsidP="00EA55D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2907F9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            </w:t>
      </w:r>
      <w:r w:rsidRPr="002907F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Bithynia. s. siamensis </w:t>
      </w:r>
      <w:r w:rsidRPr="002907F9">
        <w:rPr>
          <w:rFonts w:ascii="Times New Roman" w:hAnsi="Times New Roman" w:cs="Times New Roman"/>
          <w:kern w:val="0"/>
          <w:sz w:val="24"/>
          <w:szCs w:val="24"/>
        </w:rPr>
        <w:t>42 snails (</w:t>
      </w:r>
      <w:r w:rsidRPr="002907F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SUT 0122032; Hadpunkrai 1, Mueang District, </w:t>
      </w:r>
      <w:r w:rsidRPr="002907F9">
        <w:rPr>
          <w:rFonts w:ascii="Times New Roman" w:hAnsi="Times New Roman" w:cs="Times New Roman"/>
          <w:kern w:val="0"/>
          <w:sz w:val="24"/>
          <w:szCs w:val="24"/>
        </w:rPr>
        <w:t>Chumphon Province</w:t>
      </w:r>
      <w:r w:rsidRPr="002907F9">
        <w:rPr>
          <w:rFonts w:ascii="Times New Roman" w:eastAsia="Times New Roman" w:hAnsi="Times New Roman" w:cs="Times New Roman"/>
          <w:kern w:val="0"/>
          <w:sz w:val="24"/>
          <w:szCs w:val="24"/>
        </w:rPr>
        <w:t>)</w:t>
      </w:r>
    </w:p>
    <w:p w14:paraId="11FD6CD4" w14:textId="77777777" w:rsidR="00EA55D3" w:rsidRPr="00DC1189" w:rsidRDefault="00EA55D3" w:rsidP="00EA55D3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907F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         B. s. goniomphalos </w:t>
      </w:r>
      <w:r w:rsidRPr="002907F9">
        <w:rPr>
          <w:rFonts w:ascii="Times New Roman" w:hAnsi="Times New Roman" w:cs="Times New Roman"/>
          <w:kern w:val="0"/>
          <w:sz w:val="24"/>
          <w:szCs w:val="24"/>
        </w:rPr>
        <w:t>4 snails (</w:t>
      </w:r>
      <w:r w:rsidRPr="002907F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SUT </w:t>
      </w:r>
      <w:r w:rsidRPr="00DC118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0122028; Lamet 2, Chaiya District, </w:t>
      </w:r>
      <w:r w:rsidRPr="00DC1189">
        <w:rPr>
          <w:rFonts w:ascii="Times New Roman" w:hAnsi="Times New Roman" w:cs="Times New Roman"/>
          <w:kern w:val="0"/>
          <w:sz w:val="24"/>
          <w:szCs w:val="24"/>
        </w:rPr>
        <w:t>Surat Thani Province</w:t>
      </w:r>
      <w:r w:rsidRPr="00DC118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), </w:t>
      </w:r>
    </w:p>
    <w:p w14:paraId="4244B6E4" w14:textId="77777777" w:rsidR="00EA55D3" w:rsidRPr="005C5EB1" w:rsidRDefault="00EA55D3" w:rsidP="00EA55D3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2BB8D7B" w14:textId="77777777" w:rsidR="00525C71" w:rsidRDefault="00525C71"/>
    <w:sectPr w:rsidR="00525C71" w:rsidSect="00E463E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5D3"/>
    <w:rsid w:val="00525C71"/>
    <w:rsid w:val="00E463EF"/>
    <w:rsid w:val="00EA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DE87F"/>
  <w15:chartTrackingRefBased/>
  <w15:docId w15:val="{3F705530-1E82-42D9-82E1-2F38CF07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5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Duangduen Krailas</dc:creator>
  <cp:keywords/>
  <dc:description/>
  <cp:lastModifiedBy>Duangduen Krailas</cp:lastModifiedBy>
  <cp:revision>1</cp:revision>
  <dcterms:created xsi:type="dcterms:W3CDTF">2024-04-09T09:13:00Z</dcterms:created>
  <dcterms:modified xsi:type="dcterms:W3CDTF">2024-04-09T09:14:00Z</dcterms:modified>
</cp:coreProperties>
</file>