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525180" w14:textId="77777777" w:rsidR="005F0412" w:rsidRPr="00415152" w:rsidRDefault="005F0412" w:rsidP="005F0412">
      <w:pPr>
        <w:spacing w:line="480" w:lineRule="auto"/>
        <w:rPr>
          <w:lang w:val="en-GB"/>
        </w:rPr>
      </w:pPr>
      <w:bookmarkStart w:id="0" w:name="_GoBack"/>
      <w:bookmarkEnd w:id="0"/>
      <w:r w:rsidRPr="00415152">
        <w:rPr>
          <w:b/>
          <w:bCs/>
          <w:color w:val="000000"/>
          <w:lang w:val="en-GB"/>
        </w:rPr>
        <w:t>Supplementary Figures/Tables:</w:t>
      </w:r>
    </w:p>
    <w:p w14:paraId="2D0D7CAF" w14:textId="77777777" w:rsidR="005F0412" w:rsidRPr="00415152" w:rsidRDefault="005F0412" w:rsidP="005F0412">
      <w:pPr>
        <w:rPr>
          <w:lang w:val="en-GB"/>
        </w:rPr>
      </w:pPr>
    </w:p>
    <w:p w14:paraId="79750FAD" w14:textId="77777777" w:rsidR="005F0412" w:rsidRPr="00415152" w:rsidRDefault="005F0412" w:rsidP="005F0412">
      <w:pPr>
        <w:spacing w:line="480" w:lineRule="auto"/>
        <w:rPr>
          <w:lang w:val="en-GB"/>
        </w:rPr>
      </w:pPr>
      <w:r w:rsidRPr="00415152">
        <w:rPr>
          <w:b/>
          <w:bCs/>
          <w:color w:val="000000"/>
          <w:lang w:val="en-GB"/>
        </w:rPr>
        <w:t>Supplementary Figure 1:</w:t>
      </w:r>
      <w:r w:rsidRPr="00415152">
        <w:rPr>
          <w:color w:val="000000"/>
          <w:lang w:val="en-GB"/>
        </w:rPr>
        <w:t xml:space="preserve"> Different categories of renal tumours evaluated in this study. Note that this final evaluation includes not only RO and RCC but also other entities such as angiomyolipoma, lymphoma as well as metanephric adenoma. Of note is that tumours containing papillary adenomas were given the same letter as the bigger renal tumour found with.</w:t>
      </w:r>
    </w:p>
    <w:p w14:paraId="1AE75257" w14:textId="77777777" w:rsidR="005F0412" w:rsidRPr="00415152" w:rsidRDefault="005F0412" w:rsidP="005F0412">
      <w:pPr>
        <w:rPr>
          <w:lang w:val="en-GB"/>
        </w:rPr>
      </w:pPr>
    </w:p>
    <w:p w14:paraId="374E9C10" w14:textId="77777777" w:rsidR="005F0412" w:rsidRPr="00415152" w:rsidRDefault="005F0412" w:rsidP="005F0412">
      <w:pPr>
        <w:spacing w:line="480" w:lineRule="auto"/>
        <w:rPr>
          <w:b/>
          <w:bCs/>
          <w:color w:val="000000"/>
          <w:lang w:val="en-GB"/>
        </w:rPr>
      </w:pPr>
      <w:r w:rsidRPr="00415152">
        <w:rPr>
          <w:color w:val="000000"/>
          <w:bdr w:val="none" w:sz="0" w:space="0" w:color="auto" w:frame="1"/>
          <w:lang w:val="en-GB"/>
        </w:rPr>
        <w:fldChar w:fldCharType="begin"/>
      </w:r>
      <w:r w:rsidRPr="00415152">
        <w:rPr>
          <w:color w:val="000000"/>
          <w:bdr w:val="none" w:sz="0" w:space="0" w:color="auto" w:frame="1"/>
          <w:lang w:val="en-GB"/>
        </w:rPr>
        <w:instrText xml:space="preserve"> INCLUDEPICTURE "https://lh5.googleusercontent.com/y436FAB4CulcPUpxglpKR5JF4i1ocT27_V2ArPdm6Gnz1XWsdeOCFfuSa5uZgmpMp5d9cXoNwR0OwleahteSbF8UncUFg3ld_vGsE5VQPFuDpA29estfJoTL9wtD9IIXFIP8HAYz" \* MERGEFORMATINET </w:instrText>
      </w:r>
      <w:r w:rsidRPr="00415152">
        <w:rPr>
          <w:color w:val="000000"/>
          <w:bdr w:val="none" w:sz="0" w:space="0" w:color="auto" w:frame="1"/>
          <w:lang w:val="en-GB"/>
        </w:rPr>
        <w:fldChar w:fldCharType="separate"/>
      </w:r>
      <w:r w:rsidRPr="00415152">
        <w:rPr>
          <w:noProof/>
          <w:color w:val="000000"/>
          <w:bdr w:val="none" w:sz="0" w:space="0" w:color="auto" w:frame="1"/>
          <w:lang w:val="en-GB"/>
        </w:rPr>
        <w:drawing>
          <wp:inline distT="0" distB="0" distL="0" distR="0" wp14:anchorId="3367747B" wp14:editId="22EC736B">
            <wp:extent cx="5727700" cy="3673475"/>
            <wp:effectExtent l="0" t="0" r="0" b="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3673475"/>
                    </a:xfrm>
                    <a:prstGeom prst="rect">
                      <a:avLst/>
                    </a:prstGeom>
                    <a:noFill/>
                    <a:ln>
                      <a:noFill/>
                    </a:ln>
                  </pic:spPr>
                </pic:pic>
              </a:graphicData>
            </a:graphic>
          </wp:inline>
        </w:drawing>
      </w:r>
      <w:r w:rsidRPr="00415152">
        <w:rPr>
          <w:color w:val="000000"/>
          <w:bdr w:val="none" w:sz="0" w:space="0" w:color="auto" w:frame="1"/>
          <w:lang w:val="en-GB"/>
        </w:rPr>
        <w:fldChar w:fldCharType="end"/>
      </w:r>
    </w:p>
    <w:p w14:paraId="52B9670B" w14:textId="77777777" w:rsidR="005F0412" w:rsidRPr="00415152" w:rsidRDefault="005F0412" w:rsidP="005F0412">
      <w:pPr>
        <w:spacing w:after="240"/>
        <w:rPr>
          <w:b/>
          <w:bCs/>
          <w:color w:val="000000"/>
          <w:lang w:val="en-GB"/>
        </w:rPr>
      </w:pPr>
    </w:p>
    <w:p w14:paraId="2DB2FB2C" w14:textId="77777777" w:rsidR="005F0412" w:rsidRPr="00415152" w:rsidRDefault="005F0412" w:rsidP="005F0412">
      <w:pPr>
        <w:spacing w:after="240"/>
        <w:rPr>
          <w:b/>
          <w:bCs/>
          <w:color w:val="000000"/>
          <w:lang w:val="en-GB"/>
        </w:rPr>
      </w:pPr>
    </w:p>
    <w:p w14:paraId="465A8939" w14:textId="77777777" w:rsidR="005F0412" w:rsidRPr="00415152" w:rsidRDefault="005F0412" w:rsidP="005F0412">
      <w:pPr>
        <w:spacing w:after="240"/>
        <w:rPr>
          <w:b/>
          <w:bCs/>
          <w:color w:val="000000"/>
          <w:lang w:val="en-GB"/>
        </w:rPr>
      </w:pPr>
    </w:p>
    <w:p w14:paraId="1A4F1911" w14:textId="77777777" w:rsidR="005F0412" w:rsidRPr="00415152" w:rsidRDefault="005F0412" w:rsidP="005F0412">
      <w:pPr>
        <w:spacing w:after="240"/>
        <w:rPr>
          <w:b/>
          <w:bCs/>
          <w:color w:val="000000"/>
          <w:lang w:val="en-GB"/>
        </w:rPr>
      </w:pPr>
    </w:p>
    <w:p w14:paraId="1644AA1A" w14:textId="77777777" w:rsidR="005F0412" w:rsidRDefault="005F0412" w:rsidP="005F0412">
      <w:pPr>
        <w:spacing w:after="240"/>
        <w:rPr>
          <w:b/>
          <w:bCs/>
          <w:color w:val="000000"/>
          <w:lang w:val="en-GB"/>
        </w:rPr>
      </w:pPr>
    </w:p>
    <w:p w14:paraId="6AA2FC5C" w14:textId="77777777" w:rsidR="005F0412" w:rsidRDefault="005F0412" w:rsidP="005F0412">
      <w:pPr>
        <w:spacing w:after="240"/>
        <w:rPr>
          <w:b/>
          <w:bCs/>
          <w:color w:val="000000"/>
          <w:lang w:val="en-GB"/>
        </w:rPr>
      </w:pPr>
    </w:p>
    <w:p w14:paraId="7E919A1D" w14:textId="77777777" w:rsidR="005F0412" w:rsidRDefault="005F0412" w:rsidP="005F0412">
      <w:pPr>
        <w:spacing w:after="240"/>
        <w:rPr>
          <w:b/>
          <w:bCs/>
          <w:color w:val="000000"/>
          <w:lang w:val="en-GB"/>
        </w:rPr>
      </w:pPr>
    </w:p>
    <w:p w14:paraId="48D7A2FD" w14:textId="77777777" w:rsidR="005F0412" w:rsidRDefault="005F0412" w:rsidP="005F0412">
      <w:pPr>
        <w:spacing w:after="240"/>
        <w:rPr>
          <w:b/>
          <w:bCs/>
          <w:color w:val="000000"/>
          <w:lang w:val="en-GB"/>
        </w:rPr>
      </w:pPr>
    </w:p>
    <w:p w14:paraId="67814DFB" w14:textId="32D24CC3" w:rsidR="005F0412" w:rsidRPr="00415152" w:rsidRDefault="005F0412" w:rsidP="005F0412">
      <w:pPr>
        <w:spacing w:after="240"/>
        <w:rPr>
          <w:lang w:val="en-GB"/>
        </w:rPr>
      </w:pPr>
      <w:r w:rsidRPr="00415152">
        <w:rPr>
          <w:b/>
          <w:bCs/>
          <w:color w:val="000000"/>
          <w:lang w:val="en-GB"/>
        </w:rPr>
        <w:lastRenderedPageBreak/>
        <w:t>Supplementary Table 1: Patient and tumour characteristics</w:t>
      </w:r>
    </w:p>
    <w:tbl>
      <w:tblPr>
        <w:tblW w:w="0" w:type="auto"/>
        <w:tblCellMar>
          <w:top w:w="15" w:type="dxa"/>
          <w:left w:w="15" w:type="dxa"/>
          <w:bottom w:w="15" w:type="dxa"/>
          <w:right w:w="15" w:type="dxa"/>
        </w:tblCellMar>
        <w:tblLook w:val="04A0" w:firstRow="1" w:lastRow="0" w:firstColumn="1" w:lastColumn="0" w:noHBand="0" w:noVBand="1"/>
      </w:tblPr>
      <w:tblGrid>
        <w:gridCol w:w="2973"/>
        <w:gridCol w:w="853"/>
        <w:gridCol w:w="2160"/>
      </w:tblGrid>
      <w:tr w:rsidR="005F0412" w:rsidRPr="00415152" w14:paraId="6C6EBC32" w14:textId="77777777" w:rsidTr="00ED0090">
        <w:trPr>
          <w:trHeight w:val="515"/>
        </w:trPr>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669987D9" w14:textId="77777777" w:rsidR="005F0412" w:rsidRPr="00415152" w:rsidRDefault="005F0412" w:rsidP="00ED0090">
            <w:pPr>
              <w:spacing w:before="40" w:after="40"/>
              <w:rPr>
                <w:lang w:val="en-GB"/>
              </w:rPr>
            </w:pPr>
            <w:r w:rsidRPr="00415152">
              <w:rPr>
                <w:color w:val="000000"/>
                <w:lang w:val="en-GB"/>
              </w:rPr>
              <w:t>Number of patients</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2AFD7EBA" w14:textId="77777777" w:rsidR="005F0412" w:rsidRPr="00415152" w:rsidRDefault="005F0412" w:rsidP="00ED0090">
            <w:pPr>
              <w:spacing w:before="40" w:after="40" w:line="480" w:lineRule="auto"/>
              <w:rPr>
                <w:lang w:val="en-GB"/>
              </w:rPr>
            </w:pPr>
            <w:r w:rsidRPr="00415152">
              <w:rPr>
                <w:color w:val="000000"/>
                <w:lang w:val="en-GB"/>
              </w:rPr>
              <w:t> </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59F378D0" w14:textId="77777777" w:rsidR="005F0412" w:rsidRPr="00415152" w:rsidRDefault="005F0412" w:rsidP="00ED0090">
            <w:pPr>
              <w:spacing w:before="40" w:after="40"/>
              <w:jc w:val="right"/>
              <w:rPr>
                <w:lang w:val="en-GB"/>
              </w:rPr>
            </w:pPr>
            <w:r w:rsidRPr="00415152">
              <w:rPr>
                <w:color w:val="000000"/>
                <w:lang w:val="en-GB"/>
              </w:rPr>
              <w:t>52 </w:t>
            </w:r>
          </w:p>
        </w:tc>
      </w:tr>
      <w:tr w:rsidR="005F0412" w:rsidRPr="00415152" w14:paraId="42DA4F35" w14:textId="77777777" w:rsidTr="00ED0090">
        <w:trPr>
          <w:trHeight w:val="515"/>
        </w:trPr>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6F36B4EF" w14:textId="77777777" w:rsidR="005F0412" w:rsidRPr="00415152" w:rsidRDefault="005F0412" w:rsidP="00ED0090">
            <w:pPr>
              <w:spacing w:before="40" w:after="40"/>
              <w:rPr>
                <w:lang w:val="en-GB"/>
              </w:rPr>
            </w:pPr>
            <w:r w:rsidRPr="00415152">
              <w:rPr>
                <w:color w:val="000000"/>
                <w:lang w:val="en-GB"/>
              </w:rPr>
              <w:t>Number of renal tumours</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20C82EE2" w14:textId="77777777" w:rsidR="005F0412" w:rsidRPr="00415152" w:rsidRDefault="005F0412" w:rsidP="00ED0090">
            <w:pPr>
              <w:spacing w:before="40" w:after="40" w:line="480" w:lineRule="auto"/>
              <w:rPr>
                <w:lang w:val="en-GB"/>
              </w:rPr>
            </w:pPr>
            <w:r w:rsidRPr="00415152">
              <w:rPr>
                <w:color w:val="000000"/>
                <w:lang w:val="en-GB"/>
              </w:rPr>
              <w:t> </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3ABB69E5" w14:textId="77777777" w:rsidR="005F0412" w:rsidRPr="00415152" w:rsidRDefault="005F0412" w:rsidP="00ED0090">
            <w:pPr>
              <w:spacing w:before="40" w:after="40"/>
              <w:jc w:val="right"/>
              <w:rPr>
                <w:lang w:val="en-GB"/>
              </w:rPr>
            </w:pPr>
            <w:r w:rsidRPr="00415152">
              <w:rPr>
                <w:color w:val="000000"/>
                <w:lang w:val="en-GB"/>
              </w:rPr>
              <w:t>57</w:t>
            </w:r>
          </w:p>
        </w:tc>
      </w:tr>
      <w:tr w:rsidR="005F0412" w:rsidRPr="00415152" w14:paraId="06D99C2D" w14:textId="77777777" w:rsidTr="00ED0090">
        <w:trPr>
          <w:trHeight w:val="515"/>
        </w:trPr>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4C1D7600" w14:textId="77777777" w:rsidR="005F0412" w:rsidRPr="00415152" w:rsidRDefault="005F0412" w:rsidP="00ED0090">
            <w:pPr>
              <w:spacing w:before="40" w:after="40"/>
              <w:rPr>
                <w:lang w:val="en-GB"/>
              </w:rPr>
            </w:pPr>
            <w:r w:rsidRPr="00415152">
              <w:rPr>
                <w:color w:val="000000"/>
                <w:lang w:val="en-GB"/>
              </w:rPr>
              <w:t>Age in years (median [IQR])</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2144BE5C" w14:textId="77777777" w:rsidR="005F0412" w:rsidRPr="00415152" w:rsidRDefault="005F0412" w:rsidP="00ED0090">
            <w:pPr>
              <w:spacing w:before="40" w:after="40" w:line="480" w:lineRule="auto"/>
              <w:rPr>
                <w:lang w:val="en-GB"/>
              </w:rPr>
            </w:pPr>
            <w:r w:rsidRPr="00415152">
              <w:rPr>
                <w:color w:val="000000"/>
                <w:lang w:val="en-GB"/>
              </w:rPr>
              <w:t> </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65479986" w14:textId="77777777" w:rsidR="005F0412" w:rsidRPr="00415152" w:rsidRDefault="005F0412" w:rsidP="00ED0090">
            <w:pPr>
              <w:spacing w:before="40" w:after="40"/>
              <w:jc w:val="right"/>
              <w:rPr>
                <w:lang w:val="en-GB"/>
              </w:rPr>
            </w:pPr>
            <w:r w:rsidRPr="00415152">
              <w:rPr>
                <w:color w:val="000000"/>
                <w:lang w:val="en-GB"/>
              </w:rPr>
              <w:t>68.00 [60.00, 76.00]</w:t>
            </w:r>
          </w:p>
        </w:tc>
      </w:tr>
      <w:tr w:rsidR="005F0412" w:rsidRPr="00415152" w14:paraId="6BA7F9AD" w14:textId="77777777" w:rsidTr="00ED0090">
        <w:trPr>
          <w:trHeight w:val="515"/>
        </w:trPr>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65490C70" w14:textId="77777777" w:rsidR="005F0412" w:rsidRPr="00415152" w:rsidRDefault="005F0412" w:rsidP="00ED0090">
            <w:pPr>
              <w:spacing w:before="40" w:after="40"/>
              <w:rPr>
                <w:lang w:val="en-GB"/>
              </w:rPr>
            </w:pPr>
            <w:r w:rsidRPr="00415152">
              <w:rPr>
                <w:color w:val="000000"/>
                <w:lang w:val="en-GB"/>
              </w:rPr>
              <w:t>Sex (%)</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3E6F1754" w14:textId="77777777" w:rsidR="005F0412" w:rsidRPr="00415152" w:rsidRDefault="005F0412" w:rsidP="00ED0090">
            <w:pPr>
              <w:spacing w:before="40" w:after="40"/>
              <w:rPr>
                <w:lang w:val="en-GB"/>
              </w:rPr>
            </w:pPr>
            <w:r w:rsidRPr="00415152">
              <w:rPr>
                <w:color w:val="000000"/>
                <w:lang w:val="en-GB"/>
              </w:rPr>
              <w:t>female</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46DEC7E8" w14:textId="77777777" w:rsidR="005F0412" w:rsidRPr="00415152" w:rsidRDefault="005F0412" w:rsidP="00ED0090">
            <w:pPr>
              <w:spacing w:before="40" w:after="40"/>
              <w:jc w:val="right"/>
              <w:rPr>
                <w:lang w:val="en-GB"/>
              </w:rPr>
            </w:pPr>
            <w:r w:rsidRPr="00415152">
              <w:rPr>
                <w:color w:val="000000"/>
                <w:lang w:val="en-GB"/>
              </w:rPr>
              <w:t>19 (33.3)</w:t>
            </w:r>
          </w:p>
        </w:tc>
      </w:tr>
      <w:tr w:rsidR="005F0412" w:rsidRPr="00415152" w14:paraId="55B57072" w14:textId="77777777" w:rsidTr="00ED0090">
        <w:trPr>
          <w:trHeight w:val="515"/>
        </w:trPr>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26225F5B" w14:textId="77777777" w:rsidR="005F0412" w:rsidRPr="00415152" w:rsidRDefault="005F0412" w:rsidP="00ED0090">
            <w:pPr>
              <w:spacing w:before="40" w:after="40" w:line="480" w:lineRule="auto"/>
              <w:rPr>
                <w:lang w:val="en-GB"/>
              </w:rPr>
            </w:pPr>
            <w:r w:rsidRPr="00415152">
              <w:rPr>
                <w:color w:val="000000"/>
                <w:lang w:val="en-GB"/>
              </w:rPr>
              <w:t> </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0FB0E321" w14:textId="77777777" w:rsidR="005F0412" w:rsidRPr="00415152" w:rsidRDefault="005F0412" w:rsidP="00ED0090">
            <w:pPr>
              <w:spacing w:before="40" w:after="40"/>
              <w:rPr>
                <w:lang w:val="en-GB"/>
              </w:rPr>
            </w:pPr>
            <w:r w:rsidRPr="00415152">
              <w:rPr>
                <w:color w:val="000000"/>
                <w:lang w:val="en-GB"/>
              </w:rPr>
              <w:t>male</w:t>
            </w:r>
          </w:p>
        </w:tc>
        <w:tc>
          <w:tcPr>
            <w:tcW w:w="0" w:type="auto"/>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hideMark/>
          </w:tcPr>
          <w:p w14:paraId="10061DE4" w14:textId="77777777" w:rsidR="005F0412" w:rsidRPr="00415152" w:rsidRDefault="005F0412" w:rsidP="00ED0090">
            <w:pPr>
              <w:spacing w:before="40" w:after="40"/>
              <w:jc w:val="right"/>
              <w:rPr>
                <w:lang w:val="en-GB"/>
              </w:rPr>
            </w:pPr>
            <w:r w:rsidRPr="00415152">
              <w:rPr>
                <w:color w:val="000000"/>
                <w:lang w:val="en-GB"/>
              </w:rPr>
              <w:t>38 (66.7)</w:t>
            </w:r>
          </w:p>
        </w:tc>
      </w:tr>
    </w:tbl>
    <w:p w14:paraId="2CA79D3B" w14:textId="77777777" w:rsidR="005F0412" w:rsidRPr="00415152" w:rsidRDefault="005F0412" w:rsidP="005F0412">
      <w:pPr>
        <w:spacing w:after="120" w:line="480" w:lineRule="auto"/>
        <w:rPr>
          <w:b/>
          <w:bCs/>
          <w:color w:val="000000"/>
          <w:lang w:val="en-GB"/>
        </w:rPr>
      </w:pPr>
    </w:p>
    <w:p w14:paraId="3547B5C7" w14:textId="77777777" w:rsidR="005F0412" w:rsidRPr="00415152" w:rsidRDefault="005F0412" w:rsidP="005F0412">
      <w:pPr>
        <w:spacing w:after="120" w:line="480" w:lineRule="auto"/>
        <w:rPr>
          <w:b/>
          <w:bCs/>
          <w:color w:val="000000"/>
          <w:lang w:val="en-GB"/>
        </w:rPr>
      </w:pPr>
    </w:p>
    <w:p w14:paraId="1B1568DD" w14:textId="77777777" w:rsidR="005F0412" w:rsidRPr="00415152" w:rsidRDefault="005F0412" w:rsidP="005F0412">
      <w:pPr>
        <w:spacing w:after="120" w:line="480" w:lineRule="auto"/>
        <w:rPr>
          <w:b/>
          <w:bCs/>
          <w:color w:val="000000"/>
          <w:lang w:val="en-GB"/>
        </w:rPr>
      </w:pPr>
    </w:p>
    <w:p w14:paraId="1F64AA66" w14:textId="77777777" w:rsidR="005F0412" w:rsidRPr="00415152" w:rsidRDefault="005F0412" w:rsidP="005F0412">
      <w:pPr>
        <w:spacing w:after="120" w:line="480" w:lineRule="auto"/>
        <w:rPr>
          <w:b/>
          <w:bCs/>
          <w:color w:val="000000"/>
          <w:lang w:val="en-GB"/>
        </w:rPr>
      </w:pPr>
    </w:p>
    <w:p w14:paraId="73E9C2CC" w14:textId="77777777" w:rsidR="005F0412" w:rsidRPr="00415152" w:rsidRDefault="005F0412" w:rsidP="005F0412">
      <w:pPr>
        <w:spacing w:after="120" w:line="480" w:lineRule="auto"/>
        <w:rPr>
          <w:b/>
          <w:bCs/>
          <w:color w:val="000000"/>
          <w:lang w:val="en-GB"/>
        </w:rPr>
      </w:pPr>
    </w:p>
    <w:p w14:paraId="69E311B4" w14:textId="77777777" w:rsidR="005F0412" w:rsidRPr="00415152" w:rsidRDefault="005F0412" w:rsidP="005F0412">
      <w:pPr>
        <w:spacing w:after="120" w:line="480" w:lineRule="auto"/>
        <w:rPr>
          <w:b/>
          <w:bCs/>
          <w:color w:val="000000"/>
          <w:lang w:val="en-GB"/>
        </w:rPr>
      </w:pPr>
    </w:p>
    <w:p w14:paraId="472B217F" w14:textId="77777777" w:rsidR="005F0412" w:rsidRPr="00415152" w:rsidRDefault="005F0412" w:rsidP="005F0412">
      <w:pPr>
        <w:spacing w:line="480" w:lineRule="auto"/>
        <w:rPr>
          <w:b/>
          <w:bCs/>
          <w:color w:val="000000"/>
          <w:lang w:val="en-GB"/>
        </w:rPr>
      </w:pPr>
    </w:p>
    <w:p w14:paraId="5CB0EFAF" w14:textId="77777777" w:rsidR="005F0412" w:rsidRPr="00415152" w:rsidRDefault="005F0412" w:rsidP="005F0412">
      <w:pPr>
        <w:spacing w:line="480" w:lineRule="auto"/>
        <w:rPr>
          <w:b/>
          <w:bCs/>
          <w:color w:val="000000"/>
          <w:lang w:val="en-GB"/>
        </w:rPr>
      </w:pPr>
    </w:p>
    <w:p w14:paraId="0AE7F1A8" w14:textId="77777777" w:rsidR="005F0412" w:rsidRPr="00415152" w:rsidRDefault="005F0412" w:rsidP="005F0412">
      <w:pPr>
        <w:spacing w:line="480" w:lineRule="auto"/>
        <w:rPr>
          <w:b/>
          <w:bCs/>
          <w:color w:val="000000"/>
          <w:lang w:val="en-GB"/>
        </w:rPr>
      </w:pPr>
    </w:p>
    <w:p w14:paraId="7F2E6EC7" w14:textId="77777777" w:rsidR="005F0412" w:rsidRPr="00415152" w:rsidRDefault="005F0412" w:rsidP="005F0412">
      <w:pPr>
        <w:spacing w:line="480" w:lineRule="auto"/>
        <w:rPr>
          <w:b/>
          <w:bCs/>
          <w:color w:val="000000"/>
          <w:lang w:val="en-GB"/>
        </w:rPr>
      </w:pPr>
    </w:p>
    <w:p w14:paraId="335CC3B3" w14:textId="77777777" w:rsidR="005F0412" w:rsidRPr="00415152" w:rsidRDefault="005F0412" w:rsidP="005F0412">
      <w:pPr>
        <w:spacing w:line="480" w:lineRule="auto"/>
        <w:rPr>
          <w:b/>
          <w:bCs/>
          <w:color w:val="000000"/>
          <w:lang w:val="en-GB"/>
        </w:rPr>
      </w:pPr>
    </w:p>
    <w:p w14:paraId="08CC8A2A" w14:textId="77777777" w:rsidR="005F0412" w:rsidRPr="00415152" w:rsidRDefault="005F0412" w:rsidP="005F0412">
      <w:pPr>
        <w:spacing w:line="480" w:lineRule="auto"/>
        <w:rPr>
          <w:b/>
          <w:bCs/>
          <w:color w:val="000000"/>
          <w:lang w:val="en-GB"/>
        </w:rPr>
      </w:pPr>
    </w:p>
    <w:p w14:paraId="29DD2275" w14:textId="77777777" w:rsidR="005F0412" w:rsidRPr="00415152" w:rsidRDefault="005F0412" w:rsidP="005F0412">
      <w:pPr>
        <w:spacing w:line="480" w:lineRule="auto"/>
        <w:rPr>
          <w:b/>
          <w:bCs/>
          <w:color w:val="000000"/>
          <w:lang w:val="en-GB"/>
        </w:rPr>
      </w:pPr>
    </w:p>
    <w:p w14:paraId="4A0CA28C" w14:textId="77777777" w:rsidR="005F0412" w:rsidRDefault="005F0412" w:rsidP="005F0412">
      <w:pPr>
        <w:spacing w:line="480" w:lineRule="auto"/>
        <w:rPr>
          <w:b/>
          <w:bCs/>
          <w:color w:val="000000"/>
          <w:lang w:val="en-GB"/>
        </w:rPr>
      </w:pPr>
    </w:p>
    <w:p w14:paraId="526EAF30" w14:textId="77777777" w:rsidR="005F0412" w:rsidRDefault="005F0412" w:rsidP="005F0412">
      <w:pPr>
        <w:spacing w:line="480" w:lineRule="auto"/>
        <w:rPr>
          <w:b/>
          <w:bCs/>
          <w:color w:val="000000"/>
          <w:lang w:val="en-GB"/>
        </w:rPr>
      </w:pPr>
    </w:p>
    <w:p w14:paraId="237FBAFF" w14:textId="733109BA" w:rsidR="005F0412" w:rsidRPr="00415152" w:rsidRDefault="005F0412" w:rsidP="005F0412">
      <w:pPr>
        <w:spacing w:line="480" w:lineRule="auto"/>
        <w:rPr>
          <w:lang w:val="en-GB"/>
        </w:rPr>
      </w:pPr>
      <w:r w:rsidRPr="00415152">
        <w:rPr>
          <w:b/>
          <w:bCs/>
          <w:color w:val="000000"/>
          <w:lang w:val="en-GB"/>
        </w:rPr>
        <w:lastRenderedPageBreak/>
        <w:t>Supplementary Figure 2:</w:t>
      </w:r>
      <w:r>
        <w:rPr>
          <w:b/>
          <w:bCs/>
          <w:color w:val="000000"/>
          <w:lang w:val="en-GB"/>
        </w:rPr>
        <w:t xml:space="preserve"> </w:t>
      </w:r>
      <w:r>
        <w:rPr>
          <w:color w:val="000000"/>
          <w:lang w:val="en-GB"/>
        </w:rPr>
        <w:t>Relative ratio (0.407) of</w:t>
      </w:r>
      <w:r w:rsidRPr="00415152">
        <w:rPr>
          <w:color w:val="000000"/>
          <w:lang w:val="en-GB"/>
        </w:rPr>
        <w:t xml:space="preserve"> </w:t>
      </w:r>
      <w:r w:rsidRPr="00415152">
        <w:rPr>
          <w:color w:val="000000"/>
          <w:vertAlign w:val="superscript"/>
          <w:lang w:val="en-GB"/>
        </w:rPr>
        <w:t>99m</w:t>
      </w:r>
      <w:r w:rsidRPr="00415152">
        <w:rPr>
          <w:color w:val="000000"/>
          <w:lang w:val="en-GB"/>
        </w:rPr>
        <w:t>Tc-Sestamibi uptake based on SUV</w:t>
      </w:r>
      <w:r w:rsidRPr="00415152">
        <w:rPr>
          <w:color w:val="000000"/>
          <w:vertAlign w:val="subscript"/>
          <w:lang w:val="en-GB"/>
        </w:rPr>
        <w:t>mean</w:t>
      </w:r>
      <w:r w:rsidRPr="00415152">
        <w:rPr>
          <w:color w:val="000000"/>
          <w:lang w:val="en-GB"/>
        </w:rPr>
        <w:t xml:space="preserve"> measurements on the renal tumour (T) and the non-tumoral renal parenchyma (N)</w:t>
      </w:r>
      <w:r>
        <w:rPr>
          <w:color w:val="000000"/>
          <w:lang w:val="en-GB"/>
        </w:rPr>
        <w:t xml:space="preserve"> </w:t>
      </w:r>
      <w:r w:rsidRPr="00415152">
        <w:rPr>
          <w:color w:val="000000"/>
          <w:lang w:val="en-GB"/>
        </w:rPr>
        <w:t>resulted in 82% sensitivity and 54% specificity in detecting RO.</w:t>
      </w:r>
    </w:p>
    <w:p w14:paraId="76358FF7" w14:textId="77777777" w:rsidR="005F0412" w:rsidRPr="00415152" w:rsidRDefault="005F0412" w:rsidP="005F0412">
      <w:pPr>
        <w:rPr>
          <w:lang w:val="en-GB"/>
        </w:rPr>
      </w:pPr>
    </w:p>
    <w:p w14:paraId="7FE0F3EF" w14:textId="77777777" w:rsidR="005F0412" w:rsidRPr="00415152" w:rsidRDefault="005F0412" w:rsidP="005F0412">
      <w:pPr>
        <w:rPr>
          <w:b/>
          <w:bCs/>
          <w:color w:val="000000"/>
          <w:bdr w:val="none" w:sz="0" w:space="0" w:color="auto" w:frame="1"/>
          <w:lang w:val="en-GB"/>
        </w:rPr>
      </w:pPr>
      <w:r w:rsidRPr="00415152">
        <w:rPr>
          <w:b/>
          <w:bCs/>
          <w:color w:val="000000"/>
          <w:bdr w:val="none" w:sz="0" w:space="0" w:color="auto" w:frame="1"/>
          <w:lang w:val="en-GB"/>
        </w:rPr>
        <w:fldChar w:fldCharType="begin"/>
      </w:r>
      <w:r w:rsidRPr="00415152">
        <w:rPr>
          <w:b/>
          <w:bCs/>
          <w:color w:val="000000"/>
          <w:bdr w:val="none" w:sz="0" w:space="0" w:color="auto" w:frame="1"/>
          <w:lang w:val="en-GB"/>
        </w:rPr>
        <w:instrText xml:space="preserve"> INCLUDEPICTURE "https://lh5.googleusercontent.com/9rYzYJkFoecCT-IyqCwAeCmXN5OIYU7JAIDxzMLf5nC5bkLrB53rMNWRZuHVtfWz0v5rqWbzmSScLO8mrpvU_2k6XC-DHlLGjqWeIbj7In0dFvLmGIf7X4rT0BnTK8MetpvVtBll" \* MERGEFORMATINET </w:instrText>
      </w:r>
      <w:r w:rsidRPr="00415152">
        <w:rPr>
          <w:b/>
          <w:bCs/>
          <w:color w:val="000000"/>
          <w:bdr w:val="none" w:sz="0" w:space="0" w:color="auto" w:frame="1"/>
          <w:lang w:val="en-GB"/>
        </w:rPr>
        <w:fldChar w:fldCharType="separate"/>
      </w:r>
      <w:r w:rsidRPr="00415152">
        <w:rPr>
          <w:b/>
          <w:bCs/>
          <w:noProof/>
          <w:color w:val="000000"/>
          <w:bdr w:val="none" w:sz="0" w:space="0" w:color="auto" w:frame="1"/>
          <w:lang w:val="en-GB"/>
        </w:rPr>
        <w:drawing>
          <wp:inline distT="0" distB="0" distL="0" distR="0" wp14:anchorId="64149674" wp14:editId="04DCBE08">
            <wp:extent cx="5727700" cy="2205355"/>
            <wp:effectExtent l="0" t="0" r="0" b="4445"/>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7700" cy="2205355"/>
                    </a:xfrm>
                    <a:prstGeom prst="rect">
                      <a:avLst/>
                    </a:prstGeom>
                    <a:noFill/>
                    <a:ln>
                      <a:noFill/>
                    </a:ln>
                  </pic:spPr>
                </pic:pic>
              </a:graphicData>
            </a:graphic>
          </wp:inline>
        </w:drawing>
      </w:r>
      <w:r w:rsidRPr="00415152">
        <w:rPr>
          <w:b/>
          <w:bCs/>
          <w:color w:val="000000"/>
          <w:bdr w:val="none" w:sz="0" w:space="0" w:color="auto" w:frame="1"/>
          <w:lang w:val="en-GB"/>
        </w:rPr>
        <w:fldChar w:fldCharType="end"/>
      </w:r>
    </w:p>
    <w:p w14:paraId="73FB05BE" w14:textId="77777777" w:rsidR="005F0412" w:rsidRPr="00415152" w:rsidRDefault="005F0412" w:rsidP="005F0412">
      <w:pPr>
        <w:rPr>
          <w:lang w:val="en-GB"/>
        </w:rPr>
      </w:pPr>
    </w:p>
    <w:p w14:paraId="001835D9" w14:textId="77777777" w:rsidR="005F0412" w:rsidRPr="00415152" w:rsidRDefault="005F0412" w:rsidP="005F0412">
      <w:pPr>
        <w:rPr>
          <w:lang w:val="en-GB"/>
        </w:rPr>
      </w:pPr>
    </w:p>
    <w:p w14:paraId="3BD687FF" w14:textId="77777777" w:rsidR="005F0412" w:rsidRPr="00415152" w:rsidRDefault="005F0412" w:rsidP="005F0412">
      <w:pPr>
        <w:rPr>
          <w:lang w:val="en-GB"/>
        </w:rPr>
      </w:pPr>
    </w:p>
    <w:p w14:paraId="302C0407" w14:textId="77777777" w:rsidR="005F0412" w:rsidRPr="00415152" w:rsidRDefault="005F0412" w:rsidP="005F0412">
      <w:pPr>
        <w:rPr>
          <w:lang w:val="en-GB"/>
        </w:rPr>
      </w:pPr>
    </w:p>
    <w:p w14:paraId="23A33F1C" w14:textId="77777777" w:rsidR="005F0412" w:rsidRPr="00415152" w:rsidRDefault="005F0412" w:rsidP="005F0412">
      <w:pPr>
        <w:rPr>
          <w:b/>
          <w:bCs/>
          <w:color w:val="000000"/>
          <w:bdr w:val="none" w:sz="0" w:space="0" w:color="auto" w:frame="1"/>
          <w:lang w:val="en-GB"/>
        </w:rPr>
      </w:pPr>
    </w:p>
    <w:p w14:paraId="6E915F24" w14:textId="77777777" w:rsidR="005F0412" w:rsidRDefault="005F0412" w:rsidP="005F0412">
      <w:pPr>
        <w:rPr>
          <w:b/>
          <w:bCs/>
          <w:color w:val="000000" w:themeColor="text1"/>
          <w:lang w:val="en-GB"/>
        </w:rPr>
      </w:pPr>
    </w:p>
    <w:p w14:paraId="2CF74757" w14:textId="77777777" w:rsidR="005F0412" w:rsidRDefault="005F0412" w:rsidP="005F0412">
      <w:pPr>
        <w:rPr>
          <w:b/>
          <w:bCs/>
          <w:color w:val="000000" w:themeColor="text1"/>
          <w:lang w:val="en-GB"/>
        </w:rPr>
      </w:pPr>
    </w:p>
    <w:p w14:paraId="1F819757" w14:textId="77777777" w:rsidR="005F0412" w:rsidRDefault="005F0412" w:rsidP="005F0412">
      <w:pPr>
        <w:rPr>
          <w:b/>
          <w:bCs/>
          <w:color w:val="000000" w:themeColor="text1"/>
          <w:lang w:val="en-GB"/>
        </w:rPr>
      </w:pPr>
    </w:p>
    <w:p w14:paraId="5C441AAA" w14:textId="77777777" w:rsidR="005F0412" w:rsidRDefault="005F0412" w:rsidP="005F0412">
      <w:pPr>
        <w:rPr>
          <w:b/>
          <w:bCs/>
          <w:color w:val="000000" w:themeColor="text1"/>
          <w:lang w:val="en-GB"/>
        </w:rPr>
      </w:pPr>
    </w:p>
    <w:p w14:paraId="48961E89" w14:textId="77777777" w:rsidR="005F0412" w:rsidRDefault="005F0412" w:rsidP="005F0412">
      <w:pPr>
        <w:rPr>
          <w:b/>
          <w:bCs/>
          <w:color w:val="000000" w:themeColor="text1"/>
          <w:lang w:val="en-GB"/>
        </w:rPr>
      </w:pPr>
    </w:p>
    <w:p w14:paraId="203D8B5F" w14:textId="77777777" w:rsidR="005F0412" w:rsidRDefault="005F0412" w:rsidP="005F0412">
      <w:pPr>
        <w:rPr>
          <w:b/>
          <w:bCs/>
          <w:color w:val="000000" w:themeColor="text1"/>
          <w:lang w:val="en-GB"/>
        </w:rPr>
      </w:pPr>
    </w:p>
    <w:p w14:paraId="68BA0DD4" w14:textId="77777777" w:rsidR="005F0412" w:rsidRDefault="005F0412" w:rsidP="005F0412">
      <w:pPr>
        <w:rPr>
          <w:b/>
          <w:bCs/>
          <w:color w:val="000000" w:themeColor="text1"/>
          <w:lang w:val="en-GB"/>
        </w:rPr>
      </w:pPr>
    </w:p>
    <w:p w14:paraId="678C044A" w14:textId="77777777" w:rsidR="005F0412" w:rsidRDefault="005F0412" w:rsidP="005F0412">
      <w:pPr>
        <w:rPr>
          <w:b/>
          <w:bCs/>
          <w:color w:val="000000" w:themeColor="text1"/>
          <w:lang w:val="en-GB"/>
        </w:rPr>
      </w:pPr>
    </w:p>
    <w:p w14:paraId="2D5465B8" w14:textId="77777777" w:rsidR="005F0412" w:rsidRDefault="005F0412" w:rsidP="005F0412">
      <w:pPr>
        <w:rPr>
          <w:b/>
          <w:bCs/>
          <w:color w:val="000000" w:themeColor="text1"/>
          <w:lang w:val="en-GB"/>
        </w:rPr>
      </w:pPr>
    </w:p>
    <w:p w14:paraId="36DE4057" w14:textId="77777777" w:rsidR="005F0412" w:rsidRDefault="005F0412" w:rsidP="005F0412">
      <w:pPr>
        <w:rPr>
          <w:b/>
          <w:bCs/>
          <w:color w:val="000000" w:themeColor="text1"/>
          <w:lang w:val="en-GB"/>
        </w:rPr>
      </w:pPr>
    </w:p>
    <w:p w14:paraId="31C0132D" w14:textId="77777777" w:rsidR="005F0412" w:rsidRDefault="005F0412" w:rsidP="005F0412">
      <w:pPr>
        <w:rPr>
          <w:b/>
          <w:bCs/>
          <w:color w:val="000000" w:themeColor="text1"/>
          <w:lang w:val="en-GB"/>
        </w:rPr>
      </w:pPr>
    </w:p>
    <w:p w14:paraId="63C36FAD" w14:textId="77777777" w:rsidR="005F0412" w:rsidRDefault="005F0412" w:rsidP="005F0412">
      <w:pPr>
        <w:rPr>
          <w:b/>
          <w:bCs/>
          <w:color w:val="000000" w:themeColor="text1"/>
          <w:lang w:val="en-GB"/>
        </w:rPr>
      </w:pPr>
    </w:p>
    <w:p w14:paraId="2D6A0889" w14:textId="77777777" w:rsidR="005F0412" w:rsidRDefault="005F0412" w:rsidP="005F0412">
      <w:pPr>
        <w:rPr>
          <w:b/>
          <w:bCs/>
          <w:color w:val="000000" w:themeColor="text1"/>
          <w:lang w:val="en-GB"/>
        </w:rPr>
      </w:pPr>
    </w:p>
    <w:p w14:paraId="4F859D5D" w14:textId="77777777" w:rsidR="005F0412" w:rsidRDefault="005F0412" w:rsidP="005F0412">
      <w:pPr>
        <w:rPr>
          <w:b/>
          <w:bCs/>
          <w:color w:val="000000" w:themeColor="text1"/>
          <w:lang w:val="en-GB"/>
        </w:rPr>
      </w:pPr>
    </w:p>
    <w:p w14:paraId="28CE7009" w14:textId="77777777" w:rsidR="005F0412" w:rsidRDefault="005F0412" w:rsidP="005F0412">
      <w:pPr>
        <w:rPr>
          <w:b/>
          <w:bCs/>
          <w:color w:val="000000" w:themeColor="text1"/>
          <w:lang w:val="en-GB"/>
        </w:rPr>
      </w:pPr>
    </w:p>
    <w:p w14:paraId="0B63D3F0" w14:textId="77777777" w:rsidR="005F0412" w:rsidRDefault="005F0412" w:rsidP="005F0412">
      <w:pPr>
        <w:rPr>
          <w:b/>
          <w:bCs/>
          <w:color w:val="000000" w:themeColor="text1"/>
          <w:lang w:val="en-GB"/>
        </w:rPr>
      </w:pPr>
    </w:p>
    <w:p w14:paraId="453AC3CF" w14:textId="77777777" w:rsidR="005F0412" w:rsidRDefault="005F0412" w:rsidP="005F0412">
      <w:pPr>
        <w:rPr>
          <w:b/>
          <w:bCs/>
          <w:color w:val="000000" w:themeColor="text1"/>
          <w:lang w:val="en-GB"/>
        </w:rPr>
      </w:pPr>
    </w:p>
    <w:p w14:paraId="39BC1214" w14:textId="77777777" w:rsidR="005F0412" w:rsidRDefault="005F0412" w:rsidP="005F0412">
      <w:pPr>
        <w:rPr>
          <w:b/>
          <w:bCs/>
          <w:color w:val="000000" w:themeColor="text1"/>
          <w:lang w:val="en-GB"/>
        </w:rPr>
      </w:pPr>
    </w:p>
    <w:p w14:paraId="6453679E" w14:textId="77777777" w:rsidR="005F0412" w:rsidRDefault="005F0412" w:rsidP="005F0412">
      <w:pPr>
        <w:rPr>
          <w:b/>
          <w:bCs/>
          <w:color w:val="000000" w:themeColor="text1"/>
          <w:lang w:val="en-GB"/>
        </w:rPr>
      </w:pPr>
    </w:p>
    <w:p w14:paraId="1A0AA4DD" w14:textId="77777777" w:rsidR="005F0412" w:rsidRDefault="005F0412" w:rsidP="005F0412">
      <w:pPr>
        <w:rPr>
          <w:b/>
          <w:bCs/>
          <w:color w:val="000000" w:themeColor="text1"/>
          <w:lang w:val="en-GB"/>
        </w:rPr>
      </w:pPr>
    </w:p>
    <w:p w14:paraId="714F3AFE" w14:textId="77777777" w:rsidR="005F0412" w:rsidRDefault="005F0412" w:rsidP="005F0412">
      <w:pPr>
        <w:rPr>
          <w:b/>
          <w:bCs/>
          <w:color w:val="000000" w:themeColor="text1"/>
          <w:lang w:val="en-GB"/>
        </w:rPr>
      </w:pPr>
    </w:p>
    <w:p w14:paraId="4988D14B" w14:textId="77777777" w:rsidR="005F0412" w:rsidRDefault="005F0412" w:rsidP="005F0412">
      <w:pPr>
        <w:rPr>
          <w:b/>
          <w:bCs/>
          <w:color w:val="000000" w:themeColor="text1"/>
          <w:lang w:val="en-GB"/>
        </w:rPr>
      </w:pPr>
    </w:p>
    <w:p w14:paraId="3685D40D" w14:textId="77777777" w:rsidR="005F0412" w:rsidRDefault="005F0412" w:rsidP="005F0412">
      <w:pPr>
        <w:rPr>
          <w:b/>
          <w:bCs/>
          <w:color w:val="000000" w:themeColor="text1"/>
          <w:lang w:val="en-GB"/>
        </w:rPr>
      </w:pPr>
    </w:p>
    <w:p w14:paraId="6476A65E" w14:textId="77777777" w:rsidR="005F0412" w:rsidRDefault="005F0412" w:rsidP="005F0412">
      <w:pPr>
        <w:rPr>
          <w:b/>
          <w:bCs/>
          <w:color w:val="000000" w:themeColor="text1"/>
          <w:lang w:val="en-GB"/>
        </w:rPr>
      </w:pPr>
    </w:p>
    <w:p w14:paraId="4939ECEA" w14:textId="77777777" w:rsidR="005F0412" w:rsidRDefault="005F0412" w:rsidP="005F0412">
      <w:pPr>
        <w:rPr>
          <w:b/>
          <w:bCs/>
          <w:color w:val="000000" w:themeColor="text1"/>
          <w:lang w:val="en-GB"/>
        </w:rPr>
      </w:pPr>
    </w:p>
    <w:p w14:paraId="48B8E259" w14:textId="36D94BB3" w:rsidR="005F0412" w:rsidRPr="00415152" w:rsidRDefault="005F0412" w:rsidP="005F0412">
      <w:pPr>
        <w:rPr>
          <w:lang w:val="en-GB"/>
        </w:rPr>
      </w:pPr>
      <w:r w:rsidRPr="00415152">
        <w:rPr>
          <w:b/>
          <w:bCs/>
          <w:color w:val="000000" w:themeColor="text1"/>
          <w:lang w:val="en-GB"/>
        </w:rPr>
        <w:lastRenderedPageBreak/>
        <w:t>Supplementary Table 2:</w:t>
      </w:r>
      <w:r w:rsidRPr="00415152">
        <w:rPr>
          <w:color w:val="000000" w:themeColor="text1"/>
          <w:lang w:val="en-GB"/>
        </w:rPr>
        <w:t xml:space="preserve"> Sestamibi uptake correlated to mitochondrial content</w:t>
      </w:r>
      <w:r w:rsidRPr="00415152">
        <w:rPr>
          <w:i/>
          <w:iCs/>
          <w:color w:val="000000" w:themeColor="text1"/>
          <w:lang w:val="en-GB"/>
        </w:rPr>
        <w:t xml:space="preserve">. </w:t>
      </w:r>
    </w:p>
    <w:p w14:paraId="77D04D9D" w14:textId="77777777" w:rsidR="005F0412" w:rsidRPr="00415152" w:rsidRDefault="005F0412" w:rsidP="005F0412">
      <w:pPr>
        <w:rPr>
          <w:lang w:val="en-GB"/>
        </w:rPr>
      </w:pPr>
      <w:r w:rsidRPr="00415152">
        <w:rPr>
          <w:lang w:val="en-GB"/>
        </w:rPr>
        <w:t>SDHB score was analysed as categorical ordinal variable and compared to Sestamibi uptake/no uptake using Cochran–Armitage test for trend.</w:t>
      </w:r>
    </w:p>
    <w:p w14:paraId="0D3E85B6" w14:textId="77777777" w:rsidR="005F0412" w:rsidRPr="00415152" w:rsidRDefault="005F0412" w:rsidP="005F0412">
      <w:pPr>
        <w:pStyle w:val="TableCaption"/>
        <w:rPr>
          <w:rFonts w:ascii="Times New Roman" w:hAnsi="Times New Roman" w:cs="Times New Roman"/>
          <w:i w:val="0"/>
          <w:iCs w:val="0"/>
          <w:color w:val="000000" w:themeColor="text1"/>
          <w:sz w:val="24"/>
          <w:szCs w:val="24"/>
        </w:rPr>
      </w:pPr>
    </w:p>
    <w:tbl>
      <w:tblPr>
        <w:tblStyle w:val="TableGridLight"/>
        <w:tblW w:w="2782" w:type="pct"/>
        <w:tblLook w:val="07E0" w:firstRow="1" w:lastRow="1" w:firstColumn="1" w:lastColumn="1" w:noHBand="1" w:noVBand="1"/>
      </w:tblPr>
      <w:tblGrid>
        <w:gridCol w:w="1512"/>
        <w:gridCol w:w="580"/>
        <w:gridCol w:w="1460"/>
        <w:gridCol w:w="1461"/>
      </w:tblGrid>
      <w:tr w:rsidR="005F0412" w:rsidRPr="00415152" w14:paraId="52048DA6" w14:textId="77777777" w:rsidTr="00ED0090">
        <w:tc>
          <w:tcPr>
            <w:tcW w:w="0" w:type="auto"/>
          </w:tcPr>
          <w:p w14:paraId="329C4C64" w14:textId="77777777" w:rsidR="005F0412" w:rsidRPr="00415152" w:rsidRDefault="005F0412" w:rsidP="00ED0090">
            <w:pPr>
              <w:rPr>
                <w:color w:val="000000" w:themeColor="text1"/>
                <w:lang w:val="en-GB"/>
              </w:rPr>
            </w:pPr>
          </w:p>
        </w:tc>
        <w:tc>
          <w:tcPr>
            <w:tcW w:w="578" w:type="pct"/>
          </w:tcPr>
          <w:p w14:paraId="312B77CA" w14:textId="77777777" w:rsidR="005F0412" w:rsidRPr="00415152" w:rsidRDefault="005F0412" w:rsidP="00ED0090">
            <w:pPr>
              <w:pStyle w:val="Compact"/>
              <w:rPr>
                <w:rFonts w:ascii="Times New Roman" w:hAnsi="Times New Roman" w:cs="Times New Roman"/>
                <w:color w:val="000000" w:themeColor="text1"/>
                <w:lang w:val="en-GB"/>
              </w:rPr>
            </w:pPr>
          </w:p>
        </w:tc>
        <w:tc>
          <w:tcPr>
            <w:tcW w:w="1456" w:type="pct"/>
            <w:vAlign w:val="center"/>
          </w:tcPr>
          <w:p w14:paraId="6B9F4397" w14:textId="77777777" w:rsidR="005F0412" w:rsidRPr="00415152" w:rsidRDefault="005F0412" w:rsidP="00ED0090">
            <w:pPr>
              <w:pStyle w:val="Compact"/>
              <w:jc w:val="center"/>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no uptake</w:t>
            </w:r>
          </w:p>
        </w:tc>
        <w:tc>
          <w:tcPr>
            <w:tcW w:w="1457" w:type="pct"/>
            <w:vAlign w:val="center"/>
          </w:tcPr>
          <w:p w14:paraId="57F0F56F" w14:textId="77777777" w:rsidR="005F0412" w:rsidRPr="00415152" w:rsidRDefault="005F0412" w:rsidP="00ED0090">
            <w:pPr>
              <w:pStyle w:val="Compact"/>
              <w:jc w:val="center"/>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uptake</w:t>
            </w:r>
          </w:p>
        </w:tc>
      </w:tr>
      <w:tr w:rsidR="005F0412" w:rsidRPr="00415152" w14:paraId="0BDC2C4F" w14:textId="77777777" w:rsidTr="00ED0090">
        <w:tc>
          <w:tcPr>
            <w:tcW w:w="0" w:type="auto"/>
          </w:tcPr>
          <w:p w14:paraId="13BAE97B" w14:textId="77777777" w:rsidR="005F0412" w:rsidRPr="00415152" w:rsidRDefault="005F0412" w:rsidP="00ED0090">
            <w:pPr>
              <w:pStyle w:val="Compac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n</w:t>
            </w:r>
          </w:p>
        </w:tc>
        <w:tc>
          <w:tcPr>
            <w:tcW w:w="578" w:type="pct"/>
          </w:tcPr>
          <w:p w14:paraId="049BD4CD" w14:textId="77777777" w:rsidR="005F0412" w:rsidRPr="00415152" w:rsidRDefault="005F0412" w:rsidP="00ED0090">
            <w:pPr>
              <w:rPr>
                <w:color w:val="000000" w:themeColor="text1"/>
                <w:lang w:val="en-GB"/>
              </w:rPr>
            </w:pPr>
          </w:p>
        </w:tc>
        <w:tc>
          <w:tcPr>
            <w:tcW w:w="1456" w:type="pct"/>
            <w:vAlign w:val="center"/>
          </w:tcPr>
          <w:p w14:paraId="693F6A07"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6</w:t>
            </w:r>
          </w:p>
        </w:tc>
        <w:tc>
          <w:tcPr>
            <w:tcW w:w="1457" w:type="pct"/>
            <w:vAlign w:val="center"/>
          </w:tcPr>
          <w:p w14:paraId="40D3792B"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13</w:t>
            </w:r>
          </w:p>
        </w:tc>
      </w:tr>
      <w:tr w:rsidR="005F0412" w:rsidRPr="00415152" w14:paraId="4A59FC6A" w14:textId="77777777" w:rsidTr="00ED0090">
        <w:tc>
          <w:tcPr>
            <w:tcW w:w="0" w:type="auto"/>
          </w:tcPr>
          <w:p w14:paraId="189C8355" w14:textId="77777777" w:rsidR="005F0412" w:rsidRPr="00415152" w:rsidRDefault="005F0412" w:rsidP="00ED0090">
            <w:pPr>
              <w:pStyle w:val="Compac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SDHB, n (%)</w:t>
            </w:r>
          </w:p>
        </w:tc>
        <w:tc>
          <w:tcPr>
            <w:tcW w:w="578" w:type="pct"/>
          </w:tcPr>
          <w:p w14:paraId="476702EF" w14:textId="77777777" w:rsidR="005F0412" w:rsidRPr="00415152" w:rsidRDefault="005F0412" w:rsidP="00ED0090">
            <w:pPr>
              <w:pStyle w:val="Compac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0</w:t>
            </w:r>
          </w:p>
        </w:tc>
        <w:tc>
          <w:tcPr>
            <w:tcW w:w="1456" w:type="pct"/>
            <w:vAlign w:val="center"/>
          </w:tcPr>
          <w:p w14:paraId="55E8675C"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1 (16.7)</w:t>
            </w:r>
          </w:p>
        </w:tc>
        <w:tc>
          <w:tcPr>
            <w:tcW w:w="1457" w:type="pct"/>
            <w:vAlign w:val="center"/>
          </w:tcPr>
          <w:p w14:paraId="4FD21AC6"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0 (0.0)</w:t>
            </w:r>
          </w:p>
        </w:tc>
      </w:tr>
      <w:tr w:rsidR="005F0412" w:rsidRPr="00415152" w14:paraId="288BA07A" w14:textId="77777777" w:rsidTr="00ED0090">
        <w:tc>
          <w:tcPr>
            <w:tcW w:w="0" w:type="auto"/>
          </w:tcPr>
          <w:p w14:paraId="79354A38" w14:textId="77777777" w:rsidR="005F0412" w:rsidRPr="00415152" w:rsidRDefault="005F0412" w:rsidP="00ED0090">
            <w:pPr>
              <w:rPr>
                <w:color w:val="000000" w:themeColor="text1"/>
                <w:lang w:val="en-GB"/>
              </w:rPr>
            </w:pPr>
          </w:p>
        </w:tc>
        <w:tc>
          <w:tcPr>
            <w:tcW w:w="578" w:type="pct"/>
          </w:tcPr>
          <w:p w14:paraId="0C6D2CC6" w14:textId="77777777" w:rsidR="005F0412" w:rsidRPr="00415152" w:rsidRDefault="005F0412" w:rsidP="00ED0090">
            <w:pPr>
              <w:pStyle w:val="Compac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1</w:t>
            </w:r>
          </w:p>
        </w:tc>
        <w:tc>
          <w:tcPr>
            <w:tcW w:w="1456" w:type="pct"/>
            <w:vAlign w:val="center"/>
          </w:tcPr>
          <w:p w14:paraId="535B6718"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1 (16.7)</w:t>
            </w:r>
          </w:p>
        </w:tc>
        <w:tc>
          <w:tcPr>
            <w:tcW w:w="1457" w:type="pct"/>
            <w:vAlign w:val="center"/>
          </w:tcPr>
          <w:p w14:paraId="748EE246"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0 (0.0)</w:t>
            </w:r>
          </w:p>
        </w:tc>
      </w:tr>
      <w:tr w:rsidR="005F0412" w:rsidRPr="00415152" w14:paraId="01D1FC50" w14:textId="77777777" w:rsidTr="00ED0090">
        <w:tc>
          <w:tcPr>
            <w:tcW w:w="0" w:type="auto"/>
          </w:tcPr>
          <w:p w14:paraId="0F982457" w14:textId="77777777" w:rsidR="005F0412" w:rsidRPr="00415152" w:rsidRDefault="005F0412" w:rsidP="00ED0090">
            <w:pPr>
              <w:rPr>
                <w:color w:val="000000" w:themeColor="text1"/>
                <w:lang w:val="en-GB"/>
              </w:rPr>
            </w:pPr>
          </w:p>
        </w:tc>
        <w:tc>
          <w:tcPr>
            <w:tcW w:w="578" w:type="pct"/>
          </w:tcPr>
          <w:p w14:paraId="5AB6E409" w14:textId="77777777" w:rsidR="005F0412" w:rsidRPr="00415152" w:rsidRDefault="005F0412" w:rsidP="00ED0090">
            <w:pPr>
              <w:pStyle w:val="Compac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2</w:t>
            </w:r>
          </w:p>
        </w:tc>
        <w:tc>
          <w:tcPr>
            <w:tcW w:w="1456" w:type="pct"/>
            <w:vAlign w:val="center"/>
          </w:tcPr>
          <w:p w14:paraId="35572395"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0 (0.0)</w:t>
            </w:r>
          </w:p>
        </w:tc>
        <w:tc>
          <w:tcPr>
            <w:tcW w:w="1457" w:type="pct"/>
            <w:vAlign w:val="center"/>
          </w:tcPr>
          <w:p w14:paraId="6AFCDDB3"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1 (7.7)</w:t>
            </w:r>
          </w:p>
        </w:tc>
      </w:tr>
      <w:tr w:rsidR="005F0412" w:rsidRPr="00415152" w14:paraId="3DE25353" w14:textId="77777777" w:rsidTr="00ED0090">
        <w:tc>
          <w:tcPr>
            <w:tcW w:w="0" w:type="auto"/>
          </w:tcPr>
          <w:p w14:paraId="6FC94C45" w14:textId="77777777" w:rsidR="005F0412" w:rsidRPr="00415152" w:rsidRDefault="005F0412" w:rsidP="00ED0090">
            <w:pPr>
              <w:rPr>
                <w:color w:val="000000" w:themeColor="text1"/>
                <w:lang w:val="en-GB"/>
              </w:rPr>
            </w:pPr>
          </w:p>
        </w:tc>
        <w:tc>
          <w:tcPr>
            <w:tcW w:w="578" w:type="pct"/>
          </w:tcPr>
          <w:p w14:paraId="187FF0A7" w14:textId="77777777" w:rsidR="005F0412" w:rsidRPr="00415152" w:rsidRDefault="005F0412" w:rsidP="00ED0090">
            <w:pPr>
              <w:pStyle w:val="Compac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3</w:t>
            </w:r>
          </w:p>
        </w:tc>
        <w:tc>
          <w:tcPr>
            <w:tcW w:w="1456" w:type="pct"/>
            <w:vAlign w:val="center"/>
          </w:tcPr>
          <w:p w14:paraId="7F3FEB57"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3 (50.0)</w:t>
            </w:r>
          </w:p>
        </w:tc>
        <w:tc>
          <w:tcPr>
            <w:tcW w:w="1457" w:type="pct"/>
            <w:vAlign w:val="center"/>
          </w:tcPr>
          <w:p w14:paraId="52345D0B"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5 (38.5)</w:t>
            </w:r>
          </w:p>
        </w:tc>
      </w:tr>
      <w:tr w:rsidR="005F0412" w:rsidRPr="00415152" w14:paraId="44B72206" w14:textId="77777777" w:rsidTr="00ED0090">
        <w:tc>
          <w:tcPr>
            <w:tcW w:w="0" w:type="auto"/>
          </w:tcPr>
          <w:p w14:paraId="2EA3794F" w14:textId="77777777" w:rsidR="005F0412" w:rsidRPr="00415152" w:rsidRDefault="005F0412" w:rsidP="00ED0090">
            <w:pPr>
              <w:rPr>
                <w:color w:val="000000" w:themeColor="text1"/>
                <w:lang w:val="en-GB"/>
              </w:rPr>
            </w:pPr>
          </w:p>
        </w:tc>
        <w:tc>
          <w:tcPr>
            <w:tcW w:w="578" w:type="pct"/>
          </w:tcPr>
          <w:p w14:paraId="5071A397" w14:textId="77777777" w:rsidR="005F0412" w:rsidRPr="00415152" w:rsidRDefault="005F0412" w:rsidP="00ED0090">
            <w:pPr>
              <w:pStyle w:val="Compac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4</w:t>
            </w:r>
          </w:p>
        </w:tc>
        <w:tc>
          <w:tcPr>
            <w:tcW w:w="1456" w:type="pct"/>
            <w:vAlign w:val="center"/>
          </w:tcPr>
          <w:p w14:paraId="329DB42B"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1 (16.7)</w:t>
            </w:r>
          </w:p>
        </w:tc>
        <w:tc>
          <w:tcPr>
            <w:tcW w:w="1457" w:type="pct"/>
            <w:vAlign w:val="center"/>
          </w:tcPr>
          <w:p w14:paraId="6715A711" w14:textId="77777777" w:rsidR="005F0412" w:rsidRPr="00415152" w:rsidRDefault="005F0412" w:rsidP="00ED0090">
            <w:pPr>
              <w:pStyle w:val="Compact"/>
              <w:jc w:val="righ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7 (53.8)</w:t>
            </w:r>
          </w:p>
        </w:tc>
      </w:tr>
    </w:tbl>
    <w:p w14:paraId="40A11AC5" w14:textId="77777777" w:rsidR="005F0412" w:rsidRPr="00415152" w:rsidRDefault="005F0412" w:rsidP="005F0412">
      <w:pPr>
        <w:pStyle w:val="BodyTex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 xml:space="preserve"> </w:t>
      </w:r>
    </w:p>
    <w:p w14:paraId="7F8CC231" w14:textId="77777777" w:rsidR="005F0412" w:rsidRPr="00415152" w:rsidRDefault="005F0412" w:rsidP="005F0412">
      <w:pPr>
        <w:pStyle w:val="BodyTex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 xml:space="preserve"> Cochran-Armitage test for trend</w:t>
      </w:r>
    </w:p>
    <w:p w14:paraId="5602CEB5" w14:textId="77777777" w:rsidR="005F0412" w:rsidRPr="00415152" w:rsidRDefault="005F0412" w:rsidP="005F0412">
      <w:pPr>
        <w:pStyle w:val="BodyTex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 xml:space="preserve">  Data: </w:t>
      </w:r>
      <w:proofErr w:type="spellStart"/>
      <w:r w:rsidRPr="00415152">
        <w:rPr>
          <w:rFonts w:ascii="Times New Roman" w:hAnsi="Times New Roman" w:cs="Times New Roman"/>
          <w:color w:val="000000" w:themeColor="text1"/>
          <w:lang w:val="en-GB"/>
        </w:rPr>
        <w:t>tabb</w:t>
      </w:r>
      <w:proofErr w:type="spellEnd"/>
    </w:p>
    <w:p w14:paraId="44C0C7CD" w14:textId="77777777" w:rsidR="005F0412" w:rsidRPr="00415152" w:rsidRDefault="005F0412" w:rsidP="005F0412">
      <w:pPr>
        <w:pStyle w:val="BodyTex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 xml:space="preserve"> Z = -2.1346, dim = 5, </w:t>
      </w:r>
      <w:r w:rsidRPr="00415152">
        <w:rPr>
          <w:rFonts w:ascii="Times New Roman" w:hAnsi="Times New Roman" w:cs="Times New Roman"/>
          <w:color w:val="000000" w:themeColor="text1"/>
          <w:highlight w:val="yellow"/>
          <w:lang w:val="en-GB"/>
        </w:rPr>
        <w:t>p-value = 0.0328</w:t>
      </w:r>
    </w:p>
    <w:p w14:paraId="32BDD957" w14:textId="77777777" w:rsidR="005F0412" w:rsidRPr="00415152" w:rsidRDefault="005F0412" w:rsidP="005F0412">
      <w:pPr>
        <w:pStyle w:val="BodyText"/>
        <w:rPr>
          <w:rFonts w:ascii="Times New Roman" w:hAnsi="Times New Roman" w:cs="Times New Roman"/>
          <w:color w:val="000000" w:themeColor="text1"/>
          <w:lang w:val="en-GB"/>
        </w:rPr>
      </w:pPr>
      <w:r w:rsidRPr="00415152">
        <w:rPr>
          <w:rFonts w:ascii="Times New Roman" w:hAnsi="Times New Roman" w:cs="Times New Roman"/>
          <w:color w:val="000000" w:themeColor="text1"/>
          <w:lang w:val="en-GB"/>
        </w:rPr>
        <w:t xml:space="preserve"> Alternative hypothesis: two sided</w:t>
      </w:r>
    </w:p>
    <w:p w14:paraId="3847BE97" w14:textId="77777777" w:rsidR="005F0412" w:rsidRPr="00F82EBA" w:rsidRDefault="005F0412" w:rsidP="005F0412"/>
    <w:p w14:paraId="66B4679C" w14:textId="77777777" w:rsidR="005F1E45" w:rsidRDefault="005F1E45"/>
    <w:sectPr w:rsidR="005F1E45" w:rsidSect="00E863C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412"/>
    <w:rsid w:val="0000526C"/>
    <w:rsid w:val="0000602B"/>
    <w:rsid w:val="00025D18"/>
    <w:rsid w:val="00067DE4"/>
    <w:rsid w:val="000B3F7D"/>
    <w:rsid w:val="000F0A76"/>
    <w:rsid w:val="00105AA7"/>
    <w:rsid w:val="0011399A"/>
    <w:rsid w:val="00125FCF"/>
    <w:rsid w:val="0012622C"/>
    <w:rsid w:val="001353B1"/>
    <w:rsid w:val="00137453"/>
    <w:rsid w:val="00144C17"/>
    <w:rsid w:val="001479BD"/>
    <w:rsid w:val="0015689A"/>
    <w:rsid w:val="001918AA"/>
    <w:rsid w:val="002064D2"/>
    <w:rsid w:val="0021169E"/>
    <w:rsid w:val="00223AA1"/>
    <w:rsid w:val="0023349F"/>
    <w:rsid w:val="0024592D"/>
    <w:rsid w:val="00246A24"/>
    <w:rsid w:val="0025110A"/>
    <w:rsid w:val="0025281B"/>
    <w:rsid w:val="00276514"/>
    <w:rsid w:val="002A233A"/>
    <w:rsid w:val="002C25BB"/>
    <w:rsid w:val="00324DC5"/>
    <w:rsid w:val="0037535A"/>
    <w:rsid w:val="003847E4"/>
    <w:rsid w:val="00392287"/>
    <w:rsid w:val="003F1CB7"/>
    <w:rsid w:val="00425659"/>
    <w:rsid w:val="00496C66"/>
    <w:rsid w:val="004A018D"/>
    <w:rsid w:val="004A4DF9"/>
    <w:rsid w:val="004A6397"/>
    <w:rsid w:val="004C378D"/>
    <w:rsid w:val="004C42DC"/>
    <w:rsid w:val="004C4E54"/>
    <w:rsid w:val="005059F6"/>
    <w:rsid w:val="00507E74"/>
    <w:rsid w:val="00566A17"/>
    <w:rsid w:val="005B692B"/>
    <w:rsid w:val="005E3D0C"/>
    <w:rsid w:val="005F0412"/>
    <w:rsid w:val="005F1E45"/>
    <w:rsid w:val="006003AF"/>
    <w:rsid w:val="006223C0"/>
    <w:rsid w:val="00633A36"/>
    <w:rsid w:val="006679C5"/>
    <w:rsid w:val="00684B97"/>
    <w:rsid w:val="00697BF7"/>
    <w:rsid w:val="006B29C8"/>
    <w:rsid w:val="006C693B"/>
    <w:rsid w:val="006E37E9"/>
    <w:rsid w:val="006F15AB"/>
    <w:rsid w:val="0071636E"/>
    <w:rsid w:val="00717F3F"/>
    <w:rsid w:val="00723695"/>
    <w:rsid w:val="007750A9"/>
    <w:rsid w:val="0077709E"/>
    <w:rsid w:val="007A1462"/>
    <w:rsid w:val="007B6B1C"/>
    <w:rsid w:val="007C34B4"/>
    <w:rsid w:val="007D1D31"/>
    <w:rsid w:val="007F37C9"/>
    <w:rsid w:val="00800DA9"/>
    <w:rsid w:val="00841812"/>
    <w:rsid w:val="00842BEF"/>
    <w:rsid w:val="00847599"/>
    <w:rsid w:val="00855392"/>
    <w:rsid w:val="008715D9"/>
    <w:rsid w:val="008742DA"/>
    <w:rsid w:val="008A1CD3"/>
    <w:rsid w:val="008C7B7F"/>
    <w:rsid w:val="008E05E0"/>
    <w:rsid w:val="0090186B"/>
    <w:rsid w:val="009858E7"/>
    <w:rsid w:val="009B23E3"/>
    <w:rsid w:val="00A230D7"/>
    <w:rsid w:val="00A42459"/>
    <w:rsid w:val="00A51A6E"/>
    <w:rsid w:val="00A635DC"/>
    <w:rsid w:val="00A84DFA"/>
    <w:rsid w:val="00A84EF7"/>
    <w:rsid w:val="00A94836"/>
    <w:rsid w:val="00AB4C73"/>
    <w:rsid w:val="00AC0AA3"/>
    <w:rsid w:val="00AC4B31"/>
    <w:rsid w:val="00AD3FD2"/>
    <w:rsid w:val="00AE6B35"/>
    <w:rsid w:val="00AF7D1C"/>
    <w:rsid w:val="00B24EA8"/>
    <w:rsid w:val="00B321F7"/>
    <w:rsid w:val="00BA375B"/>
    <w:rsid w:val="00BA70EF"/>
    <w:rsid w:val="00BD3160"/>
    <w:rsid w:val="00BD586B"/>
    <w:rsid w:val="00BF1209"/>
    <w:rsid w:val="00C2340C"/>
    <w:rsid w:val="00C2493F"/>
    <w:rsid w:val="00C42358"/>
    <w:rsid w:val="00C46371"/>
    <w:rsid w:val="00C61F03"/>
    <w:rsid w:val="00C83422"/>
    <w:rsid w:val="00C83D10"/>
    <w:rsid w:val="00C91EF6"/>
    <w:rsid w:val="00CA0F2D"/>
    <w:rsid w:val="00CB06EE"/>
    <w:rsid w:val="00CD762A"/>
    <w:rsid w:val="00D45425"/>
    <w:rsid w:val="00D86E3C"/>
    <w:rsid w:val="00D8795A"/>
    <w:rsid w:val="00D96955"/>
    <w:rsid w:val="00DA1B7C"/>
    <w:rsid w:val="00DC1E7E"/>
    <w:rsid w:val="00DF067E"/>
    <w:rsid w:val="00E0530A"/>
    <w:rsid w:val="00E2332B"/>
    <w:rsid w:val="00E40BFE"/>
    <w:rsid w:val="00E53168"/>
    <w:rsid w:val="00E72D82"/>
    <w:rsid w:val="00E83459"/>
    <w:rsid w:val="00E863C8"/>
    <w:rsid w:val="00ED42A5"/>
    <w:rsid w:val="00F00FF2"/>
    <w:rsid w:val="00F4354A"/>
    <w:rsid w:val="00F7147E"/>
    <w:rsid w:val="00F96E15"/>
    <w:rsid w:val="00FD39EF"/>
    <w:rsid w:val="00FF6B9B"/>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07E55E1D"/>
  <w15:chartTrackingRefBased/>
  <w15:docId w15:val="{2AC4269F-7C99-1F49-A4A5-85E067563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412"/>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5F0412"/>
    <w:pPr>
      <w:spacing w:before="180" w:after="180"/>
    </w:pPr>
    <w:rPr>
      <w:rFonts w:asciiTheme="minorHAnsi" w:eastAsiaTheme="minorHAnsi" w:hAnsiTheme="minorHAnsi" w:cstheme="minorBidi"/>
      <w:lang w:val="en-US" w:eastAsia="en-US"/>
    </w:rPr>
  </w:style>
  <w:style w:type="character" w:customStyle="1" w:styleId="BodyTextChar">
    <w:name w:val="Body Text Char"/>
    <w:basedOn w:val="DefaultParagraphFont"/>
    <w:link w:val="BodyText"/>
    <w:rsid w:val="005F0412"/>
    <w:rPr>
      <w:lang w:val="en-US"/>
    </w:rPr>
  </w:style>
  <w:style w:type="paragraph" w:customStyle="1" w:styleId="Compact">
    <w:name w:val="Compact"/>
    <w:basedOn w:val="BodyText"/>
    <w:qFormat/>
    <w:rsid w:val="005F0412"/>
    <w:pPr>
      <w:spacing w:before="36" w:after="36"/>
    </w:pPr>
  </w:style>
  <w:style w:type="paragraph" w:customStyle="1" w:styleId="TableCaption">
    <w:name w:val="Table Caption"/>
    <w:basedOn w:val="Caption"/>
    <w:rsid w:val="005F0412"/>
    <w:rPr>
      <w:rFonts w:asciiTheme="minorHAnsi" w:eastAsiaTheme="minorHAnsi" w:hAnsiTheme="minorHAnsi" w:cstheme="minorBidi"/>
      <w:lang w:val="en-GB" w:eastAsia="en-US"/>
    </w:rPr>
  </w:style>
  <w:style w:type="table" w:styleId="TableGridLight">
    <w:name w:val="Grid Table Light"/>
    <w:basedOn w:val="TableNormal"/>
    <w:rsid w:val="005F0412"/>
    <w:rPr>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aption">
    <w:name w:val="caption"/>
    <w:basedOn w:val="Normal"/>
    <w:next w:val="Normal"/>
    <w:uiPriority w:val="35"/>
    <w:semiHidden/>
    <w:unhideWhenUsed/>
    <w:qFormat/>
    <w:rsid w:val="005F0412"/>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268</Words>
  <Characters>1532</Characters>
  <Application>Microsoft Office Word</Application>
  <DocSecurity>0</DocSecurity>
  <Lines>12</Lines>
  <Paragraphs>3</Paragraphs>
  <ScaleCrop>false</ScaleCrop>
  <Company/>
  <LinksUpToDate>false</LinksUpToDate>
  <CharactersWithSpaces>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Antonios Tzortzakakis</dc:creator>
  <cp:keywords/>
  <dc:description/>
  <cp:lastModifiedBy>Antonios Tzortzakakis</cp:lastModifiedBy>
  <cp:revision>1</cp:revision>
  <dcterms:created xsi:type="dcterms:W3CDTF">2021-02-28T11:23:00Z</dcterms:created>
  <dcterms:modified xsi:type="dcterms:W3CDTF">2021-02-28T11:26:00Z</dcterms:modified>
</cp:coreProperties>
</file>