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7C728F" w14:textId="77777777" w:rsidR="00270888" w:rsidRDefault="00270888" w:rsidP="00270888">
      <w:pPr>
        <w:widowControl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noProof/>
          <w:color w:val="000000"/>
          <w:sz w:val="22"/>
        </w:rPr>
        <w:drawing>
          <wp:inline distT="0" distB="0" distL="0" distR="0" wp14:anchorId="0536FBBE" wp14:editId="2964658B">
            <wp:extent cx="5270500" cy="2976245"/>
            <wp:effectExtent l="0" t="0" r="6350" b="0"/>
            <wp:docPr id="6" name="图片 6" descr="C:\Users\Dell\Desktop\figures\Nature\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Desktop\figures\Nature\S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97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3B0AB" w14:textId="77777777" w:rsidR="00270888" w:rsidRPr="00255D54" w:rsidRDefault="00270888" w:rsidP="00270888">
      <w:pPr>
        <w:widowControl/>
        <w:rPr>
          <w:rFonts w:ascii="Arial" w:hAnsi="Arial" w:cs="Arial"/>
          <w:b/>
          <w:color w:val="000000"/>
          <w:sz w:val="22"/>
        </w:rPr>
      </w:pPr>
      <w:r w:rsidRPr="00255D54">
        <w:rPr>
          <w:rFonts w:ascii="Arial" w:hAnsi="Arial" w:cs="Arial" w:hint="eastAsia"/>
          <w:b/>
          <w:color w:val="000000"/>
          <w:sz w:val="22"/>
        </w:rPr>
        <w:t>Fig.</w:t>
      </w:r>
      <w:r w:rsidRPr="00255D54">
        <w:rPr>
          <w:rFonts w:ascii="Arial" w:hAnsi="Arial" w:cs="Arial"/>
          <w:b/>
          <w:color w:val="000000"/>
          <w:sz w:val="22"/>
        </w:rPr>
        <w:t xml:space="preserve"> S1 Development of a </w:t>
      </w:r>
      <w:proofErr w:type="spellStart"/>
      <w:r w:rsidRPr="00255D54">
        <w:rPr>
          <w:rFonts w:ascii="Arial" w:hAnsi="Arial" w:cs="Arial"/>
          <w:b/>
          <w:color w:val="000000"/>
          <w:sz w:val="22"/>
        </w:rPr>
        <w:t>onepot</w:t>
      </w:r>
      <w:proofErr w:type="spellEnd"/>
      <w:r w:rsidRPr="00255D54">
        <w:rPr>
          <w:rFonts w:ascii="Arial" w:hAnsi="Arial" w:cs="Arial"/>
          <w:b/>
          <w:color w:val="000000"/>
          <w:sz w:val="22"/>
        </w:rPr>
        <w:t xml:space="preserve"> method for detection of N gene of SARS-CoV-2 with </w:t>
      </w:r>
      <w:proofErr w:type="spellStart"/>
      <w:r w:rsidRPr="00255D54">
        <w:rPr>
          <w:rFonts w:ascii="Arial" w:hAnsi="Arial" w:cs="Arial"/>
          <w:b/>
          <w:color w:val="000000"/>
          <w:sz w:val="22"/>
        </w:rPr>
        <w:t>phosphorothioate</w:t>
      </w:r>
      <w:proofErr w:type="spellEnd"/>
      <w:r w:rsidRPr="00255D54">
        <w:rPr>
          <w:rFonts w:ascii="Arial" w:hAnsi="Arial" w:cs="Arial"/>
          <w:b/>
          <w:color w:val="000000"/>
          <w:sz w:val="22"/>
        </w:rPr>
        <w:t xml:space="preserve"> modified primers.</w:t>
      </w:r>
    </w:p>
    <w:p w14:paraId="3DDD45FF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 w:rsidRPr="00255D54">
        <w:rPr>
          <w:rFonts w:ascii="Arial" w:hAnsi="Arial" w:cs="Arial"/>
          <w:b/>
          <w:color w:val="000000"/>
          <w:sz w:val="22"/>
        </w:rPr>
        <w:t>a</w:t>
      </w:r>
      <w:r w:rsidRPr="00255D54">
        <w:rPr>
          <w:rFonts w:ascii="Arial" w:hAnsi="Arial" w:cs="Arial"/>
          <w:color w:val="000000"/>
          <w:sz w:val="22"/>
        </w:rPr>
        <w:t xml:space="preserve">, Fluorescent kinetic curves on N gene of SARS-CoV-2. </w:t>
      </w:r>
      <w:r w:rsidRPr="00255D54">
        <w:rPr>
          <w:rFonts w:ascii="Arial" w:hAnsi="Arial" w:cs="Arial"/>
          <w:b/>
          <w:color w:val="000000"/>
          <w:sz w:val="22"/>
        </w:rPr>
        <w:t>b</w:t>
      </w:r>
      <w:r w:rsidRPr="00255D54">
        <w:rPr>
          <w:rFonts w:ascii="Arial" w:hAnsi="Arial" w:cs="Arial"/>
          <w:color w:val="000000"/>
          <w:sz w:val="22"/>
        </w:rPr>
        <w:t xml:space="preserve">, </w:t>
      </w:r>
      <w:r w:rsidRPr="00255D54">
        <w:rPr>
          <w:rFonts w:ascii="Arial" w:hAnsi="Arial" w:cs="Arial"/>
          <w:b/>
          <w:color w:val="000000"/>
          <w:sz w:val="22"/>
        </w:rPr>
        <w:t>c</w:t>
      </w:r>
      <w:r w:rsidRPr="00255D54">
        <w:rPr>
          <w:rFonts w:ascii="Arial" w:hAnsi="Arial" w:cs="Arial"/>
          <w:color w:val="000000"/>
          <w:sz w:val="22"/>
        </w:rPr>
        <w:t>, Fluorescence values of the first (</w:t>
      </w:r>
      <w:r w:rsidRPr="00255D54">
        <w:rPr>
          <w:rFonts w:ascii="Arial" w:hAnsi="Arial" w:cs="Arial"/>
          <w:b/>
          <w:color w:val="000000"/>
          <w:sz w:val="22"/>
        </w:rPr>
        <w:t>b</w:t>
      </w:r>
      <w:r w:rsidRPr="00255D54">
        <w:rPr>
          <w:rFonts w:ascii="Arial" w:hAnsi="Arial" w:cs="Arial"/>
          <w:color w:val="000000"/>
          <w:sz w:val="22"/>
        </w:rPr>
        <w:t>) and second (</w:t>
      </w:r>
      <w:r w:rsidRPr="00255D54">
        <w:rPr>
          <w:rFonts w:ascii="Arial" w:hAnsi="Arial" w:cs="Arial"/>
          <w:b/>
          <w:color w:val="000000"/>
          <w:sz w:val="22"/>
        </w:rPr>
        <w:t>c</w:t>
      </w:r>
      <w:r w:rsidRPr="00255D54">
        <w:rPr>
          <w:rFonts w:ascii="Arial" w:hAnsi="Arial" w:cs="Arial"/>
          <w:color w:val="000000"/>
          <w:sz w:val="22"/>
        </w:rPr>
        <w:t xml:space="preserve"> left panel) trials using other sets of primers targeting N gene of SARS-CoV-2. </w:t>
      </w:r>
      <w:r w:rsidRPr="00255D54">
        <w:rPr>
          <w:rFonts w:ascii="Arial" w:hAnsi="Arial" w:cs="Arial"/>
          <w:b/>
          <w:color w:val="000000"/>
          <w:sz w:val="22"/>
        </w:rPr>
        <w:t>d</w:t>
      </w:r>
      <w:r w:rsidRPr="00255D54">
        <w:rPr>
          <w:rFonts w:ascii="Arial" w:hAnsi="Arial" w:cs="Arial"/>
          <w:color w:val="000000"/>
          <w:sz w:val="22"/>
        </w:rPr>
        <w:t>, Reactions from the second trial was deactivated by heating at 95</w:t>
      </w:r>
      <w:r w:rsidRPr="00255D54">
        <w:rPr>
          <w:rFonts w:ascii="Arial" w:hAnsi="Arial" w:cs="Arial"/>
          <w:color w:val="000000"/>
          <w:sz w:val="22"/>
          <w:vertAlign w:val="superscript"/>
        </w:rPr>
        <w:t>o</w:t>
      </w:r>
      <w:r w:rsidRPr="00255D54">
        <w:rPr>
          <w:rFonts w:ascii="Arial" w:hAnsi="Arial" w:cs="Arial"/>
          <w:color w:val="000000"/>
          <w:sz w:val="22"/>
        </w:rPr>
        <w:t>C for 10 min and then 5</w:t>
      </w:r>
      <w:r w:rsidRPr="00255D54">
        <w:rPr>
          <w:rFonts w:ascii="Symbol" w:hAnsi="Symbol" w:cs="Arial"/>
          <w:color w:val="000000"/>
          <w:sz w:val="22"/>
        </w:rPr>
        <w:t></w:t>
      </w:r>
      <w:r w:rsidRPr="00255D54">
        <w:rPr>
          <w:rFonts w:ascii="Arial" w:hAnsi="Arial" w:cs="Arial"/>
          <w:color w:val="000000"/>
          <w:sz w:val="22"/>
        </w:rPr>
        <w:t xml:space="preserve">L of the reactions were analyzed by agarose electrophoresis (upper panel) or served as substrates for Cas12a cleavage assay (lower panel). </w:t>
      </w:r>
      <w:r w:rsidRPr="00255D54">
        <w:rPr>
          <w:rFonts w:ascii="Arial" w:hAnsi="Arial" w:cs="Arial"/>
          <w:b/>
          <w:color w:val="000000"/>
          <w:sz w:val="22"/>
        </w:rPr>
        <w:t>e</w:t>
      </w:r>
      <w:r w:rsidRPr="00255D54">
        <w:rPr>
          <w:rFonts w:ascii="Arial" w:hAnsi="Arial" w:cs="Arial"/>
          <w:color w:val="000000"/>
          <w:sz w:val="22"/>
        </w:rPr>
        <w:t xml:space="preserve">, Results showing the </w:t>
      </w:r>
      <w:proofErr w:type="spellStart"/>
      <w:r w:rsidRPr="00255D54">
        <w:rPr>
          <w:rFonts w:ascii="Arial" w:hAnsi="Arial" w:cs="Arial"/>
          <w:color w:val="000000"/>
          <w:sz w:val="22"/>
        </w:rPr>
        <w:t>onepot</w:t>
      </w:r>
      <w:proofErr w:type="spellEnd"/>
      <w:r w:rsidRPr="00255D54">
        <w:rPr>
          <w:rFonts w:ascii="Arial" w:hAnsi="Arial" w:cs="Arial"/>
          <w:color w:val="000000"/>
          <w:sz w:val="22"/>
        </w:rPr>
        <w:t xml:space="preserve"> assay with additional 5</w:t>
      </w:r>
      <w:r w:rsidRPr="00255D54">
        <w:rPr>
          <w:rFonts w:ascii="Symbol" w:hAnsi="Symbol" w:cs="Arial"/>
          <w:color w:val="000000"/>
          <w:sz w:val="22"/>
        </w:rPr>
        <w:t></w:t>
      </w:r>
      <w:r w:rsidRPr="00255D54">
        <w:rPr>
          <w:rFonts w:ascii="Arial" w:hAnsi="Arial" w:cs="Arial"/>
          <w:color w:val="000000"/>
          <w:sz w:val="22"/>
        </w:rPr>
        <w:t>L of water in each reaction using the indicated primer sets (left panel). Fluorescent signal at 30 minutes for Cas12a reaction (right panel).</w:t>
      </w:r>
      <w:r w:rsidRPr="00255D54">
        <w:rPr>
          <w:rFonts w:ascii="Arial" w:hAnsi="Arial" w:cs="Arial" w:hint="eastAsia"/>
          <w:color w:val="000000"/>
          <w:sz w:val="22"/>
        </w:rPr>
        <w:t xml:space="preserve"> </w:t>
      </w:r>
      <w:r w:rsidRPr="00255D54">
        <w:rPr>
          <w:rFonts w:ascii="Arial" w:hAnsi="Arial" w:cs="Arial"/>
          <w:color w:val="000000"/>
          <w:sz w:val="22"/>
        </w:rPr>
        <w:t xml:space="preserve">Error bars represent the mean ± </w:t>
      </w:r>
      <w:proofErr w:type="spellStart"/>
      <w:r w:rsidRPr="00255D54">
        <w:rPr>
          <w:rFonts w:ascii="Arial" w:hAnsi="Arial" w:cs="Arial"/>
          <w:color w:val="000000"/>
          <w:sz w:val="22"/>
        </w:rPr>
        <w:t>s.d.</w:t>
      </w:r>
      <w:proofErr w:type="spellEnd"/>
      <w:r w:rsidRPr="00255D54">
        <w:rPr>
          <w:rFonts w:ascii="Arial" w:hAnsi="Arial" w:cs="Arial"/>
          <w:color w:val="000000"/>
          <w:sz w:val="22"/>
        </w:rPr>
        <w:t>, where n = 3</w:t>
      </w:r>
      <w:r w:rsidRPr="00255D54">
        <w:rPr>
          <w:rFonts w:ascii="Arial" w:hAnsi="Arial" w:cs="Arial" w:hint="eastAsia"/>
          <w:color w:val="000000"/>
          <w:sz w:val="22"/>
        </w:rPr>
        <w:t xml:space="preserve"> </w:t>
      </w:r>
      <w:r w:rsidRPr="00255D54">
        <w:rPr>
          <w:rFonts w:ascii="Arial" w:hAnsi="Arial" w:cs="Arial"/>
          <w:color w:val="000000"/>
          <w:sz w:val="22"/>
        </w:rPr>
        <w:t>replicates.</w:t>
      </w:r>
    </w:p>
    <w:p w14:paraId="6CD3121D" w14:textId="77777777" w:rsidR="00270888" w:rsidRDefault="00270888" w:rsidP="00270888">
      <w:pPr>
        <w:widowControl/>
        <w:jc w:val="left"/>
        <w:rPr>
          <w:rFonts w:ascii="Arial" w:hAnsi="Arial" w:cs="Arial"/>
          <w:color w:val="000000"/>
          <w:sz w:val="22"/>
        </w:rPr>
      </w:pPr>
    </w:p>
    <w:p w14:paraId="786AD180" w14:textId="77777777" w:rsidR="00270888" w:rsidRPr="00255D54" w:rsidRDefault="00270888" w:rsidP="00270888">
      <w:pPr>
        <w:widowControl/>
        <w:jc w:val="left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noProof/>
          <w:color w:val="000000"/>
          <w:sz w:val="22"/>
        </w:rPr>
        <w:drawing>
          <wp:inline distT="0" distB="0" distL="0" distR="0" wp14:anchorId="0B983DD8" wp14:editId="6A8951B8">
            <wp:extent cx="5270500" cy="2786380"/>
            <wp:effectExtent l="0" t="0" r="6350" b="0"/>
            <wp:docPr id="7" name="图片 7" descr="C:\Users\Dell\Desktop\figures\Nature\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Desktop\figures\Nature\S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8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41C27" w14:textId="77777777" w:rsidR="00270888" w:rsidRPr="00255D54" w:rsidRDefault="00270888" w:rsidP="00270888">
      <w:pPr>
        <w:widowControl/>
        <w:rPr>
          <w:rFonts w:ascii="Arial" w:hAnsi="Arial" w:cs="Arial"/>
          <w:b/>
          <w:color w:val="000000"/>
          <w:sz w:val="22"/>
        </w:rPr>
      </w:pPr>
      <w:r w:rsidRPr="00255D54">
        <w:rPr>
          <w:rFonts w:ascii="Arial" w:hAnsi="Arial" w:cs="Arial" w:hint="eastAsia"/>
          <w:b/>
          <w:color w:val="000000"/>
          <w:sz w:val="22"/>
        </w:rPr>
        <w:t>Fig.</w:t>
      </w:r>
      <w:r w:rsidRPr="00255D54">
        <w:rPr>
          <w:rFonts w:ascii="Arial" w:hAnsi="Arial" w:cs="Arial"/>
          <w:b/>
          <w:color w:val="000000"/>
          <w:sz w:val="22"/>
        </w:rPr>
        <w:t xml:space="preserve"> S2 Evaluation of TESTOR system using ORF1ab gene of SARS-CoV-2.</w:t>
      </w:r>
    </w:p>
    <w:p w14:paraId="13E8D95D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 w:rsidRPr="00255D54">
        <w:rPr>
          <w:rFonts w:ascii="Arial" w:hAnsi="Arial" w:cs="Arial"/>
          <w:b/>
          <w:color w:val="000000"/>
          <w:sz w:val="22"/>
        </w:rPr>
        <w:t>a</w:t>
      </w:r>
      <w:r w:rsidRPr="00255D54">
        <w:rPr>
          <w:rFonts w:ascii="Arial" w:hAnsi="Arial" w:cs="Arial"/>
          <w:color w:val="000000"/>
          <w:sz w:val="22"/>
        </w:rPr>
        <w:t>, Fluorescent kinetic curves (left panel) and fluorescence values at 30 min (right panel) on ORF1ab gene of SARS-CoV-2 for detection of 10</w:t>
      </w:r>
      <w:r w:rsidRPr="00255D54">
        <w:rPr>
          <w:rFonts w:ascii="Arial" w:hAnsi="Arial" w:cs="Arial"/>
          <w:color w:val="000000"/>
          <w:sz w:val="22"/>
          <w:vertAlign w:val="superscript"/>
        </w:rPr>
        <w:t>5</w:t>
      </w:r>
      <w:r w:rsidRPr="00255D54">
        <w:rPr>
          <w:rFonts w:ascii="Arial" w:hAnsi="Arial" w:cs="Arial"/>
          <w:color w:val="000000"/>
          <w:sz w:val="22"/>
        </w:rPr>
        <w:t xml:space="preserve"> copies of plasmid DNA using two primer sets. </w:t>
      </w:r>
      <w:r w:rsidRPr="00255D54">
        <w:rPr>
          <w:rFonts w:ascii="Arial" w:hAnsi="Arial" w:cs="Arial"/>
          <w:b/>
          <w:color w:val="000000"/>
          <w:sz w:val="22"/>
        </w:rPr>
        <w:t>b</w:t>
      </w:r>
      <w:r w:rsidRPr="00255D54">
        <w:rPr>
          <w:rFonts w:ascii="Arial" w:hAnsi="Arial" w:cs="Arial"/>
          <w:color w:val="000000"/>
          <w:sz w:val="22"/>
        </w:rPr>
        <w:t xml:space="preserve">, </w:t>
      </w:r>
      <w:r w:rsidRPr="00255D54">
        <w:rPr>
          <w:rFonts w:ascii="Arial" w:hAnsi="Arial" w:cs="Arial"/>
          <w:b/>
          <w:color w:val="000000"/>
          <w:sz w:val="22"/>
        </w:rPr>
        <w:t>c</w:t>
      </w:r>
      <w:r w:rsidRPr="00255D54">
        <w:rPr>
          <w:rFonts w:ascii="Arial" w:hAnsi="Arial" w:cs="Arial"/>
          <w:color w:val="000000"/>
          <w:sz w:val="22"/>
        </w:rPr>
        <w:t>, Analytical sensitivity of real-time and</w:t>
      </w:r>
      <w:r w:rsidRPr="00255D54">
        <w:rPr>
          <w:rFonts w:ascii="Arial" w:hAnsi="Arial" w:cs="Arial" w:hint="eastAsia"/>
          <w:color w:val="000000"/>
          <w:sz w:val="22"/>
        </w:rPr>
        <w:t xml:space="preserve"> </w:t>
      </w:r>
      <w:r w:rsidRPr="00255D54">
        <w:rPr>
          <w:rFonts w:ascii="Arial" w:hAnsi="Arial" w:cs="Arial"/>
          <w:color w:val="000000"/>
          <w:sz w:val="22"/>
        </w:rPr>
        <w:t xml:space="preserve">endpoint fluorescence detections for primer set of </w:t>
      </w:r>
      <w:r w:rsidRPr="00255D54">
        <w:rPr>
          <w:rFonts w:ascii="Arial" w:hAnsi="Arial" w:cs="Arial"/>
          <w:color w:val="000000"/>
          <w:sz w:val="22"/>
        </w:rPr>
        <w:lastRenderedPageBreak/>
        <w:t>F11+R2 (</w:t>
      </w:r>
      <w:r w:rsidRPr="00255D54">
        <w:rPr>
          <w:rFonts w:ascii="Arial" w:hAnsi="Arial" w:cs="Arial"/>
          <w:b/>
          <w:color w:val="000000"/>
          <w:sz w:val="22"/>
        </w:rPr>
        <w:t>b</w:t>
      </w:r>
      <w:r w:rsidRPr="00255D54">
        <w:rPr>
          <w:rFonts w:ascii="Arial" w:hAnsi="Arial" w:cs="Arial"/>
          <w:color w:val="000000"/>
          <w:sz w:val="22"/>
        </w:rPr>
        <w:t>) and F18+R2 (</w:t>
      </w:r>
      <w:r w:rsidRPr="00255D54">
        <w:rPr>
          <w:rFonts w:ascii="Arial" w:hAnsi="Arial" w:cs="Arial"/>
          <w:b/>
          <w:color w:val="000000"/>
          <w:sz w:val="22"/>
        </w:rPr>
        <w:t>c</w:t>
      </w:r>
      <w:r w:rsidRPr="00255D54">
        <w:rPr>
          <w:rFonts w:ascii="Arial" w:hAnsi="Arial" w:cs="Arial"/>
          <w:color w:val="000000"/>
          <w:sz w:val="22"/>
        </w:rPr>
        <w:t xml:space="preserve">). NTC, </w:t>
      </w:r>
      <w:proofErr w:type="spellStart"/>
      <w:r w:rsidRPr="00255D54">
        <w:rPr>
          <w:rFonts w:ascii="Arial" w:hAnsi="Arial" w:cs="Arial"/>
          <w:color w:val="000000"/>
          <w:sz w:val="22"/>
        </w:rPr>
        <w:t>nontemplate</w:t>
      </w:r>
      <w:proofErr w:type="spellEnd"/>
      <w:r w:rsidRPr="00255D54">
        <w:rPr>
          <w:rFonts w:ascii="Arial" w:hAnsi="Arial" w:cs="Arial"/>
          <w:color w:val="000000"/>
          <w:sz w:val="22"/>
        </w:rPr>
        <w:t xml:space="preserve"> control reaction. Error bars represent the standard deviations at three replicates (n = 3).</w:t>
      </w:r>
    </w:p>
    <w:p w14:paraId="66E78C6A" w14:textId="77777777" w:rsidR="00270888" w:rsidRDefault="00270888" w:rsidP="00270888">
      <w:pPr>
        <w:widowControl/>
        <w:rPr>
          <w:rFonts w:ascii="Arial" w:hAnsi="Arial" w:cs="Arial"/>
          <w:color w:val="000000"/>
          <w:sz w:val="22"/>
        </w:rPr>
      </w:pPr>
    </w:p>
    <w:p w14:paraId="5C02B139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noProof/>
          <w:color w:val="000000"/>
          <w:sz w:val="22"/>
        </w:rPr>
        <w:drawing>
          <wp:inline distT="0" distB="0" distL="0" distR="0" wp14:anchorId="31110046" wp14:editId="74443DA4">
            <wp:extent cx="5270500" cy="5029200"/>
            <wp:effectExtent l="0" t="0" r="6350" b="0"/>
            <wp:docPr id="8" name="图片 8" descr="C:\Users\Dell\Desktop\figures\Nature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ll\Desktop\figures\Nature\S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5B511" w14:textId="77777777" w:rsidR="00270888" w:rsidRPr="00255D54" w:rsidRDefault="00270888" w:rsidP="00270888">
      <w:pPr>
        <w:widowControl/>
        <w:rPr>
          <w:rFonts w:ascii="Arial" w:hAnsi="Arial" w:cs="Arial"/>
          <w:b/>
          <w:color w:val="000000"/>
          <w:sz w:val="22"/>
        </w:rPr>
      </w:pPr>
      <w:r w:rsidRPr="00255D54">
        <w:rPr>
          <w:rFonts w:ascii="Arial" w:hAnsi="Arial" w:cs="Arial" w:hint="eastAsia"/>
          <w:b/>
          <w:color w:val="000000"/>
          <w:sz w:val="22"/>
        </w:rPr>
        <w:t>Fig.</w:t>
      </w:r>
      <w:r w:rsidRPr="00255D54">
        <w:rPr>
          <w:rFonts w:ascii="Arial" w:hAnsi="Arial" w:cs="Arial"/>
          <w:b/>
          <w:color w:val="000000"/>
          <w:sz w:val="22"/>
        </w:rPr>
        <w:t xml:space="preserve"> S3 Assessment of cleavage efficiency of Cas12a on different reporters.</w:t>
      </w:r>
    </w:p>
    <w:p w14:paraId="69103373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 w:rsidRPr="00255D54">
        <w:rPr>
          <w:rFonts w:ascii="Arial" w:hAnsi="Arial" w:cs="Arial"/>
          <w:b/>
          <w:color w:val="000000"/>
          <w:sz w:val="22"/>
        </w:rPr>
        <w:t>a</w:t>
      </w:r>
      <w:r w:rsidRPr="00255D54">
        <w:rPr>
          <w:rFonts w:ascii="Arial" w:hAnsi="Arial" w:cs="Arial"/>
          <w:color w:val="000000"/>
          <w:sz w:val="22"/>
        </w:rPr>
        <w:t xml:space="preserve">, </w:t>
      </w:r>
      <w:r w:rsidRPr="00255D54">
        <w:rPr>
          <w:rFonts w:ascii="Arial" w:hAnsi="Arial" w:cs="Arial"/>
          <w:b/>
          <w:color w:val="000000"/>
          <w:sz w:val="22"/>
        </w:rPr>
        <w:t>b</w:t>
      </w:r>
      <w:r w:rsidRPr="00255D54">
        <w:rPr>
          <w:rFonts w:ascii="Arial" w:hAnsi="Arial" w:cs="Arial"/>
          <w:color w:val="000000"/>
          <w:sz w:val="22"/>
        </w:rPr>
        <w:t>, Real-time (top panel) and end point (bottom panel) fluorescence detection of TESTOR assays were performed with different reporters in the presence (</w:t>
      </w:r>
      <w:r w:rsidRPr="00255D54">
        <w:rPr>
          <w:rFonts w:ascii="Arial" w:hAnsi="Arial" w:cs="Arial"/>
          <w:b/>
          <w:color w:val="000000"/>
          <w:sz w:val="22"/>
        </w:rPr>
        <w:t>a</w:t>
      </w:r>
      <w:r w:rsidRPr="00255D54">
        <w:rPr>
          <w:rFonts w:ascii="Arial" w:hAnsi="Arial" w:cs="Arial"/>
          <w:color w:val="000000"/>
          <w:sz w:val="22"/>
        </w:rPr>
        <w:t>) or absence (</w:t>
      </w:r>
      <w:r w:rsidRPr="00255D54">
        <w:rPr>
          <w:rFonts w:ascii="Arial" w:hAnsi="Arial" w:cs="Arial"/>
          <w:b/>
          <w:color w:val="000000"/>
          <w:sz w:val="22"/>
        </w:rPr>
        <w:t>b</w:t>
      </w:r>
      <w:r w:rsidRPr="00255D54">
        <w:rPr>
          <w:rFonts w:ascii="Arial" w:hAnsi="Arial" w:cs="Arial"/>
          <w:color w:val="000000"/>
          <w:sz w:val="22"/>
        </w:rPr>
        <w:t>) of 10</w:t>
      </w:r>
      <w:r w:rsidRPr="00255D54">
        <w:rPr>
          <w:rFonts w:ascii="Arial" w:hAnsi="Arial" w:cs="Arial"/>
          <w:color w:val="000000"/>
          <w:sz w:val="22"/>
          <w:vertAlign w:val="superscript"/>
        </w:rPr>
        <w:t>3</w:t>
      </w:r>
      <w:r w:rsidRPr="00255D54">
        <w:rPr>
          <w:rFonts w:ascii="Arial" w:hAnsi="Arial" w:cs="Arial"/>
          <w:color w:val="000000"/>
          <w:sz w:val="22"/>
        </w:rPr>
        <w:t xml:space="preserve"> copies of plasmid of N gene. </w:t>
      </w:r>
      <w:r w:rsidRPr="00255D54">
        <w:rPr>
          <w:rFonts w:ascii="Arial" w:hAnsi="Arial" w:cs="Arial"/>
          <w:b/>
          <w:color w:val="000000"/>
          <w:sz w:val="22"/>
        </w:rPr>
        <w:t>c</w:t>
      </w:r>
      <w:r w:rsidRPr="00255D54">
        <w:rPr>
          <w:rFonts w:ascii="Arial" w:hAnsi="Arial" w:cs="Arial"/>
          <w:color w:val="000000"/>
          <w:sz w:val="22"/>
        </w:rPr>
        <w:t xml:space="preserve">, </w:t>
      </w:r>
      <w:proofErr w:type="gramStart"/>
      <w:r w:rsidRPr="00255D54">
        <w:rPr>
          <w:rFonts w:ascii="Arial" w:hAnsi="Arial" w:cs="Arial"/>
          <w:color w:val="000000"/>
          <w:sz w:val="22"/>
        </w:rPr>
        <w:t>The</w:t>
      </w:r>
      <w:proofErr w:type="gramEnd"/>
      <w:r w:rsidRPr="00255D54">
        <w:rPr>
          <w:rFonts w:ascii="Arial" w:hAnsi="Arial" w:cs="Arial"/>
          <w:color w:val="000000"/>
          <w:sz w:val="22"/>
        </w:rPr>
        <w:t xml:space="preserve"> reporters used for the assays. PC, positive control. NTC, </w:t>
      </w:r>
      <w:proofErr w:type="spellStart"/>
      <w:r w:rsidRPr="00255D54">
        <w:rPr>
          <w:rFonts w:ascii="Arial" w:hAnsi="Arial" w:cs="Arial"/>
          <w:color w:val="000000"/>
          <w:sz w:val="22"/>
        </w:rPr>
        <w:t>nontemplate</w:t>
      </w:r>
      <w:proofErr w:type="spellEnd"/>
      <w:r w:rsidRPr="00255D54">
        <w:rPr>
          <w:rFonts w:ascii="Arial" w:hAnsi="Arial" w:cs="Arial"/>
          <w:color w:val="000000"/>
          <w:sz w:val="22"/>
        </w:rPr>
        <w:t xml:space="preserve"> control reaction. Error bars represent the standard deviations at three replicates (n = 3).</w:t>
      </w:r>
    </w:p>
    <w:p w14:paraId="2D92C0BC" w14:textId="77777777" w:rsidR="00270888" w:rsidRDefault="00270888" w:rsidP="00270888">
      <w:pPr>
        <w:widowControl/>
        <w:jc w:val="left"/>
        <w:rPr>
          <w:rFonts w:ascii="Arial" w:hAnsi="Arial" w:cs="Arial"/>
          <w:color w:val="000000"/>
          <w:sz w:val="22"/>
        </w:rPr>
      </w:pPr>
    </w:p>
    <w:p w14:paraId="71F8ACBC" w14:textId="77777777" w:rsidR="00270888" w:rsidRPr="00255D54" w:rsidRDefault="00270888" w:rsidP="00270888">
      <w:pPr>
        <w:widowControl/>
        <w:jc w:val="left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noProof/>
          <w:color w:val="000000"/>
          <w:sz w:val="22"/>
        </w:rPr>
        <w:lastRenderedPageBreak/>
        <w:drawing>
          <wp:inline distT="0" distB="0" distL="0" distR="0" wp14:anchorId="78FDAFF7" wp14:editId="37548C72">
            <wp:extent cx="5270500" cy="2622550"/>
            <wp:effectExtent l="0" t="0" r="6350" b="6350"/>
            <wp:docPr id="9" name="图片 9" descr="C:\Users\Dell\Desktop\figures\Nature\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ell\Desktop\figures\Nature\S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78A3A" w14:textId="77777777" w:rsidR="00270888" w:rsidRPr="00255D54" w:rsidRDefault="00270888" w:rsidP="00270888">
      <w:pPr>
        <w:widowControl/>
        <w:jc w:val="left"/>
        <w:rPr>
          <w:rFonts w:ascii="Arial" w:hAnsi="Arial" w:cs="Arial"/>
          <w:b/>
          <w:color w:val="000000"/>
          <w:sz w:val="22"/>
        </w:rPr>
      </w:pPr>
      <w:r w:rsidRPr="00255D54">
        <w:rPr>
          <w:rFonts w:ascii="Arial" w:hAnsi="Arial" w:cs="Arial" w:hint="eastAsia"/>
          <w:b/>
          <w:color w:val="000000"/>
          <w:sz w:val="22"/>
        </w:rPr>
        <w:t>Fig.</w:t>
      </w:r>
      <w:r w:rsidRPr="00255D54">
        <w:rPr>
          <w:rFonts w:ascii="Arial" w:hAnsi="Arial" w:cs="Arial"/>
          <w:b/>
          <w:color w:val="000000"/>
          <w:sz w:val="22"/>
        </w:rPr>
        <w:t xml:space="preserve"> S4 Primer optimization screen for HPV16 and HPV18.</w:t>
      </w:r>
    </w:p>
    <w:p w14:paraId="784EBC7E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 w:rsidRPr="00255D54">
        <w:rPr>
          <w:rFonts w:ascii="Arial" w:hAnsi="Arial" w:cs="Arial"/>
          <w:b/>
          <w:color w:val="000000"/>
          <w:sz w:val="22"/>
        </w:rPr>
        <w:t>a</w:t>
      </w:r>
      <w:r w:rsidRPr="00255D54">
        <w:rPr>
          <w:rFonts w:ascii="Arial" w:hAnsi="Arial" w:cs="Arial"/>
          <w:color w:val="000000"/>
          <w:sz w:val="22"/>
        </w:rPr>
        <w:t xml:space="preserve">, </w:t>
      </w:r>
      <w:r w:rsidRPr="00255D54">
        <w:rPr>
          <w:rFonts w:ascii="Arial" w:hAnsi="Arial" w:cs="Arial"/>
          <w:b/>
          <w:color w:val="000000"/>
          <w:sz w:val="22"/>
        </w:rPr>
        <w:t>b</w:t>
      </w:r>
      <w:r w:rsidRPr="00255D54">
        <w:rPr>
          <w:rFonts w:ascii="Arial" w:hAnsi="Arial" w:cs="Arial"/>
          <w:color w:val="000000"/>
          <w:sz w:val="22"/>
        </w:rPr>
        <w:t xml:space="preserve">, Primers for HPV16 were screened using a single forward primer (NO.1) against five reverse primers, selecting the best performing primer (NO.3) and then using it to perform second-round screening to determine the primer pairs with the best performance (4+3). Bar graphs represent </w:t>
      </w:r>
      <w:r w:rsidRPr="00255D54">
        <w:rPr>
          <w:rFonts w:ascii="Arial" w:hAnsi="Arial" w:cs="Arial"/>
          <w:bCs/>
          <w:color w:val="000000"/>
          <w:sz w:val="22"/>
        </w:rPr>
        <w:t>fluorescence obtained at 30 minutes after reaction at 37</w:t>
      </w:r>
      <w:r w:rsidRPr="00255D54">
        <w:rPr>
          <w:rFonts w:ascii="Arial" w:hAnsi="Arial" w:cs="Arial"/>
          <w:bCs/>
          <w:color w:val="000000"/>
          <w:sz w:val="22"/>
          <w:vertAlign w:val="superscript"/>
        </w:rPr>
        <w:t>o</w:t>
      </w:r>
      <w:r w:rsidRPr="00255D54">
        <w:rPr>
          <w:rFonts w:ascii="Arial" w:hAnsi="Arial" w:cs="Arial"/>
          <w:bCs/>
          <w:color w:val="000000"/>
          <w:sz w:val="22"/>
        </w:rPr>
        <w:t>C</w:t>
      </w:r>
      <w:r w:rsidRPr="00255D54">
        <w:rPr>
          <w:rFonts w:ascii="Arial" w:hAnsi="Arial" w:cs="Arial"/>
          <w:color w:val="000000"/>
          <w:sz w:val="22"/>
        </w:rPr>
        <w:t xml:space="preserve">. The data are presented as the means ± SD (n=3). </w:t>
      </w:r>
      <w:r w:rsidRPr="00255D54">
        <w:rPr>
          <w:rFonts w:ascii="Arial" w:hAnsi="Arial" w:cs="Arial"/>
          <w:b/>
          <w:color w:val="000000"/>
          <w:sz w:val="22"/>
        </w:rPr>
        <w:t>c</w:t>
      </w:r>
      <w:r w:rsidRPr="00255D54">
        <w:rPr>
          <w:rFonts w:ascii="Arial" w:hAnsi="Arial" w:cs="Arial"/>
          <w:color w:val="000000"/>
          <w:sz w:val="22"/>
        </w:rPr>
        <w:t xml:space="preserve">, </w:t>
      </w:r>
      <w:r w:rsidRPr="00255D54">
        <w:rPr>
          <w:rFonts w:ascii="Arial" w:hAnsi="Arial" w:cs="Arial"/>
          <w:b/>
          <w:color w:val="000000"/>
          <w:sz w:val="22"/>
        </w:rPr>
        <w:t>d</w:t>
      </w:r>
      <w:r w:rsidRPr="00255D54">
        <w:rPr>
          <w:rFonts w:ascii="Arial" w:hAnsi="Arial" w:cs="Arial"/>
          <w:color w:val="000000"/>
          <w:sz w:val="22"/>
        </w:rPr>
        <w:t xml:space="preserve">, Primers for HPV18 were screened using a forward primer (NO.1) against five reverse primers, and two best performing primers (NO.1 and NO.2) were selected to against forward primers. The best performance primer set (4+2) was determined for the subsequent experiments. Bar graphs represent </w:t>
      </w:r>
      <w:r w:rsidRPr="00255D54">
        <w:rPr>
          <w:rFonts w:ascii="Arial" w:hAnsi="Arial" w:cs="Arial"/>
          <w:bCs/>
          <w:color w:val="000000"/>
          <w:sz w:val="22"/>
        </w:rPr>
        <w:t>fluorescence obtained at 30 minutes after reaction at 37</w:t>
      </w:r>
      <w:r w:rsidRPr="00255D54">
        <w:rPr>
          <w:rFonts w:ascii="Arial" w:hAnsi="Arial" w:cs="Arial"/>
          <w:bCs/>
          <w:color w:val="000000"/>
          <w:sz w:val="22"/>
          <w:vertAlign w:val="superscript"/>
        </w:rPr>
        <w:t>o</w:t>
      </w:r>
      <w:r w:rsidRPr="00255D54">
        <w:rPr>
          <w:rFonts w:ascii="Arial" w:hAnsi="Arial" w:cs="Arial"/>
          <w:bCs/>
          <w:color w:val="000000"/>
          <w:sz w:val="22"/>
        </w:rPr>
        <w:t>C</w:t>
      </w:r>
      <w:r w:rsidRPr="00255D54">
        <w:rPr>
          <w:rFonts w:ascii="Arial" w:hAnsi="Arial" w:cs="Arial"/>
          <w:color w:val="000000"/>
          <w:sz w:val="22"/>
        </w:rPr>
        <w:t>. The data are presented as the means ± SD (n=3).</w:t>
      </w:r>
    </w:p>
    <w:p w14:paraId="7FA21D7D" w14:textId="77777777" w:rsidR="00270888" w:rsidRDefault="00270888" w:rsidP="00270888">
      <w:pPr>
        <w:widowControl/>
        <w:rPr>
          <w:rFonts w:ascii="Arial" w:hAnsi="Arial" w:cs="Arial"/>
          <w:color w:val="000000"/>
          <w:sz w:val="22"/>
        </w:rPr>
      </w:pPr>
    </w:p>
    <w:p w14:paraId="09523E06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noProof/>
          <w:color w:val="000000"/>
          <w:sz w:val="22"/>
        </w:rPr>
        <w:lastRenderedPageBreak/>
        <w:drawing>
          <wp:inline distT="0" distB="0" distL="0" distR="0" wp14:anchorId="419CB2AD" wp14:editId="337F78B5">
            <wp:extent cx="5270500" cy="6677025"/>
            <wp:effectExtent l="0" t="0" r="6350" b="9525"/>
            <wp:docPr id="10" name="图片 10" descr="C:\Users\Dell\Desktop\figures\Nature\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ell\Desktop\figures\Nature\S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67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2182A" w14:textId="77777777" w:rsidR="00270888" w:rsidRPr="00255D54" w:rsidRDefault="00270888" w:rsidP="00270888">
      <w:pPr>
        <w:widowControl/>
        <w:jc w:val="left"/>
        <w:rPr>
          <w:rFonts w:ascii="Arial" w:hAnsi="Arial" w:cs="Arial"/>
          <w:b/>
          <w:color w:val="000000"/>
          <w:sz w:val="22"/>
        </w:rPr>
      </w:pPr>
      <w:r w:rsidRPr="00255D54">
        <w:rPr>
          <w:rFonts w:ascii="Arial" w:hAnsi="Arial" w:cs="Arial" w:hint="eastAsia"/>
          <w:b/>
          <w:color w:val="000000"/>
          <w:sz w:val="22"/>
        </w:rPr>
        <w:t>Fig.</w:t>
      </w:r>
      <w:r w:rsidRPr="00255D54">
        <w:rPr>
          <w:rFonts w:ascii="Arial" w:hAnsi="Arial" w:cs="Arial"/>
          <w:b/>
          <w:color w:val="000000"/>
          <w:sz w:val="22"/>
        </w:rPr>
        <w:t xml:space="preserve"> S5 Positive detection of HPV16 by qPCR and TESTOR assay.</w:t>
      </w:r>
    </w:p>
    <w:p w14:paraId="3E05CEA3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 w:rsidRPr="00255D54">
        <w:rPr>
          <w:rFonts w:ascii="Arial" w:hAnsi="Arial" w:cs="Arial"/>
          <w:color w:val="000000"/>
          <w:sz w:val="22"/>
        </w:rPr>
        <w:t>Fluorescent kinetic curves of 20 clinical samples positive for HPV16 by qPCR (blue line) and TESTOR (red line) assays. Total DNA was extracted using a rapid lysis method and the signals were obtained on a real-time PCR detection system.</w:t>
      </w:r>
    </w:p>
    <w:p w14:paraId="7FD512B6" w14:textId="77777777" w:rsidR="00270888" w:rsidRDefault="00270888" w:rsidP="00270888">
      <w:pPr>
        <w:widowControl/>
        <w:rPr>
          <w:rFonts w:ascii="Arial" w:hAnsi="Arial" w:cs="Arial"/>
          <w:color w:val="000000"/>
          <w:sz w:val="22"/>
        </w:rPr>
      </w:pPr>
    </w:p>
    <w:p w14:paraId="2C3BC59B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noProof/>
          <w:color w:val="000000"/>
          <w:sz w:val="22"/>
        </w:rPr>
        <w:lastRenderedPageBreak/>
        <w:drawing>
          <wp:inline distT="0" distB="0" distL="0" distR="0" wp14:anchorId="3C4673C6" wp14:editId="75D4395C">
            <wp:extent cx="5270500" cy="6797675"/>
            <wp:effectExtent l="0" t="0" r="6350" b="3175"/>
            <wp:docPr id="11" name="图片 11" descr="C:\Users\Dell\Desktop\figures\Nature\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ell\Desktop\figures\Nature\S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79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89DF5" w14:textId="77777777" w:rsidR="00270888" w:rsidRPr="00255D54" w:rsidRDefault="00270888" w:rsidP="00270888">
      <w:pPr>
        <w:widowControl/>
        <w:jc w:val="left"/>
        <w:rPr>
          <w:rFonts w:ascii="Arial" w:hAnsi="Arial" w:cs="Arial"/>
          <w:b/>
          <w:color w:val="000000"/>
          <w:sz w:val="22"/>
        </w:rPr>
      </w:pPr>
      <w:r w:rsidRPr="00255D54">
        <w:rPr>
          <w:rFonts w:ascii="Arial" w:hAnsi="Arial" w:cs="Arial" w:hint="eastAsia"/>
          <w:b/>
          <w:color w:val="000000"/>
          <w:sz w:val="22"/>
        </w:rPr>
        <w:t>Fig.</w:t>
      </w:r>
      <w:r w:rsidRPr="00255D54">
        <w:rPr>
          <w:rFonts w:ascii="Arial" w:hAnsi="Arial" w:cs="Arial"/>
          <w:b/>
          <w:color w:val="000000"/>
          <w:sz w:val="22"/>
        </w:rPr>
        <w:t xml:space="preserve"> S6 Negative detection of HPV16 by qPCR and TESTOR assay.</w:t>
      </w:r>
    </w:p>
    <w:p w14:paraId="277080E5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 w:rsidRPr="00255D54">
        <w:rPr>
          <w:rFonts w:ascii="Arial" w:hAnsi="Arial" w:cs="Arial"/>
          <w:color w:val="000000"/>
          <w:sz w:val="22"/>
        </w:rPr>
        <w:t>Fluorescent kinetic curves on 19 clinical samples negative for HPV16 by qPCR (blue line) and TESTOR (red line) assays. Samples were lysed at 95</w:t>
      </w:r>
      <w:r w:rsidRPr="00255D54">
        <w:rPr>
          <w:rFonts w:ascii="Arial" w:hAnsi="Arial" w:cs="Arial"/>
          <w:color w:val="000000"/>
          <w:sz w:val="22"/>
          <w:vertAlign w:val="superscript"/>
        </w:rPr>
        <w:t>o</w:t>
      </w:r>
      <w:r w:rsidRPr="00255D54">
        <w:rPr>
          <w:rFonts w:ascii="Arial" w:hAnsi="Arial" w:cs="Arial"/>
          <w:color w:val="000000"/>
          <w:sz w:val="22"/>
        </w:rPr>
        <w:t xml:space="preserve">C for 10min and the signals were obtained on a real-time PCR detection system. One sample (patient ID: 25) showing faint fluorescence increase after 40 min of reaction in TESTOR assay. </w:t>
      </w:r>
    </w:p>
    <w:p w14:paraId="220D9035" w14:textId="77777777" w:rsidR="00270888" w:rsidRDefault="00270888" w:rsidP="00270888">
      <w:pPr>
        <w:widowControl/>
        <w:rPr>
          <w:rFonts w:ascii="Arial" w:hAnsi="Arial" w:cs="Arial"/>
          <w:color w:val="000000"/>
          <w:sz w:val="22"/>
        </w:rPr>
      </w:pPr>
    </w:p>
    <w:p w14:paraId="7D6211E0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noProof/>
          <w:color w:val="000000"/>
          <w:sz w:val="22"/>
        </w:rPr>
        <w:lastRenderedPageBreak/>
        <w:drawing>
          <wp:inline distT="0" distB="0" distL="0" distR="0" wp14:anchorId="69A974BB" wp14:editId="24F022F2">
            <wp:extent cx="5270500" cy="5089525"/>
            <wp:effectExtent l="0" t="0" r="6350" b="0"/>
            <wp:docPr id="12" name="图片 12" descr="C:\Users\Dell\Desktop\figures\Nature\s7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ell\Desktop\figures\Nature\s7-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08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4A94C" w14:textId="77777777" w:rsidR="00270888" w:rsidRPr="00255D54" w:rsidRDefault="00270888" w:rsidP="00270888">
      <w:pPr>
        <w:widowControl/>
        <w:jc w:val="left"/>
        <w:rPr>
          <w:rFonts w:ascii="Arial" w:hAnsi="Arial" w:cs="Arial"/>
          <w:b/>
          <w:color w:val="000000"/>
          <w:sz w:val="22"/>
        </w:rPr>
      </w:pPr>
      <w:r w:rsidRPr="00255D54">
        <w:rPr>
          <w:rFonts w:ascii="Arial" w:hAnsi="Arial" w:cs="Arial" w:hint="eastAsia"/>
          <w:b/>
          <w:color w:val="000000"/>
          <w:sz w:val="22"/>
        </w:rPr>
        <w:t>Fig.</w:t>
      </w:r>
      <w:r w:rsidRPr="00255D54">
        <w:rPr>
          <w:rFonts w:ascii="Arial" w:hAnsi="Arial" w:cs="Arial"/>
          <w:b/>
          <w:color w:val="000000"/>
          <w:sz w:val="22"/>
        </w:rPr>
        <w:t xml:space="preserve"> S7 Positive detection of HPV18 by qPCR and TESTOR assay.</w:t>
      </w:r>
    </w:p>
    <w:p w14:paraId="68EFAA3D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 w:rsidRPr="00255D54">
        <w:rPr>
          <w:rFonts w:ascii="Arial" w:hAnsi="Arial" w:cs="Arial"/>
          <w:color w:val="000000"/>
          <w:sz w:val="22"/>
        </w:rPr>
        <w:t>Fluorescent kinetic curves of 12 clinical samples positive for HPV18 by qPCR (blue line) and TESTOR (red line) assays. Total DNA was extracted using a rapid lysis method and the signals were obtained on a real-time PCR detection system.</w:t>
      </w:r>
    </w:p>
    <w:p w14:paraId="4D62DA00" w14:textId="77777777" w:rsidR="00270888" w:rsidRDefault="00270888" w:rsidP="00270888">
      <w:pPr>
        <w:widowControl/>
        <w:rPr>
          <w:rFonts w:ascii="Arial" w:hAnsi="Arial" w:cs="Arial"/>
          <w:color w:val="000000"/>
          <w:sz w:val="22"/>
        </w:rPr>
      </w:pPr>
    </w:p>
    <w:p w14:paraId="645204CB" w14:textId="77777777" w:rsidR="00270888" w:rsidRPr="00255D54" w:rsidRDefault="00270888" w:rsidP="00270888">
      <w:pPr>
        <w:widowControl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noProof/>
          <w:color w:val="000000"/>
          <w:sz w:val="22"/>
        </w:rPr>
        <w:lastRenderedPageBreak/>
        <w:drawing>
          <wp:inline distT="0" distB="0" distL="0" distR="0" wp14:anchorId="2B795ECE" wp14:editId="6A36C3D9">
            <wp:extent cx="5270500" cy="6521450"/>
            <wp:effectExtent l="0" t="0" r="6350" b="0"/>
            <wp:docPr id="13" name="图片 13" descr="C:\Users\Dell\Desktop\figures\Nature\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ell\Desktop\figures\Nature\S8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52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ED4EF" w14:textId="77777777" w:rsidR="00270888" w:rsidRPr="00255D54" w:rsidRDefault="00270888" w:rsidP="00270888">
      <w:pPr>
        <w:widowControl/>
        <w:jc w:val="left"/>
        <w:rPr>
          <w:rFonts w:ascii="Arial" w:hAnsi="Arial" w:cs="Arial"/>
          <w:b/>
          <w:color w:val="000000"/>
          <w:sz w:val="22"/>
        </w:rPr>
      </w:pPr>
      <w:r w:rsidRPr="00255D54">
        <w:rPr>
          <w:rFonts w:ascii="Arial" w:hAnsi="Arial" w:cs="Arial" w:hint="eastAsia"/>
          <w:b/>
          <w:color w:val="000000"/>
          <w:sz w:val="22"/>
        </w:rPr>
        <w:t>Fig.</w:t>
      </w:r>
      <w:r w:rsidRPr="00255D54">
        <w:rPr>
          <w:rFonts w:ascii="Arial" w:hAnsi="Arial" w:cs="Arial"/>
          <w:b/>
          <w:color w:val="000000"/>
          <w:sz w:val="22"/>
        </w:rPr>
        <w:t xml:space="preserve"> S8 Negative detection of HPV18 by qPCR and TESTOR assay.</w:t>
      </w:r>
    </w:p>
    <w:p w14:paraId="5E623755" w14:textId="378BB1F6" w:rsidR="00E95803" w:rsidRDefault="00270888" w:rsidP="00270888">
      <w:r w:rsidRPr="00255D54">
        <w:rPr>
          <w:rFonts w:ascii="Arial" w:hAnsi="Arial" w:cs="Arial"/>
          <w:color w:val="000000"/>
          <w:sz w:val="22"/>
        </w:rPr>
        <w:t>Fluorescent kinetic curves of 20 clinical samples negative for HPV18 by qPCR (blue line) and TESTOR (red line) assays. Samples were lysed at 95</w:t>
      </w:r>
      <w:r w:rsidRPr="00255D54">
        <w:rPr>
          <w:rFonts w:ascii="Arial" w:hAnsi="Arial" w:cs="Arial"/>
          <w:color w:val="000000"/>
          <w:sz w:val="22"/>
          <w:vertAlign w:val="superscript"/>
        </w:rPr>
        <w:t>o</w:t>
      </w:r>
      <w:r w:rsidRPr="00255D54">
        <w:rPr>
          <w:rFonts w:ascii="Arial" w:hAnsi="Arial" w:cs="Arial"/>
          <w:color w:val="000000"/>
          <w:sz w:val="22"/>
        </w:rPr>
        <w:t>C for 10min and the signals were obtained on a real-time PCR detection system.</w:t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888"/>
    <w:rsid w:val="0027088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3CF30"/>
  <w15:chartTrackingRefBased/>
  <w15:docId w15:val="{546A3EF5-DEAC-4422-BAFD-B0097B3A3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888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580</Words>
  <Characters>3307</Characters>
  <Application>Microsoft Office Word</Application>
  <DocSecurity>0</DocSecurity>
  <Lines>27</Lines>
  <Paragraphs>7</Paragraphs>
  <ScaleCrop>false</ScaleCrop>
  <Company/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2020-07-23T18:10:00Z</dcterms:created>
  <dcterms:modified xsi:type="dcterms:W3CDTF">2020-07-23T18:10:00Z</dcterms:modified>
</cp:coreProperties>
</file>