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D4" w:rsidRPr="00DC623A" w:rsidRDefault="002F07D4" w:rsidP="002F07D4">
      <w:pPr>
        <w:rPr>
          <w:rFonts w:ascii="Arial" w:hAnsi="Arial" w:cs="Arial"/>
          <w:b/>
          <w:sz w:val="28"/>
          <w:szCs w:val="28"/>
        </w:rPr>
      </w:pPr>
      <w:r w:rsidRPr="00174FE3">
        <w:rPr>
          <w:rFonts w:ascii="Arial" w:hAnsi="Arial" w:cs="Arial"/>
          <w:b/>
          <w:sz w:val="28"/>
          <w:szCs w:val="28"/>
        </w:rPr>
        <w:t>Extended Data</w:t>
      </w:r>
      <w:r>
        <w:rPr>
          <w:rFonts w:ascii="Arial" w:hAnsi="Arial" w:cs="Arial"/>
          <w:b/>
          <w:sz w:val="28"/>
          <w:szCs w:val="28"/>
        </w:rPr>
        <w:t xml:space="preserve"> </w:t>
      </w:r>
      <w:r w:rsidRPr="00DC623A">
        <w:rPr>
          <w:rFonts w:ascii="Arial" w:hAnsi="Arial" w:cs="Arial"/>
          <w:b/>
          <w:sz w:val="28"/>
          <w:szCs w:val="28"/>
        </w:rPr>
        <w:t>for</w:t>
      </w:r>
    </w:p>
    <w:p w:rsidR="002F07D4" w:rsidRPr="00264DC7" w:rsidRDefault="002F07D4" w:rsidP="002F07D4">
      <w:pPr>
        <w:rPr>
          <w:rFonts w:ascii="Arial" w:hAnsi="Arial" w:cs="Arial"/>
          <w:sz w:val="28"/>
          <w:szCs w:val="28"/>
        </w:rPr>
      </w:pPr>
      <w:r w:rsidRPr="00264DC7">
        <w:rPr>
          <w:rFonts w:ascii="Arial" w:hAnsi="Arial" w:cs="Arial"/>
          <w:sz w:val="28"/>
          <w:szCs w:val="28"/>
        </w:rPr>
        <w:t>Growth and assemblage dynamics of temperate forest tree species match physiological resilience to changes in atmospheric chemistry</w:t>
      </w:r>
    </w:p>
    <w:p w:rsidR="002F07D4" w:rsidRPr="00DC623A" w:rsidRDefault="002F07D4" w:rsidP="002F07D4">
      <w:pPr>
        <w:rPr>
          <w:rFonts w:ascii="Arial" w:hAnsi="Arial" w:cs="Arial"/>
          <w:sz w:val="20"/>
        </w:rPr>
      </w:pPr>
    </w:p>
    <w:p w:rsidR="002F07D4" w:rsidRPr="00A1257D" w:rsidRDefault="002F07D4" w:rsidP="002F07D4">
      <w:pPr>
        <w:rPr>
          <w:rFonts w:ascii="Arial" w:hAnsi="Arial" w:cs="Arial"/>
          <w:sz w:val="20"/>
        </w:rPr>
      </w:pPr>
      <w:r w:rsidRPr="00A1257D">
        <w:rPr>
          <w:rFonts w:ascii="Arial" w:hAnsi="Arial" w:cs="Arial"/>
          <w:sz w:val="20"/>
        </w:rPr>
        <w:t>Filip Oulehle</w:t>
      </w:r>
      <w:r w:rsidRPr="00A64B9B">
        <w:rPr>
          <w:rFonts w:ascii="Arial" w:hAnsi="Arial" w:cs="Arial"/>
          <w:sz w:val="20"/>
          <w:vertAlign w:val="superscript"/>
        </w:rPr>
        <w:t>1,2,*</w:t>
      </w:r>
      <w:r w:rsidRPr="00A1257D">
        <w:rPr>
          <w:rFonts w:ascii="Arial" w:hAnsi="Arial" w:cs="Arial"/>
          <w:sz w:val="20"/>
        </w:rPr>
        <w:t>, Pavel Šamonil</w:t>
      </w:r>
      <w:r w:rsidRPr="00A64B9B">
        <w:rPr>
          <w:rFonts w:ascii="Arial" w:hAnsi="Arial" w:cs="Arial"/>
          <w:sz w:val="20"/>
          <w:vertAlign w:val="superscript"/>
        </w:rPr>
        <w:t>3</w:t>
      </w:r>
      <w:r>
        <w:rPr>
          <w:rFonts w:ascii="Arial" w:hAnsi="Arial" w:cs="Arial"/>
          <w:sz w:val="20"/>
          <w:vertAlign w:val="superscript"/>
        </w:rPr>
        <w:t>,4</w:t>
      </w:r>
      <w:r w:rsidRPr="00A1257D">
        <w:rPr>
          <w:rFonts w:ascii="Arial" w:hAnsi="Arial" w:cs="Arial"/>
          <w:sz w:val="20"/>
        </w:rPr>
        <w:t>, Otmar Urban</w:t>
      </w:r>
      <w:r w:rsidRPr="00A64B9B">
        <w:rPr>
          <w:rFonts w:ascii="Arial" w:hAnsi="Arial" w:cs="Arial"/>
          <w:sz w:val="20"/>
          <w:vertAlign w:val="superscript"/>
        </w:rPr>
        <w:t>2</w:t>
      </w:r>
      <w:r w:rsidRPr="00A1257D">
        <w:rPr>
          <w:rFonts w:ascii="Arial" w:hAnsi="Arial" w:cs="Arial"/>
          <w:sz w:val="20"/>
        </w:rPr>
        <w:t xml:space="preserve">, </w:t>
      </w:r>
      <w:r>
        <w:rPr>
          <w:rFonts w:ascii="Arial" w:hAnsi="Arial" w:cs="Arial"/>
          <w:sz w:val="20"/>
        </w:rPr>
        <w:t>Josef Čáslavský</w:t>
      </w:r>
      <w:r w:rsidRPr="00EA0D50">
        <w:rPr>
          <w:rFonts w:ascii="Arial" w:hAnsi="Arial" w:cs="Arial"/>
          <w:sz w:val="20"/>
          <w:vertAlign w:val="superscript"/>
        </w:rPr>
        <w:t>2</w:t>
      </w:r>
      <w:r>
        <w:rPr>
          <w:rFonts w:ascii="Arial" w:hAnsi="Arial" w:cs="Arial"/>
          <w:sz w:val="20"/>
        </w:rPr>
        <w:t>,</w:t>
      </w:r>
      <w:r>
        <w:rPr>
          <w:rFonts w:ascii="Arial" w:hAnsi="Arial" w:cs="Arial"/>
          <w:sz w:val="20"/>
          <w:vertAlign w:val="superscript"/>
        </w:rPr>
        <w:t xml:space="preserve"> </w:t>
      </w:r>
      <w:r w:rsidRPr="00A1257D">
        <w:rPr>
          <w:rFonts w:ascii="Arial" w:hAnsi="Arial" w:cs="Arial"/>
          <w:sz w:val="20"/>
        </w:rPr>
        <w:t>Alexander Ač</w:t>
      </w:r>
      <w:r w:rsidRPr="00A64B9B">
        <w:rPr>
          <w:rFonts w:ascii="Arial" w:hAnsi="Arial" w:cs="Arial"/>
          <w:sz w:val="20"/>
          <w:vertAlign w:val="superscript"/>
        </w:rPr>
        <w:t>2</w:t>
      </w:r>
      <w:r w:rsidRPr="00A1257D">
        <w:rPr>
          <w:rFonts w:ascii="Arial" w:hAnsi="Arial" w:cs="Arial"/>
          <w:sz w:val="20"/>
        </w:rPr>
        <w:t>, Ivana Vašíčková</w:t>
      </w:r>
      <w:r w:rsidRPr="00A64B9B">
        <w:rPr>
          <w:rFonts w:ascii="Arial" w:hAnsi="Arial" w:cs="Arial"/>
          <w:sz w:val="20"/>
          <w:vertAlign w:val="superscript"/>
        </w:rPr>
        <w:t>3</w:t>
      </w:r>
      <w:r w:rsidRPr="00A1257D">
        <w:rPr>
          <w:rFonts w:ascii="Arial" w:hAnsi="Arial" w:cs="Arial"/>
          <w:sz w:val="20"/>
        </w:rPr>
        <w:t>, Jakub Kašpar</w:t>
      </w:r>
      <w:r w:rsidRPr="00A64B9B">
        <w:rPr>
          <w:rFonts w:ascii="Arial" w:hAnsi="Arial" w:cs="Arial"/>
          <w:sz w:val="20"/>
          <w:vertAlign w:val="superscript"/>
        </w:rPr>
        <w:t>3</w:t>
      </w:r>
      <w:r w:rsidRPr="00A1257D">
        <w:rPr>
          <w:rFonts w:ascii="Arial" w:hAnsi="Arial" w:cs="Arial"/>
          <w:sz w:val="20"/>
        </w:rPr>
        <w:t>, Pavel Hubený</w:t>
      </w:r>
      <w:r>
        <w:rPr>
          <w:rFonts w:ascii="Arial" w:hAnsi="Arial" w:cs="Arial"/>
          <w:sz w:val="20"/>
          <w:vertAlign w:val="superscript"/>
        </w:rPr>
        <w:t>5</w:t>
      </w:r>
      <w:r w:rsidRPr="00A1257D">
        <w:rPr>
          <w:rFonts w:ascii="Arial" w:hAnsi="Arial" w:cs="Arial"/>
          <w:sz w:val="20"/>
        </w:rPr>
        <w:t>, Rudolf Brázdil</w:t>
      </w:r>
      <w:r w:rsidRPr="004B0DB2">
        <w:rPr>
          <w:rFonts w:ascii="Arial" w:hAnsi="Arial" w:cs="Arial"/>
          <w:sz w:val="20"/>
          <w:vertAlign w:val="superscript"/>
        </w:rPr>
        <w:t>2,</w:t>
      </w:r>
      <w:r>
        <w:rPr>
          <w:rFonts w:ascii="Arial" w:hAnsi="Arial" w:cs="Arial"/>
          <w:sz w:val="20"/>
          <w:vertAlign w:val="superscript"/>
        </w:rPr>
        <w:t>6</w:t>
      </w:r>
      <w:r w:rsidRPr="00A1257D">
        <w:rPr>
          <w:rFonts w:ascii="Arial" w:hAnsi="Arial" w:cs="Arial"/>
          <w:sz w:val="20"/>
        </w:rPr>
        <w:t>, Mir</w:t>
      </w:r>
      <w:r>
        <w:rPr>
          <w:rFonts w:ascii="Arial" w:hAnsi="Arial" w:cs="Arial"/>
          <w:sz w:val="20"/>
        </w:rPr>
        <w:t>oslav</w:t>
      </w:r>
      <w:r w:rsidRPr="00A1257D">
        <w:rPr>
          <w:rFonts w:ascii="Arial" w:hAnsi="Arial" w:cs="Arial"/>
          <w:sz w:val="20"/>
        </w:rPr>
        <w:t xml:space="preserve"> Trnka</w:t>
      </w:r>
      <w:r w:rsidRPr="00A64B9B">
        <w:rPr>
          <w:rFonts w:ascii="Arial" w:hAnsi="Arial" w:cs="Arial"/>
          <w:sz w:val="20"/>
          <w:vertAlign w:val="superscript"/>
        </w:rPr>
        <w:t>2</w:t>
      </w:r>
    </w:p>
    <w:p w:rsidR="002F07D4" w:rsidRPr="00A1257D" w:rsidRDefault="002F07D4" w:rsidP="002F07D4">
      <w:pPr>
        <w:rPr>
          <w:rFonts w:ascii="Arial" w:hAnsi="Arial" w:cs="Arial"/>
          <w:sz w:val="20"/>
        </w:rPr>
      </w:pPr>
    </w:p>
    <w:p w:rsidR="002F07D4" w:rsidRPr="00A1257D" w:rsidRDefault="002F07D4" w:rsidP="002F07D4">
      <w:pPr>
        <w:rPr>
          <w:rFonts w:ascii="Arial" w:hAnsi="Arial" w:cs="Arial"/>
          <w:sz w:val="20"/>
        </w:rPr>
      </w:pPr>
      <w:r w:rsidRPr="00A64B9B">
        <w:rPr>
          <w:rFonts w:ascii="Arial" w:hAnsi="Arial" w:cs="Arial"/>
          <w:sz w:val="20"/>
          <w:vertAlign w:val="superscript"/>
        </w:rPr>
        <w:t>1</w:t>
      </w:r>
      <w:r w:rsidRPr="00A1257D">
        <w:rPr>
          <w:rFonts w:ascii="Arial" w:hAnsi="Arial" w:cs="Arial"/>
          <w:sz w:val="20"/>
        </w:rPr>
        <w:t xml:space="preserve"> Czech Geological Survey, 118 21 Prague, Czech Republic</w:t>
      </w:r>
    </w:p>
    <w:p w:rsidR="002F07D4" w:rsidRPr="00A1257D" w:rsidRDefault="002F07D4" w:rsidP="002F07D4">
      <w:pPr>
        <w:rPr>
          <w:rFonts w:ascii="Arial" w:hAnsi="Arial" w:cs="Arial"/>
          <w:sz w:val="20"/>
        </w:rPr>
      </w:pPr>
      <w:r w:rsidRPr="00A64B9B">
        <w:rPr>
          <w:rFonts w:ascii="Arial" w:hAnsi="Arial" w:cs="Arial"/>
          <w:sz w:val="20"/>
          <w:vertAlign w:val="superscript"/>
        </w:rPr>
        <w:t>2</w:t>
      </w:r>
      <w:r w:rsidRPr="00A1257D">
        <w:rPr>
          <w:rFonts w:ascii="Arial" w:hAnsi="Arial" w:cs="Arial"/>
          <w:sz w:val="20"/>
        </w:rPr>
        <w:t xml:space="preserve"> Global Change Research Institute of the Czech Academy of Sciences, 603 00 Brno, Czech Republic</w:t>
      </w:r>
    </w:p>
    <w:p w:rsidR="002F07D4" w:rsidRPr="00EA0D50" w:rsidRDefault="002F07D4" w:rsidP="002F07D4">
      <w:pPr>
        <w:rPr>
          <w:rFonts w:ascii="Arial" w:hAnsi="Arial" w:cs="Arial"/>
          <w:sz w:val="20"/>
        </w:rPr>
      </w:pPr>
      <w:r w:rsidRPr="00A64B9B">
        <w:rPr>
          <w:rFonts w:ascii="Arial" w:hAnsi="Arial" w:cs="Arial"/>
          <w:sz w:val="20"/>
          <w:vertAlign w:val="superscript"/>
        </w:rPr>
        <w:t xml:space="preserve">3 </w:t>
      </w:r>
      <w:r w:rsidRPr="00EA0D50">
        <w:rPr>
          <w:rFonts w:ascii="Arial" w:hAnsi="Arial" w:cs="Arial"/>
          <w:sz w:val="20"/>
        </w:rPr>
        <w:t>Department of Forest Ecology, The Silva Tarouca Research Institute, Brno, Czech Republic</w:t>
      </w:r>
      <w:r>
        <w:rPr>
          <w:rFonts w:ascii="Arial" w:hAnsi="Arial" w:cs="Arial"/>
          <w:sz w:val="20"/>
        </w:rPr>
        <w:t>, Lidicka 25/27, 602 00 Brno</w:t>
      </w:r>
    </w:p>
    <w:p w:rsidR="002F07D4" w:rsidRPr="00EA0D50" w:rsidRDefault="002F07D4" w:rsidP="002F07D4">
      <w:pPr>
        <w:rPr>
          <w:rFonts w:ascii="Arial" w:hAnsi="Arial" w:cs="Arial"/>
          <w:sz w:val="20"/>
        </w:rPr>
      </w:pPr>
      <w:r w:rsidRPr="00A64B9B">
        <w:rPr>
          <w:rFonts w:ascii="Arial" w:hAnsi="Arial" w:cs="Arial"/>
          <w:sz w:val="20"/>
          <w:vertAlign w:val="superscript"/>
        </w:rPr>
        <w:t xml:space="preserve">4 </w:t>
      </w:r>
      <w:r w:rsidRPr="00EA0D50">
        <w:rPr>
          <w:rFonts w:ascii="Arial" w:hAnsi="Arial" w:cs="Arial"/>
          <w:sz w:val="20"/>
        </w:rPr>
        <w:t xml:space="preserve">Faculty of Forestry and Wood Technology, Mendel University in Brno, </w:t>
      </w:r>
      <w:r w:rsidRPr="0070431A">
        <w:rPr>
          <w:rFonts w:ascii="Arial" w:hAnsi="Arial" w:cs="Arial"/>
          <w:sz w:val="20"/>
        </w:rPr>
        <w:t xml:space="preserve">Zemědělská </w:t>
      </w:r>
      <w:r>
        <w:rPr>
          <w:rFonts w:ascii="Arial" w:hAnsi="Arial" w:cs="Arial"/>
          <w:sz w:val="20"/>
        </w:rPr>
        <w:t xml:space="preserve">3, 613 00 </w:t>
      </w:r>
      <w:r w:rsidRPr="00EA0D50">
        <w:rPr>
          <w:rFonts w:ascii="Arial" w:hAnsi="Arial" w:cs="Arial"/>
          <w:sz w:val="20"/>
        </w:rPr>
        <w:t>Brno, Czech Republic</w:t>
      </w:r>
    </w:p>
    <w:p w:rsidR="002F07D4" w:rsidRPr="0046249C" w:rsidRDefault="002F07D4" w:rsidP="002F07D4">
      <w:pPr>
        <w:rPr>
          <w:rFonts w:ascii="Arial" w:hAnsi="Arial" w:cs="Arial"/>
          <w:sz w:val="20"/>
        </w:rPr>
      </w:pPr>
      <w:r w:rsidRPr="00A64B9B">
        <w:rPr>
          <w:rFonts w:ascii="Arial" w:hAnsi="Arial" w:cs="Arial"/>
          <w:sz w:val="20"/>
          <w:vertAlign w:val="superscript"/>
        </w:rPr>
        <w:t xml:space="preserve">5 </w:t>
      </w:r>
      <w:r>
        <w:rPr>
          <w:rFonts w:ascii="Arial" w:hAnsi="Arial" w:cs="Arial"/>
          <w:sz w:val="20"/>
        </w:rPr>
        <w:t xml:space="preserve">Šumava National Park, </w:t>
      </w:r>
      <w:r w:rsidRPr="0046249C">
        <w:rPr>
          <w:rFonts w:ascii="Arial" w:hAnsi="Arial" w:cs="Arial"/>
          <w:sz w:val="20"/>
        </w:rPr>
        <w:t>1.máje 260</w:t>
      </w:r>
      <w:r>
        <w:rPr>
          <w:rFonts w:ascii="Arial" w:hAnsi="Arial" w:cs="Arial"/>
          <w:sz w:val="20"/>
        </w:rPr>
        <w:t xml:space="preserve">, </w:t>
      </w:r>
      <w:r w:rsidRPr="0046249C">
        <w:rPr>
          <w:rFonts w:ascii="Arial" w:hAnsi="Arial" w:cs="Arial"/>
          <w:sz w:val="20"/>
        </w:rPr>
        <w:t>385 01 Vimperk</w:t>
      </w:r>
      <w:r>
        <w:rPr>
          <w:rFonts w:ascii="Arial" w:hAnsi="Arial" w:cs="Arial"/>
          <w:sz w:val="20"/>
        </w:rPr>
        <w:t>, Czech Republic</w:t>
      </w:r>
    </w:p>
    <w:p w:rsidR="002F07D4" w:rsidRPr="00EA0D50" w:rsidRDefault="002F07D4" w:rsidP="002F07D4">
      <w:pPr>
        <w:rPr>
          <w:rFonts w:ascii="Arial" w:hAnsi="Arial" w:cs="Arial"/>
          <w:sz w:val="20"/>
        </w:rPr>
      </w:pPr>
      <w:r w:rsidRPr="00A64B9B">
        <w:rPr>
          <w:rFonts w:ascii="Arial" w:hAnsi="Arial" w:cs="Arial"/>
          <w:sz w:val="20"/>
          <w:vertAlign w:val="superscript"/>
        </w:rPr>
        <w:t>6</w:t>
      </w:r>
      <w:r w:rsidRPr="0046249C">
        <w:rPr>
          <w:rFonts w:ascii="Arial" w:hAnsi="Arial" w:cs="Arial"/>
          <w:sz w:val="20"/>
        </w:rPr>
        <w:t xml:space="preserve"> </w:t>
      </w:r>
      <w:r>
        <w:rPr>
          <w:rFonts w:ascii="Arial" w:hAnsi="Arial" w:cs="Arial"/>
          <w:sz w:val="20"/>
        </w:rPr>
        <w:t>Institute of Geography, Masaryk University, 611 37 Brno, Czech Republic</w:t>
      </w:r>
    </w:p>
    <w:p w:rsidR="002F07D4" w:rsidRPr="00A64B9B" w:rsidRDefault="002F07D4" w:rsidP="002F07D4">
      <w:pPr>
        <w:rPr>
          <w:rFonts w:ascii="Arial" w:hAnsi="Arial" w:cs="Arial"/>
          <w:sz w:val="20"/>
          <w:vertAlign w:val="superscript"/>
        </w:rPr>
      </w:pPr>
    </w:p>
    <w:p w:rsidR="002F07D4" w:rsidRPr="00F649EE" w:rsidRDefault="002F07D4" w:rsidP="002F07D4">
      <w:pPr>
        <w:rPr>
          <w:rFonts w:ascii="Arial" w:hAnsi="Arial" w:cs="Arial"/>
          <w:sz w:val="20"/>
        </w:rPr>
      </w:pPr>
      <w:r w:rsidRPr="00A64B9B">
        <w:rPr>
          <w:rFonts w:ascii="Arial" w:hAnsi="Arial" w:cs="Arial"/>
          <w:sz w:val="20"/>
          <w:vertAlign w:val="superscript"/>
        </w:rPr>
        <w:t>*</w:t>
      </w:r>
      <w:r>
        <w:rPr>
          <w:rFonts w:ascii="Arial" w:hAnsi="Arial" w:cs="Arial"/>
          <w:sz w:val="20"/>
        </w:rPr>
        <w:t>Filip Oulehle</w:t>
      </w:r>
    </w:p>
    <w:p w:rsidR="002F07D4" w:rsidRPr="00623869" w:rsidRDefault="002F07D4" w:rsidP="002F07D4">
      <w:pPr>
        <w:rPr>
          <w:rFonts w:ascii="Arial" w:hAnsi="Arial" w:cs="Arial"/>
          <w:sz w:val="20"/>
        </w:rPr>
      </w:pPr>
      <w:r w:rsidRPr="00623869">
        <w:rPr>
          <w:rFonts w:ascii="Arial" w:hAnsi="Arial" w:cs="Arial"/>
          <w:b/>
          <w:sz w:val="20"/>
        </w:rPr>
        <w:t xml:space="preserve">Email: </w:t>
      </w:r>
      <w:r w:rsidRPr="00623869">
        <w:rPr>
          <w:rFonts w:ascii="Arial" w:hAnsi="Arial" w:cs="Arial"/>
          <w:sz w:val="20"/>
        </w:rPr>
        <w:t xml:space="preserve"> </w:t>
      </w:r>
      <w:r w:rsidRPr="002F07D4">
        <w:rPr>
          <w:rFonts w:ascii="Arial" w:hAnsi="Arial" w:cs="Arial"/>
          <w:sz w:val="20"/>
        </w:rPr>
        <w:t>filip.oulehle@</w:t>
      </w:r>
      <w:bookmarkStart w:id="0" w:name="_GoBack"/>
      <w:bookmarkEnd w:id="0"/>
      <w:r w:rsidRPr="002F07D4">
        <w:rPr>
          <w:rFonts w:ascii="Arial" w:hAnsi="Arial" w:cs="Arial"/>
          <w:sz w:val="20"/>
        </w:rPr>
        <w:t>geology.</w:t>
      </w:r>
      <w:r>
        <w:rPr>
          <w:rFonts w:ascii="Arial" w:hAnsi="Arial" w:cs="Arial"/>
          <w:sz w:val="20"/>
        </w:rPr>
        <w:t>cz</w:t>
      </w:r>
    </w:p>
    <w:p w:rsidR="002F07D4" w:rsidRPr="00DC623A" w:rsidRDefault="002F07D4" w:rsidP="002F07D4">
      <w:pPr>
        <w:pStyle w:val="SMHeading"/>
        <w:rPr>
          <w:rFonts w:ascii="Arial" w:hAnsi="Arial" w:cs="Arial"/>
          <w:sz w:val="20"/>
          <w:szCs w:val="20"/>
        </w:rPr>
      </w:pPr>
    </w:p>
    <w:p w:rsidR="002F07D4" w:rsidRPr="00DC623A" w:rsidRDefault="002F07D4" w:rsidP="002F07D4">
      <w:pPr>
        <w:pStyle w:val="SMHeading"/>
        <w:rPr>
          <w:rFonts w:ascii="Arial" w:hAnsi="Arial" w:cs="Arial"/>
          <w:sz w:val="20"/>
          <w:szCs w:val="20"/>
        </w:rPr>
      </w:pPr>
    </w:p>
    <w:p w:rsidR="002F07D4" w:rsidRPr="00DC623A" w:rsidRDefault="002F07D4" w:rsidP="002F07D4">
      <w:pPr>
        <w:pStyle w:val="SMHeading"/>
        <w:rPr>
          <w:rFonts w:ascii="Arial" w:hAnsi="Arial" w:cs="Arial"/>
          <w:sz w:val="20"/>
          <w:szCs w:val="20"/>
        </w:rPr>
      </w:pPr>
      <w:bookmarkStart w:id="1" w:name="Tables"/>
      <w:bookmarkStart w:id="2" w:name="MaterialsMethods"/>
      <w:bookmarkEnd w:id="1"/>
      <w:bookmarkEnd w:id="2"/>
    </w:p>
    <w:p w:rsidR="002F07D4" w:rsidRPr="00DC623A" w:rsidRDefault="002F07D4" w:rsidP="002F07D4">
      <w:pPr>
        <w:pStyle w:val="SMHeading"/>
        <w:rPr>
          <w:rFonts w:ascii="Arial" w:hAnsi="Arial" w:cs="Arial"/>
          <w:sz w:val="20"/>
          <w:szCs w:val="20"/>
        </w:rPr>
      </w:pPr>
    </w:p>
    <w:p w:rsidR="002F07D4" w:rsidRPr="00DC623A" w:rsidRDefault="002F07D4" w:rsidP="002F07D4">
      <w:pPr>
        <w:pStyle w:val="SMText"/>
        <w:ind w:firstLine="0"/>
        <w:rPr>
          <w:rFonts w:ascii="Arial" w:hAnsi="Arial" w:cs="Arial"/>
          <w:sz w:val="20"/>
        </w:rPr>
      </w:pPr>
    </w:p>
    <w:p w:rsidR="002F07D4" w:rsidRDefault="002F07D4" w:rsidP="002F07D4">
      <w:pPr>
        <w:rPr>
          <w:rFonts w:ascii="Arial" w:hAnsi="Arial" w:cs="Arial"/>
          <w:b/>
          <w:bCs/>
          <w:kern w:val="32"/>
          <w:sz w:val="20"/>
        </w:rPr>
      </w:pPr>
    </w:p>
    <w:p w:rsidR="002F07D4" w:rsidRPr="00DC623A" w:rsidRDefault="002F07D4" w:rsidP="002F07D4">
      <w:pPr>
        <w:pStyle w:val="SMHeading"/>
        <w:rPr>
          <w:rFonts w:ascii="Arial" w:hAnsi="Arial" w:cs="Arial"/>
          <w:b w:val="0"/>
          <w:sz w:val="20"/>
          <w:szCs w:val="20"/>
        </w:rPr>
      </w:pPr>
      <w:r>
        <w:rPr>
          <w:noProof/>
          <w:lang w:val="cs-CZ" w:eastAsia="cs-CZ"/>
        </w:rPr>
        <w:lastRenderedPageBreak/>
        <w:drawing>
          <wp:inline distT="0" distB="0" distL="0" distR="0" wp14:anchorId="013C6883" wp14:editId="058211E8">
            <wp:extent cx="5486400" cy="2739429"/>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_Figure1new.png"/>
                    <pic:cNvPicPr/>
                  </pic:nvPicPr>
                  <pic:blipFill>
                    <a:blip r:embed="rId4">
                      <a:extLst>
                        <a:ext uri="{28A0092B-C50C-407E-A947-70E740481C1C}">
                          <a14:useLocalDpi xmlns:a14="http://schemas.microsoft.com/office/drawing/2010/main" val="0"/>
                        </a:ext>
                      </a:extLst>
                    </a:blip>
                    <a:stretch>
                      <a:fillRect/>
                    </a:stretch>
                  </pic:blipFill>
                  <pic:spPr>
                    <a:xfrm>
                      <a:off x="0" y="0"/>
                      <a:ext cx="5486400" cy="2739429"/>
                    </a:xfrm>
                    <a:prstGeom prst="rect">
                      <a:avLst/>
                    </a:prstGeom>
                  </pic:spPr>
                </pic:pic>
              </a:graphicData>
            </a:graphic>
          </wp:inline>
        </w:drawing>
      </w:r>
      <w:r w:rsidRPr="00DC623A">
        <w:rPr>
          <w:rFonts w:ascii="Arial" w:hAnsi="Arial" w:cs="Arial"/>
          <w:sz w:val="20"/>
          <w:szCs w:val="20"/>
        </w:rPr>
        <w:t xml:space="preserve">Fig. S1. </w:t>
      </w:r>
      <w:r w:rsidRPr="002A7D89">
        <w:rPr>
          <w:rFonts w:ascii="Arial" w:hAnsi="Arial" w:cs="Arial"/>
          <w:b w:val="0"/>
          <w:sz w:val="20"/>
          <w:szCs w:val="20"/>
        </w:rPr>
        <w:t>Individual species-specific values (points) of the ratio of intercellular to ambient CO</w:t>
      </w:r>
      <w:r w:rsidRPr="002A7D89">
        <w:rPr>
          <w:rFonts w:ascii="Arial" w:hAnsi="Arial" w:cs="Arial"/>
          <w:b w:val="0"/>
          <w:sz w:val="20"/>
          <w:szCs w:val="20"/>
          <w:vertAlign w:val="subscript"/>
        </w:rPr>
        <w:t>2</w:t>
      </w:r>
      <w:r w:rsidRPr="002A7D89">
        <w:rPr>
          <w:rFonts w:ascii="Arial" w:hAnsi="Arial" w:cs="Arial"/>
          <w:b w:val="0"/>
          <w:sz w:val="20"/>
          <w:szCs w:val="20"/>
        </w:rPr>
        <w:t xml:space="preserve"> concentration (c</w:t>
      </w:r>
      <w:r w:rsidRPr="002A7D89">
        <w:rPr>
          <w:rFonts w:ascii="Arial" w:hAnsi="Arial" w:cs="Arial"/>
          <w:b w:val="0"/>
          <w:sz w:val="20"/>
          <w:szCs w:val="20"/>
          <w:vertAlign w:val="subscript"/>
        </w:rPr>
        <w:t>i</w:t>
      </w:r>
      <w:r w:rsidRPr="002A7D89">
        <w:rPr>
          <w:rFonts w:ascii="Arial" w:hAnsi="Arial" w:cs="Arial"/>
          <w:b w:val="0"/>
          <w:sz w:val="20"/>
          <w:szCs w:val="20"/>
        </w:rPr>
        <w:t>/c</w:t>
      </w:r>
      <w:r w:rsidRPr="002A7D89">
        <w:rPr>
          <w:rFonts w:ascii="Arial" w:hAnsi="Arial" w:cs="Arial"/>
          <w:b w:val="0"/>
          <w:sz w:val="20"/>
          <w:szCs w:val="20"/>
          <w:vertAlign w:val="subscript"/>
        </w:rPr>
        <w:t>a</w:t>
      </w:r>
      <w:r w:rsidRPr="002A7D89">
        <w:rPr>
          <w:rFonts w:ascii="Arial" w:hAnsi="Arial" w:cs="Arial"/>
          <w:b w:val="0"/>
          <w:sz w:val="20"/>
          <w:szCs w:val="20"/>
        </w:rPr>
        <w:t>) calculated for aggregated 5-year tree-ring segments. Points are fitted with a mean line starting in the year when the number of trees for each species reached at least 50% of all individuals analyzed. Shading corresponds to the standard error of the mean.</w:t>
      </w:r>
    </w:p>
    <w:p w:rsidR="002F07D4" w:rsidRPr="00DC623A" w:rsidRDefault="002F07D4" w:rsidP="002F07D4">
      <w:pPr>
        <w:pStyle w:val="SMcaption"/>
        <w:rPr>
          <w:rFonts w:ascii="Arial" w:hAnsi="Arial" w:cs="Arial"/>
          <w:sz w:val="20"/>
        </w:rPr>
      </w:pPr>
    </w:p>
    <w:p w:rsidR="002F07D4" w:rsidRDefault="002F07D4" w:rsidP="002F07D4">
      <w:pPr>
        <w:rPr>
          <w:rFonts w:ascii="Arial" w:hAnsi="Arial" w:cs="Arial"/>
          <w:sz w:val="20"/>
        </w:rPr>
      </w:pPr>
      <w:r>
        <w:rPr>
          <w:rFonts w:ascii="Arial" w:hAnsi="Arial" w:cs="Arial"/>
          <w:b/>
          <w:bCs/>
          <w:sz w:val="20"/>
        </w:rPr>
        <w:br w:type="page"/>
      </w:r>
    </w:p>
    <w:p w:rsidR="002F07D4" w:rsidRDefault="002F07D4" w:rsidP="002F07D4">
      <w:pPr>
        <w:pStyle w:val="SMHeading"/>
        <w:rPr>
          <w:rFonts w:ascii="Arial" w:hAnsi="Arial" w:cs="Arial"/>
          <w:sz w:val="20"/>
          <w:szCs w:val="20"/>
        </w:rPr>
      </w:pPr>
    </w:p>
    <w:p w:rsidR="002F07D4" w:rsidRDefault="002F07D4" w:rsidP="002F07D4">
      <w:pPr>
        <w:pStyle w:val="SMHeading"/>
        <w:rPr>
          <w:rFonts w:ascii="Arial" w:hAnsi="Arial" w:cs="Arial"/>
          <w:b w:val="0"/>
          <w:sz w:val="20"/>
          <w:szCs w:val="20"/>
        </w:rPr>
      </w:pPr>
      <w:r w:rsidRPr="00E2501B">
        <w:rPr>
          <w:rFonts w:ascii="Arial" w:hAnsi="Arial" w:cs="Arial"/>
          <w:noProof/>
          <w:sz w:val="20"/>
          <w:szCs w:val="20"/>
          <w:lang w:val="cs-CZ" w:eastAsia="cs-CZ"/>
        </w:rPr>
        <w:drawing>
          <wp:inline distT="0" distB="0" distL="0" distR="0" wp14:anchorId="69F59A1E" wp14:editId="0E265603">
            <wp:extent cx="5380028" cy="65151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_Figure2new.png"/>
                    <pic:cNvPicPr/>
                  </pic:nvPicPr>
                  <pic:blipFill>
                    <a:blip r:embed="rId5">
                      <a:extLst>
                        <a:ext uri="{28A0092B-C50C-407E-A947-70E740481C1C}">
                          <a14:useLocalDpi xmlns:a14="http://schemas.microsoft.com/office/drawing/2010/main" val="0"/>
                        </a:ext>
                      </a:extLst>
                    </a:blip>
                    <a:stretch>
                      <a:fillRect/>
                    </a:stretch>
                  </pic:blipFill>
                  <pic:spPr>
                    <a:xfrm>
                      <a:off x="0" y="0"/>
                      <a:ext cx="5388849" cy="6525781"/>
                    </a:xfrm>
                    <a:prstGeom prst="rect">
                      <a:avLst/>
                    </a:prstGeom>
                  </pic:spPr>
                </pic:pic>
              </a:graphicData>
            </a:graphic>
          </wp:inline>
        </w:drawing>
      </w:r>
      <w:r w:rsidRPr="00DC623A">
        <w:rPr>
          <w:rFonts w:ascii="Arial" w:hAnsi="Arial" w:cs="Arial"/>
          <w:sz w:val="20"/>
          <w:szCs w:val="20"/>
        </w:rPr>
        <w:t xml:space="preserve">Fig. S2. </w:t>
      </w:r>
      <w:r w:rsidRPr="002A7D89">
        <w:rPr>
          <w:rFonts w:ascii="Arial" w:hAnsi="Arial" w:cs="Arial"/>
          <w:b w:val="0"/>
          <w:sz w:val="20"/>
          <w:szCs w:val="20"/>
        </w:rPr>
        <w:t>Temporal patterns (1501-2020 CE) of environmental parameters with an indication of the years (vertical black line) when there was a significant change in the trend (identified by breakpoint analysis).</w:t>
      </w:r>
    </w:p>
    <w:p w:rsidR="002F07D4" w:rsidRDefault="002F07D4" w:rsidP="002F07D4">
      <w:pPr>
        <w:rPr>
          <w:rFonts w:ascii="Arial" w:hAnsi="Arial" w:cs="Arial"/>
          <w:bCs/>
          <w:kern w:val="32"/>
          <w:sz w:val="20"/>
        </w:rPr>
      </w:pPr>
      <w:r>
        <w:rPr>
          <w:rFonts w:ascii="Arial" w:hAnsi="Arial" w:cs="Arial"/>
          <w:b/>
          <w:sz w:val="20"/>
        </w:rPr>
        <w:br w:type="page"/>
      </w:r>
    </w:p>
    <w:p w:rsidR="002F07D4" w:rsidRDefault="002F07D4" w:rsidP="002F07D4">
      <w:pPr>
        <w:pStyle w:val="SMHeading"/>
        <w:rPr>
          <w:rFonts w:ascii="Arial" w:hAnsi="Arial" w:cs="Arial"/>
          <w:sz w:val="20"/>
          <w:szCs w:val="20"/>
        </w:rPr>
      </w:pPr>
      <w:r w:rsidRPr="00E2501B">
        <w:rPr>
          <w:rFonts w:ascii="Arial" w:hAnsi="Arial" w:cs="Arial"/>
          <w:noProof/>
          <w:sz w:val="20"/>
          <w:szCs w:val="20"/>
          <w:lang w:val="cs-CZ" w:eastAsia="cs-CZ"/>
        </w:rPr>
        <w:lastRenderedPageBreak/>
        <w:drawing>
          <wp:inline distT="0" distB="0" distL="0" distR="0" wp14:anchorId="6FBE74E6" wp14:editId="78978427">
            <wp:extent cx="3600000" cy="3600000"/>
            <wp:effectExtent l="0" t="0" r="635" b="635"/>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I_Fig3.png"/>
                    <pic:cNvPicPr/>
                  </pic:nvPicPr>
                  <pic:blipFill>
                    <a:blip r:embed="rId6">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rsidR="002F07D4" w:rsidRDefault="002F07D4" w:rsidP="002F07D4">
      <w:pPr>
        <w:pStyle w:val="SMHeading"/>
        <w:rPr>
          <w:rFonts w:ascii="Arial" w:hAnsi="Arial" w:cs="Arial"/>
          <w:b w:val="0"/>
          <w:sz w:val="20"/>
          <w:szCs w:val="20"/>
          <w:lang w:val="en-GB"/>
        </w:rPr>
      </w:pPr>
      <w:r>
        <w:rPr>
          <w:rFonts w:ascii="Arial" w:hAnsi="Arial" w:cs="Arial"/>
          <w:sz w:val="20"/>
          <w:szCs w:val="20"/>
        </w:rPr>
        <w:t>Fig. S3</w:t>
      </w:r>
      <w:r w:rsidRPr="00DC623A">
        <w:rPr>
          <w:rFonts w:ascii="Arial" w:hAnsi="Arial" w:cs="Arial"/>
          <w:sz w:val="20"/>
          <w:szCs w:val="20"/>
        </w:rPr>
        <w:t>.</w:t>
      </w:r>
      <w:r>
        <w:rPr>
          <w:rFonts w:ascii="Arial" w:hAnsi="Arial" w:cs="Arial"/>
          <w:sz w:val="20"/>
          <w:szCs w:val="20"/>
        </w:rPr>
        <w:t xml:space="preserve"> </w:t>
      </w:r>
      <w:r w:rsidRPr="002A7D89">
        <w:rPr>
          <w:rFonts w:ascii="Arial" w:hAnsi="Arial" w:cs="Arial"/>
          <w:b w:val="0"/>
          <w:sz w:val="20"/>
          <w:szCs w:val="20"/>
          <w:lang w:val="en-GB"/>
        </w:rPr>
        <w:t>Nature of the interaction between nitrogen (N) deposition and atmospheric CO</w:t>
      </w:r>
      <w:r w:rsidRPr="002A7D89">
        <w:rPr>
          <w:rFonts w:ascii="Arial" w:hAnsi="Arial" w:cs="Arial"/>
          <w:b w:val="0"/>
          <w:sz w:val="20"/>
          <w:szCs w:val="20"/>
          <w:vertAlign w:val="subscript"/>
          <w:lang w:val="en-GB"/>
        </w:rPr>
        <w:t>2</w:t>
      </w:r>
      <w:r w:rsidRPr="002A7D89">
        <w:rPr>
          <w:rFonts w:ascii="Arial" w:hAnsi="Arial" w:cs="Arial"/>
          <w:b w:val="0"/>
          <w:sz w:val="20"/>
          <w:szCs w:val="20"/>
          <w:lang w:val="en-GB"/>
        </w:rPr>
        <w:t xml:space="preserve"> on the intrinsic water-use efficiency (iWUE) of European beech trees. Values for each environmental factor were scaled by dividing the centred original values by their standard deviations. The parameter estimates for the interaction are presented in Table 1.</w:t>
      </w:r>
    </w:p>
    <w:p w:rsidR="002F07D4" w:rsidRDefault="002F07D4" w:rsidP="002F07D4">
      <w:pPr>
        <w:rPr>
          <w:rFonts w:ascii="Arial" w:hAnsi="Arial" w:cs="Arial"/>
          <w:bCs/>
          <w:kern w:val="32"/>
          <w:sz w:val="20"/>
          <w:lang w:val="en-GB"/>
        </w:rPr>
      </w:pPr>
      <w:r>
        <w:rPr>
          <w:rFonts w:ascii="Arial" w:hAnsi="Arial" w:cs="Arial"/>
          <w:b/>
          <w:sz w:val="20"/>
          <w:lang w:val="en-GB"/>
        </w:rPr>
        <w:br w:type="page"/>
      </w:r>
    </w:p>
    <w:p w:rsidR="002F07D4" w:rsidRDefault="002F07D4" w:rsidP="002F07D4">
      <w:pPr>
        <w:pStyle w:val="SMHeading"/>
        <w:rPr>
          <w:rFonts w:ascii="Arial" w:hAnsi="Arial" w:cs="Arial"/>
          <w:sz w:val="20"/>
          <w:szCs w:val="20"/>
        </w:rPr>
      </w:pPr>
      <w:r w:rsidRPr="00E2501B">
        <w:rPr>
          <w:rFonts w:ascii="Arial" w:hAnsi="Arial" w:cs="Arial"/>
          <w:noProof/>
          <w:sz w:val="20"/>
          <w:szCs w:val="20"/>
          <w:lang w:val="cs-CZ" w:eastAsia="cs-CZ"/>
        </w:rPr>
        <w:lastRenderedPageBreak/>
        <w:drawing>
          <wp:inline distT="0" distB="0" distL="0" distR="0" wp14:anchorId="67B5BBE2" wp14:editId="41F5C6B6">
            <wp:extent cx="5486400" cy="548640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I_Fig4.png"/>
                    <pic:cNvPicPr/>
                  </pic:nvPicPr>
                  <pic:blipFill>
                    <a:blip r:embed="rId7">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inline>
        </w:drawing>
      </w:r>
    </w:p>
    <w:p w:rsidR="002F07D4" w:rsidRDefault="002F07D4" w:rsidP="002F07D4">
      <w:pPr>
        <w:pStyle w:val="SMHeading"/>
        <w:rPr>
          <w:rFonts w:ascii="Arial" w:hAnsi="Arial" w:cs="Arial"/>
          <w:b w:val="0"/>
          <w:sz w:val="20"/>
          <w:szCs w:val="20"/>
          <w:lang w:val="en-GB"/>
        </w:rPr>
      </w:pPr>
      <w:r>
        <w:rPr>
          <w:rFonts w:ascii="Arial" w:hAnsi="Arial" w:cs="Arial"/>
          <w:sz w:val="20"/>
          <w:szCs w:val="20"/>
        </w:rPr>
        <w:t>Fig. S4</w:t>
      </w:r>
      <w:r w:rsidRPr="00DC623A">
        <w:rPr>
          <w:rFonts w:ascii="Arial" w:hAnsi="Arial" w:cs="Arial"/>
          <w:sz w:val="20"/>
          <w:szCs w:val="20"/>
        </w:rPr>
        <w:t>.</w:t>
      </w:r>
      <w:r>
        <w:rPr>
          <w:rFonts w:ascii="Arial" w:hAnsi="Arial" w:cs="Arial"/>
          <w:sz w:val="20"/>
          <w:szCs w:val="20"/>
        </w:rPr>
        <w:t xml:space="preserve"> </w:t>
      </w:r>
      <w:r w:rsidRPr="002A7D89">
        <w:rPr>
          <w:rFonts w:ascii="Arial" w:hAnsi="Arial" w:cs="Arial"/>
          <w:b w:val="0"/>
          <w:sz w:val="20"/>
          <w:szCs w:val="20"/>
          <w:lang w:val="en-GB"/>
        </w:rPr>
        <w:t>Nature of the interactions between nitrogen (N) deposition and atmospheric CO</w:t>
      </w:r>
      <w:r w:rsidRPr="002A7D89">
        <w:rPr>
          <w:rFonts w:ascii="Arial" w:hAnsi="Arial" w:cs="Arial"/>
          <w:b w:val="0"/>
          <w:sz w:val="20"/>
          <w:szCs w:val="20"/>
          <w:vertAlign w:val="subscript"/>
          <w:lang w:val="en-GB"/>
        </w:rPr>
        <w:t>2</w:t>
      </w:r>
      <w:r w:rsidRPr="002A7D89">
        <w:rPr>
          <w:rFonts w:ascii="Arial" w:hAnsi="Arial" w:cs="Arial"/>
          <w:b w:val="0"/>
          <w:sz w:val="20"/>
          <w:szCs w:val="20"/>
          <w:lang w:val="en-GB"/>
        </w:rPr>
        <w:t xml:space="preserve"> (A), precipitation pH and atmospheric CO</w:t>
      </w:r>
      <w:r w:rsidRPr="002A7D89">
        <w:rPr>
          <w:rFonts w:ascii="Arial" w:hAnsi="Arial" w:cs="Arial"/>
          <w:b w:val="0"/>
          <w:sz w:val="20"/>
          <w:szCs w:val="20"/>
          <w:vertAlign w:val="subscript"/>
          <w:lang w:val="en-GB"/>
        </w:rPr>
        <w:t>2</w:t>
      </w:r>
      <w:r w:rsidRPr="002A7D89">
        <w:rPr>
          <w:rFonts w:ascii="Arial" w:hAnsi="Arial" w:cs="Arial"/>
          <w:b w:val="0"/>
          <w:sz w:val="20"/>
          <w:szCs w:val="20"/>
          <w:lang w:val="en-GB"/>
        </w:rPr>
        <w:t xml:space="preserve"> (B), June-August standardised precipitation index (SPI</w:t>
      </w:r>
      <w:r w:rsidRPr="002A7D89">
        <w:rPr>
          <w:rFonts w:ascii="Arial" w:hAnsi="Arial" w:cs="Arial"/>
          <w:b w:val="0"/>
          <w:sz w:val="20"/>
          <w:szCs w:val="20"/>
          <w:vertAlign w:val="subscript"/>
          <w:lang w:val="en-GB"/>
        </w:rPr>
        <w:t>Jun-Aug</w:t>
      </w:r>
      <w:r w:rsidRPr="002A7D89">
        <w:rPr>
          <w:rFonts w:ascii="Arial" w:hAnsi="Arial" w:cs="Arial"/>
          <w:b w:val="0"/>
          <w:sz w:val="20"/>
          <w:szCs w:val="20"/>
          <w:lang w:val="en-GB"/>
        </w:rPr>
        <w:t>) and atmospheric CO</w:t>
      </w:r>
      <w:r w:rsidRPr="002A7D89">
        <w:rPr>
          <w:rFonts w:ascii="Arial" w:hAnsi="Arial" w:cs="Arial"/>
          <w:b w:val="0"/>
          <w:sz w:val="20"/>
          <w:szCs w:val="20"/>
          <w:vertAlign w:val="subscript"/>
          <w:lang w:val="en-GB"/>
        </w:rPr>
        <w:t>2</w:t>
      </w:r>
      <w:r w:rsidRPr="002A7D89">
        <w:rPr>
          <w:rFonts w:ascii="Arial" w:hAnsi="Arial" w:cs="Arial"/>
          <w:b w:val="0"/>
          <w:sz w:val="20"/>
          <w:szCs w:val="20"/>
          <w:lang w:val="en-GB"/>
        </w:rPr>
        <w:t xml:space="preserve"> (C) and cambial age and atmospheric CO</w:t>
      </w:r>
      <w:r w:rsidRPr="002A7D89">
        <w:rPr>
          <w:rFonts w:ascii="Arial" w:hAnsi="Arial" w:cs="Arial"/>
          <w:b w:val="0"/>
          <w:sz w:val="20"/>
          <w:szCs w:val="20"/>
          <w:vertAlign w:val="subscript"/>
          <w:lang w:val="en-GB"/>
        </w:rPr>
        <w:t>2</w:t>
      </w:r>
      <w:r w:rsidRPr="002A7D89">
        <w:rPr>
          <w:rFonts w:ascii="Arial" w:hAnsi="Arial" w:cs="Arial"/>
          <w:b w:val="0"/>
          <w:sz w:val="20"/>
          <w:szCs w:val="20"/>
          <w:lang w:val="en-GB"/>
        </w:rPr>
        <w:t xml:space="preserve"> (D) on intrinsic water-use efficiency (iWUE) in Norway spruce trees. Values for each environmental factor were scaled by dividing the centred original values by their standard deviations. The parameter estimates for the interaction are presented in Table 1.</w:t>
      </w:r>
    </w:p>
    <w:p w:rsidR="002F07D4" w:rsidRDefault="002F07D4" w:rsidP="002F07D4">
      <w:pPr>
        <w:rPr>
          <w:rFonts w:ascii="Arial" w:hAnsi="Arial" w:cs="Arial"/>
          <w:bCs/>
          <w:kern w:val="32"/>
          <w:sz w:val="20"/>
          <w:lang w:val="en-GB"/>
        </w:rPr>
      </w:pPr>
      <w:r>
        <w:rPr>
          <w:rFonts w:ascii="Arial" w:hAnsi="Arial" w:cs="Arial"/>
          <w:b/>
          <w:sz w:val="20"/>
          <w:lang w:val="en-GB"/>
        </w:rPr>
        <w:br w:type="page"/>
      </w:r>
    </w:p>
    <w:p w:rsidR="002F07D4" w:rsidRDefault="002F07D4" w:rsidP="002F07D4">
      <w:pPr>
        <w:pStyle w:val="SMHeading"/>
        <w:rPr>
          <w:rFonts w:ascii="Arial" w:hAnsi="Arial" w:cs="Arial"/>
          <w:sz w:val="20"/>
          <w:szCs w:val="20"/>
        </w:rPr>
      </w:pPr>
      <w:r w:rsidRPr="00E2501B">
        <w:rPr>
          <w:rFonts w:ascii="Arial" w:hAnsi="Arial" w:cs="Arial"/>
          <w:noProof/>
          <w:sz w:val="20"/>
          <w:szCs w:val="20"/>
          <w:lang w:val="cs-CZ" w:eastAsia="cs-CZ"/>
        </w:rPr>
        <w:lastRenderedPageBreak/>
        <w:drawing>
          <wp:inline distT="0" distB="0" distL="0" distR="0" wp14:anchorId="0CD50664" wp14:editId="6362EEBC">
            <wp:extent cx="3600000" cy="3600000"/>
            <wp:effectExtent l="0" t="0" r="635" b="635"/>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I_Fig5.png"/>
                    <pic:cNvPicPr/>
                  </pic:nvPicPr>
                  <pic:blipFill>
                    <a:blip r:embed="rId8">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rsidR="002F07D4" w:rsidRDefault="002F07D4" w:rsidP="002F07D4">
      <w:pPr>
        <w:pStyle w:val="SMHeading"/>
        <w:rPr>
          <w:rFonts w:ascii="Arial" w:hAnsi="Arial" w:cs="Arial"/>
          <w:b w:val="0"/>
          <w:sz w:val="20"/>
          <w:szCs w:val="20"/>
          <w:lang w:val="en-GB"/>
        </w:rPr>
      </w:pPr>
      <w:r>
        <w:rPr>
          <w:rFonts w:ascii="Arial" w:hAnsi="Arial" w:cs="Arial"/>
          <w:sz w:val="20"/>
          <w:szCs w:val="20"/>
        </w:rPr>
        <w:t>Fig. S5</w:t>
      </w:r>
      <w:r w:rsidRPr="00DC623A">
        <w:rPr>
          <w:rFonts w:ascii="Arial" w:hAnsi="Arial" w:cs="Arial"/>
          <w:sz w:val="20"/>
          <w:szCs w:val="20"/>
        </w:rPr>
        <w:t>.</w:t>
      </w:r>
      <w:r>
        <w:rPr>
          <w:rFonts w:ascii="Arial" w:hAnsi="Arial" w:cs="Arial"/>
          <w:sz w:val="20"/>
          <w:szCs w:val="20"/>
        </w:rPr>
        <w:t xml:space="preserve"> </w:t>
      </w:r>
      <w:r w:rsidRPr="002A7D89">
        <w:rPr>
          <w:rFonts w:ascii="Arial" w:hAnsi="Arial" w:cs="Arial"/>
          <w:b w:val="0"/>
          <w:sz w:val="20"/>
          <w:szCs w:val="20"/>
          <w:lang w:val="en-GB"/>
        </w:rPr>
        <w:t>Nature of the interaction between nitrogen (N) deposition and atmospheric CO</w:t>
      </w:r>
      <w:r w:rsidRPr="002A7D89">
        <w:rPr>
          <w:rFonts w:ascii="Arial" w:hAnsi="Arial" w:cs="Arial"/>
          <w:b w:val="0"/>
          <w:sz w:val="20"/>
          <w:szCs w:val="20"/>
          <w:vertAlign w:val="subscript"/>
          <w:lang w:val="en-GB"/>
        </w:rPr>
        <w:t>2</w:t>
      </w:r>
      <w:r w:rsidRPr="002A7D89">
        <w:rPr>
          <w:rFonts w:ascii="Arial" w:hAnsi="Arial" w:cs="Arial"/>
          <w:b w:val="0"/>
          <w:sz w:val="20"/>
          <w:szCs w:val="20"/>
          <w:lang w:val="en-GB"/>
        </w:rPr>
        <w:t xml:space="preserve"> on δ</w:t>
      </w:r>
      <w:r w:rsidRPr="002A7D89">
        <w:rPr>
          <w:rFonts w:ascii="Arial" w:hAnsi="Arial" w:cs="Arial"/>
          <w:b w:val="0"/>
          <w:sz w:val="20"/>
          <w:szCs w:val="20"/>
          <w:vertAlign w:val="superscript"/>
          <w:lang w:val="en-GB"/>
        </w:rPr>
        <w:t>15</w:t>
      </w:r>
      <w:r w:rsidRPr="002A7D89">
        <w:rPr>
          <w:rFonts w:ascii="Arial" w:hAnsi="Arial" w:cs="Arial"/>
          <w:b w:val="0"/>
          <w:sz w:val="20"/>
          <w:szCs w:val="20"/>
          <w:lang w:val="en-GB"/>
        </w:rPr>
        <w:t>N</w:t>
      </w:r>
      <w:r w:rsidRPr="002A7D89">
        <w:rPr>
          <w:rFonts w:ascii="Arial" w:hAnsi="Arial" w:cs="Arial"/>
          <w:b w:val="0"/>
          <w:sz w:val="20"/>
          <w:szCs w:val="20"/>
          <w:vertAlign w:val="subscript"/>
          <w:lang w:val="en-GB"/>
        </w:rPr>
        <w:t>wood</w:t>
      </w:r>
      <w:r w:rsidRPr="002A7D89">
        <w:rPr>
          <w:rFonts w:ascii="Arial" w:hAnsi="Arial" w:cs="Arial"/>
          <w:b w:val="0"/>
          <w:sz w:val="20"/>
          <w:szCs w:val="20"/>
          <w:lang w:val="en-GB"/>
        </w:rPr>
        <w:t xml:space="preserve"> in European beech trees. Values for each environmental factor were scaled by dividing the centred original values by their standard deviations. Parameter estimates for the interaction are presented in Table 2.</w:t>
      </w:r>
    </w:p>
    <w:p w:rsidR="002F07D4" w:rsidRDefault="002F07D4" w:rsidP="002F07D4">
      <w:pPr>
        <w:rPr>
          <w:rFonts w:ascii="Arial" w:hAnsi="Arial" w:cs="Arial"/>
          <w:bCs/>
          <w:kern w:val="32"/>
          <w:sz w:val="20"/>
          <w:lang w:val="en-GB"/>
        </w:rPr>
      </w:pPr>
      <w:r>
        <w:rPr>
          <w:rFonts w:ascii="Arial" w:hAnsi="Arial" w:cs="Arial"/>
          <w:b/>
          <w:sz w:val="20"/>
          <w:lang w:val="en-GB"/>
        </w:rPr>
        <w:br w:type="page"/>
      </w:r>
    </w:p>
    <w:p w:rsidR="002F07D4" w:rsidRDefault="002F07D4" w:rsidP="002F07D4">
      <w:pPr>
        <w:pStyle w:val="SMHeading"/>
        <w:rPr>
          <w:rFonts w:ascii="Arial" w:hAnsi="Arial" w:cs="Arial"/>
          <w:sz w:val="20"/>
          <w:szCs w:val="20"/>
        </w:rPr>
      </w:pPr>
      <w:r w:rsidRPr="00E2501B">
        <w:rPr>
          <w:rFonts w:ascii="Arial" w:hAnsi="Arial" w:cs="Arial"/>
          <w:noProof/>
          <w:sz w:val="20"/>
          <w:szCs w:val="20"/>
          <w:lang w:val="cs-CZ" w:eastAsia="cs-CZ"/>
        </w:rPr>
        <w:lastRenderedPageBreak/>
        <w:drawing>
          <wp:inline distT="0" distB="0" distL="0" distR="0" wp14:anchorId="656D9C47" wp14:editId="391144E8">
            <wp:extent cx="3600000" cy="360000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I_Fig6.png"/>
                    <pic:cNvPicPr/>
                  </pic:nvPicPr>
                  <pic:blipFill>
                    <a:blip r:embed="rId9">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inline>
        </w:drawing>
      </w:r>
    </w:p>
    <w:p w:rsidR="002F07D4" w:rsidRPr="00DC623A" w:rsidRDefault="002F07D4" w:rsidP="002F07D4">
      <w:pPr>
        <w:pStyle w:val="SMHeading"/>
        <w:rPr>
          <w:rFonts w:ascii="Arial" w:hAnsi="Arial" w:cs="Arial"/>
          <w:sz w:val="20"/>
          <w:szCs w:val="20"/>
        </w:rPr>
      </w:pPr>
      <w:r>
        <w:rPr>
          <w:rFonts w:ascii="Arial" w:hAnsi="Arial" w:cs="Arial"/>
          <w:sz w:val="20"/>
          <w:szCs w:val="20"/>
        </w:rPr>
        <w:t>Fig. S6</w:t>
      </w:r>
      <w:r w:rsidRPr="00DC623A">
        <w:rPr>
          <w:rFonts w:ascii="Arial" w:hAnsi="Arial" w:cs="Arial"/>
          <w:sz w:val="20"/>
          <w:szCs w:val="20"/>
        </w:rPr>
        <w:t>.</w:t>
      </w:r>
      <w:r w:rsidRPr="002A7D89">
        <w:rPr>
          <w:rFonts w:ascii="Arial" w:hAnsi="Arial" w:cs="Arial"/>
          <w:sz w:val="20"/>
          <w:szCs w:val="20"/>
          <w:lang w:val="en-GB"/>
        </w:rPr>
        <w:t xml:space="preserve"> </w:t>
      </w:r>
      <w:r w:rsidRPr="002A7D89">
        <w:rPr>
          <w:rFonts w:ascii="Arial" w:hAnsi="Arial" w:cs="Arial"/>
          <w:b w:val="0"/>
          <w:sz w:val="20"/>
          <w:szCs w:val="20"/>
          <w:lang w:val="en-GB"/>
        </w:rPr>
        <w:t>Nature of the interaction between June-August standardised precipitation index (SPI</w:t>
      </w:r>
      <w:r w:rsidRPr="002A7D89">
        <w:rPr>
          <w:rFonts w:ascii="Arial" w:hAnsi="Arial" w:cs="Arial"/>
          <w:b w:val="0"/>
          <w:sz w:val="20"/>
          <w:szCs w:val="20"/>
          <w:vertAlign w:val="subscript"/>
          <w:lang w:val="en-GB"/>
        </w:rPr>
        <w:t>Jun-Aug</w:t>
      </w:r>
      <w:r w:rsidRPr="002A7D89">
        <w:rPr>
          <w:rFonts w:ascii="Arial" w:hAnsi="Arial" w:cs="Arial"/>
          <w:b w:val="0"/>
          <w:sz w:val="20"/>
          <w:szCs w:val="20"/>
          <w:lang w:val="en-GB"/>
        </w:rPr>
        <w:t>) and atmospheric CO</w:t>
      </w:r>
      <w:r w:rsidRPr="002A7D89">
        <w:rPr>
          <w:rFonts w:ascii="Arial" w:hAnsi="Arial" w:cs="Arial"/>
          <w:b w:val="0"/>
          <w:sz w:val="20"/>
          <w:szCs w:val="20"/>
          <w:vertAlign w:val="subscript"/>
          <w:lang w:val="en-GB"/>
        </w:rPr>
        <w:t>2</w:t>
      </w:r>
      <w:r w:rsidRPr="002A7D89">
        <w:rPr>
          <w:rFonts w:ascii="Arial" w:hAnsi="Arial" w:cs="Arial"/>
          <w:b w:val="0"/>
          <w:sz w:val="20"/>
          <w:szCs w:val="20"/>
          <w:lang w:val="en-GB"/>
        </w:rPr>
        <w:t xml:space="preserve"> on δ</w:t>
      </w:r>
      <w:r w:rsidRPr="002A7D89">
        <w:rPr>
          <w:rFonts w:ascii="Arial" w:hAnsi="Arial" w:cs="Arial"/>
          <w:b w:val="0"/>
          <w:sz w:val="20"/>
          <w:szCs w:val="20"/>
          <w:vertAlign w:val="superscript"/>
          <w:lang w:val="en-GB"/>
        </w:rPr>
        <w:t>15</w:t>
      </w:r>
      <w:r w:rsidRPr="002A7D89">
        <w:rPr>
          <w:rFonts w:ascii="Arial" w:hAnsi="Arial" w:cs="Arial"/>
          <w:b w:val="0"/>
          <w:sz w:val="20"/>
          <w:szCs w:val="20"/>
          <w:lang w:val="en-GB"/>
        </w:rPr>
        <w:t>N</w:t>
      </w:r>
      <w:r w:rsidRPr="002A7D89">
        <w:rPr>
          <w:rFonts w:ascii="Arial" w:hAnsi="Arial" w:cs="Arial"/>
          <w:b w:val="0"/>
          <w:sz w:val="20"/>
          <w:szCs w:val="20"/>
          <w:vertAlign w:val="subscript"/>
          <w:lang w:val="en-GB"/>
        </w:rPr>
        <w:t>wood</w:t>
      </w:r>
      <w:r w:rsidRPr="002A7D89">
        <w:rPr>
          <w:rFonts w:ascii="Arial" w:hAnsi="Arial" w:cs="Arial"/>
          <w:b w:val="0"/>
          <w:sz w:val="20"/>
          <w:szCs w:val="20"/>
          <w:lang w:val="en-GB"/>
        </w:rPr>
        <w:t xml:space="preserve"> in Norway spruce trees. Values for each environmental factor were scaled by dividing the centred original values by their standard deviations. Parameter estimates for the interaction are presented in Table 2.</w:t>
      </w:r>
    </w:p>
    <w:p w:rsidR="002F07D4" w:rsidRDefault="002F07D4" w:rsidP="002F07D4">
      <w:pPr>
        <w:rPr>
          <w:rFonts w:ascii="Arial" w:hAnsi="Arial" w:cs="Arial"/>
          <w:sz w:val="20"/>
        </w:rPr>
      </w:pPr>
      <w:r>
        <w:rPr>
          <w:rFonts w:ascii="Arial" w:hAnsi="Arial" w:cs="Arial"/>
          <w:sz w:val="20"/>
        </w:rPr>
        <w:br w:type="page"/>
      </w:r>
    </w:p>
    <w:p w:rsidR="002F07D4" w:rsidRDefault="002F07D4" w:rsidP="002F07D4">
      <w:pPr>
        <w:pStyle w:val="SMcaption"/>
        <w:rPr>
          <w:rFonts w:ascii="Arial" w:hAnsi="Arial" w:cs="Arial"/>
          <w:b/>
          <w:sz w:val="20"/>
        </w:rPr>
      </w:pPr>
      <w:r w:rsidRPr="00E2501B">
        <w:rPr>
          <w:rFonts w:ascii="Arial" w:hAnsi="Arial" w:cs="Arial"/>
          <w:noProof/>
          <w:sz w:val="20"/>
          <w:lang w:val="cs-CZ" w:eastAsia="cs-CZ"/>
        </w:rPr>
        <w:lastRenderedPageBreak/>
        <w:drawing>
          <wp:inline distT="0" distB="0" distL="0" distR="0" wp14:anchorId="668D4E72" wp14:editId="56076745">
            <wp:extent cx="4519727" cy="6933537"/>
            <wp:effectExtent l="0" t="0" r="0" b="127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I_Fig7.png"/>
                    <pic:cNvPicPr/>
                  </pic:nvPicPr>
                  <pic:blipFill>
                    <a:blip r:embed="rId10">
                      <a:extLst>
                        <a:ext uri="{28A0092B-C50C-407E-A947-70E740481C1C}">
                          <a14:useLocalDpi xmlns:a14="http://schemas.microsoft.com/office/drawing/2010/main" val="0"/>
                        </a:ext>
                      </a:extLst>
                    </a:blip>
                    <a:stretch>
                      <a:fillRect/>
                    </a:stretch>
                  </pic:blipFill>
                  <pic:spPr>
                    <a:xfrm>
                      <a:off x="0" y="0"/>
                      <a:ext cx="4526882" cy="6944513"/>
                    </a:xfrm>
                    <a:prstGeom prst="rect">
                      <a:avLst/>
                    </a:prstGeom>
                  </pic:spPr>
                </pic:pic>
              </a:graphicData>
            </a:graphic>
          </wp:inline>
        </w:drawing>
      </w:r>
    </w:p>
    <w:p w:rsidR="002F07D4" w:rsidRDefault="002F07D4" w:rsidP="002F07D4">
      <w:pPr>
        <w:pStyle w:val="SMcaption"/>
        <w:rPr>
          <w:rFonts w:ascii="Arial" w:hAnsi="Arial" w:cs="Arial"/>
          <w:sz w:val="20"/>
          <w:lang w:val="en-GB"/>
        </w:rPr>
      </w:pPr>
      <w:r w:rsidRPr="002A7D89">
        <w:rPr>
          <w:rFonts w:ascii="Arial" w:hAnsi="Arial" w:cs="Arial"/>
          <w:b/>
          <w:sz w:val="20"/>
        </w:rPr>
        <w:t>Fig. S</w:t>
      </w:r>
      <w:r>
        <w:rPr>
          <w:rFonts w:ascii="Arial" w:hAnsi="Arial" w:cs="Arial"/>
          <w:b/>
          <w:sz w:val="20"/>
        </w:rPr>
        <w:t>7</w:t>
      </w:r>
      <w:r w:rsidRPr="002A7D89">
        <w:rPr>
          <w:rFonts w:ascii="Arial" w:hAnsi="Arial" w:cs="Arial"/>
          <w:b/>
          <w:sz w:val="20"/>
        </w:rPr>
        <w:t>.</w:t>
      </w:r>
      <w:r w:rsidRPr="002A7D89">
        <w:rPr>
          <w:rFonts w:ascii="Arial" w:hAnsi="Arial" w:cs="Arial"/>
          <w:sz w:val="20"/>
          <w:lang w:val="en-GB"/>
        </w:rPr>
        <w:t xml:space="preserve"> </w:t>
      </w:r>
      <w:r w:rsidRPr="00E2501B">
        <w:rPr>
          <w:rFonts w:ascii="Arial" w:hAnsi="Arial" w:cs="Arial"/>
          <w:sz w:val="20"/>
          <w:lang w:val="en-GB"/>
        </w:rPr>
        <w:t>Nature of the interactions between nitrogen (N) deposition and atmospheric CO</w:t>
      </w:r>
      <w:r w:rsidRPr="00E2501B">
        <w:rPr>
          <w:rFonts w:ascii="Arial" w:hAnsi="Arial" w:cs="Arial"/>
          <w:sz w:val="20"/>
          <w:vertAlign w:val="subscript"/>
          <w:lang w:val="en-GB"/>
        </w:rPr>
        <w:t>2</w:t>
      </w:r>
      <w:r w:rsidRPr="00E2501B">
        <w:rPr>
          <w:rFonts w:ascii="Arial" w:hAnsi="Arial" w:cs="Arial"/>
          <w:sz w:val="20"/>
          <w:lang w:val="en-GB"/>
        </w:rPr>
        <w:t xml:space="preserve"> (A), precipitation pH and atmospheric CO</w:t>
      </w:r>
      <w:r w:rsidRPr="00E2501B">
        <w:rPr>
          <w:rFonts w:ascii="Arial" w:hAnsi="Arial" w:cs="Arial"/>
          <w:sz w:val="20"/>
          <w:vertAlign w:val="subscript"/>
          <w:lang w:val="en-GB"/>
        </w:rPr>
        <w:t>2</w:t>
      </w:r>
      <w:r w:rsidRPr="00E2501B">
        <w:rPr>
          <w:rFonts w:ascii="Arial" w:hAnsi="Arial" w:cs="Arial"/>
          <w:sz w:val="20"/>
          <w:lang w:val="en-GB"/>
        </w:rPr>
        <w:t xml:space="preserve"> (B), April-August air temperature and atmospheric CO</w:t>
      </w:r>
      <w:r w:rsidRPr="00E2501B">
        <w:rPr>
          <w:rFonts w:ascii="Arial" w:hAnsi="Arial" w:cs="Arial"/>
          <w:sz w:val="20"/>
          <w:vertAlign w:val="subscript"/>
          <w:lang w:val="en-GB"/>
        </w:rPr>
        <w:t>2</w:t>
      </w:r>
      <w:r w:rsidRPr="00E2501B">
        <w:rPr>
          <w:rFonts w:ascii="Arial" w:hAnsi="Arial" w:cs="Arial"/>
          <w:sz w:val="20"/>
          <w:lang w:val="en-GB"/>
        </w:rPr>
        <w:t xml:space="preserve"> (C), June-August standardised precipitation index (SPI</w:t>
      </w:r>
      <w:r w:rsidRPr="00E2501B">
        <w:rPr>
          <w:rFonts w:ascii="Arial" w:hAnsi="Arial" w:cs="Arial"/>
          <w:sz w:val="20"/>
          <w:vertAlign w:val="subscript"/>
          <w:lang w:val="en-GB"/>
        </w:rPr>
        <w:t>Jun-Aug</w:t>
      </w:r>
      <w:r w:rsidRPr="00E2501B">
        <w:rPr>
          <w:rFonts w:ascii="Arial" w:hAnsi="Arial" w:cs="Arial"/>
          <w:sz w:val="20"/>
          <w:lang w:val="en-GB"/>
        </w:rPr>
        <w:t>) and atmospheric CO</w:t>
      </w:r>
      <w:r w:rsidRPr="00E2501B">
        <w:rPr>
          <w:rFonts w:ascii="Arial" w:hAnsi="Arial" w:cs="Arial"/>
          <w:sz w:val="20"/>
          <w:vertAlign w:val="subscript"/>
          <w:lang w:val="en-GB"/>
        </w:rPr>
        <w:t>2</w:t>
      </w:r>
      <w:r w:rsidRPr="00E2501B">
        <w:rPr>
          <w:rFonts w:ascii="Arial" w:hAnsi="Arial" w:cs="Arial"/>
          <w:sz w:val="20"/>
          <w:lang w:val="en-GB"/>
        </w:rPr>
        <w:t xml:space="preserve"> (D), and cambial age and atmospheric CO</w:t>
      </w:r>
      <w:r w:rsidRPr="00E2501B">
        <w:rPr>
          <w:rFonts w:ascii="Arial" w:hAnsi="Arial" w:cs="Arial"/>
          <w:sz w:val="20"/>
          <w:vertAlign w:val="subscript"/>
          <w:lang w:val="en-GB"/>
        </w:rPr>
        <w:t>2</w:t>
      </w:r>
      <w:r w:rsidRPr="00E2501B">
        <w:rPr>
          <w:rFonts w:ascii="Arial" w:hAnsi="Arial" w:cs="Arial"/>
          <w:sz w:val="20"/>
          <w:lang w:val="en-GB"/>
        </w:rPr>
        <w:t xml:space="preserve"> (E) on δ</w:t>
      </w:r>
      <w:r w:rsidRPr="00E2501B">
        <w:rPr>
          <w:rFonts w:ascii="Arial" w:hAnsi="Arial" w:cs="Arial"/>
          <w:sz w:val="20"/>
          <w:vertAlign w:val="superscript"/>
          <w:lang w:val="en-GB"/>
        </w:rPr>
        <w:t>15</w:t>
      </w:r>
      <w:r w:rsidRPr="00E2501B">
        <w:rPr>
          <w:rFonts w:ascii="Arial" w:hAnsi="Arial" w:cs="Arial"/>
          <w:sz w:val="20"/>
          <w:lang w:val="en-GB"/>
        </w:rPr>
        <w:t>N</w:t>
      </w:r>
      <w:r w:rsidRPr="00E2501B">
        <w:rPr>
          <w:rFonts w:ascii="Arial" w:hAnsi="Arial" w:cs="Arial"/>
          <w:sz w:val="20"/>
          <w:vertAlign w:val="subscript"/>
          <w:lang w:val="en-GB"/>
        </w:rPr>
        <w:t>wood</w:t>
      </w:r>
      <w:r w:rsidRPr="00E2501B">
        <w:rPr>
          <w:rFonts w:ascii="Arial" w:hAnsi="Arial" w:cs="Arial"/>
          <w:sz w:val="20"/>
          <w:lang w:val="en-GB"/>
        </w:rPr>
        <w:t xml:space="preserve"> in Silver fir. Values for each environmental factor were scaled by dividing the centred original values by their standard deviations. Parameter estimates for the interaction are presented in Table 2.</w:t>
      </w:r>
    </w:p>
    <w:p w:rsidR="002F07D4" w:rsidRDefault="002F07D4" w:rsidP="002F07D4">
      <w:pPr>
        <w:rPr>
          <w:rFonts w:ascii="Arial" w:hAnsi="Arial" w:cs="Arial"/>
          <w:sz w:val="20"/>
          <w:lang w:val="en-GB"/>
        </w:rPr>
      </w:pPr>
      <w:r>
        <w:rPr>
          <w:rFonts w:ascii="Arial" w:hAnsi="Arial" w:cs="Arial"/>
          <w:sz w:val="20"/>
          <w:lang w:val="en-GB"/>
        </w:rPr>
        <w:br w:type="page"/>
      </w:r>
    </w:p>
    <w:p w:rsidR="002F07D4" w:rsidRDefault="002F07D4" w:rsidP="002F07D4">
      <w:pPr>
        <w:pStyle w:val="SMcaption"/>
        <w:rPr>
          <w:rFonts w:ascii="Arial" w:hAnsi="Arial" w:cs="Arial"/>
          <w:b/>
          <w:sz w:val="20"/>
        </w:rPr>
      </w:pPr>
      <w:r w:rsidRPr="00E2501B">
        <w:rPr>
          <w:rFonts w:ascii="Arial" w:hAnsi="Arial" w:cs="Arial"/>
          <w:noProof/>
          <w:sz w:val="20"/>
          <w:lang w:val="cs-CZ" w:eastAsia="cs-CZ"/>
        </w:rPr>
        <w:lastRenderedPageBreak/>
        <w:drawing>
          <wp:inline distT="0" distB="0" distL="0" distR="0" wp14:anchorId="7511A591" wp14:editId="4109B445">
            <wp:extent cx="5486400" cy="3173186"/>
            <wp:effectExtent l="0" t="0" r="0" b="8255"/>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I_Fig8.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3173186"/>
                    </a:xfrm>
                    <a:prstGeom prst="rect">
                      <a:avLst/>
                    </a:prstGeom>
                  </pic:spPr>
                </pic:pic>
              </a:graphicData>
            </a:graphic>
          </wp:inline>
        </w:drawing>
      </w:r>
    </w:p>
    <w:p w:rsidR="002F07D4" w:rsidRDefault="002F07D4" w:rsidP="002F07D4">
      <w:pPr>
        <w:pStyle w:val="SMcaption"/>
        <w:rPr>
          <w:rFonts w:ascii="Arial" w:hAnsi="Arial" w:cs="Arial"/>
          <w:sz w:val="20"/>
          <w:lang w:val="en-GB"/>
        </w:rPr>
      </w:pPr>
      <w:r w:rsidRPr="002A7D89">
        <w:rPr>
          <w:rFonts w:ascii="Arial" w:hAnsi="Arial" w:cs="Arial"/>
          <w:b/>
          <w:sz w:val="20"/>
        </w:rPr>
        <w:t>Fig. S</w:t>
      </w:r>
      <w:r>
        <w:rPr>
          <w:rFonts w:ascii="Arial" w:hAnsi="Arial" w:cs="Arial"/>
          <w:b/>
          <w:sz w:val="20"/>
        </w:rPr>
        <w:t>8</w:t>
      </w:r>
      <w:r w:rsidRPr="002A7D89">
        <w:rPr>
          <w:rFonts w:ascii="Arial" w:hAnsi="Arial" w:cs="Arial"/>
          <w:b/>
          <w:sz w:val="20"/>
        </w:rPr>
        <w:t>.</w:t>
      </w:r>
      <w:r w:rsidRPr="002A7D89">
        <w:rPr>
          <w:rFonts w:ascii="Arial" w:hAnsi="Arial" w:cs="Arial"/>
          <w:sz w:val="20"/>
          <w:lang w:val="en-GB"/>
        </w:rPr>
        <w:t xml:space="preserve"> </w:t>
      </w:r>
      <w:r w:rsidRPr="00E2501B">
        <w:rPr>
          <w:rFonts w:ascii="Arial" w:hAnsi="Arial" w:cs="Arial"/>
          <w:sz w:val="20"/>
          <w:lang w:val="en-GB"/>
        </w:rPr>
        <w:t>Nature of the interactions between cambial age and atmospheric CO</w:t>
      </w:r>
      <w:r w:rsidRPr="00E2501B">
        <w:rPr>
          <w:rFonts w:ascii="Arial" w:hAnsi="Arial" w:cs="Arial"/>
          <w:sz w:val="20"/>
          <w:vertAlign w:val="subscript"/>
          <w:lang w:val="en-GB"/>
        </w:rPr>
        <w:t>2</w:t>
      </w:r>
      <w:r w:rsidRPr="00E2501B">
        <w:rPr>
          <w:rFonts w:ascii="Arial" w:hAnsi="Arial" w:cs="Arial"/>
          <w:sz w:val="20"/>
          <w:lang w:val="en-GB"/>
        </w:rPr>
        <w:t xml:space="preserve"> (A), April-August air temperature and atmospheric CO</w:t>
      </w:r>
      <w:r w:rsidRPr="00E2501B">
        <w:rPr>
          <w:rFonts w:ascii="Arial" w:hAnsi="Arial" w:cs="Arial"/>
          <w:sz w:val="20"/>
          <w:vertAlign w:val="subscript"/>
          <w:lang w:val="en-GB"/>
        </w:rPr>
        <w:t>2</w:t>
      </w:r>
      <w:r w:rsidRPr="00E2501B">
        <w:rPr>
          <w:rFonts w:ascii="Arial" w:hAnsi="Arial" w:cs="Arial"/>
          <w:sz w:val="20"/>
          <w:lang w:val="en-GB"/>
        </w:rPr>
        <w:t xml:space="preserve"> (B) on basal area increment (BAI) in European beech trees. The values for each environmental factor were scaled by dividing the centred original values by their standard deviations. Parameter estimates for the interaction are presented in Table 3.</w:t>
      </w:r>
    </w:p>
    <w:p w:rsidR="002F07D4" w:rsidRDefault="002F07D4" w:rsidP="002F07D4">
      <w:pPr>
        <w:rPr>
          <w:rFonts w:ascii="Arial" w:hAnsi="Arial" w:cs="Arial"/>
          <w:sz w:val="20"/>
          <w:lang w:val="en-GB"/>
        </w:rPr>
      </w:pPr>
      <w:r>
        <w:rPr>
          <w:rFonts w:ascii="Arial" w:hAnsi="Arial" w:cs="Arial"/>
          <w:sz w:val="20"/>
          <w:lang w:val="en-GB"/>
        </w:rPr>
        <w:br w:type="page"/>
      </w:r>
    </w:p>
    <w:p w:rsidR="002F07D4" w:rsidRDefault="002F07D4" w:rsidP="002F07D4">
      <w:pPr>
        <w:pStyle w:val="SMcaption"/>
        <w:rPr>
          <w:rFonts w:ascii="Arial" w:hAnsi="Arial" w:cs="Arial"/>
          <w:b/>
          <w:sz w:val="20"/>
        </w:rPr>
      </w:pPr>
      <w:r w:rsidRPr="00E2501B">
        <w:rPr>
          <w:rFonts w:ascii="Arial" w:hAnsi="Arial" w:cs="Arial"/>
          <w:noProof/>
          <w:sz w:val="20"/>
          <w:lang w:val="cs-CZ" w:eastAsia="cs-CZ"/>
        </w:rPr>
        <w:lastRenderedPageBreak/>
        <w:drawing>
          <wp:inline distT="0" distB="0" distL="0" distR="0" wp14:anchorId="2C559A01" wp14:editId="6B01D128">
            <wp:extent cx="5486400" cy="3173186"/>
            <wp:effectExtent l="0" t="0" r="0" b="825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I_Fig9.png"/>
                    <pic:cNvPicPr/>
                  </pic:nvPicPr>
                  <pic:blipFill>
                    <a:blip r:embed="rId12">
                      <a:extLst>
                        <a:ext uri="{28A0092B-C50C-407E-A947-70E740481C1C}">
                          <a14:useLocalDpi xmlns:a14="http://schemas.microsoft.com/office/drawing/2010/main" val="0"/>
                        </a:ext>
                      </a:extLst>
                    </a:blip>
                    <a:stretch>
                      <a:fillRect/>
                    </a:stretch>
                  </pic:blipFill>
                  <pic:spPr>
                    <a:xfrm>
                      <a:off x="0" y="0"/>
                      <a:ext cx="5486400" cy="3173186"/>
                    </a:xfrm>
                    <a:prstGeom prst="rect">
                      <a:avLst/>
                    </a:prstGeom>
                  </pic:spPr>
                </pic:pic>
              </a:graphicData>
            </a:graphic>
          </wp:inline>
        </w:drawing>
      </w:r>
    </w:p>
    <w:p w:rsidR="002F07D4" w:rsidRDefault="002F07D4" w:rsidP="002F07D4">
      <w:pPr>
        <w:pStyle w:val="SMcaption"/>
        <w:rPr>
          <w:rFonts w:ascii="Arial" w:hAnsi="Arial" w:cs="Arial"/>
          <w:sz w:val="20"/>
          <w:lang w:val="en-GB"/>
        </w:rPr>
      </w:pPr>
      <w:r w:rsidRPr="002A7D89">
        <w:rPr>
          <w:rFonts w:ascii="Arial" w:hAnsi="Arial" w:cs="Arial"/>
          <w:b/>
          <w:sz w:val="20"/>
        </w:rPr>
        <w:t>Fig. S</w:t>
      </w:r>
      <w:r>
        <w:rPr>
          <w:rFonts w:ascii="Arial" w:hAnsi="Arial" w:cs="Arial"/>
          <w:b/>
          <w:sz w:val="20"/>
        </w:rPr>
        <w:t>9</w:t>
      </w:r>
      <w:r w:rsidRPr="002A7D89">
        <w:rPr>
          <w:rFonts w:ascii="Arial" w:hAnsi="Arial" w:cs="Arial"/>
          <w:b/>
          <w:sz w:val="20"/>
        </w:rPr>
        <w:t>.</w:t>
      </w:r>
      <w:r w:rsidRPr="002A7D89">
        <w:rPr>
          <w:rFonts w:ascii="Arial" w:hAnsi="Arial" w:cs="Arial"/>
          <w:sz w:val="20"/>
          <w:lang w:val="en-GB"/>
        </w:rPr>
        <w:t xml:space="preserve"> </w:t>
      </w:r>
      <w:r w:rsidRPr="00E2501B">
        <w:rPr>
          <w:rFonts w:ascii="Arial" w:hAnsi="Arial" w:cs="Arial"/>
          <w:sz w:val="20"/>
          <w:lang w:val="en-GB"/>
        </w:rPr>
        <w:t>Nature of the interactions between cambial age and atmospheric CO</w:t>
      </w:r>
      <w:r w:rsidRPr="00E2501B">
        <w:rPr>
          <w:rFonts w:ascii="Arial" w:hAnsi="Arial" w:cs="Arial"/>
          <w:sz w:val="20"/>
          <w:vertAlign w:val="subscript"/>
          <w:lang w:val="en-GB"/>
        </w:rPr>
        <w:t>2</w:t>
      </w:r>
      <w:r w:rsidRPr="00E2501B">
        <w:rPr>
          <w:rFonts w:ascii="Arial" w:hAnsi="Arial" w:cs="Arial"/>
          <w:sz w:val="20"/>
          <w:lang w:val="en-GB"/>
        </w:rPr>
        <w:t xml:space="preserve"> (A), June-August standardised precipitation index (SPI</w:t>
      </w:r>
      <w:r w:rsidRPr="00E2501B">
        <w:rPr>
          <w:rFonts w:ascii="Arial" w:hAnsi="Arial" w:cs="Arial"/>
          <w:sz w:val="20"/>
          <w:vertAlign w:val="subscript"/>
          <w:lang w:val="en-GB"/>
        </w:rPr>
        <w:t>Jun-Aug</w:t>
      </w:r>
      <w:r w:rsidRPr="00E2501B">
        <w:rPr>
          <w:rFonts w:ascii="Arial" w:hAnsi="Arial" w:cs="Arial"/>
          <w:sz w:val="20"/>
          <w:lang w:val="en-GB"/>
        </w:rPr>
        <w:t>) and atmospheric CO</w:t>
      </w:r>
      <w:r w:rsidRPr="00E2501B">
        <w:rPr>
          <w:rFonts w:ascii="Arial" w:hAnsi="Arial" w:cs="Arial"/>
          <w:sz w:val="20"/>
          <w:vertAlign w:val="subscript"/>
          <w:lang w:val="en-GB"/>
        </w:rPr>
        <w:t>2</w:t>
      </w:r>
      <w:r w:rsidRPr="00E2501B">
        <w:rPr>
          <w:rFonts w:ascii="Arial" w:hAnsi="Arial" w:cs="Arial"/>
          <w:sz w:val="20"/>
          <w:lang w:val="en-GB"/>
        </w:rPr>
        <w:t xml:space="preserve"> (B) on basal area increment (BAI) in Norway spruce trees. The values for each environmental factor were scaled by dividing the centred original values by their standard deviations. The parameter estimates for the interaction are presented in Table 3</w:t>
      </w:r>
      <w:r>
        <w:rPr>
          <w:rFonts w:ascii="Arial" w:hAnsi="Arial" w:cs="Arial"/>
          <w:sz w:val="20"/>
          <w:lang w:val="en-GB"/>
        </w:rPr>
        <w:t>.</w:t>
      </w:r>
    </w:p>
    <w:p w:rsidR="002F07D4" w:rsidRDefault="002F07D4" w:rsidP="002F07D4">
      <w:pPr>
        <w:rPr>
          <w:rFonts w:ascii="Arial" w:hAnsi="Arial" w:cs="Arial"/>
          <w:sz w:val="20"/>
          <w:lang w:val="en-GB"/>
        </w:rPr>
      </w:pPr>
      <w:r>
        <w:rPr>
          <w:rFonts w:ascii="Arial" w:hAnsi="Arial" w:cs="Arial"/>
          <w:sz w:val="20"/>
          <w:lang w:val="en-GB"/>
        </w:rPr>
        <w:br w:type="page"/>
      </w:r>
    </w:p>
    <w:p w:rsidR="002F07D4" w:rsidRDefault="002F07D4" w:rsidP="002F07D4">
      <w:pPr>
        <w:pStyle w:val="SMcaption"/>
        <w:rPr>
          <w:rFonts w:ascii="Arial" w:hAnsi="Arial" w:cs="Arial"/>
          <w:b/>
          <w:sz w:val="20"/>
        </w:rPr>
      </w:pPr>
      <w:r w:rsidRPr="00E2501B">
        <w:rPr>
          <w:rFonts w:ascii="Arial" w:hAnsi="Arial" w:cs="Arial"/>
          <w:noProof/>
          <w:sz w:val="20"/>
          <w:lang w:val="cs-CZ" w:eastAsia="cs-CZ"/>
        </w:rPr>
        <w:lastRenderedPageBreak/>
        <w:drawing>
          <wp:inline distT="0" distB="0" distL="0" distR="0" wp14:anchorId="3FC1DF98" wp14:editId="0BABB1FF">
            <wp:extent cx="5486400" cy="3173186"/>
            <wp:effectExtent l="0" t="0" r="0" b="8255"/>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_Fig10.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3173186"/>
                    </a:xfrm>
                    <a:prstGeom prst="rect">
                      <a:avLst/>
                    </a:prstGeom>
                  </pic:spPr>
                </pic:pic>
              </a:graphicData>
            </a:graphic>
          </wp:inline>
        </w:drawing>
      </w:r>
    </w:p>
    <w:p w:rsidR="002F07D4" w:rsidRPr="002A7D89" w:rsidRDefault="002F07D4" w:rsidP="002F07D4">
      <w:pPr>
        <w:pStyle w:val="SMcaption"/>
        <w:rPr>
          <w:rFonts w:ascii="Arial" w:hAnsi="Arial" w:cs="Arial"/>
          <w:b/>
          <w:sz w:val="20"/>
        </w:rPr>
      </w:pPr>
      <w:r w:rsidRPr="002A7D89">
        <w:rPr>
          <w:rFonts w:ascii="Arial" w:hAnsi="Arial" w:cs="Arial"/>
          <w:b/>
          <w:sz w:val="20"/>
        </w:rPr>
        <w:t>Fig. S10.</w:t>
      </w:r>
      <w:r w:rsidRPr="002A7D89">
        <w:rPr>
          <w:rFonts w:ascii="Arial" w:hAnsi="Arial" w:cs="Arial"/>
          <w:sz w:val="20"/>
          <w:lang w:val="en-GB"/>
        </w:rPr>
        <w:t xml:space="preserve"> </w:t>
      </w:r>
      <w:r w:rsidRPr="00E2501B">
        <w:rPr>
          <w:rFonts w:ascii="Arial" w:hAnsi="Arial" w:cs="Arial"/>
          <w:sz w:val="20"/>
          <w:lang w:val="en-GB"/>
        </w:rPr>
        <w:t>Nature of the interactions between cambial age and atmospheric CO</w:t>
      </w:r>
      <w:r w:rsidRPr="00E2501B">
        <w:rPr>
          <w:rFonts w:ascii="Arial" w:hAnsi="Arial" w:cs="Arial"/>
          <w:sz w:val="20"/>
          <w:vertAlign w:val="subscript"/>
          <w:lang w:val="en-GB"/>
        </w:rPr>
        <w:t>2</w:t>
      </w:r>
      <w:r w:rsidRPr="00E2501B">
        <w:rPr>
          <w:rFonts w:ascii="Arial" w:hAnsi="Arial" w:cs="Arial"/>
          <w:sz w:val="20"/>
          <w:lang w:val="en-GB"/>
        </w:rPr>
        <w:t xml:space="preserve"> (A), precipitation pH and atmospheric CO</w:t>
      </w:r>
      <w:r w:rsidRPr="00E2501B">
        <w:rPr>
          <w:rFonts w:ascii="Arial" w:hAnsi="Arial" w:cs="Arial"/>
          <w:sz w:val="20"/>
          <w:vertAlign w:val="subscript"/>
          <w:lang w:val="en-GB"/>
        </w:rPr>
        <w:t>2</w:t>
      </w:r>
      <w:r w:rsidRPr="00E2501B">
        <w:rPr>
          <w:rFonts w:ascii="Arial" w:hAnsi="Arial" w:cs="Arial"/>
          <w:sz w:val="20"/>
          <w:lang w:val="en-GB"/>
        </w:rPr>
        <w:t xml:space="preserve"> (B) on</w:t>
      </w:r>
      <w:r>
        <w:rPr>
          <w:rFonts w:ascii="Arial" w:hAnsi="Arial" w:cs="Arial"/>
          <w:sz w:val="20"/>
          <w:lang w:val="en-GB"/>
        </w:rPr>
        <w:t xml:space="preserve"> basal area increment (BAI) in s</w:t>
      </w:r>
      <w:r w:rsidRPr="00E2501B">
        <w:rPr>
          <w:rFonts w:ascii="Arial" w:hAnsi="Arial" w:cs="Arial"/>
          <w:sz w:val="20"/>
          <w:lang w:val="en-GB"/>
        </w:rPr>
        <w:t>ilver fir trees. The values for each environmental factor were scaled by dividing the centred original values by their standard deviations. The parameter estimates for the interaction are presented in Table 3.</w:t>
      </w:r>
    </w:p>
    <w:p w:rsidR="002F07D4" w:rsidRDefault="002F07D4" w:rsidP="002F07D4"/>
    <w:p w:rsidR="002F07D4" w:rsidRPr="00980C22" w:rsidRDefault="002F07D4" w:rsidP="002F07D4">
      <w:pPr>
        <w:jc w:val="both"/>
        <w:rPr>
          <w:rFonts w:ascii="Arial" w:hAnsi="Arial" w:cs="Arial"/>
          <w:sz w:val="20"/>
          <w:szCs w:val="20"/>
        </w:rPr>
      </w:pPr>
    </w:p>
    <w:p w:rsidR="00703C5C" w:rsidRDefault="00703C5C"/>
    <w:sectPr w:rsidR="00703C5C" w:rsidSect="002A077F">
      <w:footerReference w:type="default" r:id="rId14"/>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099191"/>
      <w:docPartObj>
        <w:docPartGallery w:val="Page Numbers (Bottom of Page)"/>
        <w:docPartUnique/>
      </w:docPartObj>
    </w:sdtPr>
    <w:sdtEndPr/>
    <w:sdtContent>
      <w:p w:rsidR="004B0DB2" w:rsidRDefault="002F07D4">
        <w:pPr>
          <w:pStyle w:val="Zpat"/>
          <w:jc w:val="right"/>
        </w:pPr>
        <w:r>
          <w:fldChar w:fldCharType="begin"/>
        </w:r>
        <w:r>
          <w:instrText>PAGE   \* MERGEFORMAT</w:instrText>
        </w:r>
        <w:r>
          <w:fldChar w:fldCharType="separate"/>
        </w:r>
        <w:r w:rsidRPr="002F07D4">
          <w:rPr>
            <w:noProof/>
            <w:lang w:val="cs-CZ"/>
          </w:rPr>
          <w:t>1</w:t>
        </w:r>
        <w:r>
          <w:fldChar w:fldCharType="end"/>
        </w:r>
      </w:p>
    </w:sdtContent>
  </w:sdt>
  <w:p w:rsidR="004B0DB2" w:rsidRDefault="002F07D4">
    <w:pPr>
      <w:pStyle w:val="Zp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7AwMTAyNrY0M7QwNrRU0lEKTi0uzszPAykwrAUAOznzCiwAAAA="/>
  </w:docVars>
  <w:rsids>
    <w:rsidRoot w:val="002F07D4"/>
    <w:rsid w:val="002F07D4"/>
    <w:rsid w:val="00406A90"/>
    <w:rsid w:val="004D3B8C"/>
    <w:rsid w:val="00703C5C"/>
    <w:rsid w:val="007E41AE"/>
    <w:rsid w:val="00872A6E"/>
    <w:rsid w:val="008A6B44"/>
    <w:rsid w:val="00EF4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3E7B6-7CDA-4442-8E81-8C0A8844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07D4"/>
    <w:pPr>
      <w:spacing w:after="200" w:line="240" w:lineRule="auto"/>
    </w:pPr>
    <w:rPr>
      <w:lang w:val="en-US"/>
    </w:rPr>
  </w:style>
  <w:style w:type="paragraph" w:styleId="Nadpis1">
    <w:name w:val="heading 1"/>
    <w:basedOn w:val="Normln"/>
    <w:next w:val="Normln"/>
    <w:link w:val="Nadpis1Char"/>
    <w:uiPriority w:val="9"/>
    <w:qFormat/>
    <w:rsid w:val="002F07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F07D4"/>
    <w:rPr>
      <w:color w:val="0563C1" w:themeColor="hyperlink"/>
      <w:u w:val="single"/>
    </w:rPr>
  </w:style>
  <w:style w:type="paragraph" w:customStyle="1" w:styleId="SMcaption">
    <w:name w:val="SM caption"/>
    <w:basedOn w:val="Normln"/>
    <w:qFormat/>
    <w:rsid w:val="002F07D4"/>
    <w:pPr>
      <w:spacing w:after="0"/>
    </w:pPr>
    <w:rPr>
      <w:rFonts w:ascii="Times New Roman" w:eastAsia="Times New Roman" w:hAnsi="Times New Roman" w:cs="Times New Roman"/>
      <w:sz w:val="24"/>
      <w:szCs w:val="20"/>
    </w:rPr>
  </w:style>
  <w:style w:type="paragraph" w:customStyle="1" w:styleId="SMHeading">
    <w:name w:val="SM Heading"/>
    <w:basedOn w:val="Nadpis1"/>
    <w:qFormat/>
    <w:rsid w:val="002F07D4"/>
    <w:pPr>
      <w:keepLines w:val="0"/>
      <w:spacing w:after="60"/>
    </w:pPr>
    <w:rPr>
      <w:rFonts w:ascii="Times New Roman" w:eastAsia="Times New Roman" w:hAnsi="Times New Roman" w:cs="Times New Roman"/>
      <w:b/>
      <w:bCs/>
      <w:color w:val="auto"/>
      <w:kern w:val="32"/>
      <w:sz w:val="24"/>
      <w:szCs w:val="24"/>
    </w:rPr>
  </w:style>
  <w:style w:type="paragraph" w:customStyle="1" w:styleId="SMText">
    <w:name w:val="SM Text"/>
    <w:basedOn w:val="Normln"/>
    <w:qFormat/>
    <w:rsid w:val="002F07D4"/>
    <w:pPr>
      <w:spacing w:after="0"/>
      <w:ind w:firstLine="480"/>
    </w:pPr>
    <w:rPr>
      <w:rFonts w:ascii="Times New Roman" w:eastAsia="Times New Roman" w:hAnsi="Times New Roman" w:cs="Times New Roman"/>
      <w:sz w:val="24"/>
      <w:szCs w:val="20"/>
    </w:rPr>
  </w:style>
  <w:style w:type="paragraph" w:styleId="Zpat">
    <w:name w:val="footer"/>
    <w:basedOn w:val="Normln"/>
    <w:link w:val="ZpatChar"/>
    <w:uiPriority w:val="99"/>
    <w:unhideWhenUsed/>
    <w:rsid w:val="002F07D4"/>
    <w:pPr>
      <w:tabs>
        <w:tab w:val="center" w:pos="4536"/>
        <w:tab w:val="right" w:pos="9072"/>
      </w:tabs>
      <w:spacing w:after="0"/>
    </w:pPr>
    <w:rPr>
      <w:rFonts w:ascii="Times New Roman" w:eastAsia="Times New Roman" w:hAnsi="Times New Roman" w:cs="Times New Roman"/>
      <w:sz w:val="24"/>
      <w:szCs w:val="20"/>
    </w:rPr>
  </w:style>
  <w:style w:type="character" w:customStyle="1" w:styleId="ZpatChar">
    <w:name w:val="Zápatí Char"/>
    <w:basedOn w:val="Standardnpsmoodstavce"/>
    <w:link w:val="Zpat"/>
    <w:uiPriority w:val="99"/>
    <w:rsid w:val="002F07D4"/>
    <w:rPr>
      <w:rFonts w:ascii="Times New Roman" w:eastAsia="Times New Roman" w:hAnsi="Times New Roman" w:cs="Times New Roman"/>
      <w:sz w:val="24"/>
      <w:szCs w:val="20"/>
      <w:lang w:val="en-US"/>
    </w:rPr>
  </w:style>
  <w:style w:type="character" w:customStyle="1" w:styleId="Nadpis1Char">
    <w:name w:val="Nadpis 1 Char"/>
    <w:basedOn w:val="Standardnpsmoodstavce"/>
    <w:link w:val="Nadpis1"/>
    <w:uiPriority w:val="9"/>
    <w:rsid w:val="002F07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726</Words>
  <Characters>3988</Characters>
  <Application>Microsoft Office Word</Application>
  <DocSecurity>0</DocSecurity>
  <Lines>94</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Oulehle</dc:creator>
  <cp:keywords/>
  <dc:description/>
  <cp:lastModifiedBy>Filip Oulehle</cp:lastModifiedBy>
  <cp:revision>1</cp:revision>
  <dcterms:created xsi:type="dcterms:W3CDTF">2024-05-22T08:30:00Z</dcterms:created>
  <dcterms:modified xsi:type="dcterms:W3CDTF">2024-05-22T08:31:00Z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7605c6aa-a64f-411d-ae8d-86b3c1639bc8</vt:lpwstr>
  </property>
</Properties>
</file>