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D81EE" w14:textId="5BEAC955" w:rsidR="000736EA" w:rsidRPr="00FA374D" w:rsidRDefault="000736EA" w:rsidP="000736EA">
      <w:pPr>
        <w:rPr>
          <w:rFonts w:ascii="Arial" w:hAnsi="Arial" w:cs="Arial"/>
          <w:color w:val="000000"/>
          <w:sz w:val="22"/>
          <w:highlight w:val="white"/>
        </w:rPr>
      </w:pPr>
      <w:r w:rsidRPr="00FA374D">
        <w:rPr>
          <w:rFonts w:ascii="Arial" w:hAnsi="Arial" w:cs="Arial"/>
          <w:color w:val="000000"/>
          <w:sz w:val="22"/>
          <w:highlight w:val="white"/>
        </w:rPr>
        <w:t xml:space="preserve">Supplementary Table </w:t>
      </w:r>
      <w:r>
        <w:rPr>
          <w:rFonts w:ascii="Arial" w:hAnsi="Arial" w:cs="Arial"/>
          <w:color w:val="000000"/>
          <w:sz w:val="22"/>
          <w:highlight w:val="white"/>
        </w:rPr>
        <w:t>1</w:t>
      </w:r>
      <w:r w:rsidRPr="00FA374D">
        <w:rPr>
          <w:rFonts w:ascii="Arial" w:hAnsi="Arial" w:cs="Arial"/>
          <w:color w:val="000000"/>
          <w:sz w:val="22"/>
          <w:highlight w:val="white"/>
        </w:rPr>
        <w:t xml:space="preserve">. </w:t>
      </w:r>
      <w:r w:rsidRPr="00FA374D">
        <w:rPr>
          <w:rFonts w:ascii="Arial" w:hAnsi="Arial" w:cs="Arial"/>
          <w:color w:val="000000"/>
          <w:sz w:val="22"/>
        </w:rPr>
        <w:t>Additional performance results of predictions models</w:t>
      </w:r>
    </w:p>
    <w:tbl>
      <w:tblPr>
        <w:tblStyle w:val="a4"/>
        <w:tblW w:w="5104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840"/>
        <w:gridCol w:w="840"/>
        <w:gridCol w:w="853"/>
        <w:gridCol w:w="826"/>
        <w:gridCol w:w="840"/>
        <w:gridCol w:w="886"/>
        <w:gridCol w:w="850"/>
        <w:gridCol w:w="851"/>
        <w:gridCol w:w="850"/>
      </w:tblGrid>
      <w:tr w:rsidR="000736EA" w:rsidRPr="008245C0" w14:paraId="19D25D9C" w14:textId="77777777" w:rsidTr="00673FAA">
        <w:trPr>
          <w:trHeight w:val="433"/>
          <w:jc w:val="center"/>
        </w:trPr>
        <w:tc>
          <w:tcPr>
            <w:tcW w:w="85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CE3060" w14:textId="77777777" w:rsidR="000736EA" w:rsidRPr="00FA374D" w:rsidRDefault="000736EA" w:rsidP="00673FAA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Datasets</w:t>
            </w:r>
          </w:p>
        </w:tc>
        <w:tc>
          <w:tcPr>
            <w:tcW w:w="137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8D19" w14:textId="77777777" w:rsidR="000736EA" w:rsidRPr="00FA374D" w:rsidRDefault="000736EA" w:rsidP="00673FAA">
            <w:pPr>
              <w:widowControl/>
              <w:wordWrap/>
              <w:autoSpaceDE/>
              <w:autoSpaceDN/>
              <w:ind w:firstLineChars="50" w:firstLine="100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A + B</w:t>
            </w:r>
          </w:p>
        </w:tc>
        <w:tc>
          <w:tcPr>
            <w:tcW w:w="138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B0BB" w14:textId="77777777" w:rsidR="000736EA" w:rsidRPr="00FA374D" w:rsidRDefault="000736EA" w:rsidP="00673FAA">
            <w:pPr>
              <w:widowControl/>
              <w:wordWrap/>
              <w:autoSpaceDE/>
              <w:autoSpaceDN/>
              <w:ind w:firstLineChars="100" w:firstLine="200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A + C</w:t>
            </w:r>
          </w:p>
        </w:tc>
        <w:tc>
          <w:tcPr>
            <w:tcW w:w="1384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07B5B3" w14:textId="77777777" w:rsidR="000736EA" w:rsidRPr="00FA374D" w:rsidRDefault="000736EA" w:rsidP="00673FAA">
            <w:pPr>
              <w:widowControl/>
              <w:wordWrap/>
              <w:autoSpaceDE/>
              <w:autoSpaceDN/>
              <w:ind w:firstLineChars="50" w:firstLine="100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A + B + C</w:t>
            </w:r>
          </w:p>
        </w:tc>
      </w:tr>
      <w:tr w:rsidR="000736EA" w:rsidRPr="008245C0" w14:paraId="52BA2097" w14:textId="77777777" w:rsidTr="00673FAA">
        <w:trPr>
          <w:trHeight w:val="694"/>
          <w:jc w:val="center"/>
        </w:trPr>
        <w:tc>
          <w:tcPr>
            <w:tcW w:w="85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5DEB63" w14:textId="77777777" w:rsidR="000736EA" w:rsidRPr="00FA374D" w:rsidRDefault="000736EA" w:rsidP="00673FAA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Performance metrics</w:t>
            </w:r>
          </w:p>
        </w:tc>
        <w:tc>
          <w:tcPr>
            <w:tcW w:w="45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1BF3E7" w14:textId="77777777" w:rsidR="000736EA" w:rsidRPr="00FA374D" w:rsidRDefault="000736EA" w:rsidP="00673F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SVM</w:t>
            </w:r>
          </w:p>
        </w:tc>
        <w:tc>
          <w:tcPr>
            <w:tcW w:w="45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68D4EF" w14:textId="77777777" w:rsidR="000736EA" w:rsidRPr="00FA374D" w:rsidRDefault="000736EA" w:rsidP="00673F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LR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C3DE" w14:textId="77777777" w:rsidR="000736EA" w:rsidRPr="00FA374D" w:rsidRDefault="000736EA" w:rsidP="00673FAA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XGB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FCD4" w14:textId="77777777" w:rsidR="000736EA" w:rsidRPr="00FA374D" w:rsidRDefault="000736EA" w:rsidP="00673F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SVM</w:t>
            </w:r>
          </w:p>
        </w:tc>
        <w:tc>
          <w:tcPr>
            <w:tcW w:w="4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4168" w14:textId="77777777" w:rsidR="000736EA" w:rsidRPr="00FA374D" w:rsidRDefault="000736EA" w:rsidP="00673F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LR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1E4E" w14:textId="77777777" w:rsidR="000736EA" w:rsidRPr="00FA374D" w:rsidRDefault="000736EA" w:rsidP="00673FAA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XGB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62EA" w14:textId="77777777" w:rsidR="000736EA" w:rsidRPr="00FA374D" w:rsidRDefault="000736EA" w:rsidP="00673F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SVM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76E9" w14:textId="77777777" w:rsidR="000736EA" w:rsidRPr="00FA374D" w:rsidRDefault="000736EA" w:rsidP="00673F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LR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85A28E" w14:textId="77777777" w:rsidR="000736EA" w:rsidRPr="00FA374D" w:rsidRDefault="000736EA" w:rsidP="00673FAA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XGB</w:t>
            </w:r>
          </w:p>
        </w:tc>
      </w:tr>
      <w:tr w:rsidR="000736EA" w:rsidRPr="008245C0" w14:paraId="4A76BEA0" w14:textId="77777777" w:rsidTr="00673FAA">
        <w:trPr>
          <w:trHeight w:val="39"/>
          <w:jc w:val="center"/>
        </w:trPr>
        <w:tc>
          <w:tcPr>
            <w:tcW w:w="856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811620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ACC</w:t>
            </w:r>
          </w:p>
        </w:tc>
        <w:tc>
          <w:tcPr>
            <w:tcW w:w="456" w:type="pct"/>
            <w:tcBorders>
              <w:bottom w:val="nil"/>
              <w:right w:val="single" w:sz="4" w:space="0" w:color="auto"/>
            </w:tcBorders>
            <w:vAlign w:val="center"/>
          </w:tcPr>
          <w:p w14:paraId="783A9839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0.64</w:t>
            </w:r>
          </w:p>
        </w:tc>
        <w:tc>
          <w:tcPr>
            <w:tcW w:w="456" w:type="pct"/>
            <w:tcBorders>
              <w:bottom w:val="nil"/>
              <w:right w:val="single" w:sz="4" w:space="0" w:color="auto"/>
            </w:tcBorders>
            <w:vAlign w:val="center"/>
          </w:tcPr>
          <w:p w14:paraId="7AEEB14C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0.27</w:t>
            </w:r>
          </w:p>
        </w:tc>
        <w:tc>
          <w:tcPr>
            <w:tcW w:w="46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14B4B6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0.84</w:t>
            </w:r>
          </w:p>
        </w:tc>
        <w:tc>
          <w:tcPr>
            <w:tcW w:w="448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656695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0.67</w:t>
            </w:r>
          </w:p>
        </w:tc>
        <w:tc>
          <w:tcPr>
            <w:tcW w:w="456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1D525F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0.53</w:t>
            </w:r>
          </w:p>
        </w:tc>
        <w:tc>
          <w:tcPr>
            <w:tcW w:w="48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EDE41A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0.69</w:t>
            </w:r>
          </w:p>
        </w:tc>
        <w:tc>
          <w:tcPr>
            <w:tcW w:w="461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467E7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0.47</w:t>
            </w:r>
          </w:p>
        </w:tc>
        <w:tc>
          <w:tcPr>
            <w:tcW w:w="462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22D413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0.31</w:t>
            </w:r>
          </w:p>
        </w:tc>
        <w:tc>
          <w:tcPr>
            <w:tcW w:w="461" w:type="pct"/>
            <w:tcBorders>
              <w:left w:val="single" w:sz="4" w:space="0" w:color="auto"/>
              <w:bottom w:val="nil"/>
            </w:tcBorders>
            <w:vAlign w:val="center"/>
          </w:tcPr>
          <w:p w14:paraId="442E977F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0.64</w:t>
            </w:r>
          </w:p>
        </w:tc>
      </w:tr>
      <w:tr w:rsidR="000736EA" w:rsidRPr="008245C0" w14:paraId="23B9A578" w14:textId="77777777" w:rsidTr="00673FAA">
        <w:trPr>
          <w:trHeight w:val="39"/>
          <w:jc w:val="center"/>
        </w:trPr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7BD1A6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AUROC</w:t>
            </w:r>
          </w:p>
        </w:tc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2698C2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0.61</w:t>
            </w:r>
          </w:p>
        </w:tc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0BF20F1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0.47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5FAEEB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0.78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64065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0.51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1200E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0.65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7B03A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0.76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04D35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0.58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E9D35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0.50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591C183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0.80</w:t>
            </w:r>
          </w:p>
        </w:tc>
      </w:tr>
      <w:tr w:rsidR="000736EA" w:rsidRPr="008245C0" w14:paraId="4F19121A" w14:textId="77777777" w:rsidTr="00673FAA">
        <w:trPr>
          <w:trHeight w:val="39"/>
          <w:jc w:val="center"/>
        </w:trPr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40DAF22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AURPC</w:t>
            </w:r>
          </w:p>
        </w:tc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046A38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0.18</w:t>
            </w:r>
          </w:p>
        </w:tc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06BA908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0.14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064B6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0.09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4548F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0.16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0CE5DC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0.19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B291F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0.10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C5825F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0.17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2756DE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0.14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93C731D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0.09</w:t>
            </w:r>
          </w:p>
        </w:tc>
      </w:tr>
      <w:tr w:rsidR="000736EA" w:rsidRPr="008245C0" w14:paraId="297FAAC6" w14:textId="77777777" w:rsidTr="00673FAA">
        <w:trPr>
          <w:trHeight w:val="39"/>
          <w:jc w:val="center"/>
        </w:trPr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FD83EDF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F1 score</w:t>
            </w:r>
          </w:p>
        </w:tc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5F0B92A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0.39</w:t>
            </w:r>
          </w:p>
        </w:tc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EFC7D64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0.30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6325FE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0.59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B551C0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0.35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DE95F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0.40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ECB4F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0.50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A81D3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0.33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33341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0.31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F1EF8C" w14:textId="77777777" w:rsidR="000736EA" w:rsidRPr="00FA374D" w:rsidRDefault="000736EA" w:rsidP="00673FAA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0.47</w:t>
            </w:r>
          </w:p>
        </w:tc>
      </w:tr>
      <w:tr w:rsidR="000736EA" w:rsidRPr="008245C0" w14:paraId="14E71C28" w14:textId="77777777" w:rsidTr="00673FAA">
        <w:trPr>
          <w:trHeight w:val="39"/>
          <w:jc w:val="center"/>
        </w:trPr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1C72A66" w14:textId="77777777" w:rsidR="000736EA" w:rsidRPr="00FA374D" w:rsidRDefault="000736EA" w:rsidP="00673FA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Sensitivity</w:t>
            </w:r>
          </w:p>
        </w:tc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0B254EE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0.71</w:t>
            </w:r>
          </w:p>
        </w:tc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471326A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1.00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A7BB0B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0.71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BF40C2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0.57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2408F3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1.00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782E24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1.00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8EE915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0.86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90817B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1.00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7C3FDA9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1.00</w:t>
            </w:r>
          </w:p>
        </w:tc>
      </w:tr>
      <w:tr w:rsidR="000736EA" w:rsidRPr="008245C0" w14:paraId="42F87610" w14:textId="77777777" w:rsidTr="00673FAA">
        <w:trPr>
          <w:trHeight w:val="39"/>
          <w:jc w:val="center"/>
        </w:trPr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2FE342" w14:textId="77777777" w:rsidR="000736EA" w:rsidRPr="00FA374D" w:rsidRDefault="000736EA" w:rsidP="00673FA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Specificity</w:t>
            </w:r>
          </w:p>
        </w:tc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2DFB59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0.63</w:t>
            </w:r>
          </w:p>
        </w:tc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0104ACA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0.13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21B56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0.87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AF7C59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0.68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22E75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0.45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FD2D53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0.63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C09581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0.39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4533A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0.31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96997FC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0.58</w:t>
            </w:r>
          </w:p>
        </w:tc>
      </w:tr>
      <w:tr w:rsidR="000736EA" w:rsidRPr="008245C0" w14:paraId="357B769F" w14:textId="77777777" w:rsidTr="00673FAA">
        <w:trPr>
          <w:trHeight w:val="39"/>
          <w:jc w:val="center"/>
        </w:trPr>
        <w:tc>
          <w:tcPr>
            <w:tcW w:w="85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623A5" w14:textId="77777777" w:rsidR="000736EA" w:rsidRPr="00FA374D" w:rsidRDefault="000736EA" w:rsidP="00673FA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Precision</w:t>
            </w:r>
          </w:p>
        </w:tc>
        <w:tc>
          <w:tcPr>
            <w:tcW w:w="456" w:type="pct"/>
            <w:tcBorders>
              <w:top w:val="nil"/>
              <w:right w:val="single" w:sz="4" w:space="0" w:color="auto"/>
            </w:tcBorders>
            <w:vAlign w:val="center"/>
          </w:tcPr>
          <w:p w14:paraId="422256FE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0.26</w:t>
            </w:r>
          </w:p>
        </w:tc>
        <w:tc>
          <w:tcPr>
            <w:tcW w:w="456" w:type="pct"/>
            <w:tcBorders>
              <w:top w:val="nil"/>
              <w:right w:val="single" w:sz="4" w:space="0" w:color="auto"/>
            </w:tcBorders>
            <w:vAlign w:val="center"/>
          </w:tcPr>
          <w:p w14:paraId="3A703740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0.18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045814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0.50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B40290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0.25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D2F534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0.25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1589C7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0.33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5398D9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0.21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1B728F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0.18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</w:tcBorders>
            <w:vAlign w:val="center"/>
          </w:tcPr>
          <w:p w14:paraId="3606947E" w14:textId="77777777" w:rsidR="000736EA" w:rsidRPr="00FA374D" w:rsidRDefault="000736EA" w:rsidP="00673FAA">
            <w:pPr>
              <w:spacing w:line="36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374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0.30</w:t>
            </w:r>
          </w:p>
        </w:tc>
      </w:tr>
    </w:tbl>
    <w:p w14:paraId="5C828B3A" w14:textId="5D84236A" w:rsidR="000736EA" w:rsidRDefault="000736EA" w:rsidP="000736EA">
      <w:pPr>
        <w:spacing w:line="240" w:lineRule="auto"/>
        <w:rPr>
          <w:rFonts w:ascii="Arial" w:eastAsiaTheme="minorHAnsi" w:hAnsi="Arial" w:cs="Arial"/>
          <w:bCs/>
          <w:sz w:val="22"/>
          <w:szCs w:val="20"/>
        </w:rPr>
      </w:pPr>
      <w:r w:rsidRPr="00861607">
        <w:rPr>
          <w:rFonts w:ascii="Arial" w:eastAsiaTheme="minorHAnsi" w:hAnsi="Arial" w:cs="Arial"/>
          <w:bCs/>
          <w:sz w:val="22"/>
          <w:szCs w:val="20"/>
        </w:rPr>
        <w:t>ACC = accuracy; AUROC = area under the receiver operating characteristics curve; AUPRC = area under the precision recall curve</w:t>
      </w:r>
      <w:r>
        <w:rPr>
          <w:rFonts w:ascii="Arial" w:eastAsiaTheme="minorHAnsi" w:hAnsi="Arial" w:cs="Arial"/>
          <w:bCs/>
          <w:sz w:val="22"/>
          <w:szCs w:val="20"/>
        </w:rPr>
        <w:t xml:space="preserve">; </w:t>
      </w:r>
      <w:r w:rsidRPr="00861607">
        <w:rPr>
          <w:rFonts w:ascii="Arial" w:eastAsiaTheme="minorHAnsi" w:hAnsi="Arial" w:cs="Arial"/>
          <w:bCs/>
          <w:sz w:val="22"/>
          <w:szCs w:val="20"/>
        </w:rPr>
        <w:t>SVM = support vector machine</w:t>
      </w:r>
      <w:r>
        <w:rPr>
          <w:rFonts w:ascii="Arial" w:eastAsiaTheme="minorHAnsi" w:hAnsi="Arial" w:cs="Arial"/>
          <w:bCs/>
          <w:sz w:val="22"/>
          <w:szCs w:val="20"/>
        </w:rPr>
        <w:t xml:space="preserve">, </w:t>
      </w:r>
      <w:r>
        <w:rPr>
          <w:rFonts w:ascii="Arial" w:eastAsiaTheme="minorHAnsi" w:hAnsi="Arial" w:cs="Arial" w:hint="eastAsia"/>
          <w:bCs/>
          <w:sz w:val="22"/>
          <w:szCs w:val="20"/>
        </w:rPr>
        <w:t>L</w:t>
      </w:r>
      <w:r>
        <w:rPr>
          <w:rFonts w:ascii="Arial" w:eastAsiaTheme="minorHAnsi" w:hAnsi="Arial" w:cs="Arial"/>
          <w:bCs/>
          <w:sz w:val="22"/>
          <w:szCs w:val="20"/>
        </w:rPr>
        <w:t xml:space="preserve">R = </w:t>
      </w:r>
      <w:r>
        <w:rPr>
          <w:rFonts w:ascii="Arial" w:eastAsiaTheme="minorHAnsi" w:hAnsi="Arial" w:cs="Arial"/>
          <w:bCs/>
          <w:sz w:val="22"/>
          <w:szCs w:val="20"/>
        </w:rPr>
        <w:t>l</w:t>
      </w:r>
      <w:r>
        <w:rPr>
          <w:rFonts w:ascii="Arial" w:eastAsiaTheme="minorHAnsi" w:hAnsi="Arial" w:cs="Arial"/>
          <w:bCs/>
          <w:sz w:val="22"/>
          <w:szCs w:val="20"/>
        </w:rPr>
        <w:t>ogistic regression; XGB =</w:t>
      </w:r>
      <w:r>
        <w:rPr>
          <w:rFonts w:ascii="Arial" w:eastAsiaTheme="minorHAnsi" w:hAnsi="Arial" w:cs="Arial"/>
          <w:bCs/>
          <w:sz w:val="22"/>
          <w:szCs w:val="20"/>
        </w:rPr>
        <w:t xml:space="preserve"> extreme gradient boosting </w:t>
      </w:r>
      <w:bookmarkStart w:id="0" w:name="_GoBack"/>
      <w:bookmarkEnd w:id="0"/>
    </w:p>
    <w:p w14:paraId="1D9A0984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76A80349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6E20FE0B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6E6D353E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20AFE0BA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23B586C5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4A34AA48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70B6EF38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7B94E178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5DB372D2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2B7F977A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1684462A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54FB3B0F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67EBFB9A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655B75E4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5F63D05B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28AEAA7C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58687F18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35FB10E7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30447A37" w14:textId="77777777" w:rsidR="000736EA" w:rsidRDefault="000736EA" w:rsidP="00452550">
      <w:pPr>
        <w:rPr>
          <w:rFonts w:ascii="Arial" w:hAnsi="Arial" w:cs="Arial"/>
          <w:bCs/>
          <w:sz w:val="22"/>
          <w:szCs w:val="24"/>
        </w:rPr>
      </w:pPr>
    </w:p>
    <w:p w14:paraId="39122FB4" w14:textId="7BC42ECD" w:rsidR="007D1328" w:rsidRPr="00BD6675" w:rsidRDefault="00BC64E4" w:rsidP="00452550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z w:val="22"/>
          <w:szCs w:val="24"/>
        </w:rPr>
        <w:lastRenderedPageBreak/>
        <w:t xml:space="preserve">Supplementary </w:t>
      </w:r>
      <w:r w:rsidR="00850646" w:rsidRPr="00BD6675">
        <w:rPr>
          <w:rFonts w:ascii="Arial" w:hAnsi="Arial" w:cs="Arial"/>
          <w:bCs/>
          <w:sz w:val="22"/>
          <w:szCs w:val="24"/>
        </w:rPr>
        <w:t xml:space="preserve">Table </w:t>
      </w:r>
      <w:r w:rsidR="000736EA">
        <w:rPr>
          <w:rFonts w:ascii="Arial" w:hAnsi="Arial" w:cs="Arial"/>
          <w:bCs/>
          <w:sz w:val="22"/>
          <w:szCs w:val="24"/>
        </w:rPr>
        <w:t>2</w:t>
      </w:r>
      <w:r w:rsidR="00850646" w:rsidRPr="00BD6675">
        <w:rPr>
          <w:rFonts w:ascii="Arial" w:hAnsi="Arial" w:cs="Arial"/>
          <w:bCs/>
          <w:sz w:val="22"/>
          <w:szCs w:val="24"/>
        </w:rPr>
        <w:t xml:space="preserve">. </w:t>
      </w:r>
      <w:r w:rsidR="008B39A7" w:rsidRPr="00BD6675">
        <w:rPr>
          <w:rFonts w:ascii="Arial" w:hAnsi="Arial" w:cs="Arial"/>
          <w:bCs/>
          <w:sz w:val="22"/>
          <w:szCs w:val="24"/>
        </w:rPr>
        <w:t xml:space="preserve">The positive or negative contribution to </w:t>
      </w:r>
      <w:r w:rsidR="00EE683E" w:rsidRPr="00BD6675">
        <w:rPr>
          <w:rFonts w:ascii="Arial" w:hAnsi="Arial" w:cs="Arial"/>
          <w:bCs/>
          <w:sz w:val="22"/>
          <w:szCs w:val="24"/>
        </w:rPr>
        <w:t xml:space="preserve">the </w:t>
      </w:r>
      <w:r w:rsidR="00FF6693" w:rsidRPr="00BD6675">
        <w:rPr>
          <w:rFonts w:ascii="Arial" w:hAnsi="Arial" w:cs="Arial"/>
          <w:bCs/>
          <w:sz w:val="22"/>
          <w:szCs w:val="24"/>
        </w:rPr>
        <w:t xml:space="preserve">prediction of </w:t>
      </w:r>
      <w:r w:rsidR="00E84E15" w:rsidRPr="00BD6675">
        <w:rPr>
          <w:rFonts w:ascii="Arial" w:hAnsi="Arial" w:cs="Arial"/>
          <w:bCs/>
          <w:sz w:val="22"/>
          <w:szCs w:val="24"/>
        </w:rPr>
        <w:t>surgical failure</w:t>
      </w:r>
    </w:p>
    <w:tbl>
      <w:tblPr>
        <w:tblW w:w="90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74"/>
        <w:gridCol w:w="2033"/>
        <w:gridCol w:w="2033"/>
        <w:gridCol w:w="2033"/>
        <w:gridCol w:w="2033"/>
      </w:tblGrid>
      <w:tr w:rsidR="00E84E15" w:rsidRPr="00B27E61" w14:paraId="560B9CEF" w14:textId="77E46149" w:rsidTr="00696781">
        <w:trPr>
          <w:trHeight w:val="485"/>
        </w:trPr>
        <w:tc>
          <w:tcPr>
            <w:tcW w:w="874" w:type="dxa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7B3B0C" w14:textId="77777777" w:rsidR="00E84E15" w:rsidRPr="00B27E61" w:rsidRDefault="00E84E15" w:rsidP="000652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bookmarkStart w:id="1" w:name="_Hlk123920416"/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Rank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9503E5" w14:textId="6BF51ED4" w:rsidR="00E84E15" w:rsidRPr="00B27E61" w:rsidRDefault="00E84E15" w:rsidP="000243E5">
            <w:pPr>
              <w:widowControl/>
              <w:wordWrap/>
              <w:autoSpaceDE/>
              <w:autoSpaceDN/>
              <w:spacing w:after="0" w:line="240" w:lineRule="auto"/>
              <w:ind w:firstLineChars="150" w:firstLine="300"/>
              <w:jc w:val="left"/>
              <w:rPr>
                <w:rFonts w:ascii="Arial" w:hAnsi="Arial" w:cs="Arial"/>
                <w:b/>
                <w:bCs/>
                <w:kern w:val="0"/>
                <w:szCs w:val="16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Dataset A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32093" w14:textId="492763A7" w:rsidR="00E84E15" w:rsidRPr="00B27E61" w:rsidRDefault="00E84E15" w:rsidP="000243E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</w:rPr>
              <w:t>Dataset A + B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C58853" w14:textId="41DCD91A" w:rsidR="00E84E15" w:rsidRPr="00B27E61" w:rsidRDefault="00E84E15" w:rsidP="000243E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</w:rPr>
              <w:t>Dataset A + C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0F751DD7" w14:textId="15350E5A" w:rsidR="00E84E15" w:rsidRPr="00B27E61" w:rsidRDefault="00E84E15" w:rsidP="000243E5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</w:rPr>
              <w:t>Dataset A + B + C</w:t>
            </w:r>
          </w:p>
        </w:tc>
      </w:tr>
      <w:tr w:rsidR="00E84E15" w:rsidRPr="00B27E61" w14:paraId="1D4AD472" w14:textId="1B067F60" w:rsidTr="00696781">
        <w:trPr>
          <w:trHeight w:val="710"/>
        </w:trPr>
        <w:tc>
          <w:tcPr>
            <w:tcW w:w="87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90734A" w14:textId="77777777" w:rsidR="00E84E15" w:rsidRPr="00B27E61" w:rsidRDefault="00E84E15" w:rsidP="000652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39807" w14:textId="592D78E9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Preoperative corneal central thickness (CCT)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0C1C96" w14:textId="6C027C1B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Age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16A60" w14:textId="7C9F5AC5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Age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vAlign w:val="center"/>
          </w:tcPr>
          <w:p w14:paraId="6351372D" w14:textId="29BE6DA0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Age</w:t>
            </w:r>
          </w:p>
        </w:tc>
      </w:tr>
      <w:tr w:rsidR="00E84E15" w:rsidRPr="00B27E61" w14:paraId="7AD6B34A" w14:textId="3DBEA71E" w:rsidTr="00696781">
        <w:trPr>
          <w:trHeight w:val="710"/>
        </w:trPr>
        <w:tc>
          <w:tcPr>
            <w:tcW w:w="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C4DEA6" w14:textId="77777777" w:rsidR="00E84E15" w:rsidRPr="00B27E61" w:rsidRDefault="00E84E15" w:rsidP="000652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2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9E59D9" w14:textId="14E06C99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Valve in sulcus during operation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E9C7FA" w14:textId="347E0DF3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Valve in sulcus during operation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A99C1B" w14:textId="1EE7B7B1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Preoperative corneal central thickness (CCT)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vAlign w:val="center"/>
          </w:tcPr>
          <w:p w14:paraId="561E07B5" w14:textId="6D02AA38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Valve in sulcus during operation</w:t>
            </w:r>
          </w:p>
        </w:tc>
      </w:tr>
      <w:tr w:rsidR="00E84E15" w:rsidRPr="00B27E61" w14:paraId="4C725CF4" w14:textId="591A947A" w:rsidTr="00696781">
        <w:trPr>
          <w:trHeight w:val="959"/>
        </w:trPr>
        <w:tc>
          <w:tcPr>
            <w:tcW w:w="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904E9" w14:textId="77777777" w:rsidR="00E84E15" w:rsidRPr="00B27E61" w:rsidRDefault="00E84E15" w:rsidP="00E84E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3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2E2F32" w14:textId="54F06DE8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Preoperative alpha agonist use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D54EC0" w14:textId="14AAF05B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Preoperative topical medication use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B27CA" w14:textId="17C27027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Valve in sulcus during operation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vAlign w:val="center"/>
          </w:tcPr>
          <w:p w14:paraId="052FF3D7" w14:textId="77777777" w:rsidR="00696781" w:rsidRPr="00B27E61" w:rsidRDefault="004F7002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 xml:space="preserve">Used pericardial </w:t>
            </w:r>
          </w:p>
          <w:p w14:paraId="6A6EFACB" w14:textId="77777777" w:rsidR="00696781" w:rsidRPr="00B27E61" w:rsidRDefault="004F7002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 xml:space="preserve">patch during </w:t>
            </w:r>
          </w:p>
          <w:p w14:paraId="6BBEF179" w14:textId="1BAA2C37" w:rsidR="00E84E15" w:rsidRPr="00B27E61" w:rsidRDefault="004F7002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operation</w:t>
            </w:r>
          </w:p>
        </w:tc>
      </w:tr>
      <w:tr w:rsidR="00E84E15" w:rsidRPr="00B27E61" w14:paraId="3147DE63" w14:textId="1742910A" w:rsidTr="00696781">
        <w:trPr>
          <w:trHeight w:val="959"/>
        </w:trPr>
        <w:tc>
          <w:tcPr>
            <w:tcW w:w="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64DE0C" w14:textId="77777777" w:rsidR="00E84E15" w:rsidRPr="00B27E61" w:rsidRDefault="00E84E15" w:rsidP="00E84E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4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A7514B" w14:textId="7F532099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 xml:space="preserve">Used </w:t>
            </w:r>
            <w:r w:rsidR="004F7002" w:rsidRPr="00B27E61">
              <w:rPr>
                <w:rFonts w:ascii="Arial" w:hAnsi="Arial" w:cs="Arial"/>
                <w:kern w:val="0"/>
                <w:szCs w:val="16"/>
                <w:lang w:eastAsia="en-US"/>
              </w:rPr>
              <w:t>pericardial</w:t>
            </w:r>
            <w:r w:rsidR="00696781" w:rsidRPr="00B27E61">
              <w:rPr>
                <w:rFonts w:ascii="Arial" w:hAnsi="Arial" w:cs="Arial"/>
                <w:kern w:val="0"/>
                <w:szCs w:val="16"/>
                <w:lang w:eastAsia="en-US"/>
              </w:rPr>
              <w:t xml:space="preserve"> </w:t>
            </w: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patch during operation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E68968" w14:textId="16D41419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Preoperative intraocular pressure (IOP)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32287C" w14:textId="4453443D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Preoperative intraocular pressure (IOP)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vAlign w:val="center"/>
          </w:tcPr>
          <w:p w14:paraId="6FC2FDA1" w14:textId="4EE0B699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</w:rPr>
              <w:t>Statin use before operation</w:t>
            </w:r>
          </w:p>
        </w:tc>
      </w:tr>
      <w:tr w:rsidR="00E84E15" w:rsidRPr="00B27E61" w14:paraId="4CF7A2B2" w14:textId="2688F0E4" w:rsidTr="00696781">
        <w:trPr>
          <w:trHeight w:val="959"/>
        </w:trPr>
        <w:tc>
          <w:tcPr>
            <w:tcW w:w="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2B3E6D" w14:textId="77777777" w:rsidR="00E84E15" w:rsidRPr="00B27E61" w:rsidRDefault="00E84E15" w:rsidP="00E84E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5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06B9DB" w14:textId="4E6768EC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Age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14F3BA" w14:textId="3085CB1E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Preoperative oral carbonic anhydrase inhibitor (CAI) use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D7196F" w14:textId="15DFDBB4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Preoperative topical medication use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vAlign w:val="center"/>
          </w:tcPr>
          <w:p w14:paraId="6E8E27C7" w14:textId="65C93AF0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POAG diagnosis</w:t>
            </w:r>
          </w:p>
        </w:tc>
      </w:tr>
      <w:tr w:rsidR="00E84E15" w:rsidRPr="00B27E61" w14:paraId="75D1103B" w14:textId="5E98EC09" w:rsidTr="00696781">
        <w:trPr>
          <w:trHeight w:val="710"/>
        </w:trPr>
        <w:tc>
          <w:tcPr>
            <w:tcW w:w="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96BBE" w14:textId="77777777" w:rsidR="00E84E15" w:rsidRPr="00B27E61" w:rsidRDefault="00E84E15" w:rsidP="00E84E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6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173322" w14:textId="70311740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kern w:val="0"/>
                <w:szCs w:val="16"/>
                <w:lang w:eastAsia="en-US"/>
              </w:rPr>
            </w:pP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19AC2" w14:textId="40845C7C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</w:rPr>
              <w:t>Anti-hypertensive medications before operation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AE49C" w14:textId="7C9C17B7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POAG diagnosis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 w:themeFill="accent5" w:themeFillTint="99"/>
            <w:vAlign w:val="center"/>
          </w:tcPr>
          <w:p w14:paraId="2BA40118" w14:textId="3CB5ECAA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Preoperative topical medication use</w:t>
            </w:r>
          </w:p>
        </w:tc>
      </w:tr>
      <w:tr w:rsidR="00E84E15" w:rsidRPr="00B27E61" w14:paraId="095E3519" w14:textId="4DCAB7CE" w:rsidTr="00696781">
        <w:trPr>
          <w:trHeight w:val="959"/>
        </w:trPr>
        <w:tc>
          <w:tcPr>
            <w:tcW w:w="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68A649" w14:textId="77777777" w:rsidR="00E84E15" w:rsidRPr="00B27E61" w:rsidRDefault="00E84E15" w:rsidP="00E84E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7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C02C49" w14:textId="2655D336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kern w:val="0"/>
                <w:szCs w:val="16"/>
                <w:lang w:eastAsia="en-US"/>
              </w:rPr>
            </w:pP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6FF0C4" w14:textId="4C913996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Pseudophakia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747FF8" w14:textId="403FA6BF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Preoperative alpha agonist use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4FA3B9D" w14:textId="77777777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</w:p>
        </w:tc>
      </w:tr>
      <w:tr w:rsidR="00E84E15" w:rsidRPr="00B27E61" w14:paraId="239BBD5E" w14:textId="3ECDF7D0" w:rsidTr="00696781">
        <w:trPr>
          <w:trHeight w:val="1234"/>
        </w:trPr>
        <w:tc>
          <w:tcPr>
            <w:tcW w:w="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27B80D" w14:textId="77777777" w:rsidR="00E84E15" w:rsidRPr="00B27E61" w:rsidRDefault="00E84E15" w:rsidP="00E84E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8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CCBEDC" w14:textId="459473E4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kern w:val="0"/>
                <w:szCs w:val="16"/>
                <w:lang w:eastAsia="en-US"/>
              </w:rPr>
            </w:pP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C2ECBE" w14:textId="7A5B0C53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01014D" w14:textId="24816146" w:rsidR="00E84E15" w:rsidRPr="00B27E61" w:rsidRDefault="00696781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  <w:lang w:eastAsia="en-US"/>
              </w:rPr>
              <w:t>Fem</w:t>
            </w:r>
            <w:r w:rsidR="00E84E15" w:rsidRPr="00B27E61">
              <w:rPr>
                <w:rFonts w:ascii="Arial" w:hAnsi="Arial" w:cs="Arial"/>
                <w:kern w:val="0"/>
                <w:szCs w:val="16"/>
                <w:lang w:eastAsia="en-US"/>
              </w:rPr>
              <w:t>ale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EA8B11D" w14:textId="77777777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</w:p>
        </w:tc>
      </w:tr>
      <w:tr w:rsidR="00E84E15" w:rsidRPr="00B27E61" w14:paraId="11262FE0" w14:textId="289F9B79" w:rsidTr="00696781">
        <w:trPr>
          <w:trHeight w:val="959"/>
        </w:trPr>
        <w:tc>
          <w:tcPr>
            <w:tcW w:w="87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BC832F" w14:textId="77777777" w:rsidR="00E84E15" w:rsidRPr="00B27E61" w:rsidRDefault="00E84E15" w:rsidP="00E84E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b/>
                <w:bCs/>
                <w:kern w:val="0"/>
                <w:szCs w:val="16"/>
                <w:lang w:eastAsia="en-US"/>
              </w:rPr>
              <w:t>9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17937" w14:textId="2425BB03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kern w:val="0"/>
                <w:szCs w:val="16"/>
                <w:lang w:eastAsia="en-US"/>
              </w:rPr>
            </w:pP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941656" w14:textId="0A401A1E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29B58A" w14:textId="144777C6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  <w:r w:rsidRPr="00B27E61">
              <w:rPr>
                <w:rFonts w:ascii="Arial" w:hAnsi="Arial" w:cs="Arial"/>
                <w:kern w:val="0"/>
                <w:szCs w:val="16"/>
              </w:rPr>
              <w:t>Benzodiazepine use before operation</w:t>
            </w:r>
          </w:p>
        </w:tc>
        <w:tc>
          <w:tcPr>
            <w:tcW w:w="203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E1C4734" w14:textId="77777777" w:rsidR="00E84E15" w:rsidRPr="00B27E61" w:rsidRDefault="00E84E15" w:rsidP="009448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kern w:val="0"/>
                <w:szCs w:val="16"/>
                <w:lang w:eastAsia="en-US"/>
              </w:rPr>
            </w:pPr>
          </w:p>
        </w:tc>
      </w:tr>
    </w:tbl>
    <w:bookmarkEnd w:id="1"/>
    <w:p w14:paraId="1CE70A62" w14:textId="4C817788" w:rsidR="00850646" w:rsidRDefault="00FF6693" w:rsidP="00FA374D">
      <w:pPr>
        <w:spacing w:line="240" w:lineRule="auto"/>
        <w:rPr>
          <w:rFonts w:ascii="Arial" w:hAnsi="Arial" w:cs="Arial"/>
          <w:sz w:val="22"/>
          <w:shd w:val="clear" w:color="auto" w:fill="FFFFFF"/>
        </w:rPr>
      </w:pPr>
      <w:r w:rsidRPr="00B27E61">
        <w:rPr>
          <w:rFonts w:ascii="Arial" w:hAnsi="Arial" w:cs="Arial"/>
          <w:sz w:val="22"/>
          <w:shd w:val="clear" w:color="auto" w:fill="FFFFFF"/>
        </w:rPr>
        <w:t xml:space="preserve">The important predictive features of </w:t>
      </w:r>
      <w:r w:rsidR="00AE256A">
        <w:rPr>
          <w:rFonts w:ascii="Arial" w:hAnsi="Arial" w:cs="Arial" w:hint="eastAsia"/>
          <w:sz w:val="22"/>
          <w:shd w:val="clear" w:color="auto" w:fill="FFFFFF"/>
        </w:rPr>
        <w:t>the</w:t>
      </w:r>
      <w:r w:rsidR="00AE256A">
        <w:rPr>
          <w:rFonts w:ascii="Arial" w:hAnsi="Arial" w:cs="Arial"/>
          <w:sz w:val="22"/>
          <w:shd w:val="clear" w:color="auto" w:fill="FFFFFF"/>
        </w:rPr>
        <w:t xml:space="preserve"> </w:t>
      </w:r>
      <w:proofErr w:type="spellStart"/>
      <w:r w:rsidRPr="00B27E61">
        <w:rPr>
          <w:rFonts w:ascii="Arial" w:hAnsi="Arial" w:cs="Arial"/>
          <w:sz w:val="22"/>
          <w:shd w:val="clear" w:color="auto" w:fill="FFFFFF"/>
        </w:rPr>
        <w:t>XGBoost</w:t>
      </w:r>
      <w:proofErr w:type="spellEnd"/>
      <w:r w:rsidRPr="00B27E61">
        <w:rPr>
          <w:rFonts w:ascii="Arial" w:hAnsi="Arial" w:cs="Arial"/>
          <w:sz w:val="22"/>
          <w:shd w:val="clear" w:color="auto" w:fill="FFFFFF"/>
        </w:rPr>
        <w:t xml:space="preserve"> model from four types of dataset combinations were ranked</w:t>
      </w:r>
      <w:r w:rsidR="00E16AD7">
        <w:rPr>
          <w:rFonts w:ascii="Arial" w:eastAsiaTheme="minorHAnsi" w:hAnsi="Arial" w:cs="Arial" w:hint="eastAsia"/>
          <w:bCs/>
          <w:sz w:val="22"/>
        </w:rPr>
        <w:t>.</w:t>
      </w:r>
      <w:r w:rsidR="00E16AD7" w:rsidRPr="00D04BA5">
        <w:rPr>
          <w:rFonts w:ascii="Arial" w:eastAsiaTheme="minorHAnsi" w:hAnsi="Arial" w:cs="Arial"/>
          <w:bCs/>
          <w:sz w:val="22"/>
        </w:rPr>
        <w:t xml:space="preserve"> </w:t>
      </w:r>
      <w:r w:rsidR="00E16AD7">
        <w:rPr>
          <w:rFonts w:ascii="Arial" w:eastAsiaTheme="minorHAnsi" w:hAnsi="Arial" w:cs="Arial" w:hint="eastAsia"/>
          <w:bCs/>
          <w:sz w:val="22"/>
        </w:rPr>
        <w:t>R</w:t>
      </w:r>
      <w:r w:rsidR="00E16AD7" w:rsidRPr="00D04BA5">
        <w:rPr>
          <w:rFonts w:ascii="Arial" w:eastAsiaTheme="minorHAnsi" w:hAnsi="Arial" w:cs="Arial"/>
          <w:bCs/>
          <w:sz w:val="22"/>
        </w:rPr>
        <w:t>ed represents the positive contributors to surgical failure prediction, while blue indicates the negative contributors</w:t>
      </w:r>
      <w:r w:rsidRPr="00B27E61">
        <w:rPr>
          <w:rFonts w:ascii="Arial" w:hAnsi="Arial" w:cs="Arial"/>
          <w:sz w:val="22"/>
          <w:shd w:val="clear" w:color="auto" w:fill="FFFFFF"/>
        </w:rPr>
        <w:t>.</w:t>
      </w:r>
      <w:r w:rsidR="00D7103A" w:rsidRPr="00B27E61">
        <w:rPr>
          <w:rFonts w:ascii="Arial" w:hAnsi="Arial" w:cs="Arial"/>
          <w:sz w:val="22"/>
          <w:shd w:val="clear" w:color="auto" w:fill="FFFFFF"/>
        </w:rPr>
        <w:t xml:space="preserve"> </w:t>
      </w:r>
      <w:r w:rsidR="00944891" w:rsidRPr="00B27E61">
        <w:rPr>
          <w:rFonts w:ascii="Arial" w:hAnsi="Arial" w:cs="Arial"/>
          <w:sz w:val="22"/>
          <w:shd w:val="clear" w:color="auto" w:fill="FFFFFF"/>
        </w:rPr>
        <w:t>POAG</w:t>
      </w:r>
      <w:r w:rsidRPr="00B27E61">
        <w:rPr>
          <w:rFonts w:ascii="Arial" w:hAnsi="Arial" w:cs="Arial"/>
          <w:sz w:val="22"/>
          <w:shd w:val="clear" w:color="auto" w:fill="FFFFFF"/>
        </w:rPr>
        <w:t xml:space="preserve"> =</w:t>
      </w:r>
      <w:r w:rsidR="00D7103A" w:rsidRPr="00B27E61">
        <w:rPr>
          <w:rFonts w:ascii="Arial" w:hAnsi="Arial" w:cs="Arial"/>
          <w:sz w:val="22"/>
          <w:shd w:val="clear" w:color="auto" w:fill="FFFFFF"/>
        </w:rPr>
        <w:t xml:space="preserve"> </w:t>
      </w:r>
      <w:r w:rsidR="00944891" w:rsidRPr="00B27E61">
        <w:rPr>
          <w:rFonts w:ascii="Arial" w:hAnsi="Arial" w:cs="Arial"/>
          <w:sz w:val="22"/>
          <w:shd w:val="clear" w:color="auto" w:fill="FFFFFF"/>
        </w:rPr>
        <w:t>primary open angle glaucoma</w:t>
      </w:r>
    </w:p>
    <w:p w14:paraId="1DD389A7" w14:textId="57549F10" w:rsidR="00FA374D" w:rsidRDefault="00FA374D" w:rsidP="00452550">
      <w:pPr>
        <w:rPr>
          <w:rFonts w:ascii="Arial" w:hAnsi="Arial" w:cs="Arial"/>
          <w:sz w:val="22"/>
          <w:shd w:val="clear" w:color="auto" w:fill="FFFFFF"/>
        </w:rPr>
      </w:pPr>
    </w:p>
    <w:p w14:paraId="64670905" w14:textId="5FD1E758" w:rsidR="00FA374D" w:rsidRDefault="00FA374D" w:rsidP="00452550">
      <w:pPr>
        <w:rPr>
          <w:rFonts w:ascii="Arial" w:hAnsi="Arial" w:cs="Arial"/>
          <w:sz w:val="22"/>
          <w:shd w:val="clear" w:color="auto" w:fill="FFFFFF"/>
        </w:rPr>
      </w:pPr>
    </w:p>
    <w:p w14:paraId="0E462C68" w14:textId="77777777" w:rsidR="00FA374D" w:rsidRPr="00FA374D" w:rsidRDefault="00FA374D" w:rsidP="00C85E61">
      <w:pPr>
        <w:rPr>
          <w:rFonts w:ascii="Arial" w:hAnsi="Arial" w:cs="Arial" w:hint="eastAsia"/>
          <w:sz w:val="22"/>
          <w:shd w:val="clear" w:color="auto" w:fill="FFFFFF"/>
        </w:rPr>
      </w:pPr>
    </w:p>
    <w:sectPr w:rsidR="00FA374D" w:rsidRPr="00FA374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E2966" w14:textId="77777777" w:rsidR="00224A2C" w:rsidRDefault="00224A2C" w:rsidP="00164649">
      <w:pPr>
        <w:spacing w:after="0" w:line="240" w:lineRule="auto"/>
      </w:pPr>
      <w:r>
        <w:separator/>
      </w:r>
    </w:p>
  </w:endnote>
  <w:endnote w:type="continuationSeparator" w:id="0">
    <w:p w14:paraId="4A886537" w14:textId="77777777" w:rsidR="00224A2C" w:rsidRDefault="00224A2C" w:rsidP="0016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2EA92" w14:textId="77777777" w:rsidR="00224A2C" w:rsidRDefault="00224A2C" w:rsidP="00164649">
      <w:pPr>
        <w:spacing w:after="0" w:line="240" w:lineRule="auto"/>
      </w:pPr>
      <w:r>
        <w:separator/>
      </w:r>
    </w:p>
  </w:footnote>
  <w:footnote w:type="continuationSeparator" w:id="0">
    <w:p w14:paraId="06151ACA" w14:textId="77777777" w:rsidR="00224A2C" w:rsidRDefault="00224A2C" w:rsidP="00164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C04B3"/>
    <w:multiLevelType w:val="hybridMultilevel"/>
    <w:tmpl w:val="01A2E5C0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A74CC4"/>
    <w:multiLevelType w:val="hybridMultilevel"/>
    <w:tmpl w:val="01A2E5C0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80B3E5C"/>
    <w:multiLevelType w:val="hybridMultilevel"/>
    <w:tmpl w:val="01A2E5C0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8304CA2"/>
    <w:multiLevelType w:val="hybridMultilevel"/>
    <w:tmpl w:val="01A2E5C0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2D3699E"/>
    <w:multiLevelType w:val="hybridMultilevel"/>
    <w:tmpl w:val="01A2E5C0"/>
    <w:lvl w:ilvl="0" w:tplc="089812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BA4F02"/>
    <w:multiLevelType w:val="multilevel"/>
    <w:tmpl w:val="66A0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A0259"/>
    <w:multiLevelType w:val="multilevel"/>
    <w:tmpl w:val="79F6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F36C7"/>
    <w:multiLevelType w:val="hybridMultilevel"/>
    <w:tmpl w:val="01A2E5C0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3652932"/>
    <w:multiLevelType w:val="multilevel"/>
    <w:tmpl w:val="35AC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B554B5"/>
    <w:multiLevelType w:val="hybridMultilevel"/>
    <w:tmpl w:val="01A2E5C0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5927FDA"/>
    <w:multiLevelType w:val="hybridMultilevel"/>
    <w:tmpl w:val="01A2E5C0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11"/>
  </w:num>
  <w:num w:numId="9">
    <w:abstractNumId w:val="0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CDD"/>
    <w:rsid w:val="00003461"/>
    <w:rsid w:val="000243E5"/>
    <w:rsid w:val="000506A0"/>
    <w:rsid w:val="00060BDC"/>
    <w:rsid w:val="00064F2E"/>
    <w:rsid w:val="00065231"/>
    <w:rsid w:val="000736EA"/>
    <w:rsid w:val="00094453"/>
    <w:rsid w:val="000A516D"/>
    <w:rsid w:val="000B3F7C"/>
    <w:rsid w:val="000C2D22"/>
    <w:rsid w:val="00105151"/>
    <w:rsid w:val="001231C8"/>
    <w:rsid w:val="0012714F"/>
    <w:rsid w:val="0015794E"/>
    <w:rsid w:val="00164649"/>
    <w:rsid w:val="00173EA9"/>
    <w:rsid w:val="001B6E66"/>
    <w:rsid w:val="001C0D6A"/>
    <w:rsid w:val="001C3124"/>
    <w:rsid w:val="001D49EF"/>
    <w:rsid w:val="001F5328"/>
    <w:rsid w:val="001F71CA"/>
    <w:rsid w:val="002022F9"/>
    <w:rsid w:val="00216E83"/>
    <w:rsid w:val="00224A2C"/>
    <w:rsid w:val="00232291"/>
    <w:rsid w:val="00243B3F"/>
    <w:rsid w:val="00244A20"/>
    <w:rsid w:val="00252ACE"/>
    <w:rsid w:val="00285F7F"/>
    <w:rsid w:val="0029254F"/>
    <w:rsid w:val="002926EA"/>
    <w:rsid w:val="00292DF4"/>
    <w:rsid w:val="002B6417"/>
    <w:rsid w:val="002B74CA"/>
    <w:rsid w:val="002E5FE2"/>
    <w:rsid w:val="002E63EE"/>
    <w:rsid w:val="0030522E"/>
    <w:rsid w:val="00317603"/>
    <w:rsid w:val="00324C3A"/>
    <w:rsid w:val="00330CAB"/>
    <w:rsid w:val="00361328"/>
    <w:rsid w:val="003851B7"/>
    <w:rsid w:val="003A262D"/>
    <w:rsid w:val="003D17DD"/>
    <w:rsid w:val="003E4791"/>
    <w:rsid w:val="003E6B63"/>
    <w:rsid w:val="003F4293"/>
    <w:rsid w:val="00411F83"/>
    <w:rsid w:val="00425C94"/>
    <w:rsid w:val="004425C2"/>
    <w:rsid w:val="00452550"/>
    <w:rsid w:val="00454864"/>
    <w:rsid w:val="00456EA9"/>
    <w:rsid w:val="00456F2F"/>
    <w:rsid w:val="00475ECC"/>
    <w:rsid w:val="00487337"/>
    <w:rsid w:val="00487CA1"/>
    <w:rsid w:val="004916FB"/>
    <w:rsid w:val="004A3308"/>
    <w:rsid w:val="004C0EB4"/>
    <w:rsid w:val="004C5B8B"/>
    <w:rsid w:val="004D4722"/>
    <w:rsid w:val="004F7002"/>
    <w:rsid w:val="0050229C"/>
    <w:rsid w:val="00520D89"/>
    <w:rsid w:val="00524C18"/>
    <w:rsid w:val="00540BDC"/>
    <w:rsid w:val="00564648"/>
    <w:rsid w:val="00583364"/>
    <w:rsid w:val="005B0ACE"/>
    <w:rsid w:val="005B658D"/>
    <w:rsid w:val="005F2270"/>
    <w:rsid w:val="00606EDD"/>
    <w:rsid w:val="0062766B"/>
    <w:rsid w:val="00691E80"/>
    <w:rsid w:val="006922EC"/>
    <w:rsid w:val="00696781"/>
    <w:rsid w:val="006A78C7"/>
    <w:rsid w:val="006F1CEB"/>
    <w:rsid w:val="006F444C"/>
    <w:rsid w:val="00736CB8"/>
    <w:rsid w:val="00762052"/>
    <w:rsid w:val="007659C7"/>
    <w:rsid w:val="007C6CF0"/>
    <w:rsid w:val="007D1328"/>
    <w:rsid w:val="00804B0A"/>
    <w:rsid w:val="00850646"/>
    <w:rsid w:val="00862902"/>
    <w:rsid w:val="00883E00"/>
    <w:rsid w:val="008B39A7"/>
    <w:rsid w:val="008C1E60"/>
    <w:rsid w:val="008D0A77"/>
    <w:rsid w:val="008E7CCC"/>
    <w:rsid w:val="00940768"/>
    <w:rsid w:val="00944891"/>
    <w:rsid w:val="009463CB"/>
    <w:rsid w:val="00966122"/>
    <w:rsid w:val="00981B8D"/>
    <w:rsid w:val="009C6CDA"/>
    <w:rsid w:val="00A04257"/>
    <w:rsid w:val="00A54616"/>
    <w:rsid w:val="00A65230"/>
    <w:rsid w:val="00A8432E"/>
    <w:rsid w:val="00A857AC"/>
    <w:rsid w:val="00A92051"/>
    <w:rsid w:val="00AA27FA"/>
    <w:rsid w:val="00AC3700"/>
    <w:rsid w:val="00AD2BAB"/>
    <w:rsid w:val="00AD3EF5"/>
    <w:rsid w:val="00AD5C8D"/>
    <w:rsid w:val="00AE256A"/>
    <w:rsid w:val="00AF2546"/>
    <w:rsid w:val="00B01101"/>
    <w:rsid w:val="00B17A2F"/>
    <w:rsid w:val="00B27E61"/>
    <w:rsid w:val="00B36583"/>
    <w:rsid w:val="00B433A1"/>
    <w:rsid w:val="00B614C0"/>
    <w:rsid w:val="00BC64E4"/>
    <w:rsid w:val="00BD6675"/>
    <w:rsid w:val="00BF01F8"/>
    <w:rsid w:val="00BF62E7"/>
    <w:rsid w:val="00C605A7"/>
    <w:rsid w:val="00C814DC"/>
    <w:rsid w:val="00C85E61"/>
    <w:rsid w:val="00CA58BE"/>
    <w:rsid w:val="00CB0841"/>
    <w:rsid w:val="00CB782F"/>
    <w:rsid w:val="00CC0B9D"/>
    <w:rsid w:val="00CC3D48"/>
    <w:rsid w:val="00CC5131"/>
    <w:rsid w:val="00CE7B7C"/>
    <w:rsid w:val="00D10304"/>
    <w:rsid w:val="00D351DA"/>
    <w:rsid w:val="00D4760A"/>
    <w:rsid w:val="00D63A4D"/>
    <w:rsid w:val="00D7103A"/>
    <w:rsid w:val="00DD314F"/>
    <w:rsid w:val="00DD3BDA"/>
    <w:rsid w:val="00DF0863"/>
    <w:rsid w:val="00DF1F6F"/>
    <w:rsid w:val="00DF625C"/>
    <w:rsid w:val="00E16AD7"/>
    <w:rsid w:val="00E315E3"/>
    <w:rsid w:val="00E37CDD"/>
    <w:rsid w:val="00E72C38"/>
    <w:rsid w:val="00E74E34"/>
    <w:rsid w:val="00E84E15"/>
    <w:rsid w:val="00EA6631"/>
    <w:rsid w:val="00EB096A"/>
    <w:rsid w:val="00EB6460"/>
    <w:rsid w:val="00EE683E"/>
    <w:rsid w:val="00EE798E"/>
    <w:rsid w:val="00EF6BD4"/>
    <w:rsid w:val="00F076D8"/>
    <w:rsid w:val="00F11808"/>
    <w:rsid w:val="00F241D3"/>
    <w:rsid w:val="00F25439"/>
    <w:rsid w:val="00F569D2"/>
    <w:rsid w:val="00F644AF"/>
    <w:rsid w:val="00FA374D"/>
    <w:rsid w:val="00FB0F4E"/>
    <w:rsid w:val="00FB4950"/>
    <w:rsid w:val="00FB777C"/>
    <w:rsid w:val="00FB7DE6"/>
    <w:rsid w:val="00FD0078"/>
    <w:rsid w:val="00FE05A9"/>
    <w:rsid w:val="00FE20FC"/>
    <w:rsid w:val="00FE57F6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6E92F"/>
  <w15:chartTrackingRefBased/>
  <w15:docId w15:val="{B45F80D5-C21B-49E5-BD47-EE1C589A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37CDD"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D5C8D"/>
    <w:pPr>
      <w:spacing w:after="0" w:line="240" w:lineRule="auto"/>
      <w:jc w:val="left"/>
    </w:pPr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unhideWhenUsed/>
    <w:qFormat/>
    <w:rsid w:val="00AD5C8D"/>
    <w:pPr>
      <w:spacing w:after="0" w:line="240" w:lineRule="auto"/>
      <w:jc w:val="left"/>
    </w:pPr>
    <w:rPr>
      <w:rFonts w:ascii="Times New Roman" w:hAnsi="Times New Roman"/>
      <w:kern w:val="0"/>
      <w:sz w:val="24"/>
      <w:lang w:eastAsia="en-US"/>
    </w:rPr>
  </w:style>
  <w:style w:type="paragraph" w:styleId="a">
    <w:name w:val="List Paragraph"/>
    <w:basedOn w:val="a0"/>
    <w:uiPriority w:val="3"/>
    <w:qFormat/>
    <w:rsid w:val="004916FB"/>
    <w:pPr>
      <w:widowControl/>
      <w:numPr>
        <w:numId w:val="4"/>
      </w:numPr>
      <w:wordWrap/>
      <w:autoSpaceDE/>
      <w:autoSpaceDN/>
      <w:spacing w:before="120" w:after="240" w:line="240" w:lineRule="auto"/>
      <w:contextualSpacing/>
      <w:jc w:val="left"/>
    </w:pPr>
    <w:rPr>
      <w:rFonts w:ascii="Times New Roman" w:eastAsia="Cambria" w:hAnsi="Times New Roman" w:cs="Times New Roman"/>
      <w:kern w:val="0"/>
      <w:sz w:val="24"/>
      <w:szCs w:val="24"/>
      <w:lang w:eastAsia="en-US"/>
    </w:rPr>
  </w:style>
  <w:style w:type="table" w:styleId="2">
    <w:name w:val="Plain Table 2"/>
    <w:basedOn w:val="a2"/>
    <w:uiPriority w:val="42"/>
    <w:rsid w:val="004916FB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0"/>
    <w:link w:val="Char"/>
    <w:uiPriority w:val="99"/>
    <w:unhideWhenUsed/>
    <w:rsid w:val="001646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6"/>
    <w:uiPriority w:val="99"/>
    <w:rsid w:val="00164649"/>
  </w:style>
  <w:style w:type="paragraph" w:styleId="a7">
    <w:name w:val="footer"/>
    <w:basedOn w:val="a0"/>
    <w:link w:val="Char0"/>
    <w:uiPriority w:val="99"/>
    <w:unhideWhenUsed/>
    <w:rsid w:val="001646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7"/>
    <w:uiPriority w:val="99"/>
    <w:rsid w:val="00164649"/>
  </w:style>
  <w:style w:type="character" w:styleId="a8">
    <w:name w:val="annotation reference"/>
    <w:basedOn w:val="a1"/>
    <w:uiPriority w:val="99"/>
    <w:semiHidden/>
    <w:unhideWhenUsed/>
    <w:rsid w:val="00164649"/>
    <w:rPr>
      <w:sz w:val="18"/>
      <w:szCs w:val="18"/>
    </w:rPr>
  </w:style>
  <w:style w:type="paragraph" w:styleId="a9">
    <w:name w:val="annotation text"/>
    <w:basedOn w:val="a0"/>
    <w:link w:val="Char1"/>
    <w:uiPriority w:val="99"/>
    <w:semiHidden/>
    <w:unhideWhenUsed/>
    <w:rsid w:val="00164649"/>
    <w:pPr>
      <w:jc w:val="left"/>
    </w:pPr>
  </w:style>
  <w:style w:type="character" w:customStyle="1" w:styleId="Char1">
    <w:name w:val="메모 텍스트 Char"/>
    <w:basedOn w:val="a1"/>
    <w:link w:val="a9"/>
    <w:uiPriority w:val="99"/>
    <w:semiHidden/>
    <w:rsid w:val="00164649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164649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164649"/>
    <w:rPr>
      <w:b/>
      <w:bCs/>
    </w:rPr>
  </w:style>
  <w:style w:type="paragraph" w:styleId="ab">
    <w:name w:val="Balloon Text"/>
    <w:basedOn w:val="a0"/>
    <w:link w:val="Char3"/>
    <w:uiPriority w:val="99"/>
    <w:semiHidden/>
    <w:unhideWhenUsed/>
    <w:rsid w:val="001646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1"/>
    <w:link w:val="ab"/>
    <w:uiPriority w:val="99"/>
    <w:semiHidden/>
    <w:rsid w:val="001646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2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D3A7-5E6C-4F8E-8F4F-8F38DB20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동윤</dc:creator>
  <cp:keywords/>
  <dc:description/>
  <cp:lastModifiedBy>ajoumc</cp:lastModifiedBy>
  <cp:revision>148</cp:revision>
  <dcterms:created xsi:type="dcterms:W3CDTF">2022-10-26T05:42:00Z</dcterms:created>
  <dcterms:modified xsi:type="dcterms:W3CDTF">2024-04-28T22:33:00Z</dcterms:modified>
</cp:coreProperties>
</file>