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92EC9" w14:textId="77777777" w:rsidR="0049788E" w:rsidRDefault="007530C1">
      <w:pPr>
        <w:pStyle w:val="a4"/>
      </w:pPr>
      <w:r>
        <w:t>Supplementary</w:t>
      </w:r>
      <w:r>
        <w:rPr>
          <w:spacing w:val="-6"/>
        </w:rPr>
        <w:t xml:space="preserve"> </w:t>
      </w:r>
      <w:r>
        <w:t>Materials</w:t>
      </w:r>
    </w:p>
    <w:p w14:paraId="7CE4B97F" w14:textId="77777777" w:rsidR="0049788E" w:rsidRDefault="0049788E">
      <w:pPr>
        <w:pStyle w:val="a3"/>
        <w:spacing w:before="3"/>
        <w:rPr>
          <w:b/>
          <w:sz w:val="33"/>
        </w:rPr>
      </w:pPr>
    </w:p>
    <w:p w14:paraId="6DAD2D3A" w14:textId="77777777" w:rsidR="0049788E" w:rsidRDefault="007530C1">
      <w:pPr>
        <w:spacing w:line="295" w:lineRule="auto"/>
        <w:ind w:left="901" w:right="930"/>
        <w:rPr>
          <w:b/>
          <w:i/>
          <w:sz w:val="24"/>
        </w:rPr>
      </w:pPr>
      <w:r>
        <w:rPr>
          <w:b/>
          <w:i/>
          <w:sz w:val="24"/>
        </w:rPr>
        <w:t>Establishment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Taiwanese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Arrhythmia-Sudden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Cardiac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Death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(SCD)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Gene</w:t>
      </w:r>
      <w:r>
        <w:rPr>
          <w:b/>
          <w:i/>
          <w:spacing w:val="-51"/>
          <w:sz w:val="24"/>
        </w:rPr>
        <w:t xml:space="preserve"> </w:t>
      </w:r>
      <w:r>
        <w:rPr>
          <w:b/>
          <w:i/>
          <w:sz w:val="24"/>
        </w:rPr>
        <w:t>Panel</w:t>
      </w:r>
    </w:p>
    <w:p w14:paraId="27AD0016" w14:textId="77777777" w:rsidR="0049788E" w:rsidRDefault="007530C1">
      <w:pPr>
        <w:pStyle w:val="a3"/>
        <w:spacing w:line="293" w:lineRule="exact"/>
        <w:ind w:left="1381"/>
      </w:pPr>
      <w:r>
        <w:t>We</w:t>
      </w:r>
      <w:r>
        <w:rPr>
          <w:spacing w:val="-3"/>
        </w:rPr>
        <w:t xml:space="preserve"> </w:t>
      </w:r>
      <w:r>
        <w:t>did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deep</w:t>
      </w:r>
      <w:r>
        <w:rPr>
          <w:spacing w:val="-5"/>
        </w:rPr>
        <w:t xml:space="preserve"> </w:t>
      </w:r>
      <w:r>
        <w:t>search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published</w:t>
      </w:r>
      <w:r>
        <w:rPr>
          <w:spacing w:val="-4"/>
        </w:rPr>
        <w:t xml:space="preserve"> </w:t>
      </w:r>
      <w:r>
        <w:t>literature,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candidate</w:t>
      </w:r>
    </w:p>
    <w:p w14:paraId="32E902C4" w14:textId="77777777" w:rsidR="0049788E" w:rsidRDefault="007530C1">
      <w:pPr>
        <w:pStyle w:val="a3"/>
        <w:spacing w:before="67" w:line="295" w:lineRule="auto"/>
        <w:ind w:left="901" w:right="930"/>
      </w:pPr>
      <w:r>
        <w:t>genes</w:t>
      </w:r>
      <w:r>
        <w:rPr>
          <w:spacing w:val="-4"/>
        </w:rPr>
        <w:t xml:space="preserve"> </w:t>
      </w:r>
      <w:r>
        <w:t>related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cardiac</w:t>
      </w:r>
      <w:r>
        <w:rPr>
          <w:spacing w:val="-7"/>
        </w:rPr>
        <w:t xml:space="preserve"> </w:t>
      </w:r>
      <w:r>
        <w:t>arrhythmia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SCD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 xml:space="preserve">our </w:t>
      </w:r>
      <w:r>
        <w:rPr>
          <w:i/>
        </w:rPr>
        <w:t>Arrhythmia-Sudden</w:t>
      </w:r>
      <w:r>
        <w:rPr>
          <w:i/>
          <w:spacing w:val="-3"/>
        </w:rPr>
        <w:t xml:space="preserve"> </w:t>
      </w:r>
      <w:r>
        <w:rPr>
          <w:i/>
        </w:rPr>
        <w:t>Cardiac</w:t>
      </w:r>
      <w:r>
        <w:rPr>
          <w:i/>
          <w:spacing w:val="-4"/>
        </w:rPr>
        <w:t xml:space="preserve"> </w:t>
      </w:r>
      <w:r>
        <w:rPr>
          <w:i/>
        </w:rPr>
        <w:t>Death</w:t>
      </w:r>
      <w:r>
        <w:rPr>
          <w:i/>
          <w:spacing w:val="-52"/>
        </w:rPr>
        <w:t xml:space="preserve"> </w:t>
      </w:r>
      <w:r>
        <w:rPr>
          <w:i/>
        </w:rPr>
        <w:t>Gene Panel</w:t>
      </w:r>
      <w:r>
        <w:t>. We also included genes that were identified by our own genetic studies</w:t>
      </w:r>
      <w:r>
        <w:rPr>
          <w:spacing w:val="1"/>
        </w:rPr>
        <w:t xml:space="preserve"> </w:t>
      </w:r>
      <w:r>
        <w:t>and may be unique to our Taiwanese populations. The candidate genes are shown in</w:t>
      </w:r>
      <w:r>
        <w:rPr>
          <w:spacing w:val="-52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bold-typed</w:t>
      </w:r>
      <w:r>
        <w:rPr>
          <w:spacing w:val="-3"/>
        </w:rPr>
        <w:t xml:space="preserve"> </w:t>
      </w:r>
      <w:r>
        <w:t>genes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unique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Taiwanese</w:t>
      </w:r>
      <w:r>
        <w:rPr>
          <w:spacing w:val="-2"/>
        </w:rPr>
        <w:t xml:space="preserve"> </w:t>
      </w:r>
      <w:r>
        <w:t>population:</w:t>
      </w:r>
    </w:p>
    <w:p w14:paraId="3A02ED48" w14:textId="77777777" w:rsidR="0049788E" w:rsidRDefault="0049788E">
      <w:pPr>
        <w:pStyle w:val="a3"/>
        <w:spacing w:before="11"/>
        <w:rPr>
          <w:sz w:val="34"/>
        </w:rPr>
      </w:pPr>
    </w:p>
    <w:p w14:paraId="1D55C1DE" w14:textId="7B3FFADE" w:rsidR="0049788E" w:rsidRDefault="00235839" w:rsidP="00235839">
      <w:pPr>
        <w:pStyle w:val="a3"/>
        <w:ind w:left="901"/>
      </w:pPr>
      <w:r>
        <w:t>Table</w:t>
      </w:r>
      <w:r>
        <w:rPr>
          <w:spacing w:val="-8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Taiwanese</w:t>
      </w:r>
      <w:r>
        <w:rPr>
          <w:spacing w:val="-7"/>
        </w:rPr>
        <w:t xml:space="preserve"> </w:t>
      </w:r>
      <w:r>
        <w:t>Arrhythmia-Sudden</w:t>
      </w:r>
      <w:r>
        <w:rPr>
          <w:spacing w:val="-7"/>
        </w:rPr>
        <w:t xml:space="preserve"> </w:t>
      </w:r>
      <w:r>
        <w:t>Cardiac</w:t>
      </w:r>
      <w:r>
        <w:rPr>
          <w:spacing w:val="-10"/>
        </w:rPr>
        <w:t xml:space="preserve"> </w:t>
      </w:r>
      <w:r>
        <w:t>Death</w:t>
      </w:r>
      <w:r>
        <w:rPr>
          <w:spacing w:val="-8"/>
        </w:rPr>
        <w:t xml:space="preserve"> </w:t>
      </w:r>
      <w:r>
        <w:t>Gene</w:t>
      </w:r>
      <w:r>
        <w:rPr>
          <w:spacing w:val="-8"/>
        </w:rPr>
        <w:t xml:space="preserve"> </w:t>
      </w:r>
      <w:r>
        <w:t>Panel</w:t>
      </w:r>
    </w:p>
    <w:p w14:paraId="5F3502B3" w14:textId="77777777" w:rsidR="00235839" w:rsidRDefault="00235839" w:rsidP="00235839">
      <w:pPr>
        <w:pStyle w:val="a3"/>
        <w:ind w:left="901"/>
      </w:pPr>
    </w:p>
    <w:tbl>
      <w:tblPr>
        <w:tblW w:w="7655" w:type="dxa"/>
        <w:tblInd w:w="1446" w:type="dxa"/>
        <w:tblBorders>
          <w:top w:val="single" w:sz="12" w:space="0" w:color="auto"/>
          <w:bottom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0"/>
        <w:gridCol w:w="2060"/>
        <w:gridCol w:w="2975"/>
      </w:tblGrid>
      <w:tr w:rsidR="003A2BC5" w:rsidRPr="003A2BC5" w14:paraId="1D6A136F" w14:textId="77777777" w:rsidTr="00235839">
        <w:trPr>
          <w:trHeight w:val="260"/>
        </w:trPr>
        <w:tc>
          <w:tcPr>
            <w:tcW w:w="26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EA10A5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Symbol</w:t>
            </w:r>
          </w:p>
        </w:tc>
        <w:tc>
          <w:tcPr>
            <w:tcW w:w="206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D865CA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Location</w:t>
            </w:r>
          </w:p>
        </w:tc>
        <w:tc>
          <w:tcPr>
            <w:tcW w:w="297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69D58F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Type(s)</w:t>
            </w:r>
          </w:p>
        </w:tc>
      </w:tr>
      <w:tr w:rsidR="003A2BC5" w:rsidRPr="003A2BC5" w14:paraId="0657BA96" w14:textId="77777777" w:rsidTr="00235839">
        <w:trPr>
          <w:trHeight w:val="260"/>
        </w:trPr>
        <w:tc>
          <w:tcPr>
            <w:tcW w:w="262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97842C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ABCC9</w:t>
            </w:r>
          </w:p>
        </w:tc>
        <w:tc>
          <w:tcPr>
            <w:tcW w:w="20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E13BA1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5D6A3D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30730CB3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E9DB34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ABCG5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BF6772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945A90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6BBE0159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8BAF29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ABCG8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A2B8FA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432CBB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0C54D9EB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346935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ACTA1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0D7AB6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CD757E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3C9677E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E38D66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ACTA2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EB7E45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3FBFCFD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0D3F44BC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38397B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ACTC1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6BA331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045B50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3039EF74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F3C9CB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ACTN2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91A857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97FA06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7C18F48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9A4130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AKAP9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DD2F50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10F897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1A71F67B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46A446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ALMS1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91CA09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A4A2B7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51C7EE0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109916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ANK2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8C294E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BD7D30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737AAD47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E03D38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ANKRD1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2201DF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52ABBF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6D71A2D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45681D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APOA4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526D6F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E1241C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69E11749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B81EE0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APOA5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B18E73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56A4B8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39C961D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B47297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APOB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40A8E2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3FCF17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345B8DD3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DBC351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APOC2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4B2E30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DBB453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12EF4561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75CA3A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APOE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EC5690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65B2D8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6D653552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04554D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BAG3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148F82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76589D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76A43E0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EBB8A8A" w14:textId="77777777" w:rsidR="003A2BC5" w:rsidRPr="007530C1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b/>
                <w:sz w:val="20"/>
                <w:szCs w:val="20"/>
                <w:lang w:eastAsia="zh-TW"/>
              </w:rPr>
            </w:pPr>
            <w:r w:rsidRPr="007530C1">
              <w:rPr>
                <w:rFonts w:ascii="Arial" w:eastAsia="新細明體" w:hAnsi="Arial" w:cs="Arial"/>
                <w:b/>
                <w:sz w:val="20"/>
                <w:szCs w:val="20"/>
                <w:lang w:eastAsia="zh-TW"/>
              </w:rPr>
              <w:t>BAZ2B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09098D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643EB3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54246DD9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5ED701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BRAF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4F088B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ABA323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1CDD9DF9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496F4D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C9orf3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C17471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40E8A5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peptidase</w:t>
            </w:r>
          </w:p>
        </w:tc>
      </w:tr>
      <w:tr w:rsidR="003A2BC5" w:rsidRPr="003A2BC5" w14:paraId="38BBC9C0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D020AA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CACNA1C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50DBEC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B5DCE2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348F971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7379B1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CACNA1G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FC2BA5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C72A0C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66B8C9E6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3A507A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CACNA1H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B047D8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651AF2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469AE893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A2663E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CACNA1I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394677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F53381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2BC54191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FD927A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CACNA2D1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A4404D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E7AE58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5CC681F7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9712E5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CACNB2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F31821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9592AA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0566562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674C22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CALM1 (includes others)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3EE9A7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3A894E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7D61C9F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2044BB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CALR3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F45C29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247F3D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770B5B8D" w14:textId="77777777" w:rsidTr="00235839">
        <w:trPr>
          <w:trHeight w:val="260"/>
        </w:trPr>
        <w:tc>
          <w:tcPr>
            <w:tcW w:w="26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B8E845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CASQ2</w:t>
            </w:r>
          </w:p>
        </w:tc>
        <w:tc>
          <w:tcPr>
            <w:tcW w:w="20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146457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FE31E3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4AB06C94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C4312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CAV1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B50E3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EFE1A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transmembrane receptor</w:t>
            </w:r>
          </w:p>
        </w:tc>
      </w:tr>
      <w:tr w:rsidR="003A2BC5" w:rsidRPr="003A2BC5" w14:paraId="1A0C9474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424A5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CAV3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2B4AB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DED7E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0812AC0A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A7E51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CAVIN4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3F594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50BA9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540053FC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5EC12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CBL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A1658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C0080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2B693A2A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A2DA8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CBS/LOC102724560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C3803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1B326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09FB40AF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E9363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CETP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F84DD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CE14A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38DB558C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ED305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CHRM2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1CB84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D60DC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G-protein coupled receptor</w:t>
            </w:r>
          </w:p>
        </w:tc>
      </w:tr>
      <w:tr w:rsidR="003A2BC5" w:rsidRPr="003A2BC5" w14:paraId="2AC330F1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6DB5E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COL3A1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7D9B1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B390B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7016BA80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39687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COL5A1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B158D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AAC36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3EDA5F29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2FDC54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COL5A2</w:t>
            </w:r>
          </w:p>
        </w:tc>
        <w:tc>
          <w:tcPr>
            <w:tcW w:w="2060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768F98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139BB7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2C8C0591" w14:textId="77777777" w:rsidTr="00235839">
        <w:trPr>
          <w:trHeight w:val="260"/>
        </w:trPr>
        <w:tc>
          <w:tcPr>
            <w:tcW w:w="262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A817CF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lastRenderedPageBreak/>
              <w:t>COX15</w:t>
            </w:r>
          </w:p>
        </w:tc>
        <w:tc>
          <w:tcPr>
            <w:tcW w:w="20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7F4BC7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2EF974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09832F20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2BE660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CREB3L3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3AD9AB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616889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0871205E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8B3946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CRELD1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9C47E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57F1C6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08CABDFC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6F3692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CRYAB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8A7202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E896A9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4F7DDD1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4E7169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CSRP3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DC3015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D18122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4930BB13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A98146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CTF1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956F57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8142DE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cytokine</w:t>
            </w:r>
          </w:p>
        </w:tc>
      </w:tr>
      <w:tr w:rsidR="003A2BC5" w:rsidRPr="003A2BC5" w14:paraId="3186873B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D85936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DES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862D00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1D2DD7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1A233C92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0FE9EF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DMD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784529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A6119B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571684F8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4D7796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DNAJC19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EFE1C3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58D417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6A5002F7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5F8042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DOLK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4B816B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54BDC5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49E35DB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A8E9B0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DPP6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6455F7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E6CAAD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6F1684FC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28FEEC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DSC2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6DA943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A74D4D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735478F5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DF8B70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DSG2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7484F9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C221A3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17FD46A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AB14C1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DSP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C865EF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39F5710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000DD364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A8D125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DTNA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3EF692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2A1462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3312E2CE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D7348C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ECE1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C2EB20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67073A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peptidase</w:t>
            </w:r>
          </w:p>
        </w:tc>
      </w:tr>
      <w:tr w:rsidR="003A2BC5" w:rsidRPr="003A2BC5" w14:paraId="7745B08C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693D7B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EFEMP2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EEF667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13A5E6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1B281BE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792DE1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ELN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B145D5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74E1FD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16936D3F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CC41C0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EMD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DEF8A0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98ECE7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2EDC427F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0D2BE5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40F447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8C2A90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1DC2A82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2EFD5C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EYA4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A41813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E07D6A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phosphatase</w:t>
            </w:r>
          </w:p>
        </w:tc>
      </w:tr>
      <w:tr w:rsidR="003A2BC5" w:rsidRPr="003A2BC5" w14:paraId="10D3E24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FBA823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FBN1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D6A4E4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24A8B6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19FB8E07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B9CF6D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FBN2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B2FF01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91AF37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1A5DD94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2845C0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FHL1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FF9DF0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FEEE1E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63763326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D662C2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FHL2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9BCD0A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B9DE56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6B9995E4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895226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FKRP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981DE7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6404B6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00658CF9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E18461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FKTN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14779D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E1B179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2E8332F5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2DDE30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FXN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F4D66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AD312C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34E5051B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A46A75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GAA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EF32CE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20E2D1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37A4249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1019B4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GATAD1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D7A891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0EB22D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340CCD30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F1D6FB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GCKR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D64264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361DE5F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58AD8C27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A287FB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GJA5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67E984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1A52C9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3A613A37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4E69D7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GJC1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FD8BBE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8AE1B7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2A8F05B0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F03257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GLA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6EA6F1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AB4F10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62B31FB3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BDA059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GPD1L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27A63A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C4E4B7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5E8AA30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CD40AB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GPIHBP1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36CDD0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268838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10703646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79D9E0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HADHA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3442F1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9CF4AA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4F3329A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BDEDF1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HCN1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907A16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4C8320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2B4462C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8D2BF7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HCN2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CEB7D3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12ECB9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18C85E7E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98F265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HCN4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4A4506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EAE88F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4A1691B5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9DDD28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HFE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475762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94152E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transmembrane receptor</w:t>
            </w:r>
          </w:p>
        </w:tc>
      </w:tr>
      <w:tr w:rsidR="003A2BC5" w:rsidRPr="003A2BC5" w14:paraId="02562AC8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EE0972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HRAS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5F45CB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A96B2C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417536C3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EB3F91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HSPB8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1701A9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4B9A82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7F7DA7F2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8C2B91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ILK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9C20F3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4CFB5C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549A6F50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2A0FD8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IRX3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8EDBC4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35DE80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65136A4E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3AD410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JAG1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210CE7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9CD53C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growth factor</w:t>
            </w:r>
          </w:p>
        </w:tc>
      </w:tr>
      <w:tr w:rsidR="003A2BC5" w:rsidRPr="003A2BC5" w14:paraId="7C07C15E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4E225F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JPH2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37E9F9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BBD663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13C2C231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0922E7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JUP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ACD6DA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5F42F2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7B90CC96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1A09A6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KCNA4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CC41C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604A73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23B548A9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D05993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KCNA5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DA438D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0262DB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415CBE5E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CB13A2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KCND2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B76728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3A148C7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0800E85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DFFE48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KCND3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71518F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F6CB24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5EC0A8B7" w14:textId="77777777" w:rsidTr="00235839">
        <w:trPr>
          <w:trHeight w:val="260"/>
        </w:trPr>
        <w:tc>
          <w:tcPr>
            <w:tcW w:w="26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5DE76F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KCNE1</w:t>
            </w:r>
            <w:bookmarkStart w:id="0" w:name="_GoBack"/>
            <w:bookmarkEnd w:id="0"/>
          </w:p>
        </w:tc>
        <w:tc>
          <w:tcPr>
            <w:tcW w:w="20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0A6C52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8E6F13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1C405A8E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15573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KCNE2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4ACE4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D71B5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07384F4B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DEC8C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KCNE3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2449F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3707F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2FF7DD77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46A03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KCNH2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443D4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EF3CA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3E31ADF0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2F7FA9E" w14:textId="77777777" w:rsidR="003A2BC5" w:rsidRPr="007530C1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b/>
                <w:sz w:val="20"/>
                <w:szCs w:val="20"/>
                <w:lang w:eastAsia="zh-TW"/>
              </w:rPr>
            </w:pPr>
            <w:r w:rsidRPr="007530C1">
              <w:rPr>
                <w:rFonts w:ascii="Arial" w:eastAsia="新細明體" w:hAnsi="Arial" w:cs="Arial"/>
                <w:b/>
                <w:sz w:val="20"/>
                <w:szCs w:val="20"/>
                <w:lang w:eastAsia="zh-TW"/>
              </w:rPr>
              <w:t>KCNIP1</w:t>
            </w:r>
          </w:p>
        </w:tc>
        <w:tc>
          <w:tcPr>
            <w:tcW w:w="2060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173AD4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DCBCAD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6E9524FF" w14:textId="77777777" w:rsidTr="00235839">
        <w:trPr>
          <w:trHeight w:val="260"/>
        </w:trPr>
        <w:tc>
          <w:tcPr>
            <w:tcW w:w="262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2EAB891" w14:textId="77777777" w:rsidR="003A2BC5" w:rsidRPr="007530C1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b/>
                <w:sz w:val="20"/>
                <w:szCs w:val="20"/>
                <w:lang w:eastAsia="zh-TW"/>
              </w:rPr>
            </w:pPr>
            <w:r w:rsidRPr="007530C1">
              <w:rPr>
                <w:rFonts w:ascii="Arial" w:eastAsia="新細明體" w:hAnsi="Arial" w:cs="Arial"/>
                <w:b/>
                <w:sz w:val="20"/>
                <w:szCs w:val="20"/>
                <w:lang w:eastAsia="zh-TW"/>
              </w:rPr>
              <w:lastRenderedPageBreak/>
              <w:t>KCNIP2</w:t>
            </w:r>
          </w:p>
        </w:tc>
        <w:tc>
          <w:tcPr>
            <w:tcW w:w="20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F30762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131CD1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4AADB58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AB93555" w14:textId="77777777" w:rsidR="003A2BC5" w:rsidRPr="007530C1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b/>
                <w:sz w:val="20"/>
                <w:szCs w:val="20"/>
                <w:lang w:eastAsia="zh-TW"/>
              </w:rPr>
            </w:pPr>
            <w:r w:rsidRPr="007530C1">
              <w:rPr>
                <w:rFonts w:ascii="Arial" w:eastAsia="新細明體" w:hAnsi="Arial" w:cs="Arial"/>
                <w:b/>
                <w:sz w:val="20"/>
                <w:szCs w:val="20"/>
                <w:lang w:eastAsia="zh-TW"/>
              </w:rPr>
              <w:t>KCNIP3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7C4002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54672C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7AFF67F2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51AAEBA" w14:textId="77777777" w:rsidR="003A2BC5" w:rsidRPr="007530C1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b/>
                <w:sz w:val="20"/>
                <w:szCs w:val="20"/>
                <w:lang w:eastAsia="zh-TW"/>
              </w:rPr>
            </w:pPr>
            <w:r w:rsidRPr="007530C1">
              <w:rPr>
                <w:rFonts w:ascii="Arial" w:eastAsia="新細明體" w:hAnsi="Arial" w:cs="Arial"/>
                <w:b/>
                <w:sz w:val="20"/>
                <w:szCs w:val="20"/>
                <w:lang w:eastAsia="zh-TW"/>
              </w:rPr>
              <w:t>KCNIP4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7A464E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8BFA3E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4C128C4C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343B45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KCNJ2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2E805A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A2D6F4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0E150212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E9D1E7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KCNJ3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33225E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5E5706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39CBFAC2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6FD354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KCNJ5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04F1CF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616F54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01BC2DA6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15FC22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KCNJ8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4F8DFE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AB2358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695412FB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B2FF63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KCNK4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825532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AF30D5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7614F888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969067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KCNN1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295FA9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EBBCF8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11BB0397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D8F63B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KCNN2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7594C2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37CB6A5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722343BB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E8580F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KCNN3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7BC1E0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6D846D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44D35AD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DEA46A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KCNQ1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B364D0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D35D25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686ED816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B5131C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KLF10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3B0739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34F68A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6F9162F2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F64A2C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KRAS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D6D06E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AAE662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7387950E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78DBF0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LAMA2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B706FC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37DFE0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3C0B703B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36E289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LAMA4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EB834A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BC8A91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79F72068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DDD6CF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LAMP2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D9921C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6B1B19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476AFE05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8A3303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LDB3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4AB222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44A09E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3F94D01E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E9FDF8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LDLR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3455C0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6E7397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0C5FD6E9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B00F4B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LDLRAP1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76400C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27E8FC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5F13BD2E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3C472E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LMF1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CC282F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D277DD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3449886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34D754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LMNA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A96A59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05ABE7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75F6315C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403124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LPL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B67034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9F5637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2D93E329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0D081C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LTBP2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9BAD2C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F3489B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355A9211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D7E5FC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MAP2K1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7B7978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93C9CD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58486A2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EA2707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MAP2K2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CB3EF5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DF26CE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3AE508D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D1E2A3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MIB1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479112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39449E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3170F5BE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F91616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MYBPC3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E97B0F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3C6CB53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5CFBC961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590500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MYH11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CEC75F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6768C9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003E0640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269703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MYH6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B551EA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B860A1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26A38145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6827C5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MYH7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760920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ECFD82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5DF7BF8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9A303A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MYL2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C88150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B9AD55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115571D4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47C669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MYL3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6375EF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543490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5542D0AF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5FC952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MYL4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E25D5F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C8DC17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090A4290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F4CB21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MYLK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9A52FA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122A46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7AE79C9C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9A84FC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MYLK2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8A7B00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418EA7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065F116B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270148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MYO6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481197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7BADA8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7E09FC56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82BE03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MYOZ2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46E021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3B53199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01EFAB23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02275D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MYPN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A94601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9371A0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78EC502E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285109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NEXN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45C013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8A7D03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3E621D78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CCCF25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NKX2-5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AD06A3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886972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5CBCDB8C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5115E0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NODAL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BA0939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A4A3AC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growth factor</w:t>
            </w:r>
          </w:p>
        </w:tc>
      </w:tr>
      <w:tr w:rsidR="003A2BC5" w:rsidRPr="003A2BC5" w14:paraId="35CB9D68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43F771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NOS1AP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AFF1D1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80C2A9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25952A36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F62667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NOTCH1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8438B2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23EFDA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601F5743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68124D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NPPA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1EBAC0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9348D5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7C1C2C19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D638D9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NRAS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BF9C8F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8A0CE6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678A196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FD4A8A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NUP155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81A7F6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B96E98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2B4A3CF2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7FDDFE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PCSK9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F6FDF8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1DFA1A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peptidase</w:t>
            </w:r>
          </w:p>
        </w:tc>
      </w:tr>
      <w:tr w:rsidR="003A2BC5" w:rsidRPr="003A2BC5" w14:paraId="3F1F30BC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A10D45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PDLIM3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30445A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5F1FA6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6B8CC619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A9D707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PHOX2A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1E3B5A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37BD12F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4D073EFF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298946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PHOX2B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ACC0C5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1030C9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7D633D8E" w14:textId="77777777" w:rsidTr="00235839">
        <w:trPr>
          <w:trHeight w:val="260"/>
        </w:trPr>
        <w:tc>
          <w:tcPr>
            <w:tcW w:w="26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A08885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PITX2</w:t>
            </w:r>
          </w:p>
        </w:tc>
        <w:tc>
          <w:tcPr>
            <w:tcW w:w="20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AB4975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D1E45A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546C9898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3D76A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PKP2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8460D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83194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0D998A31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26F21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PLN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A4342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70D49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61A0FFC9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5736A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PRDM16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0F38F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08BF5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088A8CEE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81BCA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PRKAG2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4684B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5E5FB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6775E753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64D48B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PRKAR1A</w:t>
            </w:r>
          </w:p>
        </w:tc>
        <w:tc>
          <w:tcPr>
            <w:tcW w:w="2060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27CB6C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57C953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55AE7885" w14:textId="77777777" w:rsidTr="00235839">
        <w:trPr>
          <w:trHeight w:val="260"/>
        </w:trPr>
        <w:tc>
          <w:tcPr>
            <w:tcW w:w="262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13854C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lastRenderedPageBreak/>
              <w:t>PRRX1</w:t>
            </w:r>
          </w:p>
        </w:tc>
        <w:tc>
          <w:tcPr>
            <w:tcW w:w="20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E370FF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16B8A8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0D7BAE47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1525C7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PTPN11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ADD4FA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745027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phosphatase</w:t>
            </w:r>
          </w:p>
        </w:tc>
      </w:tr>
      <w:tr w:rsidR="003A2BC5" w:rsidRPr="003A2BC5" w14:paraId="2714E4E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CD98B9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RAF1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F5E4F7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01B017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7748DBD6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79EA9F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RANGRF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8B019E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6DF804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637238E1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1269BD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RBM20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5D8543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7228C6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6E0CBA21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FFCFAF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RET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5162CB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EBE1A8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611FFA20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94D855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RYR1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9F8B8C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35D5AB7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1040A0A9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2CB8E2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RYR2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8E8892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BE3765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25ED35B4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A6022D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SALL4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08C5ED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4204B1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0AB2560C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832026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SCN1B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7A48C3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EA4287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004C8E3B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69BCFE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SCN2B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23747A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DC3818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6C6DA189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3F928D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SCN3B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5BA4F9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78C4CD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2822AF29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4DAEA2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SCN4B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4C9146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1201DC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75D9D0D6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5A6924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SCN5A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A65AAB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95325B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1677F7B6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02DA44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SCO2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24D307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64A2B9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4111DA94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366B42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SDHA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48E14E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9C3A15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57DFF80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4FB344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SELENON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4B9D85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8AD353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65F3A78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63B8F2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SGCB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879C69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2C40B5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7293BB73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F6FA6C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SGCD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6C7E25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D431BF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6781E73E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88B0EE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SGCG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8F47DF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3690AE7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0CA7D2F5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D91117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SHOC2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C27DAD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002F61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51FBF499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D54CB7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SIRT3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5DDC0F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741CA5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055FF780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9E363A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SLC25A4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4AB9C0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368E1F9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734AD6F7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DA689B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SLC2A10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60114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F83185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2D8F74C5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925B57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SLC6A4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F527A8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A34258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38121D20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37F782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SLC8A1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E4C75E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6550E4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1D2A2F4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9F4323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SMAD3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46491D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13BC60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04DB73E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6656E9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SMAD4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724E63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2DA0975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48F965D5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1FAF3D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SNTA1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730CF0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6821F5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39AD5F65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2C487A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SOS1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73B175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0FC49F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27B268CB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B316C0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SREBF2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9CD8B1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D5D848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4A1126C6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26AF23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SYNE2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6EFB8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BB56C8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11E6ECD1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F09487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TAFAZZIN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4724E0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02977D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32FA9815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317B78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TBX20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FCED82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D481FD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79E47D36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2A925B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TBX3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DFCAA0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7112D0E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08A5ADCE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DA47E4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TBX5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06F8B5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24192B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019FA8D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70963F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TCAP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A2F556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4EC204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5BD03D6B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51D713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TGFB2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1D383F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A7A95C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growth factor</w:t>
            </w:r>
          </w:p>
        </w:tc>
      </w:tr>
      <w:tr w:rsidR="003A2BC5" w:rsidRPr="003A2BC5" w14:paraId="55418EED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ED11B1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TGFB3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6C8E85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486DFB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growth factor</w:t>
            </w:r>
          </w:p>
        </w:tc>
      </w:tr>
      <w:tr w:rsidR="003A2BC5" w:rsidRPr="003A2BC5" w14:paraId="1F7CB9E0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F15085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TGFBR1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040C692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00EB68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301DF255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EF38AA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TGFBR2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D37D28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1951A4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158B2E9E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7E666D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TLX3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B3AC11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80D693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1CC9DE81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78814A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TMEM43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D717A0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56347E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49049541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769CB3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TMPO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B52EA1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6EB395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5CE59CE0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FDEAAB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TNNC1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81751F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1B020C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440AB275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FC0148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TNNI3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B5EF65D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51E3CA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6BDDD245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96D04C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TNNT2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A706F0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165F94D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270E3FD5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7D89CE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TPM1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D84FF4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241881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3E71CBEA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8B39CA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TRDN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4F3BDF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45CC01E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43B58DB9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EA8B76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TRIM63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B56FB76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02F9C98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32B71ED7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70ABCD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TRPM4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0841EC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679DFB1B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ion channel</w:t>
            </w:r>
          </w:p>
        </w:tc>
      </w:tr>
      <w:tr w:rsidR="003A2BC5" w:rsidRPr="003A2BC5" w14:paraId="5F4C3D6A" w14:textId="77777777" w:rsidTr="00235839">
        <w:trPr>
          <w:trHeight w:val="260"/>
        </w:trPr>
        <w:tc>
          <w:tcPr>
            <w:tcW w:w="26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626EFD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TTN</w:t>
            </w:r>
          </w:p>
        </w:tc>
        <w:tc>
          <w:tcPr>
            <w:tcW w:w="20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15437B0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6E94D6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kinase</w:t>
            </w:r>
          </w:p>
        </w:tc>
      </w:tr>
      <w:tr w:rsidR="003A2BC5" w:rsidRPr="003A2BC5" w14:paraId="2088D27F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DCFE2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TTR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093E8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Extracellular Space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B1F17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transporter</w:t>
            </w:r>
          </w:p>
        </w:tc>
      </w:tr>
      <w:tr w:rsidR="003A2BC5" w:rsidRPr="003A2BC5" w14:paraId="2FEE6A5E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00266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TXNRD2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9A0A4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Cytoplasm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88388E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enzyme</w:t>
            </w:r>
          </w:p>
        </w:tc>
      </w:tr>
      <w:tr w:rsidR="003A2BC5" w:rsidRPr="003A2BC5" w14:paraId="3B19E2B9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73564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VCL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9EC9F9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Plasma Membrane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B73285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other</w:t>
            </w:r>
          </w:p>
        </w:tc>
      </w:tr>
      <w:tr w:rsidR="003A2BC5" w:rsidRPr="003A2BC5" w14:paraId="0D631734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1B94D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ZBTB17</w:t>
            </w:r>
          </w:p>
        </w:tc>
        <w:tc>
          <w:tcPr>
            <w:tcW w:w="20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6DACB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86AB37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5AA1A2E6" w14:textId="77777777" w:rsidTr="00235839">
        <w:trPr>
          <w:trHeight w:val="260"/>
        </w:trPr>
        <w:tc>
          <w:tcPr>
            <w:tcW w:w="2620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D7DDE8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ZFHX3</w:t>
            </w:r>
          </w:p>
        </w:tc>
        <w:tc>
          <w:tcPr>
            <w:tcW w:w="2060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33B2823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F7F886C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13696461" w14:textId="77777777" w:rsidTr="00235839">
        <w:trPr>
          <w:trHeight w:val="260"/>
        </w:trPr>
        <w:tc>
          <w:tcPr>
            <w:tcW w:w="262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5F34194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lastRenderedPageBreak/>
              <w:t>ZHX3</w:t>
            </w:r>
          </w:p>
        </w:tc>
        <w:tc>
          <w:tcPr>
            <w:tcW w:w="20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3909FC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E4FB898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  <w:tr w:rsidR="003A2BC5" w:rsidRPr="003A2BC5" w14:paraId="53D9E9B6" w14:textId="77777777" w:rsidTr="00235839">
        <w:trPr>
          <w:trHeight w:val="26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D3CA9D1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ZIC3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AE6D8EF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Nucleus</w:t>
            </w:r>
          </w:p>
        </w:tc>
        <w:tc>
          <w:tcPr>
            <w:tcW w:w="2975" w:type="dxa"/>
            <w:shd w:val="clear" w:color="auto" w:fill="auto"/>
            <w:noWrap/>
            <w:vAlign w:val="bottom"/>
            <w:hideMark/>
          </w:tcPr>
          <w:p w14:paraId="551CFB1A" w14:textId="77777777" w:rsidR="003A2BC5" w:rsidRPr="003A2BC5" w:rsidRDefault="003A2BC5" w:rsidP="00235839">
            <w:pPr>
              <w:widowControl/>
              <w:autoSpaceDE/>
              <w:autoSpaceDN/>
              <w:ind w:firstLineChars="129" w:firstLine="258"/>
              <w:rPr>
                <w:rFonts w:ascii="Arial" w:eastAsia="新細明體" w:hAnsi="Arial" w:cs="Arial"/>
                <w:sz w:val="20"/>
                <w:szCs w:val="20"/>
                <w:lang w:eastAsia="zh-TW"/>
              </w:rPr>
            </w:pPr>
            <w:r w:rsidRPr="003A2BC5">
              <w:rPr>
                <w:rFonts w:ascii="Arial" w:eastAsia="新細明體" w:hAnsi="Arial" w:cs="Arial"/>
                <w:sz w:val="20"/>
                <w:szCs w:val="20"/>
                <w:lang w:eastAsia="zh-TW"/>
              </w:rPr>
              <w:t>transcription regulator</w:t>
            </w:r>
          </w:p>
        </w:tc>
      </w:tr>
    </w:tbl>
    <w:p w14:paraId="7E2547FE" w14:textId="0C1476F2" w:rsidR="003A2BC5" w:rsidRDefault="003A2BC5">
      <w:pPr>
        <w:pStyle w:val="a3"/>
        <w:ind w:left="901"/>
      </w:pPr>
    </w:p>
    <w:p w14:paraId="1A7C6BEA" w14:textId="77777777" w:rsidR="003A2BC5" w:rsidRDefault="003A2BC5">
      <w:pPr>
        <w:pStyle w:val="a3"/>
        <w:ind w:left="901"/>
      </w:pPr>
    </w:p>
    <w:p w14:paraId="7DFB2BE6" w14:textId="77777777" w:rsidR="0049788E" w:rsidRDefault="0049788E">
      <w:pPr>
        <w:pStyle w:val="a3"/>
        <w:rPr>
          <w:sz w:val="20"/>
        </w:rPr>
      </w:pPr>
    </w:p>
    <w:p w14:paraId="27D016FC" w14:textId="77777777" w:rsidR="0049788E" w:rsidRDefault="0049788E">
      <w:pPr>
        <w:pStyle w:val="a3"/>
        <w:spacing w:before="1"/>
        <w:rPr>
          <w:sz w:val="12"/>
        </w:rPr>
      </w:pPr>
    </w:p>
    <w:p w14:paraId="32D7B09A" w14:textId="77777777" w:rsidR="0049788E" w:rsidRDefault="007530C1">
      <w:pPr>
        <w:pStyle w:val="a3"/>
        <w:spacing w:before="52" w:line="295" w:lineRule="auto"/>
        <w:ind w:left="901" w:right="930" w:firstLine="500"/>
      </w:pPr>
      <w:r>
        <w:t>We</w:t>
      </w:r>
      <w:r>
        <w:rPr>
          <w:spacing w:val="-3"/>
        </w:rPr>
        <w:t xml:space="preserve"> </w:t>
      </w:r>
      <w:r>
        <w:t>did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silico</w:t>
      </w:r>
      <w:r>
        <w:rPr>
          <w:i/>
          <w:spacing w:val="-7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gene</w:t>
      </w:r>
      <w:r>
        <w:rPr>
          <w:spacing w:val="-9"/>
        </w:rPr>
        <w:t xml:space="preserve"> </w:t>
      </w:r>
      <w:r>
        <w:t>panel,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revealed</w:t>
      </w:r>
      <w:r>
        <w:rPr>
          <w:spacing w:val="-5"/>
        </w:rPr>
        <w:t xml:space="preserve"> </w:t>
      </w:r>
      <w:r>
        <w:t>networks</w:t>
      </w:r>
      <w:r>
        <w:rPr>
          <w:spacing w:val="-5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 related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cardiac</w:t>
      </w:r>
      <w:r>
        <w:rPr>
          <w:spacing w:val="-3"/>
        </w:rPr>
        <w:t xml:space="preserve"> </w:t>
      </w:r>
      <w:r>
        <w:t>arrhythmia, as</w:t>
      </w:r>
      <w:r>
        <w:rPr>
          <w:spacing w:val="1"/>
        </w:rPr>
        <w:t xml:space="preserve"> </w:t>
      </w:r>
      <w:r>
        <w:t>shown</w:t>
      </w:r>
      <w:r>
        <w:rPr>
          <w:spacing w:val="-2"/>
        </w:rPr>
        <w:t xml:space="preserve"> </w:t>
      </w:r>
      <w:r>
        <w:t>below:</w:t>
      </w:r>
    </w:p>
    <w:p w14:paraId="179EDCD0" w14:textId="77777777" w:rsidR="0049788E" w:rsidRDefault="0049788E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345"/>
        <w:gridCol w:w="2001"/>
        <w:gridCol w:w="6532"/>
      </w:tblGrid>
      <w:tr w:rsidR="0049788E" w14:paraId="73B84F12" w14:textId="77777777">
        <w:trPr>
          <w:trHeight w:val="360"/>
        </w:trPr>
        <w:tc>
          <w:tcPr>
            <w:tcW w:w="1345" w:type="dxa"/>
            <w:tcBorders>
              <w:top w:val="single" w:sz="4" w:space="0" w:color="000000"/>
              <w:bottom w:val="single" w:sz="4" w:space="0" w:color="000000"/>
            </w:tcBorders>
          </w:tcPr>
          <w:p w14:paraId="4489DB5F" w14:textId="77777777" w:rsidR="0049788E" w:rsidRDefault="007530C1">
            <w:pPr>
              <w:pStyle w:val="TableParagraph"/>
              <w:spacing w:before="37"/>
              <w:ind w:left="246" w:right="213"/>
              <w:jc w:val="center"/>
              <w:rPr>
                <w:sz w:val="24"/>
              </w:rPr>
            </w:pPr>
            <w:r>
              <w:rPr>
                <w:sz w:val="24"/>
              </w:rPr>
              <w:t>Network</w:t>
            </w:r>
          </w:p>
        </w:tc>
        <w:tc>
          <w:tcPr>
            <w:tcW w:w="2001" w:type="dxa"/>
            <w:tcBorders>
              <w:top w:val="single" w:sz="4" w:space="0" w:color="000000"/>
              <w:bottom w:val="single" w:sz="4" w:space="0" w:color="000000"/>
            </w:tcBorders>
          </w:tcPr>
          <w:p w14:paraId="77B1B41C" w14:textId="77777777" w:rsidR="0049788E" w:rsidRDefault="007530C1">
            <w:pPr>
              <w:pStyle w:val="TableParagraph"/>
              <w:spacing w:before="37"/>
              <w:ind w:left="212" w:right="139"/>
              <w:jc w:val="center"/>
              <w:rPr>
                <w:sz w:val="24"/>
              </w:rPr>
            </w:pPr>
            <w:r>
              <w:rPr>
                <w:sz w:val="24"/>
              </w:rPr>
              <w:t>Focus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Molecules</w:t>
            </w:r>
          </w:p>
        </w:tc>
        <w:tc>
          <w:tcPr>
            <w:tcW w:w="6532" w:type="dxa"/>
            <w:tcBorders>
              <w:top w:val="single" w:sz="4" w:space="0" w:color="000000"/>
              <w:bottom w:val="single" w:sz="4" w:space="0" w:color="000000"/>
            </w:tcBorders>
          </w:tcPr>
          <w:p w14:paraId="775785E3" w14:textId="77777777" w:rsidR="0049788E" w:rsidRDefault="007530C1">
            <w:pPr>
              <w:pStyle w:val="TableParagraph"/>
              <w:spacing w:before="37"/>
              <w:ind w:left="338"/>
              <w:rPr>
                <w:sz w:val="24"/>
              </w:rPr>
            </w:pPr>
            <w:r>
              <w:rPr>
                <w:sz w:val="24"/>
              </w:rPr>
              <w:t>Top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Diseases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</w:p>
        </w:tc>
      </w:tr>
      <w:tr w:rsidR="0049788E" w14:paraId="0172C96E" w14:textId="77777777">
        <w:trPr>
          <w:trHeight w:val="385"/>
        </w:trPr>
        <w:tc>
          <w:tcPr>
            <w:tcW w:w="1345" w:type="dxa"/>
            <w:tcBorders>
              <w:top w:val="single" w:sz="4" w:space="0" w:color="000000"/>
            </w:tcBorders>
          </w:tcPr>
          <w:p w14:paraId="00BE5E41" w14:textId="77777777" w:rsidR="0049788E" w:rsidRDefault="007530C1">
            <w:pPr>
              <w:pStyle w:val="TableParagraph"/>
              <w:spacing w:before="36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</w:tcBorders>
          </w:tcPr>
          <w:p w14:paraId="223288B4" w14:textId="77777777" w:rsidR="0049788E" w:rsidRDefault="007530C1">
            <w:pPr>
              <w:pStyle w:val="TableParagraph"/>
              <w:spacing w:before="36"/>
              <w:ind w:left="205" w:right="13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532" w:type="dxa"/>
            <w:tcBorders>
              <w:top w:val="single" w:sz="4" w:space="0" w:color="000000"/>
            </w:tcBorders>
          </w:tcPr>
          <w:p w14:paraId="07B337DD" w14:textId="77777777" w:rsidR="0049788E" w:rsidRDefault="007530C1">
            <w:pPr>
              <w:pStyle w:val="TableParagraph"/>
              <w:spacing w:before="36"/>
              <w:ind w:left="158"/>
              <w:rPr>
                <w:sz w:val="24"/>
              </w:rPr>
            </w:pPr>
            <w:r>
              <w:rPr>
                <w:sz w:val="24"/>
              </w:rPr>
              <w:t>Cardiac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Arrythmia,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Cardiovascular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Disease,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Hereditary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Disorder</w:t>
            </w:r>
          </w:p>
        </w:tc>
      </w:tr>
      <w:tr w:rsidR="0049788E" w14:paraId="1C13BB21" w14:textId="77777777">
        <w:trPr>
          <w:trHeight w:val="335"/>
        </w:trPr>
        <w:tc>
          <w:tcPr>
            <w:tcW w:w="1345" w:type="dxa"/>
            <w:tcBorders>
              <w:bottom w:val="single" w:sz="4" w:space="0" w:color="000000"/>
            </w:tcBorders>
          </w:tcPr>
          <w:p w14:paraId="2BA63C45" w14:textId="77777777" w:rsidR="0049788E" w:rsidRDefault="007530C1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1" w:type="dxa"/>
            <w:tcBorders>
              <w:bottom w:val="single" w:sz="4" w:space="0" w:color="000000"/>
            </w:tcBorders>
          </w:tcPr>
          <w:p w14:paraId="2362E0D9" w14:textId="77777777" w:rsidR="0049788E" w:rsidRDefault="007530C1">
            <w:pPr>
              <w:pStyle w:val="TableParagraph"/>
              <w:ind w:left="205" w:right="13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32" w:type="dxa"/>
            <w:tcBorders>
              <w:bottom w:val="single" w:sz="4" w:space="0" w:color="000000"/>
            </w:tcBorders>
          </w:tcPr>
          <w:p w14:paraId="2358ADE4" w14:textId="77777777" w:rsidR="0049788E" w:rsidRDefault="007530C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Cardiac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Arrythmia,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Cardiovascular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Disease</w:t>
            </w:r>
          </w:p>
        </w:tc>
      </w:tr>
    </w:tbl>
    <w:p w14:paraId="3BFE966A" w14:textId="77777777" w:rsidR="0049788E" w:rsidRDefault="0049788E">
      <w:pPr>
        <w:pStyle w:val="a3"/>
        <w:rPr>
          <w:sz w:val="20"/>
        </w:rPr>
      </w:pPr>
    </w:p>
    <w:p w14:paraId="30DD278B" w14:textId="77777777" w:rsidR="0049788E" w:rsidRDefault="007530C1">
      <w:pPr>
        <w:pStyle w:val="a3"/>
        <w:spacing w:before="9"/>
        <w:rPr>
          <w:sz w:val="10"/>
        </w:rPr>
      </w:pPr>
      <w:r>
        <w:rPr>
          <w:noProof/>
          <w:lang w:eastAsia="zh-TW"/>
        </w:rPr>
        <w:drawing>
          <wp:anchor distT="0" distB="0" distL="0" distR="0" simplePos="0" relativeHeight="251658240" behindDoc="0" locked="0" layoutInCell="1" allowOverlap="1" wp14:anchorId="575796BD" wp14:editId="563EBBE2">
            <wp:simplePos x="0" y="0"/>
            <wp:positionH relativeFrom="page">
              <wp:posOffset>1143000</wp:posOffset>
            </wp:positionH>
            <wp:positionV relativeFrom="paragraph">
              <wp:posOffset>108495</wp:posOffset>
            </wp:positionV>
            <wp:extent cx="5049708" cy="493795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708" cy="493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42BA77" w14:textId="77777777" w:rsidR="0049788E" w:rsidRDefault="0049788E">
      <w:pPr>
        <w:rPr>
          <w:sz w:val="10"/>
        </w:rPr>
        <w:sectPr w:rsidR="0049788E" w:rsidSect="000767E7">
          <w:type w:val="continuous"/>
          <w:pgSz w:w="11910" w:h="16840"/>
          <w:pgMar w:top="1520" w:right="900" w:bottom="280" w:left="900" w:header="720" w:footer="720" w:gutter="0"/>
          <w:cols w:space="720"/>
        </w:sectPr>
      </w:pPr>
    </w:p>
    <w:p w14:paraId="2DF83F33" w14:textId="77777777" w:rsidR="0049788E" w:rsidRDefault="0049788E">
      <w:pPr>
        <w:pStyle w:val="a3"/>
        <w:spacing w:before="3"/>
        <w:rPr>
          <w:sz w:val="21"/>
        </w:rPr>
      </w:pPr>
    </w:p>
    <w:p w14:paraId="279D4472" w14:textId="77777777" w:rsidR="0049788E" w:rsidRDefault="007530C1">
      <w:pPr>
        <w:pStyle w:val="a3"/>
        <w:ind w:left="900"/>
        <w:rPr>
          <w:sz w:val="20"/>
        </w:rPr>
      </w:pPr>
      <w:r>
        <w:rPr>
          <w:noProof/>
          <w:sz w:val="20"/>
          <w:lang w:eastAsia="zh-TW"/>
        </w:rPr>
        <w:drawing>
          <wp:inline distT="0" distB="0" distL="0" distR="0" wp14:anchorId="3FBAA42B" wp14:editId="7638E201">
            <wp:extent cx="5148652" cy="400764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652" cy="400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788E">
      <w:pgSz w:w="11910" w:h="16840"/>
      <w:pgMar w:top="1600" w:right="9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64B7A" w14:textId="77777777" w:rsidR="00773D06" w:rsidRDefault="00773D06" w:rsidP="00C537AE">
      <w:r>
        <w:separator/>
      </w:r>
    </w:p>
  </w:endnote>
  <w:endnote w:type="continuationSeparator" w:id="0">
    <w:p w14:paraId="526B4324" w14:textId="77777777" w:rsidR="00773D06" w:rsidRDefault="00773D06" w:rsidP="00C53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F5E91" w14:textId="77777777" w:rsidR="00773D06" w:rsidRDefault="00773D06" w:rsidP="00C537AE">
      <w:r>
        <w:separator/>
      </w:r>
    </w:p>
  </w:footnote>
  <w:footnote w:type="continuationSeparator" w:id="0">
    <w:p w14:paraId="15C6E309" w14:textId="77777777" w:rsidR="00773D06" w:rsidRDefault="00773D06" w:rsidP="00C53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88E"/>
    <w:rsid w:val="000767E7"/>
    <w:rsid w:val="00235839"/>
    <w:rsid w:val="003A2BC5"/>
    <w:rsid w:val="0049788E"/>
    <w:rsid w:val="006B1D92"/>
    <w:rsid w:val="0070689E"/>
    <w:rsid w:val="007530C1"/>
    <w:rsid w:val="00773D06"/>
    <w:rsid w:val="00C5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7B3FE"/>
  <w15:docId w15:val="{B86B6A16-D013-43C9-8F3D-FA0A10B6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9"/>
      <w:ind w:left="90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"/>
      <w:ind w:left="125"/>
    </w:pPr>
  </w:style>
  <w:style w:type="paragraph" w:styleId="a6">
    <w:name w:val="header"/>
    <w:basedOn w:val="a"/>
    <w:link w:val="a7"/>
    <w:uiPriority w:val="99"/>
    <w:unhideWhenUsed/>
    <w:rsid w:val="00C537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537AE"/>
    <w:rPr>
      <w:rFonts w:ascii="Calibri" w:eastAsia="Calibri" w:hAnsi="Calibri" w:cs="Calibri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37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537AE"/>
    <w:rPr>
      <w:rFonts w:ascii="Calibri" w:eastAsia="Calibri" w:hAnsi="Calibri" w:cs="Calibri"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3A2BC5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3A2BC5"/>
    <w:rPr>
      <w:color w:val="954F72"/>
      <w:u w:val="single"/>
    </w:rPr>
  </w:style>
  <w:style w:type="paragraph" w:customStyle="1" w:styleId="msonormal0">
    <w:name w:val="msonormal"/>
    <w:basedOn w:val="a"/>
    <w:rsid w:val="003A2BC5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customStyle="1" w:styleId="font5">
    <w:name w:val="font5"/>
    <w:basedOn w:val="a"/>
    <w:rsid w:val="003A2BC5"/>
    <w:pPr>
      <w:widowControl/>
      <w:autoSpaceDE/>
      <w:autoSpaceDN/>
      <w:spacing w:before="100" w:beforeAutospacing="1" w:after="100" w:afterAutospacing="1"/>
    </w:pPr>
    <w:rPr>
      <w:rFonts w:ascii="細明體" w:eastAsia="細明體" w:hAnsi="細明體" w:cs="新細明體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1105</Words>
  <Characters>6300</Characters>
  <Application>Microsoft Office Word</Application>
  <DocSecurity>0</DocSecurity>
  <Lines>52</Lines>
  <Paragraphs>14</Paragraphs>
  <ScaleCrop>false</ScaleCrop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Docter</dc:creator>
  <cp:lastModifiedBy>ntuhuser</cp:lastModifiedBy>
  <cp:revision>2</cp:revision>
  <dcterms:created xsi:type="dcterms:W3CDTF">2023-10-25T03:15:00Z</dcterms:created>
  <dcterms:modified xsi:type="dcterms:W3CDTF">2023-10-25T03:15:00Z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2023-10-24T00:00:00Z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2023-10-24T07:32:15Z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9b70a2d4-c862-4fd5-a202-214125f3c0da</vt:lpwstr>
  </property>
  <property fmtid="{D5CDD505-2E9C-101B-9397-08002B2CF9AE}" pid="10" name="MSIP_Label_defa4170-0d19-0005-0004-bc88714345d2_ActionId">
    <vt:lpwstr>a0adc2fd-d1bd-444b-9f56-3defdaf73a28</vt:lpwstr>
  </property>
  <property fmtid="{D5CDD505-2E9C-101B-9397-08002B2CF9AE}" pid="11" name="MSIP_Label_defa4170-0d19-0005-0004-bc88714345d2_ContentBits">
    <vt:lpwstr>0</vt:lpwstr>
  </property>
</Properties>
</file>