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1A7" w14:textId="77777777" w:rsidR="00F617C7" w:rsidRPr="007D4C56" w:rsidRDefault="00064281">
      <w:pPr>
        <w:rPr>
          <w:rFonts w:ascii="Arial" w:eastAsia="Arial Narrow" w:hAnsi="Arial" w:cs="Arial"/>
          <w:b/>
        </w:rPr>
      </w:pPr>
      <w:r w:rsidRPr="007D4C56">
        <w:rPr>
          <w:rFonts w:ascii="Arial" w:eastAsia="Arial Narrow" w:hAnsi="Arial" w:cs="Arial"/>
          <w:b/>
        </w:rPr>
        <w:t>Appendix Item 1</w:t>
      </w:r>
    </w:p>
    <w:p w14:paraId="000001A8" w14:textId="77777777" w:rsidR="00F617C7" w:rsidRPr="007D4C56" w:rsidRDefault="00F617C7">
      <w:pPr>
        <w:rPr>
          <w:rFonts w:ascii="Arial" w:eastAsia="Arial Narrow" w:hAnsi="Arial" w:cs="Arial"/>
        </w:rPr>
      </w:pPr>
    </w:p>
    <w:p w14:paraId="000001A9" w14:textId="77777777" w:rsidR="00F617C7" w:rsidRPr="007D4C56" w:rsidRDefault="00064281">
      <w:pPr>
        <w:rPr>
          <w:rFonts w:ascii="Arial" w:eastAsia="Arial Narrow" w:hAnsi="Arial" w:cs="Arial"/>
        </w:rPr>
      </w:pPr>
      <w:r w:rsidRPr="007D4C56">
        <w:rPr>
          <w:rFonts w:ascii="Arial" w:eastAsia="Arial Narrow" w:hAnsi="Arial" w:cs="Arial"/>
        </w:rPr>
        <w:t>Table 1: Round 1 content analysis</w:t>
      </w:r>
    </w:p>
    <w:p w14:paraId="000001AA" w14:textId="77777777" w:rsidR="00F617C7" w:rsidRPr="007D4C56" w:rsidRDefault="00F617C7">
      <w:pPr>
        <w:rPr>
          <w:rFonts w:ascii="Arial" w:eastAsia="Arial Narrow" w:hAnsi="Arial" w:cs="Arial"/>
        </w:rPr>
      </w:pPr>
    </w:p>
    <w:tbl>
      <w:tblPr>
        <w:tblStyle w:val="a4"/>
        <w:tblW w:w="140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823"/>
        <w:gridCol w:w="8079"/>
        <w:gridCol w:w="2127"/>
      </w:tblGrid>
      <w:tr w:rsidR="00F617C7" w:rsidRPr="007D4C56" w14:paraId="312772C2" w14:textId="77777777">
        <w:tc>
          <w:tcPr>
            <w:tcW w:w="3823" w:type="dxa"/>
          </w:tcPr>
          <w:p w14:paraId="000001AB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1AC" w14:textId="77777777" w:rsidR="00F617C7" w:rsidRPr="007D4C56" w:rsidRDefault="00064281">
            <w:pPr>
              <w:rPr>
                <w:rFonts w:ascii="Arial" w:eastAsia="Arial Narrow" w:hAnsi="Arial" w:cs="Arial"/>
                <w:b/>
              </w:rPr>
            </w:pPr>
            <w:r w:rsidRPr="007D4C56">
              <w:rPr>
                <w:rFonts w:ascii="Arial" w:eastAsia="Arial Narrow" w:hAnsi="Arial" w:cs="Arial"/>
                <w:b/>
              </w:rPr>
              <w:t>Code (quotes)</w:t>
            </w:r>
          </w:p>
        </w:tc>
        <w:tc>
          <w:tcPr>
            <w:tcW w:w="2127" w:type="dxa"/>
          </w:tcPr>
          <w:p w14:paraId="000001AD" w14:textId="77777777" w:rsidR="00F617C7" w:rsidRPr="007D4C56" w:rsidRDefault="00064281">
            <w:pPr>
              <w:rPr>
                <w:rFonts w:ascii="Arial" w:eastAsia="Arial Narrow" w:hAnsi="Arial" w:cs="Arial"/>
                <w:b/>
              </w:rPr>
            </w:pPr>
            <w:r w:rsidRPr="007D4C56">
              <w:rPr>
                <w:rFonts w:ascii="Arial" w:eastAsia="Arial Narrow" w:hAnsi="Arial" w:cs="Arial"/>
                <w:b/>
              </w:rPr>
              <w:t>Themes</w:t>
            </w:r>
          </w:p>
        </w:tc>
      </w:tr>
      <w:tr w:rsidR="00F617C7" w:rsidRPr="007D4C56" w14:paraId="516A4635" w14:textId="77777777">
        <w:tc>
          <w:tcPr>
            <w:tcW w:w="3823" w:type="dxa"/>
            <w:vMerge w:val="restart"/>
          </w:tcPr>
          <w:p w14:paraId="000001AE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1AF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>Question 1: Please describe which patient signs and/or symptoms lead you to choose certain examination procedures when you suspect a patient has non-specific neck pain.</w:t>
            </w:r>
          </w:p>
          <w:p w14:paraId="000001B0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1B1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>“</w:t>
            </w:r>
            <w:r w:rsidRPr="007D4C56">
              <w:rPr>
                <w:rFonts w:ascii="Arial" w:eastAsia="Arial Narrow" w:hAnsi="Arial" w:cs="Arial"/>
                <w:highlight w:val="yellow"/>
              </w:rPr>
              <w:t xml:space="preserve">Cervical distraction </w:t>
            </w:r>
            <w:r w:rsidRPr="007D4C56">
              <w:rPr>
                <w:rFonts w:ascii="Arial" w:eastAsia="Arial Narrow" w:hAnsi="Arial" w:cs="Arial"/>
              </w:rPr>
              <w:t xml:space="preserve">for patients with any radicular or motor sensory signs. </w:t>
            </w:r>
            <w:r w:rsidRPr="007D4C56">
              <w:rPr>
                <w:rFonts w:ascii="Arial" w:eastAsia="Arial Narrow" w:hAnsi="Arial" w:cs="Arial"/>
                <w:highlight w:val="yellow"/>
              </w:rPr>
              <w:t xml:space="preserve">Cervical kemps </w:t>
            </w:r>
            <w:r w:rsidRPr="007D4C56">
              <w:rPr>
                <w:rFonts w:ascii="Arial" w:eastAsia="Arial Narrow" w:hAnsi="Arial" w:cs="Arial"/>
              </w:rPr>
              <w:t>for any patient with posterior neck or upper thoracic pain.”</w:t>
            </w:r>
          </w:p>
        </w:tc>
        <w:tc>
          <w:tcPr>
            <w:tcW w:w="2127" w:type="dxa"/>
            <w:vMerge w:val="restart"/>
          </w:tcPr>
          <w:p w14:paraId="000001B2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1B3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1B4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1B5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1B6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1B7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1B8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1B9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1BA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1BB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  <w:highlight w:val="yellow"/>
              </w:rPr>
              <w:t>Kemps, cervical compression, and distraction</w:t>
            </w:r>
            <w:r w:rsidRPr="007D4C56">
              <w:rPr>
                <w:rFonts w:ascii="Arial" w:eastAsia="Arial Narrow" w:hAnsi="Arial" w:cs="Arial"/>
              </w:rPr>
              <w:t xml:space="preserve"> </w:t>
            </w:r>
          </w:p>
        </w:tc>
      </w:tr>
      <w:tr w:rsidR="00F617C7" w:rsidRPr="007D4C56" w14:paraId="75142EE6" w14:textId="77777777">
        <w:tc>
          <w:tcPr>
            <w:tcW w:w="3823" w:type="dxa"/>
            <w:vMerge/>
          </w:tcPr>
          <w:p w14:paraId="000001BC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1BD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“When I suspect the patient has a cervical facet sprain, I perform a </w:t>
            </w:r>
            <w:r w:rsidRPr="007D4C56">
              <w:rPr>
                <w:rFonts w:ascii="Arial" w:eastAsia="Arial Narrow" w:hAnsi="Arial" w:cs="Arial"/>
                <w:highlight w:val="yellow"/>
              </w:rPr>
              <w:t>cervical kemps</w:t>
            </w:r>
            <w:r w:rsidRPr="007D4C56">
              <w:rPr>
                <w:rFonts w:ascii="Arial" w:eastAsia="Arial Narrow" w:hAnsi="Arial" w:cs="Arial"/>
              </w:rPr>
              <w:t xml:space="preserve"> test (active or passive depending how severe symptoms are).”</w:t>
            </w:r>
          </w:p>
          <w:p w14:paraId="000001BE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1BF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… I perform a standard </w:t>
            </w:r>
            <w:r w:rsidRPr="007D4C56">
              <w:rPr>
                <w:rFonts w:ascii="Arial" w:eastAsia="Arial Narrow" w:hAnsi="Arial" w:cs="Arial"/>
                <w:highlight w:val="yellow"/>
              </w:rPr>
              <w:t>compression and distraction test</w:t>
            </w:r>
            <w:r w:rsidRPr="007D4C56">
              <w:rPr>
                <w:rFonts w:ascii="Arial" w:eastAsia="Arial Narrow" w:hAnsi="Arial" w:cs="Arial"/>
              </w:rPr>
              <w:t xml:space="preserve"> (with neutral neck position) in a seated position”</w:t>
            </w:r>
          </w:p>
        </w:tc>
        <w:tc>
          <w:tcPr>
            <w:tcW w:w="2127" w:type="dxa"/>
            <w:vMerge/>
          </w:tcPr>
          <w:p w14:paraId="000001C0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225830FB" w14:textId="77777777">
        <w:tc>
          <w:tcPr>
            <w:tcW w:w="3823" w:type="dxa"/>
            <w:vMerge/>
          </w:tcPr>
          <w:p w14:paraId="000001C1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1C2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“…I would also perform a </w:t>
            </w:r>
            <w:r w:rsidRPr="007D4C56">
              <w:rPr>
                <w:rFonts w:ascii="Arial" w:eastAsia="Arial Narrow" w:hAnsi="Arial" w:cs="Arial"/>
                <w:highlight w:val="yellow"/>
              </w:rPr>
              <w:t>cervical compression test</w:t>
            </w:r>
            <w:r w:rsidRPr="007D4C56">
              <w:rPr>
                <w:rFonts w:ascii="Arial" w:eastAsia="Arial Narrow" w:hAnsi="Arial" w:cs="Arial"/>
              </w:rPr>
              <w:t>.”</w:t>
            </w:r>
          </w:p>
        </w:tc>
        <w:tc>
          <w:tcPr>
            <w:tcW w:w="2127" w:type="dxa"/>
            <w:vMerge/>
          </w:tcPr>
          <w:p w14:paraId="000001C3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2C5BD7BD" w14:textId="77777777">
        <w:tc>
          <w:tcPr>
            <w:tcW w:w="3823" w:type="dxa"/>
            <w:vMerge/>
          </w:tcPr>
          <w:p w14:paraId="000001C4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1C5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“When my patient reports pain in the neck or upper thoracic I often perform a </w:t>
            </w:r>
            <w:r w:rsidRPr="007D4C56">
              <w:rPr>
                <w:rFonts w:ascii="Arial" w:eastAsia="Arial Narrow" w:hAnsi="Arial" w:cs="Arial"/>
                <w:highlight w:val="yellow"/>
              </w:rPr>
              <w:t>maximal cervical compression test</w:t>
            </w:r>
            <w:r w:rsidRPr="007D4C56">
              <w:rPr>
                <w:rFonts w:ascii="Arial" w:eastAsia="Arial Narrow" w:hAnsi="Arial" w:cs="Arial"/>
              </w:rPr>
              <w:t>.</w:t>
            </w:r>
          </w:p>
          <w:p w14:paraId="000001C6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1C7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When my patient reports pain in the neck or upper thoracic I often perform an </w:t>
            </w:r>
            <w:r w:rsidRPr="007D4C56">
              <w:rPr>
                <w:rFonts w:ascii="Arial" w:eastAsia="Arial Narrow" w:hAnsi="Arial" w:cs="Arial"/>
                <w:highlight w:val="yellow"/>
              </w:rPr>
              <w:t>axial cervical compression test”</w:t>
            </w:r>
          </w:p>
        </w:tc>
        <w:tc>
          <w:tcPr>
            <w:tcW w:w="2127" w:type="dxa"/>
            <w:vMerge/>
          </w:tcPr>
          <w:p w14:paraId="000001C8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5A703D3C" w14:textId="77777777">
        <w:tc>
          <w:tcPr>
            <w:tcW w:w="3823" w:type="dxa"/>
            <w:vMerge/>
          </w:tcPr>
          <w:p w14:paraId="000001C9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1CA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“…special tests (cx tests first, such as cx spurlings, </w:t>
            </w:r>
            <w:r w:rsidRPr="007D4C56">
              <w:rPr>
                <w:rFonts w:ascii="Arial" w:eastAsia="Arial Narrow" w:hAnsi="Arial" w:cs="Arial"/>
                <w:highlight w:val="yellow"/>
              </w:rPr>
              <w:t>cx kemps and cx distraction</w:t>
            </w:r>
            <w:r w:rsidRPr="007D4C56">
              <w:rPr>
                <w:rFonts w:ascii="Arial" w:eastAsia="Arial Narrow" w:hAnsi="Arial" w:cs="Arial"/>
              </w:rPr>
              <w:t>; followed by general shoulder screen like painful arc and Apleys scratch).”</w:t>
            </w:r>
          </w:p>
        </w:tc>
        <w:tc>
          <w:tcPr>
            <w:tcW w:w="2127" w:type="dxa"/>
            <w:vMerge/>
          </w:tcPr>
          <w:p w14:paraId="000001CB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1EE9FCE4" w14:textId="77777777">
        <w:tc>
          <w:tcPr>
            <w:tcW w:w="3823" w:type="dxa"/>
            <w:vMerge/>
          </w:tcPr>
          <w:p w14:paraId="000001CC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1CD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>“…</w:t>
            </w:r>
            <w:r w:rsidRPr="007D4C56">
              <w:rPr>
                <w:rFonts w:ascii="Arial" w:eastAsia="Arial Narrow" w:hAnsi="Arial" w:cs="Arial"/>
                <w:highlight w:val="yellow"/>
              </w:rPr>
              <w:t>Compression test</w:t>
            </w:r>
            <w:r w:rsidRPr="007D4C56">
              <w:rPr>
                <w:rFonts w:ascii="Arial" w:eastAsia="Arial Narrow" w:hAnsi="Arial" w:cs="Arial"/>
              </w:rPr>
              <w:t xml:space="preserve"> plus ROM testing”</w:t>
            </w:r>
          </w:p>
        </w:tc>
        <w:tc>
          <w:tcPr>
            <w:tcW w:w="2127" w:type="dxa"/>
            <w:vMerge/>
          </w:tcPr>
          <w:p w14:paraId="000001CE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1197855B" w14:textId="77777777">
        <w:tc>
          <w:tcPr>
            <w:tcW w:w="3823" w:type="dxa"/>
            <w:vMerge/>
          </w:tcPr>
          <w:p w14:paraId="000001CF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1D0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“…if a Pt presents with any neurological deficient in the upper extremity </w:t>
            </w:r>
            <w:r w:rsidRPr="007D4C56">
              <w:rPr>
                <w:rFonts w:ascii="Arial" w:eastAsia="Arial Narrow" w:hAnsi="Arial" w:cs="Arial"/>
                <w:highlight w:val="green"/>
              </w:rPr>
              <w:t>I would perform a upper limb neurological assessment</w:t>
            </w:r>
            <w:r w:rsidRPr="007D4C56">
              <w:rPr>
                <w:rFonts w:ascii="Arial" w:eastAsia="Arial Narrow" w:hAnsi="Arial" w:cs="Arial"/>
              </w:rPr>
              <w:t>.  I would also perform a cervical compression test.”</w:t>
            </w:r>
          </w:p>
        </w:tc>
        <w:tc>
          <w:tcPr>
            <w:tcW w:w="2127" w:type="dxa"/>
          </w:tcPr>
          <w:p w14:paraId="000001D1" w14:textId="77777777" w:rsidR="00F617C7" w:rsidRPr="007D4C56" w:rsidRDefault="00F617C7">
            <w:pPr>
              <w:jc w:val="center"/>
              <w:rPr>
                <w:rFonts w:ascii="Arial" w:eastAsia="Arial Narrow" w:hAnsi="Arial" w:cs="Arial"/>
              </w:rPr>
            </w:pPr>
          </w:p>
          <w:p w14:paraId="000001D2" w14:textId="77777777" w:rsidR="00F617C7" w:rsidRPr="007D4C56" w:rsidRDefault="00F617C7">
            <w:pPr>
              <w:jc w:val="center"/>
              <w:rPr>
                <w:rFonts w:ascii="Arial" w:eastAsia="Arial Narrow" w:hAnsi="Arial" w:cs="Arial"/>
              </w:rPr>
            </w:pPr>
          </w:p>
          <w:p w14:paraId="000001D3" w14:textId="77777777" w:rsidR="00F617C7" w:rsidRPr="007D4C56" w:rsidRDefault="00F617C7">
            <w:pPr>
              <w:jc w:val="center"/>
              <w:rPr>
                <w:rFonts w:ascii="Arial" w:eastAsia="Arial Narrow" w:hAnsi="Arial" w:cs="Arial"/>
              </w:rPr>
            </w:pPr>
          </w:p>
          <w:p w14:paraId="000001D4" w14:textId="77777777" w:rsidR="00F617C7" w:rsidRPr="007D4C56" w:rsidRDefault="00F617C7">
            <w:pPr>
              <w:jc w:val="center"/>
              <w:rPr>
                <w:rFonts w:ascii="Arial" w:eastAsia="Arial Narrow" w:hAnsi="Arial" w:cs="Arial"/>
              </w:rPr>
            </w:pPr>
          </w:p>
          <w:p w14:paraId="000001D5" w14:textId="77777777" w:rsidR="00F617C7" w:rsidRPr="007D4C56" w:rsidRDefault="00F617C7">
            <w:pPr>
              <w:jc w:val="center"/>
              <w:rPr>
                <w:rFonts w:ascii="Arial" w:eastAsia="Arial Narrow" w:hAnsi="Arial" w:cs="Arial"/>
              </w:rPr>
            </w:pPr>
          </w:p>
          <w:p w14:paraId="000001D6" w14:textId="77777777" w:rsidR="00F617C7" w:rsidRPr="007D4C56" w:rsidRDefault="00F617C7">
            <w:pPr>
              <w:jc w:val="center"/>
              <w:rPr>
                <w:rFonts w:ascii="Arial" w:eastAsia="Arial Narrow" w:hAnsi="Arial" w:cs="Arial"/>
              </w:rPr>
            </w:pPr>
          </w:p>
          <w:p w14:paraId="000001D7" w14:textId="77777777" w:rsidR="00F617C7" w:rsidRPr="007D4C56" w:rsidRDefault="00064281">
            <w:pPr>
              <w:jc w:val="center"/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  <w:highlight w:val="green"/>
              </w:rPr>
              <w:t>Neurological Examination</w:t>
            </w:r>
          </w:p>
        </w:tc>
      </w:tr>
      <w:tr w:rsidR="00F617C7" w:rsidRPr="007D4C56" w14:paraId="7CE3B551" w14:textId="77777777">
        <w:tc>
          <w:tcPr>
            <w:tcW w:w="3823" w:type="dxa"/>
          </w:tcPr>
          <w:p w14:paraId="000001D8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1D9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“…then I consider the likes of </w:t>
            </w:r>
            <w:r w:rsidRPr="007D4C56">
              <w:rPr>
                <w:rFonts w:ascii="Arial" w:eastAsia="Arial Narrow" w:hAnsi="Arial" w:cs="Arial"/>
                <w:highlight w:val="green"/>
              </w:rPr>
              <w:t>testing the upper motor neurone for example</w:t>
            </w:r>
            <w:r w:rsidRPr="007D4C56">
              <w:rPr>
                <w:rFonts w:ascii="Arial" w:eastAsia="Arial Narrow" w:hAnsi="Arial" w:cs="Arial"/>
              </w:rPr>
              <w:t>”</w:t>
            </w:r>
          </w:p>
        </w:tc>
        <w:tc>
          <w:tcPr>
            <w:tcW w:w="2127" w:type="dxa"/>
            <w:vMerge w:val="restart"/>
          </w:tcPr>
          <w:p w14:paraId="000001DA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</w:tr>
      <w:tr w:rsidR="00F617C7" w:rsidRPr="007D4C56" w14:paraId="46AFECA5" w14:textId="77777777">
        <w:tc>
          <w:tcPr>
            <w:tcW w:w="3823" w:type="dxa"/>
          </w:tcPr>
          <w:p w14:paraId="000001DB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1DC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“…perform </w:t>
            </w:r>
            <w:r w:rsidRPr="007D4C56">
              <w:rPr>
                <w:rFonts w:ascii="Arial" w:eastAsia="Arial Narrow" w:hAnsi="Arial" w:cs="Arial"/>
                <w:highlight w:val="green"/>
              </w:rPr>
              <w:t>upper limb neurodynamic tests</w:t>
            </w:r>
            <w:r w:rsidRPr="007D4C56">
              <w:rPr>
                <w:rFonts w:ascii="Arial" w:eastAsia="Arial Narrow" w:hAnsi="Arial" w:cs="Arial"/>
              </w:rPr>
              <w:t>”</w:t>
            </w:r>
          </w:p>
        </w:tc>
        <w:tc>
          <w:tcPr>
            <w:tcW w:w="2127" w:type="dxa"/>
            <w:vMerge/>
          </w:tcPr>
          <w:p w14:paraId="000001DD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66165878" w14:textId="77777777">
        <w:tc>
          <w:tcPr>
            <w:tcW w:w="3823" w:type="dxa"/>
          </w:tcPr>
          <w:p w14:paraId="000001DE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1DF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>“</w:t>
            </w:r>
            <w:r w:rsidRPr="007D4C56">
              <w:rPr>
                <w:rFonts w:ascii="Arial" w:eastAsia="Arial Narrow" w:hAnsi="Arial" w:cs="Arial"/>
                <w:highlight w:val="green"/>
              </w:rPr>
              <w:t>neurological testing</w:t>
            </w:r>
            <w:r w:rsidRPr="007D4C56">
              <w:rPr>
                <w:rFonts w:ascii="Arial" w:eastAsia="Arial Narrow" w:hAnsi="Arial" w:cs="Arial"/>
              </w:rPr>
              <w:t xml:space="preserve"> i.e muscle stretch reflexes, looking at muscle tone, myotomes, and sensory testing (light and dull touch, and then mapping out the area of altered sensation where required”</w:t>
            </w:r>
          </w:p>
        </w:tc>
        <w:tc>
          <w:tcPr>
            <w:tcW w:w="2127" w:type="dxa"/>
            <w:vMerge/>
          </w:tcPr>
          <w:p w14:paraId="000001E0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024CEE55" w14:textId="77777777">
        <w:tc>
          <w:tcPr>
            <w:tcW w:w="3823" w:type="dxa"/>
            <w:shd w:val="clear" w:color="auto" w:fill="000000"/>
          </w:tcPr>
          <w:p w14:paraId="000001E1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  <w:shd w:val="clear" w:color="auto" w:fill="000000"/>
          </w:tcPr>
          <w:p w14:paraId="000001E2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2127" w:type="dxa"/>
            <w:shd w:val="clear" w:color="auto" w:fill="000000"/>
          </w:tcPr>
          <w:p w14:paraId="000001E3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</w:tr>
      <w:tr w:rsidR="00F617C7" w:rsidRPr="007D4C56" w14:paraId="5C5FD438" w14:textId="77777777">
        <w:tc>
          <w:tcPr>
            <w:tcW w:w="3823" w:type="dxa"/>
            <w:vMerge w:val="restart"/>
            <w:shd w:val="clear" w:color="auto" w:fill="auto"/>
          </w:tcPr>
          <w:p w14:paraId="000001E4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1E5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>Question 2: Please describe which physical examination techniques (i.e., orthopaedic tests) you use to diagnose patients with non-specific neck pain and provide your rationale for using these techniques.</w:t>
            </w:r>
          </w:p>
          <w:p w14:paraId="000001E6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  <w:shd w:val="clear" w:color="auto" w:fill="auto"/>
          </w:tcPr>
          <w:p w14:paraId="000001E7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>“</w:t>
            </w:r>
            <w:r w:rsidRPr="007D4C56">
              <w:rPr>
                <w:rFonts w:ascii="Arial" w:eastAsia="Arial Narrow" w:hAnsi="Arial" w:cs="Arial"/>
                <w:highlight w:val="yellow"/>
              </w:rPr>
              <w:t xml:space="preserve">Cervical kemps </w:t>
            </w:r>
            <w:r w:rsidRPr="007D4C56">
              <w:rPr>
                <w:rFonts w:ascii="Arial" w:eastAsia="Arial Narrow" w:hAnsi="Arial" w:cs="Arial"/>
              </w:rPr>
              <w:t xml:space="preserve">leads me to diagnose facet joint sprain when combined with segmental hypomobility. </w:t>
            </w:r>
            <w:r w:rsidRPr="007D4C56">
              <w:rPr>
                <w:rFonts w:ascii="Arial" w:eastAsia="Arial Narrow" w:hAnsi="Arial" w:cs="Arial"/>
                <w:highlight w:val="yellow"/>
              </w:rPr>
              <w:t xml:space="preserve">Cervical distraction </w:t>
            </w:r>
            <w:r w:rsidRPr="007D4C56">
              <w:rPr>
                <w:rFonts w:ascii="Arial" w:eastAsia="Arial Narrow" w:hAnsi="Arial" w:cs="Arial"/>
              </w:rPr>
              <w:t>helps to confirm any suspicion of cervical radiculopathy.”</w:t>
            </w:r>
          </w:p>
        </w:tc>
        <w:tc>
          <w:tcPr>
            <w:tcW w:w="2127" w:type="dxa"/>
            <w:vMerge w:val="restart"/>
            <w:shd w:val="clear" w:color="auto" w:fill="auto"/>
          </w:tcPr>
          <w:p w14:paraId="000001E8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1E9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1EA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1EB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1EC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1ED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1EE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1EF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1F0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1F1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1F2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1F3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1F4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1F5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1F6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1F7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1F8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  <w:highlight w:val="yellow"/>
              </w:rPr>
              <w:t>Kemps, cervical compression, and distraction</w:t>
            </w:r>
          </w:p>
        </w:tc>
      </w:tr>
      <w:tr w:rsidR="00F617C7" w:rsidRPr="007D4C56" w14:paraId="635D6207" w14:textId="77777777">
        <w:tc>
          <w:tcPr>
            <w:tcW w:w="3823" w:type="dxa"/>
            <w:vMerge/>
            <w:shd w:val="clear" w:color="auto" w:fill="auto"/>
          </w:tcPr>
          <w:p w14:paraId="000001F9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1FA" w14:textId="77777777" w:rsidR="00F617C7" w:rsidRPr="007D4C56" w:rsidRDefault="00064281">
            <w:pPr>
              <w:spacing w:after="160"/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>“</w:t>
            </w:r>
            <w:r w:rsidRPr="007D4C56">
              <w:rPr>
                <w:rFonts w:ascii="Arial" w:eastAsia="Arial Narrow" w:hAnsi="Arial" w:cs="Arial"/>
                <w:highlight w:val="yellow"/>
              </w:rPr>
              <w:t>Cx compression and distraction</w:t>
            </w:r>
            <w:r w:rsidRPr="007D4C56">
              <w:rPr>
                <w:rFonts w:ascii="Arial" w:eastAsia="Arial Narrow" w:hAnsi="Arial" w:cs="Arial"/>
              </w:rPr>
              <w:t xml:space="preserve"> are performed to consider disk and facet pathology</w:t>
            </w:r>
          </w:p>
          <w:p w14:paraId="000001FB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14:paraId="000001FC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108696CA" w14:textId="77777777">
        <w:tc>
          <w:tcPr>
            <w:tcW w:w="3823" w:type="dxa"/>
            <w:vMerge/>
            <w:shd w:val="clear" w:color="auto" w:fill="auto"/>
          </w:tcPr>
          <w:p w14:paraId="000001FD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1FE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“Ultimately for a true diagnosis of non-specific neck pain, I want all orthopaedic tests to be negative - including those I commonly use - </w:t>
            </w:r>
            <w:r w:rsidRPr="007D4C56">
              <w:rPr>
                <w:rFonts w:ascii="Arial" w:eastAsia="Arial Narrow" w:hAnsi="Arial" w:cs="Arial"/>
                <w:highlight w:val="yellow"/>
              </w:rPr>
              <w:t>compression, distraction, kemps.”</w:t>
            </w:r>
          </w:p>
        </w:tc>
        <w:tc>
          <w:tcPr>
            <w:tcW w:w="2127" w:type="dxa"/>
            <w:vMerge/>
            <w:shd w:val="clear" w:color="auto" w:fill="auto"/>
          </w:tcPr>
          <w:p w14:paraId="000001FF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16537A9C" w14:textId="77777777">
        <w:tc>
          <w:tcPr>
            <w:tcW w:w="3823" w:type="dxa"/>
            <w:vMerge/>
            <w:shd w:val="clear" w:color="auto" w:fill="auto"/>
          </w:tcPr>
          <w:p w14:paraId="00000200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01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“I perform </w:t>
            </w:r>
            <w:r w:rsidRPr="007D4C56">
              <w:rPr>
                <w:rFonts w:ascii="Arial" w:eastAsia="Arial Narrow" w:hAnsi="Arial" w:cs="Arial"/>
                <w:highlight w:val="yellow"/>
              </w:rPr>
              <w:t>maximal cervical compression</w:t>
            </w:r>
            <w:r w:rsidRPr="007D4C56">
              <w:rPr>
                <w:rFonts w:ascii="Arial" w:eastAsia="Arial Narrow" w:hAnsi="Arial" w:cs="Arial"/>
              </w:rPr>
              <w:t xml:space="preserve"> test to identify”</w:t>
            </w:r>
          </w:p>
        </w:tc>
        <w:tc>
          <w:tcPr>
            <w:tcW w:w="2127" w:type="dxa"/>
            <w:vMerge/>
            <w:shd w:val="clear" w:color="auto" w:fill="auto"/>
          </w:tcPr>
          <w:p w14:paraId="00000202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1B936121" w14:textId="77777777">
        <w:tc>
          <w:tcPr>
            <w:tcW w:w="3823" w:type="dxa"/>
            <w:vMerge/>
            <w:shd w:val="clear" w:color="auto" w:fill="auto"/>
          </w:tcPr>
          <w:p w14:paraId="00000203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04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“I perform </w:t>
            </w:r>
            <w:r w:rsidRPr="007D4C56">
              <w:rPr>
                <w:rFonts w:ascii="Arial" w:eastAsia="Arial Narrow" w:hAnsi="Arial" w:cs="Arial"/>
                <w:highlight w:val="yellow"/>
              </w:rPr>
              <w:t>cx kemps</w:t>
            </w:r>
            <w:r w:rsidRPr="007D4C56">
              <w:rPr>
                <w:rFonts w:ascii="Arial" w:eastAsia="Arial Narrow" w:hAnsi="Arial" w:cs="Arial"/>
              </w:rPr>
              <w:t xml:space="preserve"> because I suspect cx facet joint pain as a source of the pt presentation which may explain the neck pain (both local and proximally referred)</w:t>
            </w:r>
          </w:p>
          <w:p w14:paraId="00000205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14:paraId="00000206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0001FA25" w14:textId="77777777">
        <w:tc>
          <w:tcPr>
            <w:tcW w:w="3823" w:type="dxa"/>
            <w:vMerge/>
            <w:shd w:val="clear" w:color="auto" w:fill="auto"/>
          </w:tcPr>
          <w:p w14:paraId="00000207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08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>“When my patient reports numbness and tingling I perform</w:t>
            </w:r>
          </w:p>
          <w:p w14:paraId="00000209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- </w:t>
            </w:r>
            <w:r w:rsidRPr="007D4C56">
              <w:rPr>
                <w:rFonts w:ascii="Arial" w:eastAsia="Arial Narrow" w:hAnsi="Arial" w:cs="Arial"/>
                <w:highlight w:val="yellow"/>
              </w:rPr>
              <w:t>cervical compression test…”</w:t>
            </w:r>
          </w:p>
          <w:p w14:paraId="0000020A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>”</w:t>
            </w:r>
          </w:p>
        </w:tc>
        <w:tc>
          <w:tcPr>
            <w:tcW w:w="2127" w:type="dxa"/>
            <w:vMerge/>
            <w:shd w:val="clear" w:color="auto" w:fill="auto"/>
          </w:tcPr>
          <w:p w14:paraId="0000020B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66E61809" w14:textId="77777777">
        <w:tc>
          <w:tcPr>
            <w:tcW w:w="3823" w:type="dxa"/>
            <w:vMerge/>
            <w:shd w:val="clear" w:color="auto" w:fill="auto"/>
          </w:tcPr>
          <w:p w14:paraId="0000020C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0D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  <w:highlight w:val="yellow"/>
              </w:rPr>
              <w:t>“I perform kemps, max compression, max distraction and spurlings”.</w:t>
            </w:r>
          </w:p>
        </w:tc>
        <w:tc>
          <w:tcPr>
            <w:tcW w:w="2127" w:type="dxa"/>
            <w:vMerge/>
            <w:shd w:val="clear" w:color="auto" w:fill="auto"/>
          </w:tcPr>
          <w:p w14:paraId="0000020E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2434ECC3" w14:textId="77777777">
        <w:tc>
          <w:tcPr>
            <w:tcW w:w="3823" w:type="dxa"/>
            <w:vMerge/>
            <w:shd w:val="clear" w:color="auto" w:fill="auto"/>
          </w:tcPr>
          <w:p w14:paraId="0000020F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10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211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“Tx outlet testing performed to look for </w:t>
            </w:r>
            <w:r w:rsidRPr="007D4C56">
              <w:rPr>
                <w:rFonts w:ascii="Arial" w:eastAsia="Arial Narrow" w:hAnsi="Arial" w:cs="Arial"/>
                <w:highlight w:val="green"/>
              </w:rPr>
              <w:t>peripheral nerve</w:t>
            </w:r>
            <w:r w:rsidRPr="007D4C56">
              <w:rPr>
                <w:rFonts w:ascii="Arial" w:eastAsia="Arial Narrow" w:hAnsi="Arial" w:cs="Arial"/>
              </w:rPr>
              <w:t xml:space="preserve"> or artery compression”</w:t>
            </w:r>
          </w:p>
        </w:tc>
        <w:tc>
          <w:tcPr>
            <w:tcW w:w="2127" w:type="dxa"/>
            <w:vMerge w:val="restart"/>
          </w:tcPr>
          <w:p w14:paraId="00000212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213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214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215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216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217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218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  <w:highlight w:val="green"/>
              </w:rPr>
              <w:t>Neurological Examination</w:t>
            </w:r>
          </w:p>
        </w:tc>
      </w:tr>
      <w:tr w:rsidR="00F617C7" w:rsidRPr="007D4C56" w14:paraId="1D6BADDD" w14:textId="77777777">
        <w:tc>
          <w:tcPr>
            <w:tcW w:w="3823" w:type="dxa"/>
            <w:vMerge/>
            <w:shd w:val="clear" w:color="auto" w:fill="auto"/>
          </w:tcPr>
          <w:p w14:paraId="00000219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1A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“I would perform a </w:t>
            </w:r>
            <w:r w:rsidRPr="007D4C56">
              <w:rPr>
                <w:rFonts w:ascii="Arial" w:eastAsia="Arial Narrow" w:hAnsi="Arial" w:cs="Arial"/>
                <w:highlight w:val="green"/>
              </w:rPr>
              <w:t>upper limb neurological assessment</w:t>
            </w:r>
            <w:r w:rsidRPr="007D4C56">
              <w:rPr>
                <w:rFonts w:ascii="Arial" w:eastAsia="Arial Narrow" w:hAnsi="Arial" w:cs="Arial"/>
              </w:rPr>
              <w:t xml:space="preserve"> to map the neurological deficit”</w:t>
            </w:r>
          </w:p>
        </w:tc>
        <w:tc>
          <w:tcPr>
            <w:tcW w:w="2127" w:type="dxa"/>
            <w:vMerge/>
          </w:tcPr>
          <w:p w14:paraId="0000021B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46F9B387" w14:textId="77777777">
        <w:tc>
          <w:tcPr>
            <w:tcW w:w="3823" w:type="dxa"/>
            <w:vMerge/>
            <w:shd w:val="clear" w:color="auto" w:fill="auto"/>
          </w:tcPr>
          <w:p w14:paraId="0000021C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1D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“I perform </w:t>
            </w:r>
            <w:r w:rsidRPr="007D4C56">
              <w:rPr>
                <w:rFonts w:ascii="Arial" w:eastAsia="Arial Narrow" w:hAnsi="Arial" w:cs="Arial"/>
                <w:highlight w:val="green"/>
              </w:rPr>
              <w:t>neurodynamic tests</w:t>
            </w:r>
            <w:r w:rsidRPr="007D4C56">
              <w:rPr>
                <w:rFonts w:ascii="Arial" w:eastAsia="Arial Narrow" w:hAnsi="Arial" w:cs="Arial"/>
              </w:rPr>
              <w:t xml:space="preserve"> because I am looking for loss of mobility and/or sensitisation of the brachial plexus”</w:t>
            </w:r>
          </w:p>
        </w:tc>
        <w:tc>
          <w:tcPr>
            <w:tcW w:w="2127" w:type="dxa"/>
            <w:vMerge/>
          </w:tcPr>
          <w:p w14:paraId="0000021E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74691D61" w14:textId="77777777">
        <w:tc>
          <w:tcPr>
            <w:tcW w:w="3823" w:type="dxa"/>
            <w:vMerge/>
            <w:shd w:val="clear" w:color="auto" w:fill="auto"/>
          </w:tcPr>
          <w:p w14:paraId="0000021F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20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“… I perform the </w:t>
            </w:r>
            <w:r w:rsidRPr="007D4C56">
              <w:rPr>
                <w:rFonts w:ascii="Arial" w:eastAsia="Arial Narrow" w:hAnsi="Arial" w:cs="Arial"/>
                <w:highlight w:val="green"/>
              </w:rPr>
              <w:t>neurological testing</w:t>
            </w:r>
            <w:r w:rsidRPr="007D4C56">
              <w:rPr>
                <w:rFonts w:ascii="Arial" w:eastAsia="Arial Narrow" w:hAnsi="Arial" w:cs="Arial"/>
              </w:rPr>
              <w:t xml:space="preserve"> to confirm the presence of a nerve root lesion, and also to narrow down the likely area of compression based on the findings”</w:t>
            </w:r>
          </w:p>
        </w:tc>
        <w:tc>
          <w:tcPr>
            <w:tcW w:w="2127" w:type="dxa"/>
            <w:vMerge/>
          </w:tcPr>
          <w:p w14:paraId="00000221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7F98FC2F" w14:textId="77777777">
        <w:tc>
          <w:tcPr>
            <w:tcW w:w="3823" w:type="dxa"/>
            <w:vMerge/>
            <w:shd w:val="clear" w:color="auto" w:fill="auto"/>
          </w:tcPr>
          <w:p w14:paraId="00000222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23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>“I perform….</w:t>
            </w:r>
          </w:p>
          <w:p w14:paraId="00000224" w14:textId="77777777" w:rsidR="00F617C7" w:rsidRPr="007D4C56" w:rsidRDefault="00064281">
            <w:pPr>
              <w:rPr>
                <w:rFonts w:ascii="Arial" w:eastAsia="Arial Narrow" w:hAnsi="Arial" w:cs="Arial"/>
                <w:highlight w:val="green"/>
              </w:rPr>
            </w:pPr>
            <w:r w:rsidRPr="007D4C56">
              <w:rPr>
                <w:rFonts w:ascii="Arial" w:eastAsia="Arial Narrow" w:hAnsi="Arial" w:cs="Arial"/>
              </w:rPr>
              <w:t xml:space="preserve">- </w:t>
            </w:r>
            <w:r w:rsidRPr="007D4C56">
              <w:rPr>
                <w:rFonts w:ascii="Arial" w:eastAsia="Arial Narrow" w:hAnsi="Arial" w:cs="Arial"/>
                <w:highlight w:val="green"/>
              </w:rPr>
              <w:t>dermatomes</w:t>
            </w:r>
          </w:p>
          <w:p w14:paraId="00000225" w14:textId="77777777" w:rsidR="00F617C7" w:rsidRPr="007D4C56" w:rsidRDefault="00064281">
            <w:pPr>
              <w:rPr>
                <w:rFonts w:ascii="Arial" w:eastAsia="Arial Narrow" w:hAnsi="Arial" w:cs="Arial"/>
                <w:highlight w:val="green"/>
              </w:rPr>
            </w:pPr>
            <w:r w:rsidRPr="007D4C56">
              <w:rPr>
                <w:rFonts w:ascii="Arial" w:eastAsia="Arial Narrow" w:hAnsi="Arial" w:cs="Arial"/>
                <w:highlight w:val="green"/>
              </w:rPr>
              <w:t>- myotomes</w:t>
            </w:r>
          </w:p>
          <w:p w14:paraId="00000226" w14:textId="77777777" w:rsidR="00F617C7" w:rsidRPr="007D4C56" w:rsidRDefault="00064281">
            <w:pPr>
              <w:rPr>
                <w:rFonts w:ascii="Arial" w:eastAsia="Arial Narrow" w:hAnsi="Arial" w:cs="Arial"/>
                <w:highlight w:val="green"/>
              </w:rPr>
            </w:pPr>
            <w:r w:rsidRPr="007D4C56">
              <w:rPr>
                <w:rFonts w:ascii="Arial" w:eastAsia="Arial Narrow" w:hAnsi="Arial" w:cs="Arial"/>
                <w:highlight w:val="green"/>
              </w:rPr>
              <w:t>- reflexes</w:t>
            </w:r>
          </w:p>
          <w:p w14:paraId="00000227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  <w:highlight w:val="green"/>
              </w:rPr>
              <w:t>- Upper limb nerve tension tests”</w:t>
            </w:r>
          </w:p>
        </w:tc>
        <w:tc>
          <w:tcPr>
            <w:tcW w:w="2127" w:type="dxa"/>
            <w:vMerge/>
          </w:tcPr>
          <w:p w14:paraId="00000228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2B0F9149" w14:textId="77777777">
        <w:tc>
          <w:tcPr>
            <w:tcW w:w="3823" w:type="dxa"/>
            <w:shd w:val="clear" w:color="auto" w:fill="000000"/>
          </w:tcPr>
          <w:p w14:paraId="00000229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  <w:shd w:val="clear" w:color="auto" w:fill="000000"/>
          </w:tcPr>
          <w:p w14:paraId="0000022A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2127" w:type="dxa"/>
            <w:shd w:val="clear" w:color="auto" w:fill="000000"/>
          </w:tcPr>
          <w:p w14:paraId="0000022B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</w:tr>
      <w:tr w:rsidR="00F617C7" w:rsidRPr="007D4C56" w14:paraId="0F455AE4" w14:textId="77777777">
        <w:tc>
          <w:tcPr>
            <w:tcW w:w="3823" w:type="dxa"/>
          </w:tcPr>
          <w:p w14:paraId="0000022C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>Question 3: Please describe which osteopathic examination procedures (e.g., active range of motion, segmental joint assessment) you use for patients with non-specific neck pain and provide your rationale for using these techniques.</w:t>
            </w:r>
          </w:p>
          <w:p w14:paraId="0000022D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2E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>“</w:t>
            </w:r>
            <w:r w:rsidRPr="007D4C56">
              <w:rPr>
                <w:rFonts w:ascii="Arial" w:eastAsia="Arial Narrow" w:hAnsi="Arial" w:cs="Arial"/>
                <w:highlight w:val="magenta"/>
              </w:rPr>
              <w:t>Segmental assessment</w:t>
            </w:r>
            <w:r w:rsidRPr="007D4C56">
              <w:rPr>
                <w:rFonts w:ascii="Arial" w:eastAsia="Arial Narrow" w:hAnsi="Arial" w:cs="Arial"/>
              </w:rPr>
              <w:t xml:space="preserve"> will help me to diagnose facet sprain/dysfunction if a hypomobile joint is found that reproduces familiar pain.”</w:t>
            </w:r>
          </w:p>
        </w:tc>
        <w:tc>
          <w:tcPr>
            <w:tcW w:w="2127" w:type="dxa"/>
            <w:vMerge w:val="restart"/>
          </w:tcPr>
          <w:p w14:paraId="0000022F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230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231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232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233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234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235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236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  <w:highlight w:val="magenta"/>
              </w:rPr>
              <w:t>Segmental assessment</w:t>
            </w:r>
          </w:p>
        </w:tc>
      </w:tr>
      <w:tr w:rsidR="00F617C7" w:rsidRPr="007D4C56" w14:paraId="72BC873C" w14:textId="77777777">
        <w:tc>
          <w:tcPr>
            <w:tcW w:w="3823" w:type="dxa"/>
          </w:tcPr>
          <w:p w14:paraId="00000237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38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>“</w:t>
            </w:r>
            <w:r w:rsidRPr="007D4C56">
              <w:rPr>
                <w:rFonts w:ascii="Arial" w:eastAsia="Arial Narrow" w:hAnsi="Arial" w:cs="Arial"/>
                <w:highlight w:val="magenta"/>
              </w:rPr>
              <w:t>Passive segmental joint assessment</w:t>
            </w:r>
            <w:r w:rsidRPr="007D4C56">
              <w:rPr>
                <w:rFonts w:ascii="Arial" w:eastAsia="Arial Narrow" w:hAnsi="Arial" w:cs="Arial"/>
              </w:rPr>
              <w:t xml:space="preserve"> of cervical and upper thoracic spines and ribs in supine position…”</w:t>
            </w:r>
          </w:p>
        </w:tc>
        <w:tc>
          <w:tcPr>
            <w:tcW w:w="2127" w:type="dxa"/>
            <w:vMerge/>
          </w:tcPr>
          <w:p w14:paraId="00000239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459D01A8" w14:textId="77777777">
        <w:tc>
          <w:tcPr>
            <w:tcW w:w="3823" w:type="dxa"/>
          </w:tcPr>
          <w:p w14:paraId="0000023A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3B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“I assess </w:t>
            </w:r>
            <w:r w:rsidRPr="007D4C56">
              <w:rPr>
                <w:rFonts w:ascii="Arial" w:eastAsia="Arial Narrow" w:hAnsi="Arial" w:cs="Arial"/>
                <w:highlight w:val="magenta"/>
              </w:rPr>
              <w:t>segmental position</w:t>
            </w:r>
            <w:r w:rsidRPr="007D4C56">
              <w:rPr>
                <w:rFonts w:ascii="Arial" w:eastAsia="Arial Narrow" w:hAnsi="Arial" w:cs="Arial"/>
              </w:rPr>
              <w:t xml:space="preserve"> and PROM in the mid to upper D, rib cage and C regions”</w:t>
            </w:r>
          </w:p>
        </w:tc>
        <w:tc>
          <w:tcPr>
            <w:tcW w:w="2127" w:type="dxa"/>
            <w:vMerge/>
          </w:tcPr>
          <w:p w14:paraId="0000023C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3355636C" w14:textId="77777777">
        <w:tc>
          <w:tcPr>
            <w:tcW w:w="3823" w:type="dxa"/>
          </w:tcPr>
          <w:p w14:paraId="0000023D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3E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“I utilise PROM and </w:t>
            </w:r>
            <w:r w:rsidRPr="007D4C56">
              <w:rPr>
                <w:rFonts w:ascii="Arial" w:eastAsia="Arial Narrow" w:hAnsi="Arial" w:cs="Arial"/>
                <w:highlight w:val="magenta"/>
              </w:rPr>
              <w:t>seg def</w:t>
            </w:r>
            <w:r w:rsidRPr="007D4C56">
              <w:rPr>
                <w:rFonts w:ascii="Arial" w:eastAsia="Arial Narrow" w:hAnsi="Arial" w:cs="Arial"/>
              </w:rPr>
              <w:t xml:space="preserve"> for defining a somatic dysfunction”</w:t>
            </w:r>
          </w:p>
        </w:tc>
        <w:tc>
          <w:tcPr>
            <w:tcW w:w="2127" w:type="dxa"/>
            <w:vMerge/>
          </w:tcPr>
          <w:p w14:paraId="0000023F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6DD3F475" w14:textId="77777777">
        <w:tc>
          <w:tcPr>
            <w:tcW w:w="3823" w:type="dxa"/>
          </w:tcPr>
          <w:p w14:paraId="00000240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41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“…I perform PROM (including </w:t>
            </w:r>
            <w:r w:rsidRPr="007D4C56">
              <w:rPr>
                <w:rFonts w:ascii="Arial" w:eastAsia="Arial Narrow" w:hAnsi="Arial" w:cs="Arial"/>
                <w:highlight w:val="magenta"/>
              </w:rPr>
              <w:t>segmental assessment)</w:t>
            </w:r>
            <w:r w:rsidRPr="007D4C56">
              <w:rPr>
                <w:rFonts w:ascii="Arial" w:eastAsia="Arial Narrow" w:hAnsi="Arial" w:cs="Arial"/>
              </w:rPr>
              <w:t xml:space="preserve"> to correlate findings with the AROM assessment”</w:t>
            </w:r>
          </w:p>
        </w:tc>
        <w:tc>
          <w:tcPr>
            <w:tcW w:w="2127" w:type="dxa"/>
            <w:vMerge/>
          </w:tcPr>
          <w:p w14:paraId="00000242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77561E9E" w14:textId="77777777">
        <w:tc>
          <w:tcPr>
            <w:tcW w:w="3823" w:type="dxa"/>
          </w:tcPr>
          <w:p w14:paraId="00000243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44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  <w:highlight w:val="blue"/>
              </w:rPr>
              <w:t>Active ROM</w:t>
            </w:r>
            <w:r w:rsidRPr="007D4C56">
              <w:rPr>
                <w:rFonts w:ascii="Arial" w:eastAsia="Arial Narrow" w:hAnsi="Arial" w:cs="Arial"/>
              </w:rPr>
              <w:t xml:space="preserve"> restriction where no passive</w:t>
            </w:r>
          </w:p>
        </w:tc>
        <w:tc>
          <w:tcPr>
            <w:tcW w:w="2127" w:type="dxa"/>
            <w:vMerge w:val="restart"/>
          </w:tcPr>
          <w:p w14:paraId="00000245" w14:textId="77777777" w:rsidR="00F617C7" w:rsidRPr="007D4C56" w:rsidRDefault="00F617C7">
            <w:pPr>
              <w:rPr>
                <w:rFonts w:ascii="Arial" w:eastAsia="Arial Narrow" w:hAnsi="Arial" w:cs="Arial"/>
                <w:highlight w:val="blue"/>
              </w:rPr>
            </w:pPr>
          </w:p>
          <w:p w14:paraId="00000246" w14:textId="77777777" w:rsidR="00F617C7" w:rsidRPr="007D4C56" w:rsidRDefault="00F617C7">
            <w:pPr>
              <w:rPr>
                <w:rFonts w:ascii="Arial" w:eastAsia="Arial Narrow" w:hAnsi="Arial" w:cs="Arial"/>
                <w:highlight w:val="blue"/>
              </w:rPr>
            </w:pPr>
          </w:p>
          <w:p w14:paraId="00000247" w14:textId="77777777" w:rsidR="00F617C7" w:rsidRPr="007D4C56" w:rsidRDefault="00F617C7">
            <w:pPr>
              <w:rPr>
                <w:rFonts w:ascii="Arial" w:eastAsia="Arial Narrow" w:hAnsi="Arial" w:cs="Arial"/>
                <w:highlight w:val="blue"/>
              </w:rPr>
            </w:pPr>
          </w:p>
          <w:p w14:paraId="00000248" w14:textId="77777777" w:rsidR="00F617C7" w:rsidRPr="007D4C56" w:rsidRDefault="00F617C7">
            <w:pPr>
              <w:rPr>
                <w:rFonts w:ascii="Arial" w:eastAsia="Arial Narrow" w:hAnsi="Arial" w:cs="Arial"/>
                <w:highlight w:val="blue"/>
              </w:rPr>
            </w:pPr>
          </w:p>
          <w:p w14:paraId="00000249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  <w:highlight w:val="blue"/>
              </w:rPr>
              <w:lastRenderedPageBreak/>
              <w:t>Active and passive range of motion</w:t>
            </w:r>
          </w:p>
        </w:tc>
      </w:tr>
      <w:tr w:rsidR="00F617C7" w:rsidRPr="007D4C56" w14:paraId="3DE185D0" w14:textId="77777777">
        <w:tc>
          <w:tcPr>
            <w:tcW w:w="3823" w:type="dxa"/>
          </w:tcPr>
          <w:p w14:paraId="0000024A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4B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>“…then I like to scan (</w:t>
            </w:r>
            <w:r w:rsidRPr="007D4C56">
              <w:rPr>
                <w:rFonts w:ascii="Arial" w:eastAsia="Arial Narrow" w:hAnsi="Arial" w:cs="Arial"/>
                <w:highlight w:val="blue"/>
              </w:rPr>
              <w:t>include passive ROM</w:t>
            </w:r>
            <w:r w:rsidRPr="007D4C56">
              <w:rPr>
                <w:rFonts w:ascii="Arial" w:eastAsia="Arial Narrow" w:hAnsi="Arial" w:cs="Arial"/>
              </w:rPr>
              <w:t xml:space="preserve"> or broad palpation)”</w:t>
            </w:r>
          </w:p>
        </w:tc>
        <w:tc>
          <w:tcPr>
            <w:tcW w:w="2127" w:type="dxa"/>
            <w:vMerge/>
          </w:tcPr>
          <w:p w14:paraId="0000024C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0FD7647E" w14:textId="77777777">
        <w:tc>
          <w:tcPr>
            <w:tcW w:w="3823" w:type="dxa"/>
          </w:tcPr>
          <w:p w14:paraId="0000024D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4E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“Always at start of consult </w:t>
            </w:r>
            <w:r w:rsidRPr="007D4C56">
              <w:rPr>
                <w:rFonts w:ascii="Arial" w:eastAsia="Arial Narrow" w:hAnsi="Arial" w:cs="Arial"/>
                <w:highlight w:val="blue"/>
              </w:rPr>
              <w:t>active range of motion</w:t>
            </w:r>
            <w:r w:rsidRPr="007D4C56">
              <w:rPr>
                <w:rFonts w:ascii="Arial" w:eastAsia="Arial Narrow" w:hAnsi="Arial" w:cs="Arial"/>
              </w:rPr>
              <w:t xml:space="preserve"> testing through all gross ranges in standing position”</w:t>
            </w:r>
          </w:p>
        </w:tc>
        <w:tc>
          <w:tcPr>
            <w:tcW w:w="2127" w:type="dxa"/>
            <w:vMerge/>
          </w:tcPr>
          <w:p w14:paraId="0000024F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5536E6C7" w14:textId="77777777">
        <w:tc>
          <w:tcPr>
            <w:tcW w:w="3823" w:type="dxa"/>
          </w:tcPr>
          <w:p w14:paraId="00000250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51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“…as well as </w:t>
            </w:r>
            <w:r w:rsidRPr="007D4C56">
              <w:rPr>
                <w:rFonts w:ascii="Arial" w:eastAsia="Arial Narrow" w:hAnsi="Arial" w:cs="Arial"/>
                <w:highlight w:val="blue"/>
              </w:rPr>
              <w:t>active, passive and active resisted RoMs</w:t>
            </w:r>
            <w:r w:rsidRPr="007D4C56">
              <w:rPr>
                <w:rFonts w:ascii="Arial" w:eastAsia="Arial Narrow" w:hAnsi="Arial" w:cs="Arial"/>
              </w:rPr>
              <w:t xml:space="preserve"> of the cervical spine”</w:t>
            </w:r>
          </w:p>
        </w:tc>
        <w:tc>
          <w:tcPr>
            <w:tcW w:w="2127" w:type="dxa"/>
            <w:vMerge/>
          </w:tcPr>
          <w:p w14:paraId="00000252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36403231" w14:textId="77777777">
        <w:tc>
          <w:tcPr>
            <w:tcW w:w="3823" w:type="dxa"/>
          </w:tcPr>
          <w:p w14:paraId="00000253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54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“I perform </w:t>
            </w:r>
            <w:r w:rsidRPr="007D4C56">
              <w:rPr>
                <w:rFonts w:ascii="Arial" w:eastAsia="Arial Narrow" w:hAnsi="Arial" w:cs="Arial"/>
                <w:highlight w:val="blue"/>
              </w:rPr>
              <w:t>active ROM</w:t>
            </w:r>
            <w:r w:rsidRPr="007D4C56">
              <w:rPr>
                <w:rFonts w:ascii="Arial" w:eastAsia="Arial Narrow" w:hAnsi="Arial" w:cs="Arial"/>
              </w:rPr>
              <w:t xml:space="preserve"> tests because it helps me identify gross movement”</w:t>
            </w:r>
          </w:p>
        </w:tc>
        <w:tc>
          <w:tcPr>
            <w:tcW w:w="2127" w:type="dxa"/>
            <w:vMerge/>
          </w:tcPr>
          <w:p w14:paraId="00000255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57D249BB" w14:textId="77777777">
        <w:tc>
          <w:tcPr>
            <w:tcW w:w="3823" w:type="dxa"/>
          </w:tcPr>
          <w:p w14:paraId="00000256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57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>“</w:t>
            </w:r>
            <w:r w:rsidRPr="007D4C56">
              <w:rPr>
                <w:rFonts w:ascii="Arial" w:eastAsia="Arial Narrow" w:hAnsi="Arial" w:cs="Arial"/>
                <w:highlight w:val="blue"/>
              </w:rPr>
              <w:t>I perform AROM</w:t>
            </w:r>
            <w:r w:rsidRPr="007D4C56">
              <w:rPr>
                <w:rFonts w:ascii="Arial" w:eastAsia="Arial Narrow" w:hAnsi="Arial" w:cs="Arial"/>
              </w:rPr>
              <w:t xml:space="preserve"> as a global screen of the tissues…”</w:t>
            </w:r>
          </w:p>
        </w:tc>
        <w:tc>
          <w:tcPr>
            <w:tcW w:w="2127" w:type="dxa"/>
            <w:vMerge/>
          </w:tcPr>
          <w:p w14:paraId="00000258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39637329" w14:textId="77777777">
        <w:tc>
          <w:tcPr>
            <w:tcW w:w="3823" w:type="dxa"/>
          </w:tcPr>
          <w:p w14:paraId="00000259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5A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>“</w:t>
            </w:r>
            <w:r w:rsidRPr="007D4C56">
              <w:rPr>
                <w:rFonts w:ascii="Arial" w:eastAsia="Arial Narrow" w:hAnsi="Arial" w:cs="Arial"/>
                <w:highlight w:val="blue"/>
              </w:rPr>
              <w:t>I always perform AROM</w:t>
            </w:r>
            <w:r w:rsidRPr="007D4C56">
              <w:rPr>
                <w:rFonts w:ascii="Arial" w:eastAsia="Arial Narrow" w:hAnsi="Arial" w:cs="Arial"/>
              </w:rPr>
              <w:t xml:space="preserve"> Cervicals…”</w:t>
            </w:r>
          </w:p>
        </w:tc>
        <w:tc>
          <w:tcPr>
            <w:tcW w:w="2127" w:type="dxa"/>
            <w:vMerge/>
          </w:tcPr>
          <w:p w14:paraId="0000025B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3745B8C6" w14:textId="77777777">
        <w:tc>
          <w:tcPr>
            <w:tcW w:w="3823" w:type="dxa"/>
          </w:tcPr>
          <w:p w14:paraId="0000025C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5D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>“</w:t>
            </w:r>
            <w:r w:rsidRPr="007D4C56">
              <w:rPr>
                <w:rFonts w:ascii="Arial" w:eastAsia="Arial Narrow" w:hAnsi="Arial" w:cs="Arial"/>
                <w:highlight w:val="blue"/>
              </w:rPr>
              <w:t>AROM - to determine</w:t>
            </w:r>
            <w:r w:rsidRPr="007D4C56">
              <w:rPr>
                <w:rFonts w:ascii="Arial" w:eastAsia="Arial Narrow" w:hAnsi="Arial" w:cs="Arial"/>
              </w:rPr>
              <w:t xml:space="preserve"> if there is any ROM restrictions”</w:t>
            </w:r>
          </w:p>
        </w:tc>
        <w:tc>
          <w:tcPr>
            <w:tcW w:w="2127" w:type="dxa"/>
            <w:vMerge/>
          </w:tcPr>
          <w:p w14:paraId="0000025E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08CE4559" w14:textId="77777777">
        <w:tc>
          <w:tcPr>
            <w:tcW w:w="3823" w:type="dxa"/>
          </w:tcPr>
          <w:p w14:paraId="0000025F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60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>“…if palpable tissue changes are present.”</w:t>
            </w:r>
          </w:p>
        </w:tc>
        <w:tc>
          <w:tcPr>
            <w:tcW w:w="2127" w:type="dxa"/>
          </w:tcPr>
          <w:p w14:paraId="00000261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</w:tr>
      <w:tr w:rsidR="00F617C7" w:rsidRPr="007D4C56" w14:paraId="6C470A65" w14:textId="77777777">
        <w:tc>
          <w:tcPr>
            <w:tcW w:w="3823" w:type="dxa"/>
          </w:tcPr>
          <w:p w14:paraId="00000262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63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>“…</w:t>
            </w:r>
            <w:r w:rsidRPr="007D4C56">
              <w:rPr>
                <w:rFonts w:ascii="Arial" w:eastAsia="Arial Narrow" w:hAnsi="Arial" w:cs="Arial"/>
                <w:highlight w:val="darkYellow"/>
              </w:rPr>
              <w:t>with palpation</w:t>
            </w:r>
            <w:r w:rsidRPr="007D4C56">
              <w:rPr>
                <w:rFonts w:ascii="Arial" w:eastAsia="Arial Narrow" w:hAnsi="Arial" w:cs="Arial"/>
              </w:rPr>
              <w:t xml:space="preserve"> on the thoracic inlet or a myofascial screen of the thoracic inlet with one hand anterior and one posterior.”</w:t>
            </w:r>
          </w:p>
        </w:tc>
        <w:tc>
          <w:tcPr>
            <w:tcW w:w="2127" w:type="dxa"/>
            <w:vMerge w:val="restart"/>
          </w:tcPr>
          <w:p w14:paraId="00000264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  <w:highlight w:val="darkYellow"/>
              </w:rPr>
              <w:t>Diagnostic palpation</w:t>
            </w:r>
          </w:p>
        </w:tc>
      </w:tr>
      <w:tr w:rsidR="00F617C7" w:rsidRPr="007D4C56" w14:paraId="7C66C531" w14:textId="77777777">
        <w:tc>
          <w:tcPr>
            <w:tcW w:w="3823" w:type="dxa"/>
          </w:tcPr>
          <w:p w14:paraId="00000265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66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“…but I </w:t>
            </w:r>
            <w:r w:rsidRPr="007D4C56">
              <w:rPr>
                <w:rFonts w:ascii="Arial" w:eastAsia="Arial Narrow" w:hAnsi="Arial" w:cs="Arial"/>
                <w:highlight w:val="darkYellow"/>
              </w:rPr>
              <w:t>find localised palpation for</w:t>
            </w:r>
            <w:r w:rsidRPr="007D4C56">
              <w:rPr>
                <w:rFonts w:ascii="Arial" w:eastAsia="Arial Narrow" w:hAnsi="Arial" w:cs="Arial"/>
              </w:rPr>
              <w:t xml:space="preserve"> TART (tenderness, articular derangement, range and texture)”</w:t>
            </w:r>
          </w:p>
        </w:tc>
        <w:tc>
          <w:tcPr>
            <w:tcW w:w="2127" w:type="dxa"/>
            <w:vMerge/>
          </w:tcPr>
          <w:p w14:paraId="00000267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0DA7D66D" w14:textId="77777777">
        <w:trPr>
          <w:trHeight w:val="41"/>
        </w:trPr>
        <w:tc>
          <w:tcPr>
            <w:tcW w:w="3823" w:type="dxa"/>
          </w:tcPr>
          <w:p w14:paraId="00000268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69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  <w:highlight w:val="darkYellow"/>
              </w:rPr>
              <w:t>“I perform palpation</w:t>
            </w:r>
            <w:r w:rsidRPr="007D4C56">
              <w:rPr>
                <w:rFonts w:ascii="Arial" w:eastAsia="Arial Narrow" w:hAnsi="Arial" w:cs="Arial"/>
              </w:rPr>
              <w:t xml:space="preserve"> and provocation of myofascial tissues and facet joint capsules”</w:t>
            </w:r>
          </w:p>
        </w:tc>
        <w:tc>
          <w:tcPr>
            <w:tcW w:w="2127" w:type="dxa"/>
            <w:vMerge/>
          </w:tcPr>
          <w:p w14:paraId="0000026A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7AD9BD2E" w14:textId="77777777">
        <w:tc>
          <w:tcPr>
            <w:tcW w:w="3823" w:type="dxa"/>
          </w:tcPr>
          <w:p w14:paraId="0000026B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6C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>“</w:t>
            </w:r>
            <w:r w:rsidRPr="007D4C56">
              <w:rPr>
                <w:rFonts w:ascii="Arial" w:eastAsia="Arial Narrow" w:hAnsi="Arial" w:cs="Arial"/>
                <w:highlight w:val="darkYellow"/>
              </w:rPr>
              <w:t>I will palpate</w:t>
            </w:r>
            <w:r w:rsidRPr="007D4C56">
              <w:rPr>
                <w:rFonts w:ascii="Arial" w:eastAsia="Arial Narrow" w:hAnsi="Arial" w:cs="Arial"/>
              </w:rPr>
              <w:t xml:space="preserve"> SCM, hyoid, OA, AA, CES, Scalenes, TMJ”</w:t>
            </w:r>
          </w:p>
        </w:tc>
        <w:tc>
          <w:tcPr>
            <w:tcW w:w="2127" w:type="dxa"/>
            <w:vMerge/>
          </w:tcPr>
          <w:p w14:paraId="0000026D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0E3B86A6" w14:textId="77777777">
        <w:tc>
          <w:tcPr>
            <w:tcW w:w="3823" w:type="dxa"/>
          </w:tcPr>
          <w:p w14:paraId="0000026E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6F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>“</w:t>
            </w:r>
            <w:r w:rsidRPr="007D4C56">
              <w:rPr>
                <w:rFonts w:ascii="Arial" w:eastAsia="Arial Narrow" w:hAnsi="Arial" w:cs="Arial"/>
                <w:highlight w:val="darkYellow"/>
              </w:rPr>
              <w:t>Palpation to determine</w:t>
            </w:r>
            <w:r w:rsidRPr="007D4C56">
              <w:rPr>
                <w:rFonts w:ascii="Arial" w:eastAsia="Arial Narrow" w:hAnsi="Arial" w:cs="Arial"/>
              </w:rPr>
              <w:t xml:space="preserve"> if there is any hypertonicity that can be detected or reproduce the patients symptoms”</w:t>
            </w:r>
          </w:p>
        </w:tc>
        <w:tc>
          <w:tcPr>
            <w:tcW w:w="2127" w:type="dxa"/>
            <w:vMerge/>
          </w:tcPr>
          <w:p w14:paraId="00000270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1CA94860" w14:textId="77777777">
        <w:tc>
          <w:tcPr>
            <w:tcW w:w="3823" w:type="dxa"/>
            <w:shd w:val="clear" w:color="auto" w:fill="000000"/>
          </w:tcPr>
          <w:p w14:paraId="00000271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  <w:shd w:val="clear" w:color="auto" w:fill="000000"/>
          </w:tcPr>
          <w:p w14:paraId="00000272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2127" w:type="dxa"/>
            <w:shd w:val="clear" w:color="auto" w:fill="000000"/>
          </w:tcPr>
          <w:p w14:paraId="00000273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</w:tr>
      <w:tr w:rsidR="00F617C7" w:rsidRPr="007D4C56" w14:paraId="254A5BF3" w14:textId="77777777">
        <w:tc>
          <w:tcPr>
            <w:tcW w:w="3823" w:type="dxa"/>
          </w:tcPr>
          <w:p w14:paraId="00000274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>Question 4: Please describe which diagnostic tests (e.g, maximal cervical compression test) leads to which intervention when managing patients with non-specific neck pain.</w:t>
            </w:r>
          </w:p>
        </w:tc>
        <w:tc>
          <w:tcPr>
            <w:tcW w:w="8079" w:type="dxa"/>
          </w:tcPr>
          <w:p w14:paraId="00000275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>“</w:t>
            </w:r>
            <w:r w:rsidRPr="007D4C56">
              <w:rPr>
                <w:rFonts w:ascii="Arial" w:eastAsia="Arial Narrow" w:hAnsi="Arial" w:cs="Arial"/>
                <w:highlight w:val="darkRed"/>
              </w:rPr>
              <w:t>HVLA in seated position</w:t>
            </w:r>
            <w:r w:rsidRPr="007D4C56">
              <w:rPr>
                <w:rFonts w:ascii="Arial" w:eastAsia="Arial Narrow" w:hAnsi="Arial" w:cs="Arial"/>
              </w:rPr>
              <w:t xml:space="preserve"> to joint restrictions found in the mid and lower thoracic spine”</w:t>
            </w:r>
          </w:p>
        </w:tc>
        <w:tc>
          <w:tcPr>
            <w:tcW w:w="2127" w:type="dxa"/>
            <w:vMerge w:val="restart"/>
          </w:tcPr>
          <w:p w14:paraId="00000276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277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278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279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27A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27B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27C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  <w:highlight w:val="darkRed"/>
              </w:rPr>
              <w:t>HVLA</w:t>
            </w:r>
          </w:p>
        </w:tc>
      </w:tr>
      <w:tr w:rsidR="00F617C7" w:rsidRPr="007D4C56" w14:paraId="30B64149" w14:textId="77777777">
        <w:tc>
          <w:tcPr>
            <w:tcW w:w="3823" w:type="dxa"/>
          </w:tcPr>
          <w:p w14:paraId="0000027D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7E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  <w:highlight w:val="darkRed"/>
              </w:rPr>
              <w:t>“I will perform a HVLA to the cervical spine.</w:t>
            </w:r>
            <w:r w:rsidRPr="007D4C56">
              <w:rPr>
                <w:rFonts w:ascii="Arial" w:eastAsia="Arial Narrow" w:hAnsi="Arial" w:cs="Arial"/>
              </w:rPr>
              <w:t xml:space="preserve"> Most commonly I do this at C2/3 and OA segments”</w:t>
            </w:r>
          </w:p>
        </w:tc>
        <w:tc>
          <w:tcPr>
            <w:tcW w:w="2127" w:type="dxa"/>
            <w:vMerge/>
          </w:tcPr>
          <w:p w14:paraId="0000027F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5AF35659" w14:textId="77777777">
        <w:tc>
          <w:tcPr>
            <w:tcW w:w="3823" w:type="dxa"/>
          </w:tcPr>
          <w:p w14:paraId="00000280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81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“Still technique, </w:t>
            </w:r>
            <w:r w:rsidRPr="007D4C56">
              <w:rPr>
                <w:rFonts w:ascii="Arial" w:eastAsia="Arial Narrow" w:hAnsi="Arial" w:cs="Arial"/>
                <w:highlight w:val="darkRed"/>
              </w:rPr>
              <w:t>HVLA</w:t>
            </w:r>
            <w:r w:rsidRPr="007D4C56">
              <w:rPr>
                <w:rFonts w:ascii="Arial" w:eastAsia="Arial Narrow" w:hAnsi="Arial" w:cs="Arial"/>
              </w:rPr>
              <w:t xml:space="preserve"> and cranial technique.”</w:t>
            </w:r>
          </w:p>
        </w:tc>
        <w:tc>
          <w:tcPr>
            <w:tcW w:w="2127" w:type="dxa"/>
            <w:vMerge/>
          </w:tcPr>
          <w:p w14:paraId="00000282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44448373" w14:textId="77777777">
        <w:tc>
          <w:tcPr>
            <w:tcW w:w="3823" w:type="dxa"/>
          </w:tcPr>
          <w:p w14:paraId="00000283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84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“I will utilise </w:t>
            </w:r>
            <w:r w:rsidRPr="007D4C56">
              <w:rPr>
                <w:rFonts w:ascii="Arial" w:eastAsia="Arial Narrow" w:hAnsi="Arial" w:cs="Arial"/>
                <w:highlight w:val="darkRed"/>
              </w:rPr>
              <w:t>HVLA in the cx spine…. HVLA of the upper thoracics”</w:t>
            </w:r>
          </w:p>
        </w:tc>
        <w:tc>
          <w:tcPr>
            <w:tcW w:w="2127" w:type="dxa"/>
            <w:vMerge/>
          </w:tcPr>
          <w:p w14:paraId="00000285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1373BAEE" w14:textId="77777777">
        <w:tc>
          <w:tcPr>
            <w:tcW w:w="3823" w:type="dxa"/>
          </w:tcPr>
          <w:p w14:paraId="00000286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87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>“…</w:t>
            </w:r>
            <w:r w:rsidRPr="007D4C56">
              <w:rPr>
                <w:rFonts w:ascii="Arial" w:eastAsia="Arial Narrow" w:hAnsi="Arial" w:cs="Arial"/>
                <w:highlight w:val="darkRed"/>
              </w:rPr>
              <w:t>hvla to mid and upper thoracic spine and rib restrictions</w:t>
            </w:r>
            <w:r w:rsidRPr="007D4C56">
              <w:rPr>
                <w:rFonts w:ascii="Arial" w:eastAsia="Arial Narrow" w:hAnsi="Arial" w:cs="Arial"/>
              </w:rPr>
              <w:t>”</w:t>
            </w:r>
          </w:p>
        </w:tc>
        <w:tc>
          <w:tcPr>
            <w:tcW w:w="2127" w:type="dxa"/>
            <w:vMerge/>
          </w:tcPr>
          <w:p w14:paraId="00000288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59D7025E" w14:textId="77777777">
        <w:tc>
          <w:tcPr>
            <w:tcW w:w="3823" w:type="dxa"/>
          </w:tcPr>
          <w:p w14:paraId="00000289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8A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  <w:highlight w:val="darkMagenta"/>
              </w:rPr>
              <w:t>and MET with</w:t>
            </w:r>
            <w:r w:rsidRPr="007D4C56">
              <w:rPr>
                <w:rFonts w:ascii="Arial" w:eastAsia="Arial Narrow" w:hAnsi="Arial" w:cs="Arial"/>
              </w:rPr>
              <w:t xml:space="preserve"> some myofascial release.</w:t>
            </w:r>
          </w:p>
        </w:tc>
        <w:tc>
          <w:tcPr>
            <w:tcW w:w="2127" w:type="dxa"/>
            <w:vMerge w:val="restart"/>
          </w:tcPr>
          <w:p w14:paraId="0000028B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28C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28D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  <w:highlight w:val="darkMagenta"/>
              </w:rPr>
              <w:lastRenderedPageBreak/>
              <w:t>MET</w:t>
            </w:r>
          </w:p>
        </w:tc>
      </w:tr>
      <w:tr w:rsidR="00F617C7" w:rsidRPr="007D4C56" w14:paraId="2882BC0C" w14:textId="77777777">
        <w:tc>
          <w:tcPr>
            <w:tcW w:w="3823" w:type="dxa"/>
          </w:tcPr>
          <w:p w14:paraId="0000028E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8F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“…for example, if R rotation is reduced, </w:t>
            </w:r>
            <w:r w:rsidRPr="007D4C56">
              <w:rPr>
                <w:rFonts w:ascii="Arial" w:eastAsia="Arial Narrow" w:hAnsi="Arial" w:cs="Arial"/>
                <w:highlight w:val="darkMagenta"/>
              </w:rPr>
              <w:t>I will use an MET.</w:t>
            </w:r>
            <w:r w:rsidRPr="007D4C56">
              <w:rPr>
                <w:rFonts w:ascii="Arial" w:eastAsia="Arial Narrow" w:hAnsi="Arial" w:cs="Arial"/>
              </w:rPr>
              <w:t>”</w:t>
            </w:r>
          </w:p>
        </w:tc>
        <w:tc>
          <w:tcPr>
            <w:tcW w:w="2127" w:type="dxa"/>
            <w:vMerge/>
          </w:tcPr>
          <w:p w14:paraId="00000290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3A74E16A" w14:textId="77777777">
        <w:tc>
          <w:tcPr>
            <w:tcW w:w="3823" w:type="dxa"/>
          </w:tcPr>
          <w:p w14:paraId="00000291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92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  <w:highlight w:val="darkMagenta"/>
              </w:rPr>
              <w:t>“Generally, I will attempt to improve cx ROM by using gentle MET</w:t>
            </w:r>
            <w:r w:rsidRPr="007D4C56">
              <w:rPr>
                <w:rFonts w:ascii="Arial" w:eastAsia="Arial Narrow" w:hAnsi="Arial" w:cs="Arial"/>
              </w:rPr>
              <w:t>”</w:t>
            </w:r>
          </w:p>
        </w:tc>
        <w:tc>
          <w:tcPr>
            <w:tcW w:w="2127" w:type="dxa"/>
            <w:vMerge/>
          </w:tcPr>
          <w:p w14:paraId="00000293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30F87D2B" w14:textId="77777777">
        <w:tc>
          <w:tcPr>
            <w:tcW w:w="3823" w:type="dxa"/>
          </w:tcPr>
          <w:p w14:paraId="00000294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95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“Generally my treatments involve ST, </w:t>
            </w:r>
            <w:r w:rsidRPr="007D4C56">
              <w:rPr>
                <w:rFonts w:ascii="Arial" w:eastAsia="Arial Narrow" w:hAnsi="Arial" w:cs="Arial"/>
                <w:highlight w:val="darkMagenta"/>
              </w:rPr>
              <w:t>MET,</w:t>
            </w:r>
            <w:r w:rsidRPr="007D4C56">
              <w:rPr>
                <w:rFonts w:ascii="Arial" w:eastAsia="Arial Narrow" w:hAnsi="Arial" w:cs="Arial"/>
              </w:rPr>
              <w:t>”</w:t>
            </w:r>
          </w:p>
        </w:tc>
        <w:tc>
          <w:tcPr>
            <w:tcW w:w="2127" w:type="dxa"/>
            <w:vMerge/>
          </w:tcPr>
          <w:p w14:paraId="00000296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47E6B668" w14:textId="77777777">
        <w:tc>
          <w:tcPr>
            <w:tcW w:w="3823" w:type="dxa"/>
          </w:tcPr>
          <w:p w14:paraId="00000297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98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  <w:highlight w:val="darkMagenta"/>
              </w:rPr>
              <w:t>If I note reduction of AROM I will use MET</w:t>
            </w:r>
            <w:r w:rsidRPr="007D4C56">
              <w:rPr>
                <w:rFonts w:ascii="Arial" w:eastAsia="Arial Narrow" w:hAnsi="Arial" w:cs="Arial"/>
              </w:rPr>
              <w:t xml:space="preserve"> to engage the restriction barrier to improve it.</w:t>
            </w:r>
          </w:p>
        </w:tc>
        <w:tc>
          <w:tcPr>
            <w:tcW w:w="2127" w:type="dxa"/>
            <w:vMerge/>
          </w:tcPr>
          <w:p w14:paraId="00000299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78F0A12C" w14:textId="77777777">
        <w:tc>
          <w:tcPr>
            <w:tcW w:w="3823" w:type="dxa"/>
          </w:tcPr>
          <w:p w14:paraId="0000029A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9B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>“…</w:t>
            </w:r>
            <w:r w:rsidRPr="007D4C56">
              <w:rPr>
                <w:rFonts w:ascii="Arial" w:eastAsia="Arial Narrow" w:hAnsi="Arial" w:cs="Arial"/>
                <w:highlight w:val="cyan"/>
              </w:rPr>
              <w:t>Soft tissue massage</w:t>
            </w:r>
            <w:r w:rsidRPr="007D4C56">
              <w:rPr>
                <w:rFonts w:ascii="Arial" w:eastAsia="Arial Narrow" w:hAnsi="Arial" w:cs="Arial"/>
              </w:rPr>
              <w:t xml:space="preserve"> in prone position to hypertonic muscles found in the thoracic spine and shoulder girdle.</w:t>
            </w:r>
          </w:p>
          <w:p w14:paraId="0000029C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>For the neck region itself I will perform soft tissue releases”</w:t>
            </w:r>
          </w:p>
        </w:tc>
        <w:tc>
          <w:tcPr>
            <w:tcW w:w="2127" w:type="dxa"/>
          </w:tcPr>
          <w:p w14:paraId="0000029D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</w:tr>
      <w:tr w:rsidR="00F617C7" w:rsidRPr="007D4C56" w14:paraId="42641CAE" w14:textId="77777777">
        <w:tc>
          <w:tcPr>
            <w:tcW w:w="3823" w:type="dxa"/>
          </w:tcPr>
          <w:p w14:paraId="0000029E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9F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“Generally my treatments involve </w:t>
            </w:r>
            <w:r w:rsidRPr="007D4C56">
              <w:rPr>
                <w:rFonts w:ascii="Arial" w:eastAsia="Arial Narrow" w:hAnsi="Arial" w:cs="Arial"/>
                <w:highlight w:val="cyan"/>
              </w:rPr>
              <w:t>ST”</w:t>
            </w:r>
          </w:p>
        </w:tc>
        <w:tc>
          <w:tcPr>
            <w:tcW w:w="2127" w:type="dxa"/>
          </w:tcPr>
          <w:p w14:paraId="000002A0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</w:tr>
      <w:tr w:rsidR="00F617C7" w:rsidRPr="007D4C56" w14:paraId="15AD1741" w14:textId="77777777">
        <w:tc>
          <w:tcPr>
            <w:tcW w:w="3823" w:type="dxa"/>
          </w:tcPr>
          <w:p w14:paraId="000002A1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A2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“If on palpation its determined that muscles are hypertonic </w:t>
            </w:r>
            <w:r w:rsidRPr="007D4C56">
              <w:rPr>
                <w:rFonts w:ascii="Arial" w:eastAsia="Arial Narrow" w:hAnsi="Arial" w:cs="Arial"/>
                <w:highlight w:val="cyan"/>
              </w:rPr>
              <w:t>I would use soft tissue techniques”</w:t>
            </w:r>
          </w:p>
        </w:tc>
        <w:tc>
          <w:tcPr>
            <w:tcW w:w="2127" w:type="dxa"/>
          </w:tcPr>
          <w:p w14:paraId="000002A3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</w:tr>
      <w:tr w:rsidR="00F617C7" w:rsidRPr="007D4C56" w14:paraId="2C61DC80" w14:textId="77777777">
        <w:tc>
          <w:tcPr>
            <w:tcW w:w="3823" w:type="dxa"/>
          </w:tcPr>
          <w:p w14:paraId="000002A4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8079" w:type="dxa"/>
          </w:tcPr>
          <w:p w14:paraId="000002A5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“If there is a tight muscle ie SB L and pulls on R lower neck I will use an </w:t>
            </w:r>
            <w:r w:rsidRPr="007D4C56">
              <w:rPr>
                <w:rFonts w:ascii="Arial" w:eastAsia="Arial Narrow" w:hAnsi="Arial" w:cs="Arial"/>
                <w:highlight w:val="cyan"/>
              </w:rPr>
              <w:t>inhibition or counterstrain</w:t>
            </w:r>
            <w:r w:rsidRPr="007D4C56">
              <w:rPr>
                <w:rFonts w:ascii="Arial" w:eastAsia="Arial Narrow" w:hAnsi="Arial" w:cs="Arial"/>
              </w:rPr>
              <w:t xml:space="preserve"> to change this.”</w:t>
            </w:r>
          </w:p>
        </w:tc>
        <w:tc>
          <w:tcPr>
            <w:tcW w:w="2127" w:type="dxa"/>
          </w:tcPr>
          <w:p w14:paraId="000002A6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</w:tr>
    </w:tbl>
    <w:p w14:paraId="000002A7" w14:textId="77777777" w:rsidR="00F617C7" w:rsidRPr="007D4C56" w:rsidRDefault="00F617C7">
      <w:pPr>
        <w:rPr>
          <w:rFonts w:ascii="Arial" w:eastAsia="Arial Narrow" w:hAnsi="Arial" w:cs="Arial"/>
          <w:i/>
        </w:rPr>
      </w:pPr>
    </w:p>
    <w:p w14:paraId="000002A8" w14:textId="77777777" w:rsidR="00F617C7" w:rsidRPr="007D4C56" w:rsidRDefault="00F617C7">
      <w:pPr>
        <w:rPr>
          <w:rFonts w:ascii="Arial" w:eastAsia="Arial Narrow" w:hAnsi="Arial" w:cs="Arial"/>
          <w:i/>
        </w:rPr>
      </w:pPr>
    </w:p>
    <w:p w14:paraId="000002BB" w14:textId="77777777" w:rsidR="00F617C7" w:rsidRPr="007D4C56" w:rsidRDefault="00064281">
      <w:pPr>
        <w:rPr>
          <w:rFonts w:ascii="Arial" w:eastAsia="Arial Narrow" w:hAnsi="Arial" w:cs="Arial"/>
          <w:b/>
        </w:rPr>
      </w:pPr>
      <w:r w:rsidRPr="007D4C56">
        <w:rPr>
          <w:rFonts w:ascii="Arial" w:eastAsia="Arial Narrow" w:hAnsi="Arial" w:cs="Arial"/>
          <w:b/>
        </w:rPr>
        <w:t>Appendix Item 2</w:t>
      </w:r>
    </w:p>
    <w:p w14:paraId="000002BC" w14:textId="77777777" w:rsidR="00F617C7" w:rsidRPr="007D4C56" w:rsidRDefault="00F617C7">
      <w:pPr>
        <w:rPr>
          <w:rFonts w:ascii="Arial" w:eastAsia="Arial Narrow" w:hAnsi="Arial" w:cs="Arial"/>
          <w:i/>
        </w:rPr>
      </w:pPr>
    </w:p>
    <w:p w14:paraId="000002BD" w14:textId="77777777" w:rsidR="00F617C7" w:rsidRPr="007D4C56" w:rsidRDefault="00064281">
      <w:pPr>
        <w:rPr>
          <w:rFonts w:ascii="Arial" w:eastAsia="Arial Narrow" w:hAnsi="Arial" w:cs="Arial"/>
        </w:rPr>
      </w:pPr>
      <w:r w:rsidRPr="007D4C56">
        <w:rPr>
          <w:rFonts w:ascii="Arial" w:eastAsia="Arial Narrow" w:hAnsi="Arial" w:cs="Arial"/>
          <w:i/>
        </w:rPr>
        <w:t xml:space="preserve">Round 2: </w:t>
      </w:r>
      <w:r w:rsidRPr="007D4C56">
        <w:rPr>
          <w:rFonts w:ascii="Arial" w:eastAsia="Arial Narrow" w:hAnsi="Arial" w:cs="Arial"/>
        </w:rPr>
        <w:t>Frequency of using Patient reported outcome measures.</w:t>
      </w:r>
    </w:p>
    <w:p w14:paraId="000002BE" w14:textId="77777777" w:rsidR="00F617C7" w:rsidRPr="007D4C56" w:rsidRDefault="00F617C7">
      <w:pPr>
        <w:rPr>
          <w:rFonts w:ascii="Arial" w:eastAsia="Arial Narrow" w:hAnsi="Arial" w:cs="Arial"/>
        </w:rPr>
      </w:pPr>
    </w:p>
    <w:p w14:paraId="000002BF" w14:textId="77777777" w:rsidR="00F617C7" w:rsidRPr="007D4C56" w:rsidRDefault="00F617C7">
      <w:pPr>
        <w:rPr>
          <w:rFonts w:ascii="Arial" w:eastAsia="Arial Narrow" w:hAnsi="Arial" w:cs="Arial"/>
        </w:rPr>
      </w:pPr>
    </w:p>
    <w:p w14:paraId="000002C0" w14:textId="77777777" w:rsidR="00F617C7" w:rsidRPr="007D4C56" w:rsidRDefault="00064281">
      <w:pPr>
        <w:rPr>
          <w:rFonts w:ascii="Arial" w:eastAsia="Arial Narrow" w:hAnsi="Arial" w:cs="Arial"/>
        </w:rPr>
      </w:pPr>
      <w:r w:rsidRPr="007D4C56">
        <w:rPr>
          <w:rFonts w:ascii="Arial" w:eastAsia="Arial Narrow" w:hAnsi="Arial" w:cs="Arial"/>
        </w:rPr>
        <w:t>Table 2: Round 2 content analysis</w:t>
      </w:r>
    </w:p>
    <w:p w14:paraId="000002C1" w14:textId="77777777" w:rsidR="00F617C7" w:rsidRPr="007D4C56" w:rsidRDefault="00F617C7">
      <w:pPr>
        <w:rPr>
          <w:rFonts w:ascii="Arial" w:eastAsia="Arial Narrow" w:hAnsi="Arial" w:cs="Arial"/>
        </w:rPr>
      </w:pPr>
    </w:p>
    <w:tbl>
      <w:tblPr>
        <w:tblStyle w:val="a5"/>
        <w:tblW w:w="139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106"/>
        <w:gridCol w:w="7796"/>
        <w:gridCol w:w="2046"/>
      </w:tblGrid>
      <w:tr w:rsidR="00F617C7" w:rsidRPr="007D4C56" w14:paraId="4154E3B5" w14:textId="77777777">
        <w:tc>
          <w:tcPr>
            <w:tcW w:w="4106" w:type="dxa"/>
          </w:tcPr>
          <w:p w14:paraId="000002C2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7796" w:type="dxa"/>
          </w:tcPr>
          <w:p w14:paraId="000002C3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>Codes (quotes)</w:t>
            </w:r>
          </w:p>
        </w:tc>
        <w:tc>
          <w:tcPr>
            <w:tcW w:w="2046" w:type="dxa"/>
          </w:tcPr>
          <w:p w14:paraId="000002C4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>Themes</w:t>
            </w:r>
          </w:p>
        </w:tc>
      </w:tr>
      <w:tr w:rsidR="00F617C7" w:rsidRPr="007D4C56" w14:paraId="70B05BFC" w14:textId="77777777">
        <w:tc>
          <w:tcPr>
            <w:tcW w:w="4106" w:type="dxa"/>
          </w:tcPr>
          <w:p w14:paraId="000002C5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>Question 1: Please provide detail about which patient reported outcome measures (PROMs) you use for patients with non-specific neck pain?</w:t>
            </w:r>
          </w:p>
          <w:p w14:paraId="000002C6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7796" w:type="dxa"/>
          </w:tcPr>
          <w:p w14:paraId="000002C7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“I often use the </w:t>
            </w:r>
            <w:r w:rsidRPr="007D4C56">
              <w:rPr>
                <w:rFonts w:ascii="Arial" w:eastAsia="Arial Narrow" w:hAnsi="Arial" w:cs="Arial"/>
                <w:highlight w:val="cyan"/>
              </w:rPr>
              <w:t>neck disability index</w:t>
            </w:r>
            <w:r w:rsidRPr="007D4C56">
              <w:rPr>
                <w:rFonts w:ascii="Arial" w:eastAsia="Arial Narrow" w:hAnsi="Arial" w:cs="Arial"/>
              </w:rPr>
              <w:t>”</w:t>
            </w:r>
          </w:p>
        </w:tc>
        <w:tc>
          <w:tcPr>
            <w:tcW w:w="2046" w:type="dxa"/>
            <w:vMerge w:val="restart"/>
          </w:tcPr>
          <w:p w14:paraId="000002C8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2C9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2CA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2CB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2CC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2CD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  <w:highlight w:val="cyan"/>
              </w:rPr>
              <w:t>Neck Disability Index</w:t>
            </w:r>
          </w:p>
        </w:tc>
      </w:tr>
      <w:tr w:rsidR="00F617C7" w:rsidRPr="007D4C56" w14:paraId="38C5CC75" w14:textId="77777777">
        <w:tc>
          <w:tcPr>
            <w:tcW w:w="4106" w:type="dxa"/>
          </w:tcPr>
          <w:p w14:paraId="000002CE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7796" w:type="dxa"/>
          </w:tcPr>
          <w:p w14:paraId="000002CF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“…but if using a measure tool I use the </w:t>
            </w:r>
            <w:r w:rsidRPr="007D4C56">
              <w:rPr>
                <w:rFonts w:ascii="Arial" w:eastAsia="Arial Narrow" w:hAnsi="Arial" w:cs="Arial"/>
                <w:highlight w:val="cyan"/>
              </w:rPr>
              <w:t>Neck Disability Index</w:t>
            </w:r>
            <w:r w:rsidRPr="007D4C56">
              <w:rPr>
                <w:rFonts w:ascii="Arial" w:eastAsia="Arial Narrow" w:hAnsi="Arial" w:cs="Arial"/>
              </w:rPr>
              <w:t>”</w:t>
            </w:r>
          </w:p>
        </w:tc>
        <w:tc>
          <w:tcPr>
            <w:tcW w:w="2046" w:type="dxa"/>
            <w:vMerge/>
          </w:tcPr>
          <w:p w14:paraId="000002D0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17416C5D" w14:textId="77777777">
        <w:tc>
          <w:tcPr>
            <w:tcW w:w="4106" w:type="dxa"/>
          </w:tcPr>
          <w:p w14:paraId="000002D1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7796" w:type="dxa"/>
          </w:tcPr>
          <w:p w14:paraId="000002D2" w14:textId="77777777" w:rsidR="00F617C7" w:rsidRPr="007D4C56" w:rsidRDefault="00064281">
            <w:pPr>
              <w:rPr>
                <w:rFonts w:ascii="Arial" w:eastAsia="Arial Narrow" w:hAnsi="Arial" w:cs="Arial"/>
                <w:highlight w:val="cyan"/>
              </w:rPr>
            </w:pPr>
            <w:r w:rsidRPr="007D4C56">
              <w:rPr>
                <w:rFonts w:ascii="Arial" w:eastAsia="Arial Narrow" w:hAnsi="Arial" w:cs="Arial"/>
                <w:highlight w:val="cyan"/>
              </w:rPr>
              <w:t>“Neck disability index”</w:t>
            </w:r>
          </w:p>
        </w:tc>
        <w:tc>
          <w:tcPr>
            <w:tcW w:w="2046" w:type="dxa"/>
            <w:vMerge/>
          </w:tcPr>
          <w:p w14:paraId="000002D3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  <w:highlight w:val="cyan"/>
              </w:rPr>
            </w:pPr>
          </w:p>
        </w:tc>
      </w:tr>
      <w:tr w:rsidR="00F617C7" w:rsidRPr="007D4C56" w14:paraId="43E6E6AE" w14:textId="77777777">
        <w:tc>
          <w:tcPr>
            <w:tcW w:w="4106" w:type="dxa"/>
          </w:tcPr>
          <w:p w14:paraId="000002D4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7796" w:type="dxa"/>
          </w:tcPr>
          <w:p w14:paraId="000002D5" w14:textId="77777777" w:rsidR="00F617C7" w:rsidRPr="007D4C56" w:rsidRDefault="00064281">
            <w:pPr>
              <w:rPr>
                <w:rFonts w:ascii="Arial" w:eastAsia="Arial Narrow" w:hAnsi="Arial" w:cs="Arial"/>
                <w:highlight w:val="cyan"/>
              </w:rPr>
            </w:pPr>
            <w:r w:rsidRPr="007D4C56">
              <w:rPr>
                <w:rFonts w:ascii="Arial" w:eastAsia="Arial Narrow" w:hAnsi="Arial" w:cs="Arial"/>
                <w:highlight w:val="cyan"/>
              </w:rPr>
              <w:t>"Neck disability index (NDI)</w:t>
            </w:r>
          </w:p>
        </w:tc>
        <w:tc>
          <w:tcPr>
            <w:tcW w:w="2046" w:type="dxa"/>
            <w:vMerge/>
          </w:tcPr>
          <w:p w14:paraId="000002D6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  <w:highlight w:val="cyan"/>
              </w:rPr>
            </w:pPr>
          </w:p>
        </w:tc>
      </w:tr>
      <w:tr w:rsidR="00F617C7" w:rsidRPr="007D4C56" w14:paraId="0C2C7236" w14:textId="77777777">
        <w:tc>
          <w:tcPr>
            <w:tcW w:w="4106" w:type="dxa"/>
            <w:shd w:val="clear" w:color="auto" w:fill="000000"/>
          </w:tcPr>
          <w:p w14:paraId="000002D7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7796" w:type="dxa"/>
            <w:shd w:val="clear" w:color="auto" w:fill="000000"/>
          </w:tcPr>
          <w:p w14:paraId="000002D8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2046" w:type="dxa"/>
            <w:shd w:val="clear" w:color="auto" w:fill="000000"/>
          </w:tcPr>
          <w:p w14:paraId="000002D9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</w:tr>
      <w:tr w:rsidR="00F617C7" w:rsidRPr="007D4C56" w14:paraId="202642A8" w14:textId="77777777">
        <w:tc>
          <w:tcPr>
            <w:tcW w:w="4106" w:type="dxa"/>
          </w:tcPr>
          <w:p w14:paraId="000002DA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lastRenderedPageBreak/>
              <w:t>Question 2: Please describe in detail why you choose to not use patient reported outcome measures (PROMs) when managing patients with non-specific neck pain.</w:t>
            </w:r>
          </w:p>
          <w:p w14:paraId="000002DB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7796" w:type="dxa"/>
          </w:tcPr>
          <w:p w14:paraId="000002DC" w14:textId="77777777" w:rsidR="00F617C7" w:rsidRPr="007D4C56" w:rsidRDefault="00064281">
            <w:pPr>
              <w:rPr>
                <w:rFonts w:ascii="Arial" w:eastAsia="Arial Narrow" w:hAnsi="Arial" w:cs="Arial"/>
                <w:highlight w:val="yellow"/>
              </w:rPr>
            </w:pPr>
            <w:r w:rsidRPr="007D4C56">
              <w:rPr>
                <w:rFonts w:ascii="Arial" w:eastAsia="Arial Narrow" w:hAnsi="Arial" w:cs="Arial"/>
                <w:highlight w:val="yellow"/>
              </w:rPr>
              <w:t>“WorkSafe or TAC but not for private patients. Only with compensable patients”</w:t>
            </w:r>
          </w:p>
        </w:tc>
        <w:tc>
          <w:tcPr>
            <w:tcW w:w="2046" w:type="dxa"/>
            <w:vMerge w:val="restart"/>
          </w:tcPr>
          <w:p w14:paraId="000002DD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2DE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2DF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2E0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2E1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  <w:highlight w:val="yellow"/>
              </w:rPr>
              <w:t>Only use for patients on compensable schemes</w:t>
            </w:r>
          </w:p>
        </w:tc>
      </w:tr>
      <w:tr w:rsidR="00F617C7" w:rsidRPr="007D4C56" w14:paraId="76D7F3FB" w14:textId="77777777">
        <w:tc>
          <w:tcPr>
            <w:tcW w:w="4106" w:type="dxa"/>
          </w:tcPr>
          <w:p w14:paraId="000002E2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7796" w:type="dxa"/>
          </w:tcPr>
          <w:p w14:paraId="000002E3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“Clientele don't really care, their priority is how they feel and whether they can achieve ADL's.  </w:t>
            </w:r>
            <w:r w:rsidRPr="007D4C56">
              <w:rPr>
                <w:rFonts w:ascii="Arial" w:eastAsia="Arial Narrow" w:hAnsi="Arial" w:cs="Arial"/>
                <w:highlight w:val="yellow"/>
              </w:rPr>
              <w:t>This would change if I had 3rd party insured patients.</w:t>
            </w:r>
            <w:r w:rsidRPr="007D4C56">
              <w:rPr>
                <w:rFonts w:ascii="Arial" w:eastAsia="Arial Narrow" w:hAnsi="Arial" w:cs="Arial"/>
              </w:rPr>
              <w:t>”</w:t>
            </w:r>
          </w:p>
        </w:tc>
        <w:tc>
          <w:tcPr>
            <w:tcW w:w="2046" w:type="dxa"/>
            <w:vMerge/>
          </w:tcPr>
          <w:p w14:paraId="000002E4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55B7D2ED" w14:textId="77777777">
        <w:tc>
          <w:tcPr>
            <w:tcW w:w="4106" w:type="dxa"/>
            <w:shd w:val="clear" w:color="auto" w:fill="000000"/>
          </w:tcPr>
          <w:p w14:paraId="000002E5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7796" w:type="dxa"/>
            <w:shd w:val="clear" w:color="auto" w:fill="000000"/>
          </w:tcPr>
          <w:p w14:paraId="000002E6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2046" w:type="dxa"/>
            <w:shd w:val="clear" w:color="auto" w:fill="000000"/>
          </w:tcPr>
          <w:p w14:paraId="000002E7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</w:tr>
      <w:tr w:rsidR="00F617C7" w:rsidRPr="007D4C56" w14:paraId="0823B9EC" w14:textId="77777777">
        <w:tc>
          <w:tcPr>
            <w:tcW w:w="4106" w:type="dxa"/>
          </w:tcPr>
          <w:p w14:paraId="000002E8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>Question 3: Please describe in detail how you evaluate your treatment effectiveness for patients with non-specific neck pain.</w:t>
            </w:r>
          </w:p>
        </w:tc>
        <w:tc>
          <w:tcPr>
            <w:tcW w:w="7796" w:type="dxa"/>
          </w:tcPr>
          <w:p w14:paraId="000002E9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“… </w:t>
            </w:r>
            <w:r w:rsidRPr="007D4C56">
              <w:rPr>
                <w:rFonts w:ascii="Arial" w:eastAsia="Arial Narrow" w:hAnsi="Arial" w:cs="Arial"/>
                <w:highlight w:val="magenta"/>
              </w:rPr>
              <w:t>VAS score”</w:t>
            </w:r>
          </w:p>
        </w:tc>
        <w:tc>
          <w:tcPr>
            <w:tcW w:w="2046" w:type="dxa"/>
            <w:vMerge w:val="restart"/>
          </w:tcPr>
          <w:p w14:paraId="000002EA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2EB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2EC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2ED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  <w:p w14:paraId="000002EE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  <w:highlight w:val="magenta"/>
              </w:rPr>
              <w:t>Pain rating</w:t>
            </w:r>
          </w:p>
        </w:tc>
      </w:tr>
      <w:tr w:rsidR="00F617C7" w:rsidRPr="007D4C56" w14:paraId="5DA054D2" w14:textId="77777777">
        <w:tc>
          <w:tcPr>
            <w:tcW w:w="4106" w:type="dxa"/>
          </w:tcPr>
          <w:p w14:paraId="000002EF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7796" w:type="dxa"/>
          </w:tcPr>
          <w:p w14:paraId="000002F0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I focus on the key elements that a patient describes </w:t>
            </w:r>
            <w:r w:rsidRPr="007D4C56">
              <w:rPr>
                <w:rFonts w:ascii="Arial" w:eastAsia="Arial Narrow" w:hAnsi="Arial" w:cs="Arial"/>
                <w:highlight w:val="magenta"/>
              </w:rPr>
              <w:t>such as pain intensity,</w:t>
            </w:r>
          </w:p>
        </w:tc>
        <w:tc>
          <w:tcPr>
            <w:tcW w:w="2046" w:type="dxa"/>
            <w:vMerge/>
          </w:tcPr>
          <w:p w14:paraId="000002F1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6AE2DE11" w14:textId="77777777">
        <w:tc>
          <w:tcPr>
            <w:tcW w:w="4106" w:type="dxa"/>
          </w:tcPr>
          <w:p w14:paraId="000002F2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7796" w:type="dxa"/>
          </w:tcPr>
          <w:p w14:paraId="000002F3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“I am looking for a </w:t>
            </w:r>
            <w:r w:rsidRPr="007D4C56">
              <w:rPr>
                <w:rFonts w:ascii="Arial" w:eastAsia="Arial Narrow" w:hAnsi="Arial" w:cs="Arial"/>
                <w:highlight w:val="magenta"/>
              </w:rPr>
              <w:t>reduction in pain</w:t>
            </w:r>
            <w:r w:rsidRPr="007D4C56">
              <w:rPr>
                <w:rFonts w:ascii="Arial" w:eastAsia="Arial Narrow" w:hAnsi="Arial" w:cs="Arial"/>
              </w:rPr>
              <w:t>”</w:t>
            </w:r>
          </w:p>
        </w:tc>
        <w:tc>
          <w:tcPr>
            <w:tcW w:w="2046" w:type="dxa"/>
            <w:vMerge/>
          </w:tcPr>
          <w:p w14:paraId="000002F4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1C6E33F4" w14:textId="77777777">
        <w:tc>
          <w:tcPr>
            <w:tcW w:w="4106" w:type="dxa"/>
          </w:tcPr>
          <w:p w14:paraId="000002F5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7796" w:type="dxa"/>
          </w:tcPr>
          <w:p w14:paraId="000002F6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  <w:highlight w:val="magenta"/>
              </w:rPr>
              <w:t>“Reduction/resolution of symptoms</w:t>
            </w:r>
            <w:r w:rsidRPr="007D4C56">
              <w:rPr>
                <w:rFonts w:ascii="Arial" w:eastAsia="Arial Narrow" w:hAnsi="Arial" w:cs="Arial"/>
              </w:rPr>
              <w:t xml:space="preserve"> post treatment”</w:t>
            </w:r>
          </w:p>
        </w:tc>
        <w:tc>
          <w:tcPr>
            <w:tcW w:w="2046" w:type="dxa"/>
            <w:vMerge/>
          </w:tcPr>
          <w:p w14:paraId="000002F7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4ACBE232" w14:textId="77777777">
        <w:tc>
          <w:tcPr>
            <w:tcW w:w="4106" w:type="dxa"/>
          </w:tcPr>
          <w:p w14:paraId="000002F8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7796" w:type="dxa"/>
          </w:tcPr>
          <w:p w14:paraId="000002F9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“I frequently use </w:t>
            </w:r>
            <w:r w:rsidRPr="007D4C56">
              <w:rPr>
                <w:rFonts w:ascii="Arial" w:eastAsia="Arial Narrow" w:hAnsi="Arial" w:cs="Arial"/>
                <w:highlight w:val="magenta"/>
              </w:rPr>
              <w:t>Numerical Rating Scale</w:t>
            </w:r>
            <w:r w:rsidRPr="007D4C56">
              <w:rPr>
                <w:rFonts w:ascii="Arial" w:eastAsia="Arial Narrow" w:hAnsi="Arial" w:cs="Arial"/>
              </w:rPr>
              <w:t xml:space="preserve"> to identify improvements in symptoms.”</w:t>
            </w:r>
          </w:p>
        </w:tc>
        <w:tc>
          <w:tcPr>
            <w:tcW w:w="2046" w:type="dxa"/>
            <w:vMerge/>
          </w:tcPr>
          <w:p w14:paraId="000002FA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0AB167BE" w14:textId="77777777">
        <w:tc>
          <w:tcPr>
            <w:tcW w:w="4106" w:type="dxa"/>
          </w:tcPr>
          <w:p w14:paraId="000002FB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7796" w:type="dxa"/>
          </w:tcPr>
          <w:p w14:paraId="000002FC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“Improvements in active range of motion, </w:t>
            </w:r>
            <w:r w:rsidRPr="007D4C56">
              <w:rPr>
                <w:rFonts w:ascii="Arial" w:eastAsia="Arial Narrow" w:hAnsi="Arial" w:cs="Arial"/>
                <w:highlight w:val="magenta"/>
              </w:rPr>
              <w:t>VAS pain scale</w:t>
            </w:r>
            <w:r w:rsidRPr="007D4C56">
              <w:rPr>
                <w:rFonts w:ascii="Arial" w:eastAsia="Arial Narrow" w:hAnsi="Arial" w:cs="Arial"/>
              </w:rPr>
              <w:t>, outcome measure forms”</w:t>
            </w:r>
          </w:p>
        </w:tc>
        <w:tc>
          <w:tcPr>
            <w:tcW w:w="2046" w:type="dxa"/>
          </w:tcPr>
          <w:p w14:paraId="000002FD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</w:tr>
      <w:tr w:rsidR="00F617C7" w:rsidRPr="007D4C56" w14:paraId="52E593C0" w14:textId="77777777">
        <w:tc>
          <w:tcPr>
            <w:tcW w:w="4106" w:type="dxa"/>
            <w:shd w:val="clear" w:color="auto" w:fill="000000"/>
          </w:tcPr>
          <w:p w14:paraId="000002FE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7796" w:type="dxa"/>
            <w:shd w:val="clear" w:color="auto" w:fill="000000"/>
          </w:tcPr>
          <w:p w14:paraId="000002FF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2046" w:type="dxa"/>
            <w:shd w:val="clear" w:color="auto" w:fill="000000"/>
          </w:tcPr>
          <w:p w14:paraId="00000300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</w:tr>
      <w:tr w:rsidR="00F617C7" w:rsidRPr="007D4C56" w14:paraId="4C6221A3" w14:textId="77777777">
        <w:tc>
          <w:tcPr>
            <w:tcW w:w="4106" w:type="dxa"/>
          </w:tcPr>
          <w:p w14:paraId="00000301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>Question 4: Please describe in detail how you decide how many treatment sessions a patient with non-specific neck pain requires.</w:t>
            </w:r>
          </w:p>
        </w:tc>
        <w:tc>
          <w:tcPr>
            <w:tcW w:w="7796" w:type="dxa"/>
          </w:tcPr>
          <w:p w14:paraId="00000302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>“</w:t>
            </w:r>
            <w:r w:rsidRPr="007D4C56">
              <w:rPr>
                <w:rFonts w:ascii="Arial" w:eastAsia="Arial Narrow" w:hAnsi="Arial" w:cs="Arial"/>
                <w:highlight w:val="green"/>
              </w:rPr>
              <w:t>I find that an acute uncomplicated presentation is 2-3 treatments</w:t>
            </w:r>
            <w:r w:rsidRPr="007D4C56">
              <w:rPr>
                <w:rFonts w:ascii="Arial" w:eastAsia="Arial Narrow" w:hAnsi="Arial" w:cs="Arial"/>
              </w:rPr>
              <w:t>”</w:t>
            </w:r>
          </w:p>
        </w:tc>
        <w:tc>
          <w:tcPr>
            <w:tcW w:w="2046" w:type="dxa"/>
            <w:vMerge w:val="restart"/>
          </w:tcPr>
          <w:p w14:paraId="00000303" w14:textId="77777777" w:rsidR="00F617C7" w:rsidRPr="007D4C56" w:rsidRDefault="00F617C7">
            <w:pPr>
              <w:rPr>
                <w:rFonts w:ascii="Arial" w:eastAsia="Arial Narrow" w:hAnsi="Arial" w:cs="Arial"/>
                <w:highlight w:val="green"/>
              </w:rPr>
            </w:pPr>
          </w:p>
          <w:p w14:paraId="00000304" w14:textId="77777777" w:rsidR="00F617C7" w:rsidRPr="007D4C56" w:rsidRDefault="00F617C7">
            <w:pPr>
              <w:rPr>
                <w:rFonts w:ascii="Arial" w:eastAsia="Arial Narrow" w:hAnsi="Arial" w:cs="Arial"/>
                <w:highlight w:val="green"/>
              </w:rPr>
            </w:pPr>
          </w:p>
          <w:p w14:paraId="00000305" w14:textId="77777777" w:rsidR="00F617C7" w:rsidRPr="007D4C56" w:rsidRDefault="00F617C7">
            <w:pPr>
              <w:rPr>
                <w:rFonts w:ascii="Arial" w:eastAsia="Arial Narrow" w:hAnsi="Arial" w:cs="Arial"/>
                <w:highlight w:val="green"/>
              </w:rPr>
            </w:pPr>
          </w:p>
          <w:p w14:paraId="00000306" w14:textId="77777777" w:rsidR="00F617C7" w:rsidRPr="007D4C56" w:rsidRDefault="00F617C7">
            <w:pPr>
              <w:rPr>
                <w:rFonts w:ascii="Arial" w:eastAsia="Arial Narrow" w:hAnsi="Arial" w:cs="Arial"/>
                <w:highlight w:val="green"/>
              </w:rPr>
            </w:pPr>
          </w:p>
          <w:p w14:paraId="00000307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  <w:highlight w:val="green"/>
              </w:rPr>
              <w:t>Evaluate over 2-3 sessions</w:t>
            </w:r>
          </w:p>
        </w:tc>
      </w:tr>
      <w:tr w:rsidR="00F617C7" w:rsidRPr="007D4C56" w14:paraId="6BB151D7" w14:textId="77777777">
        <w:tc>
          <w:tcPr>
            <w:tcW w:w="4106" w:type="dxa"/>
          </w:tcPr>
          <w:p w14:paraId="00000308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7796" w:type="dxa"/>
          </w:tcPr>
          <w:p w14:paraId="00000309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>“</w:t>
            </w:r>
            <w:r w:rsidRPr="007D4C56">
              <w:rPr>
                <w:rFonts w:ascii="Arial" w:eastAsia="Arial Narrow" w:hAnsi="Arial" w:cs="Arial"/>
                <w:highlight w:val="green"/>
              </w:rPr>
              <w:t>Usually I begin with 2-3 sessions</w:t>
            </w:r>
            <w:r w:rsidRPr="007D4C56">
              <w:rPr>
                <w:rFonts w:ascii="Arial" w:eastAsia="Arial Narrow" w:hAnsi="Arial" w:cs="Arial"/>
              </w:rPr>
              <w:t xml:space="preserve"> over one month then 3 sessions over 2/12”</w:t>
            </w:r>
          </w:p>
        </w:tc>
        <w:tc>
          <w:tcPr>
            <w:tcW w:w="2046" w:type="dxa"/>
            <w:vMerge/>
          </w:tcPr>
          <w:p w14:paraId="0000030A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0C9D86F7" w14:textId="77777777">
        <w:tc>
          <w:tcPr>
            <w:tcW w:w="4106" w:type="dxa"/>
          </w:tcPr>
          <w:p w14:paraId="0000030B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7796" w:type="dxa"/>
          </w:tcPr>
          <w:p w14:paraId="0000030C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 xml:space="preserve">“Localized acute pain approximately </w:t>
            </w:r>
            <w:r w:rsidRPr="007D4C56">
              <w:rPr>
                <w:rFonts w:ascii="Arial" w:eastAsia="Arial Narrow" w:hAnsi="Arial" w:cs="Arial"/>
                <w:highlight w:val="green"/>
              </w:rPr>
              <w:t>three treatments</w:t>
            </w:r>
            <w:r w:rsidRPr="007D4C56">
              <w:rPr>
                <w:rFonts w:ascii="Arial" w:eastAsia="Arial Narrow" w:hAnsi="Arial" w:cs="Arial"/>
              </w:rPr>
              <w:t xml:space="preserve"> than add more treatments for factors such as chronic pain”</w:t>
            </w:r>
          </w:p>
        </w:tc>
        <w:tc>
          <w:tcPr>
            <w:tcW w:w="2046" w:type="dxa"/>
            <w:vMerge/>
          </w:tcPr>
          <w:p w14:paraId="0000030D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124F6DE7" w14:textId="77777777">
        <w:tc>
          <w:tcPr>
            <w:tcW w:w="4106" w:type="dxa"/>
          </w:tcPr>
          <w:p w14:paraId="0000030E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7796" w:type="dxa"/>
          </w:tcPr>
          <w:p w14:paraId="0000030F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</w:rPr>
              <w:t>“</w:t>
            </w:r>
            <w:r w:rsidRPr="007D4C56">
              <w:rPr>
                <w:rFonts w:ascii="Arial" w:eastAsia="Arial Narrow" w:hAnsi="Arial" w:cs="Arial"/>
                <w:highlight w:val="green"/>
              </w:rPr>
              <w:t>I generally treat patients with NS neck pain once.  Maybe a follow up 2 weeks later”</w:t>
            </w:r>
          </w:p>
        </w:tc>
        <w:tc>
          <w:tcPr>
            <w:tcW w:w="2046" w:type="dxa"/>
            <w:vMerge/>
          </w:tcPr>
          <w:p w14:paraId="00000310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  <w:tr w:rsidR="00F617C7" w:rsidRPr="007D4C56" w14:paraId="0C37E4ED" w14:textId="77777777">
        <w:tc>
          <w:tcPr>
            <w:tcW w:w="4106" w:type="dxa"/>
          </w:tcPr>
          <w:p w14:paraId="00000311" w14:textId="77777777" w:rsidR="00F617C7" w:rsidRPr="007D4C56" w:rsidRDefault="00F617C7">
            <w:pPr>
              <w:rPr>
                <w:rFonts w:ascii="Arial" w:eastAsia="Arial Narrow" w:hAnsi="Arial" w:cs="Arial"/>
              </w:rPr>
            </w:pPr>
          </w:p>
        </w:tc>
        <w:tc>
          <w:tcPr>
            <w:tcW w:w="7796" w:type="dxa"/>
          </w:tcPr>
          <w:p w14:paraId="00000312" w14:textId="77777777" w:rsidR="00F617C7" w:rsidRPr="007D4C56" w:rsidRDefault="00064281">
            <w:pPr>
              <w:rPr>
                <w:rFonts w:ascii="Arial" w:eastAsia="Arial Narrow" w:hAnsi="Arial" w:cs="Arial"/>
              </w:rPr>
            </w:pPr>
            <w:r w:rsidRPr="007D4C56">
              <w:rPr>
                <w:rFonts w:ascii="Arial" w:eastAsia="Arial Narrow" w:hAnsi="Arial" w:cs="Arial"/>
                <w:highlight w:val="green"/>
              </w:rPr>
              <w:t>“between 2-6</w:t>
            </w:r>
            <w:r w:rsidRPr="007D4C56">
              <w:rPr>
                <w:rFonts w:ascii="Arial" w:eastAsia="Arial Narrow" w:hAnsi="Arial" w:cs="Arial"/>
              </w:rPr>
              <w:t>”</w:t>
            </w:r>
          </w:p>
        </w:tc>
        <w:tc>
          <w:tcPr>
            <w:tcW w:w="2046" w:type="dxa"/>
            <w:vMerge/>
          </w:tcPr>
          <w:p w14:paraId="00000313" w14:textId="77777777" w:rsidR="00F617C7" w:rsidRPr="007D4C56" w:rsidRDefault="00F617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 Narrow" w:hAnsi="Arial" w:cs="Arial"/>
              </w:rPr>
            </w:pPr>
          </w:p>
        </w:tc>
      </w:tr>
    </w:tbl>
    <w:p w14:paraId="00000314" w14:textId="77777777" w:rsidR="00F617C7" w:rsidRPr="007D4C56" w:rsidRDefault="00F617C7">
      <w:pPr>
        <w:rPr>
          <w:rFonts w:ascii="Arial" w:eastAsia="Arial Narrow" w:hAnsi="Arial" w:cs="Arial"/>
        </w:rPr>
      </w:pPr>
    </w:p>
    <w:p w14:paraId="00000315" w14:textId="77777777" w:rsidR="00F617C7" w:rsidRPr="007D4C56" w:rsidRDefault="00F617C7">
      <w:pPr>
        <w:rPr>
          <w:rFonts w:ascii="Arial" w:eastAsia="Arial Narrow" w:hAnsi="Arial" w:cs="Arial"/>
        </w:rPr>
      </w:pPr>
    </w:p>
    <w:p w14:paraId="00000316" w14:textId="77777777" w:rsidR="00F617C7" w:rsidRPr="007D4C56" w:rsidRDefault="00F617C7">
      <w:pPr>
        <w:rPr>
          <w:rFonts w:ascii="Arial" w:eastAsia="Arial Narrow" w:hAnsi="Arial" w:cs="Arial"/>
        </w:rPr>
      </w:pPr>
    </w:p>
    <w:p w14:paraId="00000317" w14:textId="77777777" w:rsidR="00F617C7" w:rsidRPr="007D4C56" w:rsidRDefault="00F617C7">
      <w:pPr>
        <w:rPr>
          <w:rFonts w:ascii="Arial" w:eastAsia="Arial Narrow" w:hAnsi="Arial" w:cs="Arial"/>
        </w:rPr>
      </w:pPr>
    </w:p>
    <w:p w14:paraId="00000318" w14:textId="77777777" w:rsidR="00F617C7" w:rsidRPr="007D4C56" w:rsidRDefault="00F617C7">
      <w:pPr>
        <w:rPr>
          <w:rFonts w:ascii="Arial" w:eastAsia="Arial Narrow" w:hAnsi="Arial" w:cs="Arial"/>
        </w:rPr>
      </w:pPr>
    </w:p>
    <w:p w14:paraId="00000319" w14:textId="77777777" w:rsidR="00F617C7" w:rsidRPr="007D4C56" w:rsidRDefault="00F617C7">
      <w:pPr>
        <w:rPr>
          <w:rFonts w:ascii="Arial" w:eastAsia="Arial Narrow" w:hAnsi="Arial" w:cs="Arial"/>
        </w:rPr>
      </w:pPr>
    </w:p>
    <w:p w14:paraId="0000031A" w14:textId="77777777" w:rsidR="00F617C7" w:rsidRPr="007D4C56" w:rsidRDefault="00F617C7">
      <w:pPr>
        <w:rPr>
          <w:rFonts w:ascii="Arial" w:eastAsia="Arial Narrow" w:hAnsi="Arial" w:cs="Arial"/>
        </w:rPr>
      </w:pPr>
    </w:p>
    <w:p w14:paraId="0000031B" w14:textId="77777777" w:rsidR="00F617C7" w:rsidRPr="007D4C56" w:rsidRDefault="00F617C7">
      <w:pPr>
        <w:rPr>
          <w:rFonts w:ascii="Arial" w:eastAsia="Arial Narrow" w:hAnsi="Arial" w:cs="Arial"/>
        </w:rPr>
      </w:pPr>
    </w:p>
    <w:p w14:paraId="0000031C" w14:textId="77777777" w:rsidR="00F617C7" w:rsidRPr="007D4C56" w:rsidRDefault="00F617C7">
      <w:pPr>
        <w:rPr>
          <w:rFonts w:ascii="Arial" w:eastAsia="Arial Narrow" w:hAnsi="Arial" w:cs="Arial"/>
        </w:rPr>
      </w:pPr>
    </w:p>
    <w:p w14:paraId="0000031D" w14:textId="77777777" w:rsidR="00F617C7" w:rsidRPr="007D4C56" w:rsidRDefault="00F617C7">
      <w:pPr>
        <w:rPr>
          <w:rFonts w:ascii="Arial" w:eastAsia="Arial Narrow" w:hAnsi="Arial" w:cs="Arial"/>
        </w:rPr>
      </w:pPr>
    </w:p>
    <w:p w14:paraId="0000031F" w14:textId="77777777" w:rsidR="00F617C7" w:rsidRPr="007D4C56" w:rsidRDefault="00F617C7">
      <w:pPr>
        <w:rPr>
          <w:rFonts w:ascii="Arial" w:eastAsia="Arial Narrow" w:hAnsi="Arial" w:cs="Arial"/>
        </w:rPr>
        <w:sectPr w:rsidR="00F617C7" w:rsidRPr="007D4C56" w:rsidSect="00C62A8F">
          <w:footerReference w:type="default" r:id="rId9"/>
          <w:pgSz w:w="16838" w:h="11906" w:orient="landscape"/>
          <w:pgMar w:top="1440" w:right="1440" w:bottom="1440" w:left="1440" w:header="709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lnNumType w:countBy="1" w:restart="continuous"/>
          <w:cols w:space="720"/>
        </w:sectPr>
      </w:pPr>
    </w:p>
    <w:p w14:paraId="0000036A" w14:textId="23B923CC" w:rsidR="00F617C7" w:rsidRPr="007D4C56" w:rsidRDefault="00F617C7">
      <w:pPr>
        <w:rPr>
          <w:rFonts w:ascii="Arial" w:eastAsia="Arial Narrow" w:hAnsi="Arial" w:cs="Arial"/>
        </w:rPr>
      </w:pPr>
    </w:p>
    <w:sectPr w:rsidR="00F617C7" w:rsidRPr="007D4C56" w:rsidSect="00C62A8F">
      <w:pgSz w:w="11906" w:h="16838"/>
      <w:pgMar w:top="1440" w:right="1440" w:bottom="1440" w:left="1440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lnNumType w:countBy="1" w:restart="continuous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1907DB" w14:textId="77777777" w:rsidR="000E736D" w:rsidRDefault="000E736D">
      <w:r>
        <w:separator/>
      </w:r>
    </w:p>
  </w:endnote>
  <w:endnote w:type="continuationSeparator" w:id="0">
    <w:p w14:paraId="7BFC9ED0" w14:textId="77777777" w:rsidR="000E736D" w:rsidRDefault="000E73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Noto Sans Symbols">
    <w:altName w:val="Times New Roman"/>
    <w:charset w:val="00"/>
    <w:family w:val="auto"/>
    <w:pitch w:val="default"/>
    <w:embedRegular r:id="rId1" w:fontKey="{DD3DCB6F-DEB7-43FD-B275-95AE2E0D88F3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2" w:fontKey="{6D4E2252-B60F-4C2E-9158-DAD46D5EA632}"/>
    <w:embedItalic r:id="rId3" w:fontKey="{CE0FC240-DD85-4F59-B47D-A848C3ED6C61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C635AA0D-3207-4588-85DB-3FFB073C27F7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5" w:fontKey="{D5D5DAD1-2CE2-4C45-93B0-59F5F200E4BC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6" w:fontKey="{EE588A23-00AA-4FA3-AB4F-F76D7CF85947}"/>
    <w:embedItalic r:id="rId7" w:fontKey="{98411D5B-BAA4-4D74-A6EF-3CF35923684A}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8" w:fontKey="{7FEC9985-D1CC-459C-B47B-6B0A77CC30BD}"/>
    <w:embedBold r:id="rId9" w:fontKey="{2F5D357D-6C29-4C70-B96C-994F841F6070}"/>
    <w:embedItalic r:id="rId10" w:fontKey="{77F8DC87-37A4-4C12-A14F-F38AF689883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36B" w14:textId="3E942AC0" w:rsidR="00F0449A" w:rsidRDefault="00F0449A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DC674C">
      <w:rPr>
        <w:noProof/>
        <w:color w:val="000000"/>
      </w:rPr>
      <w:t>15</w:t>
    </w:r>
    <w:r>
      <w:rPr>
        <w:color w:val="000000"/>
      </w:rPr>
      <w:fldChar w:fldCharType="end"/>
    </w:r>
  </w:p>
  <w:p w14:paraId="0000036C" w14:textId="77777777" w:rsidR="00F0449A" w:rsidRDefault="00F0449A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6133B7" w14:textId="77777777" w:rsidR="000E736D" w:rsidRDefault="000E736D">
      <w:r>
        <w:separator/>
      </w:r>
    </w:p>
  </w:footnote>
  <w:footnote w:type="continuationSeparator" w:id="0">
    <w:p w14:paraId="01832196" w14:textId="77777777" w:rsidR="000E736D" w:rsidRDefault="000E73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CD0347"/>
    <w:multiLevelType w:val="multilevel"/>
    <w:tmpl w:val="C6A2A81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5741C58"/>
    <w:multiLevelType w:val="multilevel"/>
    <w:tmpl w:val="2112089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7965ED0"/>
    <w:multiLevelType w:val="hybridMultilevel"/>
    <w:tmpl w:val="C090106E"/>
    <w:lvl w:ilvl="0" w:tplc="BAB4430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0000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EB1F2F"/>
    <w:multiLevelType w:val="hybridMultilevel"/>
    <w:tmpl w:val="312AA0D6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4F2562"/>
    <w:multiLevelType w:val="hybridMultilevel"/>
    <w:tmpl w:val="64243188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E394DA6"/>
    <w:multiLevelType w:val="multilevel"/>
    <w:tmpl w:val="5532CF9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108379838">
    <w:abstractNumId w:val="5"/>
  </w:num>
  <w:num w:numId="2" w16cid:durableId="404181522">
    <w:abstractNumId w:val="1"/>
  </w:num>
  <w:num w:numId="3" w16cid:durableId="1787189476">
    <w:abstractNumId w:val="0"/>
  </w:num>
  <w:num w:numId="4" w16cid:durableId="63334501">
    <w:abstractNumId w:val="4"/>
  </w:num>
  <w:num w:numId="5" w16cid:durableId="1520965687">
    <w:abstractNumId w:val="3"/>
  </w:num>
  <w:num w:numId="6" w16cid:durableId="19742837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embedTrueTypeFont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etxptsfqrsxp9ezp2r5095190przffw9dsf&quot;&gt;Clinicians Guide&lt;record-ids&gt;&lt;item&gt;2&lt;/item&gt;&lt;item&gt;31&lt;/item&gt;&lt;item&gt;34&lt;/item&gt;&lt;item&gt;45&lt;/item&gt;&lt;item&gt;56&lt;/item&gt;&lt;item&gt;57&lt;/item&gt;&lt;item&gt;58&lt;/item&gt;&lt;item&gt;59&lt;/item&gt;&lt;item&gt;60&lt;/item&gt;&lt;item&gt;65&lt;/item&gt;&lt;item&gt;67&lt;/item&gt;&lt;item&gt;68&lt;/item&gt;&lt;item&gt;70&lt;/item&gt;&lt;item&gt;72&lt;/item&gt;&lt;item&gt;73&lt;/item&gt;&lt;item&gt;75&lt;/item&gt;&lt;item&gt;76&lt;/item&gt;&lt;item&gt;86&lt;/item&gt;&lt;item&gt;87&lt;/item&gt;&lt;item&gt;88&lt;/item&gt;&lt;item&gt;89&lt;/item&gt;&lt;item&gt;90&lt;/item&gt;&lt;item&gt;91&lt;/item&gt;&lt;item&gt;96&lt;/item&gt;&lt;item&gt;113&lt;/item&gt;&lt;item&gt;114&lt;/item&gt;&lt;item&gt;115&lt;/item&gt;&lt;item&gt;117&lt;/item&gt;&lt;item&gt;119&lt;/item&gt;&lt;item&gt;121&lt;/item&gt;&lt;item&gt;122&lt;/item&gt;&lt;item&gt;123&lt;/item&gt;&lt;item&gt;127&lt;/item&gt;&lt;item&gt;128&lt;/item&gt;&lt;item&gt;130&lt;/item&gt;&lt;item&gt;131&lt;/item&gt;&lt;item&gt;132&lt;/item&gt;&lt;item&gt;133&lt;/item&gt;&lt;item&gt;136&lt;/item&gt;&lt;item&gt;137&lt;/item&gt;&lt;item&gt;139&lt;/item&gt;&lt;item&gt;140&lt;/item&gt;&lt;item&gt;141&lt;/item&gt;&lt;item&gt;142&lt;/item&gt;&lt;item&gt;144&lt;/item&gt;&lt;item&gt;145&lt;/item&gt;&lt;item&gt;148&lt;/item&gt;&lt;item&gt;151&lt;/item&gt;&lt;item&gt;154&lt;/item&gt;&lt;item&gt;155&lt;/item&gt;&lt;item&gt;156&lt;/item&gt;&lt;item&gt;157&lt;/item&gt;&lt;item&gt;158&lt;/item&gt;&lt;item&gt;159&lt;/item&gt;&lt;item&gt;160&lt;/item&gt;&lt;item&gt;161&lt;/item&gt;&lt;item&gt;162&lt;/item&gt;&lt;item&gt;163&lt;/item&gt;&lt;item&gt;167&lt;/item&gt;&lt;item&gt;169&lt;/item&gt;&lt;item&gt;170&lt;/item&gt;&lt;item&gt;171&lt;/item&gt;&lt;item&gt;173&lt;/item&gt;&lt;item&gt;174&lt;/item&gt;&lt;item&gt;176&lt;/item&gt;&lt;item&gt;177&lt;/item&gt;&lt;item&gt;179&lt;/item&gt;&lt;item&gt;184&lt;/item&gt;&lt;item&gt;185&lt;/item&gt;&lt;item&gt;187&lt;/item&gt;&lt;item&gt;202&lt;/item&gt;&lt;item&gt;244&lt;/item&gt;&lt;/record-ids&gt;&lt;/item&gt;&lt;/Libraries&gt;"/>
  </w:docVars>
  <w:rsids>
    <w:rsidRoot w:val="00F617C7"/>
    <w:rsid w:val="000012A9"/>
    <w:rsid w:val="00026211"/>
    <w:rsid w:val="00033A14"/>
    <w:rsid w:val="000347FF"/>
    <w:rsid w:val="00050094"/>
    <w:rsid w:val="000506A0"/>
    <w:rsid w:val="00062DA7"/>
    <w:rsid w:val="00064281"/>
    <w:rsid w:val="000661CB"/>
    <w:rsid w:val="000734C2"/>
    <w:rsid w:val="00073AF4"/>
    <w:rsid w:val="00075AA6"/>
    <w:rsid w:val="000769A5"/>
    <w:rsid w:val="0008128A"/>
    <w:rsid w:val="000D1157"/>
    <w:rsid w:val="000E1B5C"/>
    <w:rsid w:val="000E736D"/>
    <w:rsid w:val="001143C6"/>
    <w:rsid w:val="001251C0"/>
    <w:rsid w:val="00126099"/>
    <w:rsid w:val="001270FB"/>
    <w:rsid w:val="0013118F"/>
    <w:rsid w:val="00132105"/>
    <w:rsid w:val="00132DBB"/>
    <w:rsid w:val="00143B11"/>
    <w:rsid w:val="0017596C"/>
    <w:rsid w:val="00183571"/>
    <w:rsid w:val="0019326E"/>
    <w:rsid w:val="001A123B"/>
    <w:rsid w:val="001A3159"/>
    <w:rsid w:val="001D0C39"/>
    <w:rsid w:val="001D5F00"/>
    <w:rsid w:val="001E140F"/>
    <w:rsid w:val="001E741A"/>
    <w:rsid w:val="001F257C"/>
    <w:rsid w:val="001F7A51"/>
    <w:rsid w:val="002064F1"/>
    <w:rsid w:val="002071C5"/>
    <w:rsid w:val="00215A63"/>
    <w:rsid w:val="00220318"/>
    <w:rsid w:val="002326FC"/>
    <w:rsid w:val="00254882"/>
    <w:rsid w:val="00265EA6"/>
    <w:rsid w:val="00287285"/>
    <w:rsid w:val="00290794"/>
    <w:rsid w:val="002A1313"/>
    <w:rsid w:val="002A5033"/>
    <w:rsid w:val="002B3463"/>
    <w:rsid w:val="002B3601"/>
    <w:rsid w:val="002B65A7"/>
    <w:rsid w:val="002B7BB9"/>
    <w:rsid w:val="002C06E0"/>
    <w:rsid w:val="002D1460"/>
    <w:rsid w:val="002D1BAC"/>
    <w:rsid w:val="002E4C12"/>
    <w:rsid w:val="002F235B"/>
    <w:rsid w:val="002F725E"/>
    <w:rsid w:val="003034AA"/>
    <w:rsid w:val="00320044"/>
    <w:rsid w:val="00336C51"/>
    <w:rsid w:val="00363A7E"/>
    <w:rsid w:val="00363FA2"/>
    <w:rsid w:val="0036738E"/>
    <w:rsid w:val="00390C2D"/>
    <w:rsid w:val="00394058"/>
    <w:rsid w:val="003B23E8"/>
    <w:rsid w:val="003B3D62"/>
    <w:rsid w:val="003B6053"/>
    <w:rsid w:val="003F4CB6"/>
    <w:rsid w:val="00400001"/>
    <w:rsid w:val="00410727"/>
    <w:rsid w:val="00412DD2"/>
    <w:rsid w:val="0041428D"/>
    <w:rsid w:val="00424CCF"/>
    <w:rsid w:val="00436920"/>
    <w:rsid w:val="00445A8B"/>
    <w:rsid w:val="00451649"/>
    <w:rsid w:val="00464873"/>
    <w:rsid w:val="0047221A"/>
    <w:rsid w:val="00472698"/>
    <w:rsid w:val="0048103A"/>
    <w:rsid w:val="00482727"/>
    <w:rsid w:val="0049643C"/>
    <w:rsid w:val="004B0306"/>
    <w:rsid w:val="004B2342"/>
    <w:rsid w:val="004B571B"/>
    <w:rsid w:val="004D495C"/>
    <w:rsid w:val="004F2BDB"/>
    <w:rsid w:val="0050327E"/>
    <w:rsid w:val="00504AD4"/>
    <w:rsid w:val="00505172"/>
    <w:rsid w:val="00513713"/>
    <w:rsid w:val="005165D8"/>
    <w:rsid w:val="0053679C"/>
    <w:rsid w:val="0054032A"/>
    <w:rsid w:val="00543432"/>
    <w:rsid w:val="00551E0E"/>
    <w:rsid w:val="00563DBC"/>
    <w:rsid w:val="0056670A"/>
    <w:rsid w:val="0058558D"/>
    <w:rsid w:val="005934DA"/>
    <w:rsid w:val="005964BF"/>
    <w:rsid w:val="005A01AE"/>
    <w:rsid w:val="005E31BA"/>
    <w:rsid w:val="005E45E6"/>
    <w:rsid w:val="005E69C5"/>
    <w:rsid w:val="00606B6E"/>
    <w:rsid w:val="00615502"/>
    <w:rsid w:val="006224E7"/>
    <w:rsid w:val="00640F2C"/>
    <w:rsid w:val="00654264"/>
    <w:rsid w:val="00671E83"/>
    <w:rsid w:val="00676248"/>
    <w:rsid w:val="00680CBD"/>
    <w:rsid w:val="00682DF3"/>
    <w:rsid w:val="006961B8"/>
    <w:rsid w:val="006A2BC5"/>
    <w:rsid w:val="006A2C62"/>
    <w:rsid w:val="006B3690"/>
    <w:rsid w:val="006B7319"/>
    <w:rsid w:val="006C0C43"/>
    <w:rsid w:val="006C5619"/>
    <w:rsid w:val="006C5BDE"/>
    <w:rsid w:val="006E6E16"/>
    <w:rsid w:val="006F1C43"/>
    <w:rsid w:val="00704307"/>
    <w:rsid w:val="00705EEC"/>
    <w:rsid w:val="0071452B"/>
    <w:rsid w:val="00731947"/>
    <w:rsid w:val="0073698E"/>
    <w:rsid w:val="00736CD8"/>
    <w:rsid w:val="00736F1A"/>
    <w:rsid w:val="0073735A"/>
    <w:rsid w:val="00737841"/>
    <w:rsid w:val="00777303"/>
    <w:rsid w:val="00796D1C"/>
    <w:rsid w:val="007A1E9D"/>
    <w:rsid w:val="007B115B"/>
    <w:rsid w:val="007B7FE8"/>
    <w:rsid w:val="007C56B7"/>
    <w:rsid w:val="007D4C56"/>
    <w:rsid w:val="007E1E7E"/>
    <w:rsid w:val="007F0E9B"/>
    <w:rsid w:val="007F14CA"/>
    <w:rsid w:val="007F2137"/>
    <w:rsid w:val="00805409"/>
    <w:rsid w:val="0084371A"/>
    <w:rsid w:val="00851641"/>
    <w:rsid w:val="00861266"/>
    <w:rsid w:val="008648BA"/>
    <w:rsid w:val="00871AF7"/>
    <w:rsid w:val="0087550D"/>
    <w:rsid w:val="00875FE5"/>
    <w:rsid w:val="008A083C"/>
    <w:rsid w:val="008A13D3"/>
    <w:rsid w:val="008A23F7"/>
    <w:rsid w:val="008A277A"/>
    <w:rsid w:val="008C0ECC"/>
    <w:rsid w:val="008C47DF"/>
    <w:rsid w:val="008E11F7"/>
    <w:rsid w:val="008E17F1"/>
    <w:rsid w:val="00910CFB"/>
    <w:rsid w:val="00910FA8"/>
    <w:rsid w:val="0091305F"/>
    <w:rsid w:val="00914AFB"/>
    <w:rsid w:val="00917D0E"/>
    <w:rsid w:val="00921834"/>
    <w:rsid w:val="00922B24"/>
    <w:rsid w:val="00926969"/>
    <w:rsid w:val="00927F8B"/>
    <w:rsid w:val="00936297"/>
    <w:rsid w:val="009428DE"/>
    <w:rsid w:val="00960107"/>
    <w:rsid w:val="00963DE0"/>
    <w:rsid w:val="00963E66"/>
    <w:rsid w:val="00964E7C"/>
    <w:rsid w:val="00967707"/>
    <w:rsid w:val="00970312"/>
    <w:rsid w:val="0098789B"/>
    <w:rsid w:val="009B1BF2"/>
    <w:rsid w:val="009E6934"/>
    <w:rsid w:val="009F318F"/>
    <w:rsid w:val="009F7D8D"/>
    <w:rsid w:val="00A006EA"/>
    <w:rsid w:val="00A055C9"/>
    <w:rsid w:val="00A22928"/>
    <w:rsid w:val="00A431D9"/>
    <w:rsid w:val="00A60C5A"/>
    <w:rsid w:val="00A63393"/>
    <w:rsid w:val="00A712E8"/>
    <w:rsid w:val="00A75B7C"/>
    <w:rsid w:val="00A81134"/>
    <w:rsid w:val="00A87F23"/>
    <w:rsid w:val="00AA4A5D"/>
    <w:rsid w:val="00AA67A6"/>
    <w:rsid w:val="00AB05C9"/>
    <w:rsid w:val="00AB28C7"/>
    <w:rsid w:val="00AB45A6"/>
    <w:rsid w:val="00AB57F4"/>
    <w:rsid w:val="00AB6115"/>
    <w:rsid w:val="00AC4C99"/>
    <w:rsid w:val="00AD1D5E"/>
    <w:rsid w:val="00AD3DB7"/>
    <w:rsid w:val="00AE1329"/>
    <w:rsid w:val="00AE4A60"/>
    <w:rsid w:val="00B05807"/>
    <w:rsid w:val="00B064AE"/>
    <w:rsid w:val="00B21EE4"/>
    <w:rsid w:val="00B2657B"/>
    <w:rsid w:val="00B3253A"/>
    <w:rsid w:val="00B35829"/>
    <w:rsid w:val="00B4169B"/>
    <w:rsid w:val="00B438E5"/>
    <w:rsid w:val="00B530DA"/>
    <w:rsid w:val="00B55CA2"/>
    <w:rsid w:val="00B737FF"/>
    <w:rsid w:val="00B91761"/>
    <w:rsid w:val="00B969B3"/>
    <w:rsid w:val="00BA22EC"/>
    <w:rsid w:val="00BA609A"/>
    <w:rsid w:val="00BA654B"/>
    <w:rsid w:val="00BE623D"/>
    <w:rsid w:val="00BE7B1D"/>
    <w:rsid w:val="00BF2210"/>
    <w:rsid w:val="00C10F0E"/>
    <w:rsid w:val="00C2016C"/>
    <w:rsid w:val="00C47931"/>
    <w:rsid w:val="00C51FC8"/>
    <w:rsid w:val="00C62A8F"/>
    <w:rsid w:val="00C66884"/>
    <w:rsid w:val="00C84EFD"/>
    <w:rsid w:val="00CA4A37"/>
    <w:rsid w:val="00CA65F6"/>
    <w:rsid w:val="00CB23CF"/>
    <w:rsid w:val="00CB5ABF"/>
    <w:rsid w:val="00CF5A6B"/>
    <w:rsid w:val="00D30FF6"/>
    <w:rsid w:val="00D4730A"/>
    <w:rsid w:val="00D63A04"/>
    <w:rsid w:val="00D65E1F"/>
    <w:rsid w:val="00D879B8"/>
    <w:rsid w:val="00D91F8E"/>
    <w:rsid w:val="00D96C98"/>
    <w:rsid w:val="00D97F96"/>
    <w:rsid w:val="00DC0257"/>
    <w:rsid w:val="00DC674C"/>
    <w:rsid w:val="00DC72C8"/>
    <w:rsid w:val="00DD7346"/>
    <w:rsid w:val="00DE1844"/>
    <w:rsid w:val="00DE6624"/>
    <w:rsid w:val="00DE7B35"/>
    <w:rsid w:val="00DF441E"/>
    <w:rsid w:val="00DF6164"/>
    <w:rsid w:val="00E11DA6"/>
    <w:rsid w:val="00E31C02"/>
    <w:rsid w:val="00E57F18"/>
    <w:rsid w:val="00E60E27"/>
    <w:rsid w:val="00E6625F"/>
    <w:rsid w:val="00E921F3"/>
    <w:rsid w:val="00EA3823"/>
    <w:rsid w:val="00EE3C5D"/>
    <w:rsid w:val="00EE6B7C"/>
    <w:rsid w:val="00F01321"/>
    <w:rsid w:val="00F038CE"/>
    <w:rsid w:val="00F0449A"/>
    <w:rsid w:val="00F2079E"/>
    <w:rsid w:val="00F345D3"/>
    <w:rsid w:val="00F617C7"/>
    <w:rsid w:val="00F66AA8"/>
    <w:rsid w:val="00F70890"/>
    <w:rsid w:val="00F746BE"/>
    <w:rsid w:val="00F92D0B"/>
    <w:rsid w:val="00FA15F6"/>
    <w:rsid w:val="00FA7805"/>
    <w:rsid w:val="00FB0CF6"/>
    <w:rsid w:val="00FD5D43"/>
    <w:rsid w:val="00FE487C"/>
    <w:rsid w:val="00FE6B0D"/>
    <w:rsid w:val="00FF2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8AC859"/>
  <w15:docId w15:val="{BAA00B0A-3D20-446B-8C05-525F5E194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65A7"/>
  </w:style>
  <w:style w:type="paragraph" w:styleId="Heading1">
    <w:name w:val="heading 1"/>
    <w:basedOn w:val="Normal"/>
    <w:next w:val="Normal"/>
    <w:link w:val="Heading1Char"/>
    <w:uiPriority w:val="9"/>
    <w:qFormat/>
    <w:rsid w:val="00D47A3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47A3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47A3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664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EndNoteBibliographyTitle">
    <w:name w:val="EndNote Bibliography Title"/>
    <w:basedOn w:val="Normal"/>
    <w:link w:val="EndNoteBibliographyTitleChar"/>
    <w:rsid w:val="00F3449F"/>
    <w:pPr>
      <w:spacing w:line="259" w:lineRule="auto"/>
      <w:jc w:val="center"/>
    </w:pPr>
    <w:rPr>
      <w:rFonts w:eastAsiaTheme="minorHAnsi"/>
      <w:noProof/>
      <w:kern w:val="2"/>
      <w:szCs w:val="22"/>
      <w:lang w:val="en-US" w:eastAsia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3449F"/>
    <w:rPr>
      <w:rFonts w:eastAsiaTheme="minorHAnsi"/>
      <w:noProof/>
      <w:kern w:val="2"/>
      <w:szCs w:val="22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F3449F"/>
    <w:pPr>
      <w:spacing w:after="160"/>
    </w:pPr>
    <w:rPr>
      <w:rFonts w:eastAsiaTheme="minorHAnsi"/>
      <w:noProof/>
      <w:kern w:val="2"/>
      <w:szCs w:val="22"/>
      <w:lang w:val="en-US"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F3449F"/>
    <w:rPr>
      <w:rFonts w:eastAsiaTheme="minorHAnsi"/>
      <w:noProof/>
      <w:kern w:val="2"/>
      <w:szCs w:val="22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E468E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468EA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5345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862D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410202"/>
  </w:style>
  <w:style w:type="character" w:styleId="CommentReference">
    <w:name w:val="annotation reference"/>
    <w:basedOn w:val="DefaultParagraphFont"/>
    <w:uiPriority w:val="99"/>
    <w:semiHidden/>
    <w:unhideWhenUsed/>
    <w:rsid w:val="0041020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1020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10202"/>
    <w:rPr>
      <w:rFonts w:ascii="Times New Roman" w:eastAsia="Times New Roman" w:hAnsi="Times New Roman" w:cs="Times New Roman"/>
      <w:kern w:val="0"/>
      <w:sz w:val="20"/>
      <w:szCs w:val="20"/>
      <w:lang w:eastAsia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020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0202"/>
    <w:rPr>
      <w:rFonts w:ascii="Times New Roman" w:eastAsia="Times New Roman" w:hAnsi="Times New Roman" w:cs="Times New Roman"/>
      <w:b/>
      <w:bCs/>
      <w:kern w:val="0"/>
      <w:sz w:val="20"/>
      <w:szCs w:val="20"/>
      <w:lang w:eastAsia="en-AU"/>
    </w:rPr>
  </w:style>
  <w:style w:type="paragraph" w:styleId="Header">
    <w:name w:val="header"/>
    <w:basedOn w:val="Normal"/>
    <w:link w:val="HeaderChar"/>
    <w:uiPriority w:val="99"/>
    <w:unhideWhenUsed/>
    <w:rsid w:val="00804F6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4F6D"/>
    <w:rPr>
      <w:rFonts w:ascii="Times New Roman" w:eastAsia="Times New Roman" w:hAnsi="Times New Roman" w:cs="Times New Roman"/>
      <w:kern w:val="0"/>
      <w:sz w:val="24"/>
      <w:szCs w:val="24"/>
      <w:lang w:eastAsia="en-AU"/>
    </w:rPr>
  </w:style>
  <w:style w:type="paragraph" w:styleId="Footer">
    <w:name w:val="footer"/>
    <w:basedOn w:val="Normal"/>
    <w:link w:val="FooterChar"/>
    <w:uiPriority w:val="99"/>
    <w:unhideWhenUsed/>
    <w:rsid w:val="00804F6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4F6D"/>
    <w:rPr>
      <w:rFonts w:ascii="Times New Roman" w:eastAsia="Times New Roman" w:hAnsi="Times New Roman" w:cs="Times New Roman"/>
      <w:kern w:val="0"/>
      <w:sz w:val="24"/>
      <w:szCs w:val="24"/>
      <w:lang w:eastAsia="en-AU"/>
    </w:rPr>
  </w:style>
  <w:style w:type="character" w:customStyle="1" w:styleId="Heading1Char">
    <w:name w:val="Heading 1 Char"/>
    <w:basedOn w:val="DefaultParagraphFont"/>
    <w:link w:val="Heading1"/>
    <w:uiPriority w:val="9"/>
    <w:rsid w:val="00D47A37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en-AU"/>
    </w:rPr>
  </w:style>
  <w:style w:type="character" w:customStyle="1" w:styleId="Heading2Char">
    <w:name w:val="Heading 2 Char"/>
    <w:basedOn w:val="DefaultParagraphFont"/>
    <w:link w:val="Heading2"/>
    <w:uiPriority w:val="9"/>
    <w:rsid w:val="00D47A37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eastAsia="en-AU"/>
    </w:rPr>
  </w:style>
  <w:style w:type="character" w:customStyle="1" w:styleId="Heading3Char">
    <w:name w:val="Heading 3 Char"/>
    <w:basedOn w:val="DefaultParagraphFont"/>
    <w:link w:val="Heading3"/>
    <w:uiPriority w:val="9"/>
    <w:rsid w:val="00D47A37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03F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03F4"/>
    <w:rPr>
      <w:rFonts w:ascii="Segoe UI" w:eastAsia="Times New Roman" w:hAnsi="Segoe UI" w:cs="Segoe UI"/>
      <w:kern w:val="0"/>
      <w:sz w:val="18"/>
      <w:szCs w:val="18"/>
      <w:lang w:eastAsia="en-AU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56D2C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5E1C26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CA664A"/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4"/>
      <w:szCs w:val="24"/>
      <w:lang w:eastAsia="en-AU"/>
    </w:rPr>
  </w:style>
  <w:style w:type="character" w:styleId="LineNumber">
    <w:name w:val="line number"/>
    <w:basedOn w:val="DefaultParagraphFont"/>
    <w:uiPriority w:val="99"/>
    <w:semiHidden/>
    <w:unhideWhenUsed/>
    <w:rsid w:val="00400F47"/>
  </w:style>
  <w:style w:type="character" w:customStyle="1" w:styleId="UnresolvedMention4">
    <w:name w:val="Unresolved Mention4"/>
    <w:basedOn w:val="DefaultParagraphFont"/>
    <w:uiPriority w:val="99"/>
    <w:semiHidden/>
    <w:unhideWhenUsed/>
    <w:rsid w:val="0011408A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character" w:styleId="UnresolvedMention">
    <w:name w:val="Unresolved Mention"/>
    <w:basedOn w:val="DefaultParagraphFont"/>
    <w:uiPriority w:val="99"/>
    <w:semiHidden/>
    <w:unhideWhenUsed/>
    <w:rsid w:val="009703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550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0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83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70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7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VWhVXZHCMrMuNhRTw+Fs31LJ6g==">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</go:docsCustomData>
</go:gDocsCustomXmlDataStorage>
</file>

<file path=customXml/itemProps1.xml><?xml version="1.0" encoding="utf-8"?>
<ds:datastoreItem xmlns:ds="http://schemas.openxmlformats.org/officeDocument/2006/customXml" ds:itemID="{410A2861-6221-4EBB-9036-74732F1BEF4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1282</Words>
  <Characters>7311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Fleischmann</dc:creator>
  <cp:lastModifiedBy>Trupti Sudge</cp:lastModifiedBy>
  <cp:revision>2</cp:revision>
  <dcterms:created xsi:type="dcterms:W3CDTF">2024-06-14T12:40:00Z</dcterms:created>
  <dcterms:modified xsi:type="dcterms:W3CDTF">2024-06-14T12:40:00Z</dcterms:modified>
</cp:coreProperties>
</file>