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77E" w:rsidRPr="00D856CF" w:rsidRDefault="00C8477E" w:rsidP="00C8477E">
      <w:pPr>
        <w:spacing w:after="200" w:line="240" w:lineRule="auto"/>
        <w:rPr>
          <w:rFonts w:ascii="Times New Roman" w:hAnsi="Times New Roman"/>
          <w:iCs/>
          <w:sz w:val="24"/>
          <w:szCs w:val="24"/>
        </w:rPr>
      </w:pPr>
      <w:r w:rsidRPr="00D856CF">
        <w:rPr>
          <w:rFonts w:ascii="Times New Roman" w:hAnsi="Times New Roman"/>
          <w:iCs/>
          <w:sz w:val="24"/>
          <w:szCs w:val="24"/>
        </w:rPr>
        <w:t xml:space="preserve">Table </w:t>
      </w:r>
      <w:r w:rsidRPr="00D856CF">
        <w:rPr>
          <w:rFonts w:ascii="Times New Roman" w:hAnsi="Times New Roman"/>
          <w:iCs/>
          <w:sz w:val="24"/>
          <w:szCs w:val="24"/>
        </w:rPr>
        <w:fldChar w:fldCharType="begin"/>
      </w:r>
      <w:r w:rsidRPr="00D856CF">
        <w:rPr>
          <w:rFonts w:ascii="Times New Roman" w:hAnsi="Times New Roman"/>
          <w:iCs/>
          <w:sz w:val="24"/>
          <w:szCs w:val="24"/>
        </w:rPr>
        <w:instrText xml:space="preserve"> SEQ Table \* ARABIC </w:instrText>
      </w:r>
      <w:r w:rsidRPr="00D856CF">
        <w:rPr>
          <w:rFonts w:ascii="Times New Roman" w:hAnsi="Times New Roman"/>
          <w:iCs/>
          <w:sz w:val="24"/>
          <w:szCs w:val="24"/>
        </w:rPr>
        <w:fldChar w:fldCharType="separate"/>
      </w:r>
      <w:r>
        <w:rPr>
          <w:rFonts w:ascii="Times New Roman" w:hAnsi="Times New Roman"/>
          <w:iCs/>
          <w:noProof/>
          <w:sz w:val="24"/>
          <w:szCs w:val="24"/>
        </w:rPr>
        <w:t>1</w:t>
      </w:r>
      <w:r w:rsidRPr="00D856CF">
        <w:rPr>
          <w:rFonts w:ascii="Times New Roman" w:hAnsi="Times New Roman"/>
          <w:iCs/>
          <w:sz w:val="24"/>
          <w:szCs w:val="24"/>
        </w:rPr>
        <w:fldChar w:fldCharType="end"/>
      </w:r>
      <w:r w:rsidRPr="00D856CF">
        <w:rPr>
          <w:rFonts w:ascii="Times New Roman" w:hAnsi="Times New Roman"/>
          <w:iCs/>
          <w:sz w:val="24"/>
          <w:szCs w:val="24"/>
        </w:rPr>
        <w:t xml:space="preserve">: Standardized rainfall anomaly index value and classes </w:t>
      </w:r>
      <w:r w:rsidRPr="00D856CF">
        <w:rPr>
          <w:rFonts w:ascii="Times New Roman" w:hAnsi="Times New Roman"/>
          <w:iCs/>
          <w:sz w:val="24"/>
          <w:szCs w:val="24"/>
        </w:rPr>
        <w:fldChar w:fldCharType="begin" w:fldLock="1"/>
      </w:r>
      <w:r w:rsidRPr="00D856CF">
        <w:rPr>
          <w:rFonts w:ascii="Times New Roman" w:hAnsi="Times New Roman"/>
          <w:iCs/>
          <w:sz w:val="24"/>
          <w:szCs w:val="24"/>
        </w:rPr>
        <w:instrText>ADDIN CSL_CITATION {"citationItems":[{"id":"ITEM-1","itemData":{"abstract":"This study analyzed variability and time series trend analysis of climate and small holder farmers’ perception in the case of Janamora Woreda, Northwestern Ethiopia. For this study primary data was collected through questionnaire from 138 respondents selected through multi-stage sampling technique based on agro-ecology. Secondary data was collected from meteorological stations. Mann-Kendall and Chi-square tests were employed to test observed and perceived climate change and variability by using XLSTAT 2016 and SPSS version 23 respectively. Standardized rainfall anomaly index was used to determine the dry and wet years and the nature of trends. The results revealed significant increasing trend in annual average temperature in local stations except Debark and gridded temperature data. The rainfall revealed insignificant trend and high variability. About half of the study period revealed a negative rainfall anomaly. Similarly, 69.6 and 80.4% of the interviewed farmers were aware of an increase in temperature and a decrease in rainfall respectively. Moreover, χ 2 test showed that a significant variation (significant at P&lt;0.05) in perception to temperature and rainfall between agro-ecology, gender and education status. Therefore, it is essential to design planned climate change adaptation strategies to enhance the adaptive capacity and resilience of rainfed dependent smallholder and further studies should be conducted in the future.","author":[{"dropping-particle":"","family":"Marelign","given":"Adamsew","non-dropping-particle":"","parse-names":false,"suffix":""}],"container-title":"Ethiopian Journal of Environmental Studies &amp; Management","id":"ITEM-1","issue":"January 2020","issued":{"date-parts":[["2021"]]},"page":"719-730","title":"Variability and Time Series Trend Analysis of Climate and Small Holder Farmers Perception : the Case of Janamora Woreda , Northwestern Ethiopia","type":"article-journal","volume":"3(6)"},"uris":["http://www.mendeley.com/documents/?uuid=e892b3b5-6430-4537-adf4-3f1086c7c9d6"]}],"mendeley":{"formattedCitation":"(Marelign, 2021)","plainTextFormattedCitation":"(Marelign, 2021)","previouslyFormattedCitation":"(Marelign, 2021)"},"properties":{"noteIndex":0},"schema":"https://github.com/citation-style-language/schema/raw/master/csl-citation.json"}</w:instrText>
      </w:r>
      <w:r w:rsidRPr="00D856CF">
        <w:rPr>
          <w:rFonts w:ascii="Times New Roman" w:hAnsi="Times New Roman"/>
          <w:iCs/>
          <w:sz w:val="24"/>
          <w:szCs w:val="24"/>
        </w:rPr>
        <w:fldChar w:fldCharType="separate"/>
      </w:r>
      <w:r w:rsidRPr="00D856CF">
        <w:rPr>
          <w:rFonts w:ascii="Times New Roman" w:hAnsi="Times New Roman"/>
          <w:iCs/>
          <w:noProof/>
          <w:sz w:val="24"/>
          <w:szCs w:val="24"/>
        </w:rPr>
        <w:t>(Marelign, 2021)</w:t>
      </w:r>
      <w:r w:rsidRPr="00D856CF">
        <w:rPr>
          <w:rFonts w:ascii="Times New Roman" w:hAnsi="Times New Roman"/>
          <w:iCs/>
          <w:sz w:val="24"/>
          <w:szCs w:val="24"/>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96"/>
        <w:gridCol w:w="3716"/>
      </w:tblGrid>
      <w:tr w:rsidR="00C8477E" w:rsidRPr="00D856CF" w:rsidTr="00AC4E83">
        <w:tc>
          <w:tcPr>
            <w:tcW w:w="390"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S/N</w:t>
            </w: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 xml:space="preserve">Standardize anomaly index (SAI) </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SAI value category/class</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&lt; -2</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Extreme drought</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-1.50 to  -1.99</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Severe drought</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-1.00  to -1.49</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Moderate drought</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-0.99 to 0.99</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Near normal</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 xml:space="preserve">1.00 to 1.49 </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Moderately wet</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 xml:space="preserve">1.50 to  1.99 </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Very wet</w:t>
            </w:r>
          </w:p>
        </w:tc>
      </w:tr>
      <w:tr w:rsidR="00C8477E" w:rsidRPr="00D856CF" w:rsidTr="00AC4E83">
        <w:tc>
          <w:tcPr>
            <w:tcW w:w="390" w:type="pct"/>
            <w:shd w:val="clear" w:color="auto" w:fill="auto"/>
          </w:tcPr>
          <w:p w:rsidR="00C8477E" w:rsidRPr="00D856CF" w:rsidRDefault="00C8477E" w:rsidP="00C8477E">
            <w:pPr>
              <w:numPr>
                <w:ilvl w:val="0"/>
                <w:numId w:val="1"/>
              </w:numPr>
              <w:spacing w:after="0" w:line="240" w:lineRule="auto"/>
              <w:contextualSpacing/>
              <w:rPr>
                <w:rFonts w:ascii="Times New Roman" w:hAnsi="Times New Roman"/>
                <w:sz w:val="24"/>
                <w:szCs w:val="24"/>
                <w:lang w:val="en-US"/>
              </w:rPr>
            </w:pPr>
          </w:p>
        </w:tc>
        <w:tc>
          <w:tcPr>
            <w:tcW w:w="2549"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 xml:space="preserve">&gt;2.0 </w:t>
            </w:r>
          </w:p>
        </w:tc>
        <w:tc>
          <w:tcPr>
            <w:tcW w:w="2061" w:type="pct"/>
            <w:shd w:val="clear" w:color="auto" w:fill="auto"/>
          </w:tcPr>
          <w:p w:rsidR="00C8477E" w:rsidRPr="00D856CF" w:rsidRDefault="00C8477E" w:rsidP="00AC4E83">
            <w:pPr>
              <w:spacing w:after="0" w:line="240" w:lineRule="auto"/>
              <w:rPr>
                <w:rFonts w:ascii="Times New Roman" w:hAnsi="Times New Roman"/>
                <w:sz w:val="24"/>
                <w:szCs w:val="24"/>
                <w:lang w:val="en-US"/>
              </w:rPr>
            </w:pPr>
            <w:r w:rsidRPr="00D856CF">
              <w:rPr>
                <w:rFonts w:ascii="Times New Roman" w:hAnsi="Times New Roman"/>
                <w:sz w:val="24"/>
                <w:szCs w:val="24"/>
                <w:lang w:val="en-US"/>
              </w:rPr>
              <w:t>Extremely wet</w:t>
            </w:r>
          </w:p>
        </w:tc>
      </w:tr>
    </w:tbl>
    <w:p w:rsidR="00C8477E" w:rsidRPr="00D856CF" w:rsidRDefault="00C8477E" w:rsidP="00C8477E">
      <w:pPr>
        <w:shd w:val="clear" w:color="auto" w:fill="FFFFFF"/>
        <w:spacing w:before="240" w:after="0" w:line="360" w:lineRule="auto"/>
        <w:ind w:left="1080"/>
        <w:contextualSpacing/>
        <w:jc w:val="both"/>
        <w:rPr>
          <w:rFonts w:ascii="Times New Roman" w:eastAsia="Times New Roman" w:hAnsi="Times New Roman"/>
          <w:b/>
          <w:color w:val="222222"/>
          <w:sz w:val="24"/>
          <w:szCs w:val="24"/>
          <w:lang w:eastAsia="en-GB"/>
        </w:rPr>
      </w:pPr>
    </w:p>
    <w:p w:rsidR="00C8477E" w:rsidRPr="00FF42AE" w:rsidRDefault="00C8477E" w:rsidP="00C8477E">
      <w:pPr>
        <w:pStyle w:val="Caption"/>
        <w:spacing w:after="120"/>
        <w:rPr>
          <w:rFonts w:ascii="Times New Roman" w:hAnsi="Times New Roman"/>
          <w:i w:val="0"/>
          <w:iCs w:val="0"/>
          <w:color w:val="auto"/>
          <w:sz w:val="24"/>
          <w:szCs w:val="24"/>
        </w:rPr>
      </w:pPr>
      <w:r w:rsidRPr="00FF42AE">
        <w:rPr>
          <w:rFonts w:ascii="Times New Roman" w:hAnsi="Times New Roman"/>
          <w:i w:val="0"/>
          <w:color w:val="auto"/>
          <w:sz w:val="24"/>
          <w:szCs w:val="24"/>
        </w:rPr>
        <w:t xml:space="preserve">Table </w:t>
      </w:r>
      <w:r w:rsidRPr="00FF42AE">
        <w:rPr>
          <w:rFonts w:ascii="Times New Roman" w:hAnsi="Times New Roman"/>
          <w:i w:val="0"/>
          <w:color w:val="auto"/>
          <w:sz w:val="24"/>
          <w:szCs w:val="24"/>
        </w:rPr>
        <w:fldChar w:fldCharType="begin"/>
      </w:r>
      <w:r w:rsidRPr="00FF42AE">
        <w:rPr>
          <w:rFonts w:ascii="Times New Roman" w:hAnsi="Times New Roman"/>
          <w:i w:val="0"/>
          <w:color w:val="auto"/>
          <w:sz w:val="24"/>
          <w:szCs w:val="24"/>
        </w:rPr>
        <w:instrText xml:space="preserve"> SEQ Table \* ARABIC </w:instrText>
      </w:r>
      <w:r w:rsidRPr="00FF42AE">
        <w:rPr>
          <w:rFonts w:ascii="Times New Roman" w:hAnsi="Times New Roman"/>
          <w:i w:val="0"/>
          <w:color w:val="auto"/>
          <w:sz w:val="24"/>
          <w:szCs w:val="24"/>
        </w:rPr>
        <w:fldChar w:fldCharType="separate"/>
      </w:r>
      <w:r>
        <w:rPr>
          <w:rFonts w:ascii="Times New Roman" w:hAnsi="Times New Roman"/>
          <w:i w:val="0"/>
          <w:noProof/>
          <w:color w:val="auto"/>
          <w:sz w:val="24"/>
          <w:szCs w:val="24"/>
        </w:rPr>
        <w:t>2</w:t>
      </w:r>
      <w:r w:rsidRPr="00FF42AE">
        <w:rPr>
          <w:rFonts w:ascii="Times New Roman" w:hAnsi="Times New Roman"/>
          <w:i w:val="0"/>
          <w:color w:val="auto"/>
          <w:sz w:val="24"/>
          <w:szCs w:val="24"/>
        </w:rPr>
        <w:fldChar w:fldCharType="end"/>
      </w:r>
      <w:r w:rsidRPr="00FF42AE">
        <w:rPr>
          <w:rFonts w:ascii="Times New Roman" w:hAnsi="Times New Roman"/>
          <w:i w:val="0"/>
          <w:color w:val="auto"/>
          <w:sz w:val="24"/>
          <w:szCs w:val="24"/>
        </w:rPr>
        <w:t>: Summary of rainfall stations in Usangu catchment with their descriptive statistics (Mean, Standard deviation, CV and PCI) (1981-2022)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58"/>
        <w:gridCol w:w="1060"/>
        <w:gridCol w:w="1226"/>
        <w:gridCol w:w="1045"/>
        <w:gridCol w:w="864"/>
        <w:gridCol w:w="764"/>
        <w:gridCol w:w="705"/>
        <w:gridCol w:w="748"/>
      </w:tblGrid>
      <w:tr w:rsidR="00C8477E" w:rsidRPr="009B6BDE" w:rsidTr="00AC4E83">
        <w:trPr>
          <w:trHeight w:val="886"/>
        </w:trPr>
        <w:tc>
          <w:tcPr>
            <w:tcW w:w="642" w:type="pct"/>
          </w:tcPr>
          <w:p w:rsidR="00C8477E" w:rsidRPr="009B6BDE" w:rsidRDefault="00C8477E" w:rsidP="00AC4E83">
            <w:pPr>
              <w:autoSpaceDE w:val="0"/>
              <w:autoSpaceDN w:val="0"/>
              <w:adjustRightInd w:val="0"/>
              <w:spacing w:after="0" w:line="240" w:lineRule="auto"/>
              <w:jc w:val="both"/>
              <w:rPr>
                <w:rFonts w:ascii="Times New Roman" w:hAnsi="Times New Roman"/>
                <w:b/>
                <w:color w:val="000000"/>
                <w:sz w:val="23"/>
                <w:szCs w:val="23"/>
                <w:lang w:val="en-US"/>
              </w:rPr>
            </w:pPr>
            <w:r w:rsidRPr="009B6BDE">
              <w:rPr>
                <w:rFonts w:ascii="Times New Roman" w:hAnsi="Times New Roman"/>
                <w:b/>
                <w:color w:val="000000"/>
                <w:sz w:val="23"/>
                <w:szCs w:val="23"/>
                <w:lang w:val="en-US"/>
              </w:rPr>
              <w:t>WMO Station / authors code</w:t>
            </w:r>
          </w:p>
        </w:tc>
        <w:tc>
          <w:tcPr>
            <w:tcW w:w="815" w:type="pct"/>
            <w:shd w:val="clear" w:color="auto" w:fill="auto"/>
          </w:tcPr>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Parameters/ Station</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b/>
                <w:color w:val="000000"/>
                <w:sz w:val="23"/>
                <w:szCs w:val="23"/>
                <w:lang w:val="en-US"/>
              </w:rPr>
            </w:pPr>
            <w:r w:rsidRPr="009B6BDE">
              <w:rPr>
                <w:rFonts w:ascii="Times New Roman" w:hAnsi="Times New Roman"/>
                <w:b/>
                <w:color w:val="000000"/>
                <w:sz w:val="23"/>
                <w:szCs w:val="23"/>
                <w:lang w:val="en-US"/>
              </w:rPr>
              <w:t>Latitude</w:t>
            </w:r>
          </w:p>
          <w:p w:rsidR="00C8477E" w:rsidRPr="009B6BDE" w:rsidRDefault="00C8477E" w:rsidP="00AC4E83">
            <w:pPr>
              <w:autoSpaceDE w:val="0"/>
              <w:autoSpaceDN w:val="0"/>
              <w:adjustRightInd w:val="0"/>
              <w:spacing w:after="0" w:line="240" w:lineRule="auto"/>
              <w:jc w:val="both"/>
              <w:rPr>
                <w:rFonts w:ascii="Times New Roman" w:hAnsi="Times New Roman"/>
                <w:b/>
                <w:color w:val="000000"/>
                <w:sz w:val="23"/>
                <w:szCs w:val="23"/>
                <w:lang w:val="en-US"/>
              </w:rPr>
            </w:pP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b/>
                <w:color w:val="000000"/>
                <w:sz w:val="23"/>
                <w:szCs w:val="23"/>
                <w:lang w:val="en-US"/>
              </w:rPr>
            </w:pPr>
            <w:r w:rsidRPr="009B6BDE">
              <w:rPr>
                <w:rFonts w:ascii="Times New Roman" w:hAnsi="Times New Roman"/>
                <w:b/>
                <w:color w:val="000000"/>
                <w:sz w:val="23"/>
                <w:szCs w:val="23"/>
                <w:lang w:val="en-US"/>
              </w:rPr>
              <w:t xml:space="preserve">Longitude </w:t>
            </w:r>
          </w:p>
        </w:tc>
        <w:tc>
          <w:tcPr>
            <w:tcW w:w="586" w:type="pct"/>
          </w:tcPr>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Altitude</w:t>
            </w:r>
          </w:p>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(masl)</w:t>
            </w:r>
          </w:p>
        </w:tc>
        <w:tc>
          <w:tcPr>
            <w:tcW w:w="486" w:type="pct"/>
            <w:shd w:val="clear" w:color="auto" w:fill="auto"/>
            <w:noWrap/>
          </w:tcPr>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 xml:space="preserve">Mean </w:t>
            </w:r>
          </w:p>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(mm)</w:t>
            </w:r>
          </w:p>
        </w:tc>
        <w:tc>
          <w:tcPr>
            <w:tcW w:w="430" w:type="pct"/>
            <w:shd w:val="clear" w:color="auto" w:fill="auto"/>
            <w:noWrap/>
          </w:tcPr>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SD</w:t>
            </w:r>
          </w:p>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(mm)</w:t>
            </w:r>
          </w:p>
        </w:tc>
        <w:tc>
          <w:tcPr>
            <w:tcW w:w="397" w:type="pct"/>
            <w:shd w:val="clear" w:color="auto" w:fill="auto"/>
            <w:noWrap/>
          </w:tcPr>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CV</w:t>
            </w:r>
          </w:p>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w:t>
            </w:r>
          </w:p>
        </w:tc>
        <w:tc>
          <w:tcPr>
            <w:tcW w:w="421" w:type="pct"/>
            <w:shd w:val="clear" w:color="auto" w:fill="auto"/>
          </w:tcPr>
          <w:p w:rsidR="00C8477E" w:rsidRPr="009B6BDE" w:rsidRDefault="00C8477E" w:rsidP="00AC4E83">
            <w:pPr>
              <w:spacing w:after="0" w:line="240" w:lineRule="auto"/>
              <w:rPr>
                <w:rFonts w:ascii="Times New Roman" w:hAnsi="Times New Roman"/>
                <w:b/>
                <w:bCs/>
                <w:sz w:val="23"/>
                <w:szCs w:val="23"/>
                <w:lang w:val="en-US"/>
              </w:rPr>
            </w:pPr>
            <w:r w:rsidRPr="009B6BDE">
              <w:rPr>
                <w:rFonts w:ascii="Times New Roman" w:hAnsi="Times New Roman"/>
                <w:b/>
                <w:bCs/>
                <w:sz w:val="23"/>
                <w:szCs w:val="23"/>
                <w:lang w:val="en-US"/>
              </w:rPr>
              <w:t>PCI</w:t>
            </w:r>
          </w:p>
        </w:tc>
      </w:tr>
      <w:tr w:rsidR="00C8477E" w:rsidRPr="009B6BDE" w:rsidTr="00AC4E83">
        <w:trPr>
          <w:trHeight w:val="320"/>
        </w:trPr>
        <w:tc>
          <w:tcPr>
            <w:tcW w:w="642" w:type="pct"/>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9834006</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proofErr w:type="spellStart"/>
            <w:r w:rsidRPr="009B6BDE">
              <w:rPr>
                <w:rFonts w:ascii="Times New Roman" w:hAnsi="Times New Roman"/>
                <w:sz w:val="23"/>
                <w:szCs w:val="23"/>
                <w:lang w:val="en-US"/>
              </w:rPr>
              <w:t>Igawa</w:t>
            </w:r>
            <w:proofErr w:type="spellEnd"/>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-8.70</w:t>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34.37</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1076</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638.5</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134.2</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23.8</w:t>
            </w:r>
          </w:p>
        </w:tc>
      </w:tr>
      <w:tr w:rsidR="00C8477E" w:rsidRPr="009B6BDE" w:rsidTr="00AC4E83">
        <w:trPr>
          <w:trHeight w:val="320"/>
        </w:trPr>
        <w:tc>
          <w:tcPr>
            <w:tcW w:w="642" w:type="pct"/>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9834010</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Kimani</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-8.83</w:t>
            </w:r>
            <w:r w:rsidRPr="009B6BDE">
              <w:rPr>
                <w:rFonts w:ascii="Times New Roman" w:hAnsi="Times New Roman"/>
                <w:color w:val="000000"/>
                <w:sz w:val="23"/>
                <w:szCs w:val="23"/>
                <w:lang w:val="en-US"/>
              </w:rPr>
              <w:tab/>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34.16</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1070</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638.3</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214.6</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33.6</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23.6</w:t>
            </w:r>
          </w:p>
        </w:tc>
      </w:tr>
      <w:tr w:rsidR="00C8477E" w:rsidRPr="009B6BDE" w:rsidTr="00AC4E83">
        <w:trPr>
          <w:trHeight w:val="320"/>
        </w:trPr>
        <w:tc>
          <w:tcPr>
            <w:tcW w:w="642" w:type="pct"/>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proofErr w:type="spellStart"/>
            <w:r w:rsidRPr="009B6BDE">
              <w:rPr>
                <w:rFonts w:ascii="Times New Roman" w:hAnsi="Times New Roman"/>
                <w:sz w:val="23"/>
                <w:szCs w:val="23"/>
                <w:lang w:val="en-US"/>
              </w:rPr>
              <w:t>Madibira</w:t>
            </w:r>
            <w:proofErr w:type="spellEnd"/>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-8.19</w:t>
            </w:r>
            <w:r w:rsidRPr="009B6BDE">
              <w:rPr>
                <w:rFonts w:ascii="Times New Roman" w:hAnsi="Times New Roman"/>
                <w:color w:val="000000"/>
                <w:sz w:val="23"/>
                <w:szCs w:val="23"/>
                <w:lang w:val="en-US"/>
              </w:rPr>
              <w:tab/>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34.81</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1064</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729.1</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156.3</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21.4</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w:t>
            </w:r>
          </w:p>
        </w:tc>
      </w:tr>
      <w:tr w:rsidR="00C8477E" w:rsidRPr="009B6BDE" w:rsidTr="00AC4E83">
        <w:trPr>
          <w:trHeight w:val="320"/>
        </w:trPr>
        <w:tc>
          <w:tcPr>
            <w:tcW w:w="642" w:type="pct"/>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9835033</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Mafinga</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-8.31</w:t>
            </w:r>
            <w:r w:rsidRPr="009B6BDE">
              <w:rPr>
                <w:rFonts w:ascii="Times New Roman" w:hAnsi="Times New Roman"/>
                <w:color w:val="000000"/>
                <w:sz w:val="23"/>
                <w:szCs w:val="23"/>
                <w:lang w:val="en-US"/>
              </w:rPr>
              <w:tab/>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35.28</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1830</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982.9</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210.8</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21.4</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20.1</w:t>
            </w:r>
          </w:p>
        </w:tc>
      </w:tr>
      <w:tr w:rsidR="00C8477E" w:rsidRPr="009B6BDE" w:rsidTr="00AC4E83">
        <w:trPr>
          <w:trHeight w:val="320"/>
        </w:trPr>
        <w:tc>
          <w:tcPr>
            <w:tcW w:w="642" w:type="pct"/>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9834013</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Matamba</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-8.94</w:t>
            </w:r>
            <w:r w:rsidRPr="009B6BDE">
              <w:rPr>
                <w:rFonts w:ascii="Times New Roman" w:hAnsi="Times New Roman"/>
                <w:color w:val="000000"/>
                <w:sz w:val="23"/>
                <w:szCs w:val="23"/>
                <w:lang w:val="en-US"/>
              </w:rPr>
              <w:tab/>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33.97</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2012</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1179.4</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271.4</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23</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18.8</w:t>
            </w:r>
          </w:p>
        </w:tc>
      </w:tr>
      <w:tr w:rsidR="00C8477E" w:rsidRPr="009B6BDE" w:rsidTr="00AC4E83">
        <w:trPr>
          <w:trHeight w:val="320"/>
        </w:trPr>
        <w:tc>
          <w:tcPr>
            <w:tcW w:w="642" w:type="pct"/>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9734001</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Msembe</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-7.71</w:t>
            </w:r>
            <w:r w:rsidRPr="009B6BDE">
              <w:rPr>
                <w:rFonts w:ascii="Times New Roman" w:hAnsi="Times New Roman"/>
                <w:color w:val="000000"/>
                <w:sz w:val="23"/>
                <w:szCs w:val="23"/>
                <w:lang w:val="en-US"/>
              </w:rPr>
              <w:tab/>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34.89</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873</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585.8</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174.8</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29.8</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23.8</w:t>
            </w:r>
          </w:p>
        </w:tc>
      </w:tr>
      <w:tr w:rsidR="00C8477E" w:rsidRPr="009B6BDE" w:rsidTr="00AC4E83">
        <w:trPr>
          <w:trHeight w:val="320"/>
        </w:trPr>
        <w:tc>
          <w:tcPr>
            <w:tcW w:w="642"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CHIRPS</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Station L</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-8.40</w:t>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33.71</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1207</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813.1</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152.3</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18.7</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21.7</w:t>
            </w:r>
          </w:p>
        </w:tc>
      </w:tr>
      <w:tr w:rsidR="00C8477E" w:rsidRPr="009B6BDE" w:rsidTr="00AC4E83">
        <w:trPr>
          <w:trHeight w:val="320"/>
        </w:trPr>
        <w:tc>
          <w:tcPr>
            <w:tcW w:w="642"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CHIRPS</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Station M</w:t>
            </w:r>
          </w:p>
        </w:tc>
        <w:tc>
          <w:tcPr>
            <w:tcW w:w="567" w:type="pct"/>
            <w:shd w:val="clear" w:color="auto" w:fill="auto"/>
          </w:tcPr>
          <w:p w:rsidR="00C8477E" w:rsidRPr="009B6BDE" w:rsidRDefault="00C8477E" w:rsidP="00AC4E83">
            <w:pPr>
              <w:spacing w:after="0" w:line="240" w:lineRule="auto"/>
              <w:jc w:val="both"/>
              <w:rPr>
                <w:rFonts w:ascii="Times New Roman" w:hAnsi="Times New Roman"/>
                <w:bCs/>
                <w:sz w:val="23"/>
                <w:szCs w:val="23"/>
                <w:lang w:val="en-US"/>
              </w:rPr>
            </w:pPr>
            <w:r w:rsidRPr="009B6BDE">
              <w:rPr>
                <w:rFonts w:ascii="Times New Roman" w:hAnsi="Times New Roman"/>
                <w:bCs/>
                <w:sz w:val="23"/>
                <w:szCs w:val="23"/>
                <w:lang w:val="en-US"/>
              </w:rPr>
              <w:t>-8.32</w:t>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bCs/>
                <w:sz w:val="23"/>
                <w:szCs w:val="23"/>
                <w:lang w:val="en-US"/>
              </w:rPr>
              <w:t>34.21</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1032</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623</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114.5</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18.4</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23.2</w:t>
            </w:r>
          </w:p>
        </w:tc>
      </w:tr>
      <w:tr w:rsidR="00C8477E" w:rsidRPr="009B6BDE" w:rsidTr="00AC4E83">
        <w:trPr>
          <w:trHeight w:val="320"/>
        </w:trPr>
        <w:tc>
          <w:tcPr>
            <w:tcW w:w="642"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CHIRPS</w:t>
            </w:r>
          </w:p>
        </w:tc>
        <w:tc>
          <w:tcPr>
            <w:tcW w:w="815"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Station N</w:t>
            </w:r>
          </w:p>
        </w:tc>
        <w:tc>
          <w:tcPr>
            <w:tcW w:w="567"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bCs/>
                <w:sz w:val="23"/>
                <w:szCs w:val="23"/>
                <w:lang w:val="en-US"/>
              </w:rPr>
              <w:t>-8.06</w:t>
            </w:r>
          </w:p>
        </w:tc>
        <w:tc>
          <w:tcPr>
            <w:tcW w:w="65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bCs/>
                <w:sz w:val="23"/>
                <w:szCs w:val="23"/>
                <w:lang w:val="en-US"/>
              </w:rPr>
              <w:t>34.49</w:t>
            </w:r>
          </w:p>
        </w:tc>
        <w:tc>
          <w:tcPr>
            <w:tcW w:w="586" w:type="pct"/>
            <w:shd w:val="clear" w:color="auto" w:fill="auto"/>
          </w:tcPr>
          <w:p w:rsidR="00C8477E" w:rsidRPr="009B6BDE" w:rsidRDefault="00C8477E" w:rsidP="00AC4E83">
            <w:pPr>
              <w:autoSpaceDE w:val="0"/>
              <w:autoSpaceDN w:val="0"/>
              <w:adjustRightInd w:val="0"/>
              <w:spacing w:after="0" w:line="240" w:lineRule="auto"/>
              <w:jc w:val="both"/>
              <w:rPr>
                <w:rFonts w:ascii="Times New Roman" w:hAnsi="Times New Roman"/>
                <w:color w:val="000000"/>
                <w:sz w:val="23"/>
                <w:szCs w:val="23"/>
                <w:lang w:val="en-US"/>
              </w:rPr>
            </w:pPr>
            <w:r w:rsidRPr="009B6BDE">
              <w:rPr>
                <w:rFonts w:ascii="Times New Roman" w:hAnsi="Times New Roman"/>
                <w:color w:val="000000"/>
                <w:sz w:val="23"/>
                <w:szCs w:val="23"/>
                <w:lang w:val="en-US"/>
              </w:rPr>
              <w:t>1000</w:t>
            </w:r>
          </w:p>
        </w:tc>
        <w:tc>
          <w:tcPr>
            <w:tcW w:w="486"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732.7</w:t>
            </w:r>
          </w:p>
        </w:tc>
        <w:tc>
          <w:tcPr>
            <w:tcW w:w="430"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125.4</w:t>
            </w:r>
          </w:p>
        </w:tc>
        <w:tc>
          <w:tcPr>
            <w:tcW w:w="397" w:type="pct"/>
            <w:shd w:val="clear" w:color="auto" w:fill="auto"/>
            <w:noWrap/>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17.1</w:t>
            </w:r>
          </w:p>
        </w:tc>
        <w:tc>
          <w:tcPr>
            <w:tcW w:w="421" w:type="pct"/>
            <w:shd w:val="clear" w:color="auto" w:fill="auto"/>
            <w:hideMark/>
          </w:tcPr>
          <w:p w:rsidR="00C8477E" w:rsidRPr="009B6BDE" w:rsidRDefault="00C8477E" w:rsidP="00AC4E83">
            <w:pPr>
              <w:spacing w:after="0" w:line="240" w:lineRule="auto"/>
              <w:rPr>
                <w:rFonts w:ascii="Times New Roman" w:hAnsi="Times New Roman"/>
                <w:sz w:val="23"/>
                <w:szCs w:val="23"/>
                <w:lang w:val="en-US"/>
              </w:rPr>
            </w:pPr>
            <w:r w:rsidRPr="009B6BDE">
              <w:rPr>
                <w:rFonts w:ascii="Times New Roman" w:hAnsi="Times New Roman"/>
                <w:sz w:val="23"/>
                <w:szCs w:val="23"/>
                <w:lang w:val="en-US"/>
              </w:rPr>
              <w:t>19.7</w:t>
            </w:r>
          </w:p>
        </w:tc>
      </w:tr>
    </w:tbl>
    <w:p w:rsidR="00C8477E" w:rsidRPr="00D856CF" w:rsidRDefault="00C8477E" w:rsidP="00C8477E">
      <w:pPr>
        <w:spacing w:after="0" w:line="360" w:lineRule="auto"/>
        <w:jc w:val="both"/>
        <w:rPr>
          <w:rFonts w:ascii="Times New Roman" w:hAnsi="Times New Roman"/>
          <w:noProof/>
          <w:sz w:val="24"/>
          <w:szCs w:val="24"/>
          <w:lang w:eastAsia="en-GB"/>
        </w:rPr>
      </w:pPr>
    </w:p>
    <w:p w:rsidR="00C8477E" w:rsidRPr="00BA52D5" w:rsidRDefault="00C8477E" w:rsidP="00C8477E">
      <w:pPr>
        <w:pStyle w:val="Caption"/>
        <w:rPr>
          <w:rFonts w:ascii="Times New Roman" w:hAnsi="Times New Roman"/>
          <w:i w:val="0"/>
          <w:color w:val="auto"/>
          <w:sz w:val="24"/>
          <w:szCs w:val="24"/>
        </w:rPr>
      </w:pPr>
      <w:r w:rsidRPr="00BA52D5">
        <w:rPr>
          <w:rFonts w:ascii="Times New Roman" w:hAnsi="Times New Roman"/>
          <w:i w:val="0"/>
          <w:color w:val="auto"/>
          <w:sz w:val="24"/>
          <w:szCs w:val="24"/>
        </w:rPr>
        <w:t xml:space="preserve">Table </w:t>
      </w:r>
      <w:r w:rsidRPr="00BA52D5">
        <w:rPr>
          <w:rFonts w:ascii="Times New Roman" w:hAnsi="Times New Roman"/>
          <w:i w:val="0"/>
          <w:color w:val="auto"/>
          <w:sz w:val="24"/>
          <w:szCs w:val="24"/>
        </w:rPr>
        <w:fldChar w:fldCharType="begin"/>
      </w:r>
      <w:r w:rsidRPr="00BA52D5">
        <w:rPr>
          <w:rFonts w:ascii="Times New Roman" w:hAnsi="Times New Roman"/>
          <w:i w:val="0"/>
          <w:color w:val="auto"/>
          <w:sz w:val="24"/>
          <w:szCs w:val="24"/>
        </w:rPr>
        <w:instrText xml:space="preserve"> SEQ Table \* ARABIC </w:instrText>
      </w:r>
      <w:r w:rsidRPr="00BA52D5">
        <w:rPr>
          <w:rFonts w:ascii="Times New Roman" w:hAnsi="Times New Roman"/>
          <w:i w:val="0"/>
          <w:color w:val="auto"/>
          <w:sz w:val="24"/>
          <w:szCs w:val="24"/>
        </w:rPr>
        <w:fldChar w:fldCharType="separate"/>
      </w:r>
      <w:r w:rsidRPr="00BA52D5">
        <w:rPr>
          <w:rFonts w:ascii="Times New Roman" w:hAnsi="Times New Roman"/>
          <w:i w:val="0"/>
          <w:noProof/>
          <w:color w:val="auto"/>
          <w:sz w:val="24"/>
          <w:szCs w:val="24"/>
        </w:rPr>
        <w:t>3</w:t>
      </w:r>
      <w:r w:rsidRPr="00BA52D5">
        <w:rPr>
          <w:rFonts w:ascii="Times New Roman" w:hAnsi="Times New Roman"/>
          <w:i w:val="0"/>
          <w:color w:val="auto"/>
          <w:sz w:val="24"/>
          <w:szCs w:val="24"/>
        </w:rPr>
        <w:fldChar w:fldCharType="end"/>
      </w:r>
      <w:r w:rsidRPr="00BA52D5">
        <w:rPr>
          <w:rFonts w:ascii="Times New Roman" w:hAnsi="Times New Roman"/>
          <w:i w:val="0"/>
          <w:color w:val="auto"/>
          <w:sz w:val="24"/>
          <w:szCs w:val="24"/>
        </w:rPr>
        <w:t xml:space="preserve">: The results of innovative trend analysis on annual rainfall at </w:t>
      </w:r>
      <w:r>
        <w:rPr>
          <w:rFonts w:ascii="Times New Roman" w:hAnsi="Times New Roman"/>
          <w:i w:val="0"/>
          <w:color w:val="auto"/>
          <w:sz w:val="24"/>
          <w:szCs w:val="24"/>
        </w:rPr>
        <w:t xml:space="preserve">the </w:t>
      </w:r>
      <w:r w:rsidRPr="00BA52D5">
        <w:rPr>
          <w:rFonts w:ascii="Times New Roman" w:hAnsi="Times New Roman"/>
          <w:i w:val="0"/>
          <w:color w:val="auto"/>
          <w:sz w:val="24"/>
          <w:szCs w:val="24"/>
        </w:rPr>
        <w:t>Usangu catchment</w:t>
      </w:r>
    </w:p>
    <w:tbl>
      <w:tblPr>
        <w:tblW w:w="5000" w:type="pct"/>
        <w:tblLook w:val="04A0" w:firstRow="1" w:lastRow="0" w:firstColumn="1" w:lastColumn="0" w:noHBand="0" w:noVBand="1"/>
      </w:tblPr>
      <w:tblGrid>
        <w:gridCol w:w="2369"/>
        <w:gridCol w:w="1176"/>
        <w:gridCol w:w="886"/>
        <w:gridCol w:w="1846"/>
        <w:gridCol w:w="881"/>
        <w:gridCol w:w="1848"/>
      </w:tblGrid>
      <w:tr w:rsidR="00C8477E" w:rsidRPr="00D856CF" w:rsidTr="00AC4E83">
        <w:trPr>
          <w:trHeight w:val="590"/>
        </w:trPr>
        <w:tc>
          <w:tcPr>
            <w:tcW w:w="13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b/>
                <w:bCs/>
                <w:color w:val="000000"/>
                <w:lang w:eastAsia="en-GB"/>
              </w:rPr>
            </w:pPr>
            <w:r w:rsidRPr="00D856CF">
              <w:rPr>
                <w:rFonts w:ascii="Times New Roman" w:eastAsia="Times New Roman" w:hAnsi="Times New Roman"/>
                <w:b/>
                <w:bCs/>
                <w:color w:val="000000"/>
                <w:lang w:eastAsia="en-GB"/>
              </w:rPr>
              <w:t>Station</w:t>
            </w:r>
          </w:p>
        </w:tc>
        <w:tc>
          <w:tcPr>
            <w:tcW w:w="653" w:type="pct"/>
            <w:tcBorders>
              <w:top w:val="single" w:sz="8" w:space="0" w:color="auto"/>
              <w:left w:val="single" w:sz="8" w:space="0" w:color="auto"/>
              <w:bottom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b/>
                <w:bCs/>
                <w:color w:val="000000"/>
                <w:lang w:eastAsia="en-GB"/>
              </w:rPr>
            </w:pPr>
            <w:r w:rsidRPr="00D856CF">
              <w:rPr>
                <w:rFonts w:ascii="Times New Roman" w:eastAsia="Times New Roman" w:hAnsi="Times New Roman"/>
                <w:b/>
                <w:bCs/>
                <w:color w:val="000000"/>
                <w:lang w:eastAsia="en-GB"/>
              </w:rPr>
              <w:t>Slope (S)</w:t>
            </w:r>
          </w:p>
        </w:tc>
        <w:tc>
          <w:tcPr>
            <w:tcW w:w="492" w:type="pct"/>
            <w:tcBorders>
              <w:top w:val="single" w:sz="8" w:space="0" w:color="auto"/>
              <w:bottom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b/>
                <w:bCs/>
                <w:color w:val="000000"/>
                <w:lang w:eastAsia="en-GB"/>
              </w:rPr>
            </w:pPr>
            <w:r w:rsidRPr="00D856CF">
              <w:rPr>
                <w:rFonts w:ascii="Times New Roman" w:eastAsia="Times New Roman" w:hAnsi="Times New Roman"/>
                <w:b/>
                <w:bCs/>
                <w:color w:val="000000"/>
                <w:lang w:eastAsia="en-GB"/>
              </w:rPr>
              <w:t>σ</w:t>
            </w:r>
          </w:p>
        </w:tc>
        <w:tc>
          <w:tcPr>
            <w:tcW w:w="1025" w:type="pct"/>
            <w:tcBorders>
              <w:top w:val="single" w:sz="8" w:space="0" w:color="auto"/>
              <w:bottom w:val="single" w:sz="8" w:space="0" w:color="auto"/>
            </w:tcBorders>
            <w:shd w:val="clear" w:color="auto" w:fill="auto"/>
            <w:vAlign w:val="bottom"/>
            <w:hideMark/>
          </w:tcPr>
          <w:p w:rsidR="00C8477E" w:rsidRPr="00D856CF" w:rsidRDefault="00C8477E" w:rsidP="00AC4E83">
            <w:pPr>
              <w:spacing w:after="0" w:line="240" w:lineRule="auto"/>
              <w:jc w:val="center"/>
              <w:rPr>
                <w:rFonts w:ascii="Times New Roman" w:eastAsia="Times New Roman" w:hAnsi="Times New Roman"/>
                <w:b/>
                <w:bCs/>
                <w:color w:val="000000"/>
                <w:lang w:eastAsia="en-GB"/>
              </w:rPr>
            </w:pPr>
            <w:r w:rsidRPr="00D856CF">
              <w:rPr>
                <w:rFonts w:ascii="Times New Roman" w:eastAsia="Times New Roman" w:hAnsi="Times New Roman"/>
                <w:b/>
                <w:bCs/>
                <w:color w:val="000000"/>
                <w:lang w:eastAsia="en-GB"/>
              </w:rPr>
              <w:t xml:space="preserve">Correlation </w:t>
            </w:r>
            <w:r w:rsidRPr="00C648D6">
              <w:rPr>
                <w:noProof/>
                <w:lang w:eastAsia="en-GB"/>
              </w:rPr>
              <w:drawing>
                <wp:inline distT="0" distB="0" distL="0" distR="0" wp14:anchorId="45E680E4" wp14:editId="36EB96CD">
                  <wp:extent cx="355600" cy="171450"/>
                  <wp:effectExtent l="0" t="0" r="0" b="0"/>
                  <wp:docPr id="1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5600" cy="171450"/>
                          </a:xfrm>
                          <a:prstGeom prst="rect">
                            <a:avLst/>
                          </a:prstGeom>
                          <a:noFill/>
                          <a:ln>
                            <a:noFill/>
                          </a:ln>
                        </pic:spPr>
                      </pic:pic>
                    </a:graphicData>
                  </a:graphic>
                </wp:inline>
              </w:drawing>
            </w:r>
          </w:p>
        </w:tc>
        <w:tc>
          <w:tcPr>
            <w:tcW w:w="489" w:type="pct"/>
            <w:tcBorders>
              <w:top w:val="single" w:sz="8" w:space="0" w:color="auto"/>
              <w:bottom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b/>
                <w:bCs/>
                <w:color w:val="000000"/>
                <w:lang w:eastAsia="en-GB"/>
              </w:rPr>
            </w:pPr>
            <w:proofErr w:type="spellStart"/>
            <w:r w:rsidRPr="00D856CF">
              <w:rPr>
                <w:rFonts w:ascii="Times New Roman" w:eastAsia="Times New Roman" w:hAnsi="Times New Roman"/>
                <w:b/>
                <w:bCs/>
                <w:color w:val="000000"/>
                <w:lang w:eastAsia="en-GB"/>
              </w:rPr>
              <w:t>σs</w:t>
            </w:r>
            <w:proofErr w:type="spellEnd"/>
          </w:p>
        </w:tc>
        <w:tc>
          <w:tcPr>
            <w:tcW w:w="1026" w:type="pct"/>
            <w:tcBorders>
              <w:top w:val="single" w:sz="8" w:space="0" w:color="auto"/>
              <w:bottom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b/>
                <w:bCs/>
                <w:color w:val="000000"/>
                <w:lang w:eastAsia="en-GB"/>
              </w:rPr>
            </w:pPr>
            <w:r w:rsidRPr="00D856CF">
              <w:rPr>
                <w:rFonts w:ascii="Times New Roman" w:eastAsia="Times New Roman" w:hAnsi="Times New Roman"/>
                <w:b/>
                <w:bCs/>
                <w:color w:val="000000"/>
                <w:lang w:eastAsia="en-GB"/>
              </w:rPr>
              <w:t>Upper/Lower CL</w:t>
            </w:r>
          </w:p>
        </w:tc>
      </w:tr>
      <w:tr w:rsidR="00C8477E" w:rsidRPr="00D856CF" w:rsidTr="00AC4E83">
        <w:trPr>
          <w:trHeight w:val="290"/>
        </w:trPr>
        <w:tc>
          <w:tcPr>
            <w:tcW w:w="1315" w:type="pct"/>
            <w:tcBorders>
              <w:top w:val="single" w:sz="8" w:space="0" w:color="auto"/>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proofErr w:type="spellStart"/>
            <w:r w:rsidRPr="00D856CF">
              <w:rPr>
                <w:rFonts w:ascii="Times New Roman" w:eastAsia="Times New Roman" w:hAnsi="Times New Roman"/>
                <w:color w:val="000000"/>
                <w:lang w:eastAsia="en-GB"/>
              </w:rPr>
              <w:t>Igawa</w:t>
            </w:r>
            <w:proofErr w:type="spellEnd"/>
          </w:p>
        </w:tc>
        <w:tc>
          <w:tcPr>
            <w:tcW w:w="653" w:type="pct"/>
            <w:tcBorders>
              <w:top w:val="single" w:sz="8" w:space="0" w:color="auto"/>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0.50*</w:t>
            </w:r>
          </w:p>
        </w:tc>
        <w:tc>
          <w:tcPr>
            <w:tcW w:w="492" w:type="pct"/>
            <w:tcBorders>
              <w:top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134.26</w:t>
            </w:r>
          </w:p>
        </w:tc>
        <w:tc>
          <w:tcPr>
            <w:tcW w:w="1025" w:type="pct"/>
            <w:tcBorders>
              <w:top w:val="single" w:sz="8" w:space="0" w:color="auto"/>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460"/>
            </w:tblGrid>
            <w:tr w:rsidR="00C8477E" w:rsidRPr="00D856CF" w:rsidTr="00AC4E83">
              <w:trPr>
                <w:trHeight w:val="290"/>
                <w:tblCellSpacing w:w="0" w:type="dxa"/>
              </w:trPr>
              <w:tc>
                <w:tcPr>
                  <w:tcW w:w="1460" w:type="dxa"/>
                  <w:tcBorders>
                    <w:top w:val="nil"/>
                    <w:left w:val="nil"/>
                    <w:bottom w:val="nil"/>
                    <w:right w:val="nil"/>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0.98</w:t>
                  </w:r>
                </w:p>
              </w:tc>
            </w:tr>
          </w:tbl>
          <w:p w:rsidR="00C8477E" w:rsidRPr="00D856CF" w:rsidRDefault="00C8477E" w:rsidP="00AC4E83">
            <w:pPr>
              <w:spacing w:after="0" w:line="240" w:lineRule="auto"/>
              <w:jc w:val="center"/>
              <w:rPr>
                <w:rFonts w:ascii="Times New Roman" w:eastAsia="Times New Roman" w:hAnsi="Times New Roman"/>
                <w:color w:val="000000"/>
                <w:lang w:eastAsia="en-GB"/>
              </w:rPr>
            </w:pPr>
          </w:p>
        </w:tc>
        <w:tc>
          <w:tcPr>
            <w:tcW w:w="489" w:type="pct"/>
            <w:tcBorders>
              <w:top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0.03</w:t>
            </w:r>
          </w:p>
        </w:tc>
        <w:tc>
          <w:tcPr>
            <w:tcW w:w="1026" w:type="pct"/>
            <w:tcBorders>
              <w:top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±0.05</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Kimani</w:t>
            </w:r>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-6.13*</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214.62</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0.99</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0.02</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±0.04</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proofErr w:type="spellStart"/>
            <w:r w:rsidRPr="00D856CF">
              <w:rPr>
                <w:rFonts w:ascii="Times New Roman" w:eastAsia="Times New Roman" w:hAnsi="Times New Roman"/>
                <w:color w:val="000000"/>
                <w:lang w:eastAsia="en-GB"/>
              </w:rPr>
              <w:t>Madibira</w:t>
            </w:r>
            <w:proofErr w:type="spellEnd"/>
            <w:r w:rsidRPr="00D856CF">
              <w:rPr>
                <w:rFonts w:ascii="Times New Roman" w:eastAsia="Times New Roman" w:hAnsi="Times New Roman"/>
                <w:color w:val="000000"/>
                <w:lang w:eastAsia="en-GB"/>
              </w:rPr>
              <w:t xml:space="preserve"> </w:t>
            </w:r>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-3.62*</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156.35</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0.95</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0.08</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±0.16</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proofErr w:type="spellStart"/>
            <w:r w:rsidRPr="00D856CF">
              <w:rPr>
                <w:rFonts w:ascii="Times New Roman" w:eastAsia="Times New Roman" w:hAnsi="Times New Roman"/>
                <w:color w:val="000000"/>
                <w:lang w:eastAsia="en-GB"/>
              </w:rPr>
              <w:t>Mafinga</w:t>
            </w:r>
            <w:proofErr w:type="spellEnd"/>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vertAlign w:val="superscript"/>
                <w:lang w:eastAsia="en-GB"/>
              </w:rPr>
            </w:pPr>
            <w:r w:rsidRPr="00D856CF">
              <w:rPr>
                <w:rFonts w:ascii="Times New Roman" w:eastAsia="Times New Roman" w:hAnsi="Times New Roman"/>
                <w:color w:val="000000"/>
                <w:lang w:eastAsia="en-GB"/>
              </w:rPr>
              <w:t>-0.89</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210.79</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0.79</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0.46</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±0.90</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proofErr w:type="spellStart"/>
            <w:r w:rsidRPr="00D856CF">
              <w:rPr>
                <w:rFonts w:ascii="Times New Roman" w:eastAsia="Times New Roman" w:hAnsi="Times New Roman"/>
                <w:color w:val="000000"/>
                <w:lang w:eastAsia="en-GB"/>
              </w:rPr>
              <w:t>Matamba</w:t>
            </w:r>
            <w:proofErr w:type="spellEnd"/>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2.93*</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271.42</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0.97</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0.08</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±0.17</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proofErr w:type="spellStart"/>
            <w:r w:rsidRPr="00D856CF">
              <w:rPr>
                <w:rFonts w:ascii="Times New Roman" w:eastAsia="Times New Roman" w:hAnsi="Times New Roman"/>
                <w:color w:val="000000"/>
                <w:lang w:eastAsia="en-GB"/>
              </w:rPr>
              <w:t>Msembe</w:t>
            </w:r>
            <w:proofErr w:type="spellEnd"/>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2.30*</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174.80</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0.96</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0.07</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±0.14</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L</w:t>
            </w:r>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0.36*</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152.36</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0.89</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0.17</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±0.34</w:t>
            </w:r>
          </w:p>
        </w:tc>
      </w:tr>
      <w:tr w:rsidR="00C8477E" w:rsidRPr="00D856CF" w:rsidTr="00AC4E83">
        <w:trPr>
          <w:trHeight w:val="290"/>
        </w:trPr>
        <w:tc>
          <w:tcPr>
            <w:tcW w:w="1315" w:type="pct"/>
            <w:tcBorders>
              <w:left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M</w:t>
            </w:r>
          </w:p>
        </w:tc>
        <w:tc>
          <w:tcPr>
            <w:tcW w:w="653" w:type="pct"/>
            <w:tcBorders>
              <w:lef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1.04*</w:t>
            </w:r>
          </w:p>
        </w:tc>
        <w:tc>
          <w:tcPr>
            <w:tcW w:w="492"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114.59</w:t>
            </w:r>
          </w:p>
        </w:tc>
        <w:tc>
          <w:tcPr>
            <w:tcW w:w="1025" w:type="pct"/>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0.94</w:t>
            </w:r>
          </w:p>
        </w:tc>
        <w:tc>
          <w:tcPr>
            <w:tcW w:w="489" w:type="pct"/>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0.07</w:t>
            </w:r>
          </w:p>
        </w:tc>
        <w:tc>
          <w:tcPr>
            <w:tcW w:w="1026" w:type="pct"/>
            <w:tcBorders>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±0.14</w:t>
            </w:r>
          </w:p>
        </w:tc>
      </w:tr>
      <w:tr w:rsidR="00C8477E" w:rsidRPr="00D856CF" w:rsidTr="00AC4E83">
        <w:trPr>
          <w:trHeight w:val="300"/>
        </w:trPr>
        <w:tc>
          <w:tcPr>
            <w:tcW w:w="1315" w:type="pct"/>
            <w:tcBorders>
              <w:left w:val="single" w:sz="8" w:space="0" w:color="auto"/>
              <w:bottom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 xml:space="preserve">N </w:t>
            </w:r>
          </w:p>
        </w:tc>
        <w:tc>
          <w:tcPr>
            <w:tcW w:w="653" w:type="pct"/>
            <w:tcBorders>
              <w:left w:val="single" w:sz="8" w:space="0" w:color="auto"/>
              <w:bottom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2.46*</w:t>
            </w:r>
          </w:p>
        </w:tc>
        <w:tc>
          <w:tcPr>
            <w:tcW w:w="492" w:type="pct"/>
            <w:tcBorders>
              <w:bottom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125.46</w:t>
            </w:r>
          </w:p>
        </w:tc>
        <w:tc>
          <w:tcPr>
            <w:tcW w:w="1025" w:type="pct"/>
            <w:tcBorders>
              <w:bottom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0.45</w:t>
            </w:r>
          </w:p>
        </w:tc>
        <w:tc>
          <w:tcPr>
            <w:tcW w:w="489" w:type="pct"/>
            <w:tcBorders>
              <w:bottom w:val="single" w:sz="8" w:space="0" w:color="auto"/>
            </w:tcBorders>
            <w:shd w:val="clear" w:color="auto" w:fill="auto"/>
            <w:noWrap/>
            <w:vAlign w:val="bottom"/>
            <w:hideMark/>
          </w:tcPr>
          <w:p w:rsidR="00C8477E" w:rsidRPr="00D856CF" w:rsidRDefault="00C8477E" w:rsidP="00AC4E83">
            <w:pPr>
              <w:spacing w:after="0" w:line="240" w:lineRule="auto"/>
              <w:rPr>
                <w:rFonts w:ascii="Times New Roman" w:eastAsia="Times New Roman" w:hAnsi="Times New Roman"/>
                <w:color w:val="000000"/>
                <w:lang w:eastAsia="en-GB"/>
              </w:rPr>
            </w:pPr>
            <w:r w:rsidRPr="00D856CF">
              <w:rPr>
                <w:rFonts w:ascii="Times New Roman" w:eastAsia="Times New Roman" w:hAnsi="Times New Roman"/>
                <w:color w:val="000000"/>
                <w:lang w:eastAsia="en-GB"/>
              </w:rPr>
              <w:t>0.71</w:t>
            </w:r>
          </w:p>
        </w:tc>
        <w:tc>
          <w:tcPr>
            <w:tcW w:w="1026" w:type="pct"/>
            <w:tcBorders>
              <w:bottom w:val="single" w:sz="8" w:space="0" w:color="auto"/>
              <w:right w:val="single" w:sz="8" w:space="0" w:color="auto"/>
            </w:tcBorders>
            <w:shd w:val="clear" w:color="auto" w:fill="auto"/>
            <w:noWrap/>
            <w:vAlign w:val="bottom"/>
            <w:hideMark/>
          </w:tcPr>
          <w:p w:rsidR="00C8477E" w:rsidRPr="00D856CF" w:rsidRDefault="00C8477E" w:rsidP="00AC4E83">
            <w:pPr>
              <w:spacing w:after="0" w:line="240" w:lineRule="auto"/>
              <w:jc w:val="center"/>
              <w:rPr>
                <w:rFonts w:ascii="Times New Roman" w:eastAsia="Times New Roman" w:hAnsi="Times New Roman"/>
                <w:color w:val="000000"/>
                <w:lang w:eastAsia="en-GB"/>
              </w:rPr>
            </w:pPr>
            <w:r w:rsidRPr="00D856CF">
              <w:rPr>
                <w:rFonts w:ascii="Times New Roman" w:eastAsia="Times New Roman" w:hAnsi="Times New Roman"/>
                <w:color w:val="000000"/>
                <w:lang w:eastAsia="en-GB"/>
              </w:rPr>
              <w:t>±1.40</w:t>
            </w:r>
          </w:p>
        </w:tc>
      </w:tr>
    </w:tbl>
    <w:p w:rsidR="00C8477E" w:rsidRPr="00D856CF" w:rsidRDefault="00C8477E" w:rsidP="00C8477E">
      <w:pPr>
        <w:spacing w:after="240" w:line="360" w:lineRule="auto"/>
        <w:jc w:val="both"/>
        <w:rPr>
          <w:rFonts w:ascii="Times New Roman" w:hAnsi="Times New Roman"/>
          <w:i/>
          <w:sz w:val="24"/>
          <w:szCs w:val="24"/>
        </w:rPr>
      </w:pPr>
      <w:r w:rsidRPr="00D856CF">
        <w:rPr>
          <w:rFonts w:ascii="Times New Roman" w:hAnsi="Times New Roman"/>
          <w:i/>
          <w:sz w:val="24"/>
          <w:szCs w:val="24"/>
        </w:rPr>
        <w:t>*Statistically significant at α = 5% (critical Z = ± 1.96); CL=Confidence limit</w:t>
      </w:r>
      <w:bookmarkStart w:id="0" w:name="_GoBack"/>
      <w:bookmarkEnd w:id="0"/>
    </w:p>
    <w:p w:rsidR="002107A0" w:rsidRDefault="00C8477E"/>
    <w:sectPr w:rsidR="002107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90312"/>
    <w:multiLevelType w:val="hybridMultilevel"/>
    <w:tmpl w:val="CF322C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7E"/>
    <w:rsid w:val="0017224C"/>
    <w:rsid w:val="003A57C7"/>
    <w:rsid w:val="00796746"/>
    <w:rsid w:val="00B76A8F"/>
    <w:rsid w:val="00C84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AC8559-1CAD-4CE5-981D-8D9C7239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77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8477E"/>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687</Words>
  <Characters>3419</Characters>
  <Application>Microsoft Office Word</Application>
  <DocSecurity>0</DocSecurity>
  <Lines>569</Lines>
  <Paragraphs>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1</cp:revision>
  <dcterms:created xsi:type="dcterms:W3CDTF">2024-05-16T10:23:00Z</dcterms:created>
  <dcterms:modified xsi:type="dcterms:W3CDTF">2024-05-16T10:25:00Z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f7db8cac-4272-45fe-8ce7-042cebeeb5fc</vt:lpwstr>
  </property>
</Properties>
</file>