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5A2E9" w14:textId="77777777" w:rsidR="00DA1CAF" w:rsidRDefault="008076D1" w:rsidP="00FF707F">
      <w:pPr>
        <w:pStyle w:val="Heading1"/>
      </w:pPr>
      <w:bookmarkStart w:id="0" w:name="_cvxbyl1bmu5d" w:colFirst="0" w:colLast="0"/>
      <w:bookmarkEnd w:id="0"/>
      <w:r>
        <w:t>Supplementary Materials</w:t>
      </w:r>
    </w:p>
    <w:p w14:paraId="5D95A2EA" w14:textId="77777777" w:rsidR="00DA1CAF" w:rsidRDefault="00DA1CAF"/>
    <w:p w14:paraId="5D95A2EB" w14:textId="77777777" w:rsidR="00DA1CAF" w:rsidRDefault="008076D1">
      <w:r>
        <w:t>Supplementary Table 1. Findings of associations of included studies between online search history and the condition of interest. Note: DAQ - diagnosis ascertaining query; ED - emergency department; HV - healthy volunteers.</w:t>
      </w:r>
    </w:p>
    <w:tbl>
      <w:tblPr>
        <w:tblStyle w:val="a4"/>
        <w:tblW w:w="15225" w:type="dxa"/>
        <w:tblInd w:w="-6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5"/>
        <w:gridCol w:w="1425"/>
        <w:gridCol w:w="4215"/>
        <w:gridCol w:w="4560"/>
        <w:gridCol w:w="3990"/>
      </w:tblGrid>
      <w:tr w:rsidR="00DA1CAF" w14:paraId="5D95A2F1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EC" w14:textId="77777777" w:rsidR="00DA1CAF" w:rsidRDefault="008076D1">
            <w:pPr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Study </w:t>
            </w:r>
          </w:p>
        </w:tc>
        <w:tc>
          <w:tcPr>
            <w:tcW w:w="142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ED" w14:textId="77777777" w:rsidR="00DA1CAF" w:rsidRDefault="008076D1">
            <w:pPr>
              <w:widowControl w:val="0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Condition of Interest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EE" w14:textId="77777777" w:rsidR="00DA1CAF" w:rsidRDefault="008076D1">
            <w:pPr>
              <w:widowControl w:val="0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Linguistic associations</w:t>
            </w: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EF" w14:textId="77777777" w:rsidR="00DA1CAF" w:rsidRDefault="008076D1">
            <w:pPr>
              <w:widowControl w:val="0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Temporal associations</w:t>
            </w:r>
          </w:p>
        </w:tc>
        <w:tc>
          <w:tcPr>
            <w:tcW w:w="399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F0" w14:textId="77777777" w:rsidR="00DA1CAF" w:rsidRDefault="008076D1">
            <w:pPr>
              <w:widowControl w:val="0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Other </w:t>
            </w:r>
            <w:r>
              <w:rPr>
                <w:rFonts w:ascii="Arial" w:eastAsia="Arial" w:hAnsi="Arial" w:cs="Arial"/>
                <w:b/>
                <w:sz w:val="14"/>
                <w:szCs w:val="14"/>
              </w:rPr>
              <w:t>associations</w:t>
            </w:r>
          </w:p>
        </w:tc>
      </w:tr>
      <w:tr w:rsidR="00DA1CAF" w14:paraId="5D95A2F7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F2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White 2017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F3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Lung cancer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F4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Query evidence of family history, age, radon exposure, primary location, and occupation. 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F5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F6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</w:tr>
      <w:tr w:rsidR="00DA1CAF" w14:paraId="5D95A2FF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F8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Asch 2019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F9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ED presentations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FA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63% participants searched proportionally more health-related topics </w:t>
            </w:r>
            <w:r>
              <w:rPr>
                <w:rFonts w:ascii="Arial" w:eastAsia="Arial" w:hAnsi="Arial" w:cs="Arial"/>
                <w:sz w:val="14"/>
                <w:szCs w:val="14"/>
              </w:rPr>
              <w:t xml:space="preserve">prior to ED </w:t>
            </w:r>
            <w:proofErr w:type="gramStart"/>
            <w:r>
              <w:rPr>
                <w:rFonts w:ascii="Arial" w:eastAsia="Arial" w:hAnsi="Arial" w:cs="Arial"/>
                <w:sz w:val="14"/>
                <w:szCs w:val="14"/>
              </w:rPr>
              <w:t>presentation</w:t>
            </w:r>
            <w:proofErr w:type="gramEnd"/>
          </w:p>
          <w:p w14:paraId="5D95A2FB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15% participants searched for logistic information about ED.</w:t>
            </w:r>
          </w:p>
          <w:p w14:paraId="5D95A2FC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53% participants searched for clinically related information to their chief complaint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FD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2FE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</w:tr>
      <w:tr w:rsidR="00DA1CAF" w14:paraId="5D95A305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00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Hochberg 2019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01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Diabetes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02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Significant symptom queries: impotence, malaise, polyuria and thirst. Symptoms shortly before DAQ were blurred vision, fatigue and hunger. 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03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04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</w:tr>
      <w:tr w:rsidR="00DA1CAF" w14:paraId="5D95A30B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06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Lebwohl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 xml:space="preserve"> 2019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07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Coeliac disease</w:t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08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Most associated symptom: diarrhoea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09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Interest in symptom “diarrhoea” started to increase 2 weeks before DAQ. 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0A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Not </w:t>
            </w:r>
            <w:proofErr w:type="gramStart"/>
            <w:r>
              <w:rPr>
                <w:rFonts w:ascii="Arial" w:eastAsia="Arial" w:hAnsi="Arial" w:cs="Arial"/>
                <w:sz w:val="14"/>
                <w:szCs w:val="14"/>
              </w:rPr>
              <w:t>stated..</w:t>
            </w:r>
            <w:proofErr w:type="gramEnd"/>
          </w:p>
        </w:tc>
      </w:tr>
      <w:tr w:rsidR="00DA1CAF" w14:paraId="5D95A314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0C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Phillips 2019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0D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Paediatric cancer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0E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13% of total searches were </w:t>
            </w:r>
            <w:proofErr w:type="gramStart"/>
            <w:r>
              <w:rPr>
                <w:rFonts w:ascii="Arial" w:eastAsia="Arial" w:hAnsi="Arial" w:cs="Arial"/>
                <w:sz w:val="14"/>
                <w:szCs w:val="14"/>
              </w:rPr>
              <w:t>health-related</w:t>
            </w:r>
            <w:proofErr w:type="gramEnd"/>
            <w:r>
              <w:rPr>
                <w:rFonts w:ascii="Arial" w:eastAsia="Arial" w:hAnsi="Arial" w:cs="Arial"/>
                <w:sz w:val="14"/>
                <w:szCs w:val="14"/>
              </w:rPr>
              <w:t>.</w:t>
            </w:r>
          </w:p>
          <w:p w14:paraId="5D95A30F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31% of health-related queries were symptoms, disease and medical information.</w:t>
            </w:r>
          </w:p>
          <w:p w14:paraId="5D95A310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29% of health-related queries were </w:t>
            </w:r>
            <w:r>
              <w:rPr>
                <w:rFonts w:ascii="Arial" w:eastAsia="Arial" w:hAnsi="Arial" w:cs="Arial"/>
                <w:sz w:val="14"/>
                <w:szCs w:val="14"/>
              </w:rPr>
              <w:t>logistics.</w:t>
            </w:r>
          </w:p>
          <w:p w14:paraId="5D95A311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18% of health-related queries were cancer-specific.</w:t>
            </w: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12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Health-related searches increased prior to diagnosis, from mean 0.2 searches/day six months prior to diagnosis to 1.2 searches/day at diagnosis.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13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</w:tr>
      <w:tr w:rsidR="00DA1CAF" w14:paraId="5D95A31A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15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Youngmann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 xml:space="preserve"> 2019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16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Parkinson's disease</w:t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17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18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19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Informative features </w:t>
            </w:r>
            <w:proofErr w:type="gramStart"/>
            <w:r>
              <w:rPr>
                <w:rFonts w:ascii="Arial" w:eastAsia="Arial" w:hAnsi="Arial" w:cs="Arial"/>
                <w:sz w:val="14"/>
                <w:szCs w:val="14"/>
              </w:rPr>
              <w:t>include:</w:t>
            </w:r>
            <w:proofErr w:type="gramEnd"/>
            <w:r>
              <w:rPr>
                <w:rFonts w:ascii="Arial" w:eastAsia="Arial" w:hAnsi="Arial" w:cs="Arial"/>
                <w:sz w:val="14"/>
                <w:szCs w:val="14"/>
              </w:rPr>
              <w:t xml:space="preserve"> time elapsed from when results were presented until the first user interaction event with the web page, average time elapsed between every two consecutive mouse positions, automatically learned features.</w:t>
            </w:r>
          </w:p>
        </w:tc>
      </w:tr>
      <w:tr w:rsidR="00DA1CAF" w14:paraId="5D95A323" w14:textId="77777777">
        <w:trPr>
          <w:trHeight w:val="895"/>
        </w:trPr>
        <w:tc>
          <w:tcPr>
            <w:tcW w:w="10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1B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Birnbaum 2020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1C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Schizophrenia spectrum disorders - Diagnosis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1D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Informative feature categories included: “inhibition”, “positive affect”, and “anxiety”. </w:t>
            </w: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1E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Reduced search length from 12am-12 pm.</w:t>
            </w:r>
          </w:p>
          <w:p w14:paraId="5D95A31F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Lower overall search frequency. </w:t>
            </w:r>
          </w:p>
          <w:p w14:paraId="5D95A320" w14:textId="77777777" w:rsidR="00DA1CAF" w:rsidRDefault="00DA1CAF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</w:p>
          <w:p w14:paraId="5D95A321" w14:textId="77777777" w:rsidR="00DA1CAF" w:rsidRDefault="00DA1CAF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399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22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</w:tr>
      <w:tr w:rsidR="00DA1CAF" w14:paraId="5D95A329" w14:textId="77777777">
        <w:tc>
          <w:tcPr>
            <w:tcW w:w="10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24" w14:textId="77777777" w:rsidR="00DA1CAF" w:rsidRDefault="00DA1CAF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25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Relapse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26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Informative feature categories included: “sexual”, “health”, </w:t>
            </w:r>
            <w:r>
              <w:rPr>
                <w:rFonts w:ascii="Arial" w:eastAsia="Arial" w:hAnsi="Arial" w:cs="Arial"/>
                <w:sz w:val="14"/>
                <w:szCs w:val="14"/>
              </w:rPr>
              <w:t>“hear”, “anger”, “sadness”, and “perception”.</w:t>
            </w: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27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Relapse classifier: Reductions in search length and search frequency prior to hospitalisation.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28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</w:tr>
      <w:tr w:rsidR="00DA1CAF" w14:paraId="5D95A332" w14:textId="77777777">
        <w:trPr>
          <w:trHeight w:val="219"/>
        </w:trPr>
        <w:tc>
          <w:tcPr>
            <w:tcW w:w="1035" w:type="dxa"/>
            <w:vMerge w:val="restart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2A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Birnbaum 2020</w:t>
            </w:r>
          </w:p>
        </w:tc>
        <w:tc>
          <w:tcPr>
            <w:tcW w:w="142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2B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Schizophrenia spectrum disorders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2C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Significantly more terms related to </w:t>
            </w:r>
            <w:r>
              <w:rPr>
                <w:rFonts w:ascii="Arial" w:eastAsia="Arial" w:hAnsi="Arial" w:cs="Arial"/>
                <w:sz w:val="14"/>
                <w:szCs w:val="14"/>
              </w:rPr>
              <w:t>“perception” and use first and second person pronouns versus HV.</w:t>
            </w:r>
          </w:p>
          <w:p w14:paraId="5D95A32D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Significant linguistic shift prior to hospitalisation: participants less </w:t>
            </w:r>
            <w:r>
              <w:rPr>
                <w:rFonts w:ascii="Arial" w:eastAsia="Arial" w:hAnsi="Arial" w:cs="Arial"/>
                <w:sz w:val="14"/>
                <w:szCs w:val="14"/>
              </w:rPr>
              <w:lastRenderedPageBreak/>
              <w:t>likely to use punctuation, fewer queries related to “seeing”, “anger”, “negative emotions”, “perception”, and “death”.</w:t>
            </w: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2E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lastRenderedPageBreak/>
              <w:t>Significantly more searches from 12am-6am versus HV.</w:t>
            </w:r>
          </w:p>
          <w:p w14:paraId="5D95A32F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Significant shifts in timing of search activity closer to hospitalisation. </w:t>
            </w:r>
          </w:p>
          <w:p w14:paraId="5D95A330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Significantly fewer searches from 12am-6am versus the period of </w:t>
            </w:r>
            <w:r>
              <w:rPr>
                <w:rFonts w:ascii="Arial" w:eastAsia="Arial" w:hAnsi="Arial" w:cs="Arial"/>
                <w:sz w:val="14"/>
                <w:szCs w:val="14"/>
              </w:rPr>
              <w:lastRenderedPageBreak/>
              <w:t>relative health.</w:t>
            </w:r>
          </w:p>
        </w:tc>
        <w:tc>
          <w:tcPr>
            <w:tcW w:w="399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31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lastRenderedPageBreak/>
              <w:t>Significantly lower search frequency versus HV.</w:t>
            </w:r>
          </w:p>
        </w:tc>
      </w:tr>
      <w:tr w:rsidR="00DA1CAF" w14:paraId="5D95A33A" w14:textId="77777777">
        <w:trPr>
          <w:trHeight w:val="219"/>
        </w:trPr>
        <w:tc>
          <w:tcPr>
            <w:tcW w:w="1035" w:type="dxa"/>
            <w:vMerge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33" w14:textId="77777777" w:rsidR="00DA1CAF" w:rsidRDefault="00DA1CAF">
            <w:pPr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42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34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Non-psychotic mood disorders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35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Significantly more terms related to “negative emotions”, “sadness”, “death”, and use first and second person pronouns versus HV.</w:t>
            </w: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36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Significantly fewer searches from 12pm-6pm versus HV.</w:t>
            </w:r>
          </w:p>
          <w:p w14:paraId="5D95A337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Significant shifts in timing of search activity closer to hospitalisation. </w:t>
            </w:r>
          </w:p>
          <w:p w14:paraId="5D95A338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Significantly fewer searches from 6am-12pm versus the period of relative health.</w:t>
            </w:r>
          </w:p>
        </w:tc>
        <w:tc>
          <w:tcPr>
            <w:tcW w:w="399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39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Significantly lower search frequency versus HV.</w:t>
            </w:r>
          </w:p>
        </w:tc>
      </w:tr>
      <w:tr w:rsidR="00DA1CAF" w14:paraId="5D95A341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3B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Hochberg 2020</w:t>
            </w:r>
          </w:p>
        </w:tc>
        <w:tc>
          <w:tcPr>
            <w:tcW w:w="142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3C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20 medical conditions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3D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15.5% of </w:t>
            </w:r>
            <w:r>
              <w:rPr>
                <w:rFonts w:ascii="Arial" w:eastAsia="Arial" w:hAnsi="Arial" w:cs="Arial"/>
                <w:sz w:val="14"/>
                <w:szCs w:val="14"/>
              </w:rPr>
              <w:t>users queried their symptoms before DAQ.</w:t>
            </w:r>
          </w:p>
          <w:p w14:paraId="5D95A33E" w14:textId="77777777" w:rsidR="00DA1CAF" w:rsidRDefault="00DA1CAF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3F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Significant correlation between % of people querying a condition and number of days between the first symptom query to DAQ.</w:t>
            </w:r>
          </w:p>
        </w:tc>
        <w:tc>
          <w:tcPr>
            <w:tcW w:w="399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40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Users queried each symptom on average 1.7 times.</w:t>
            </w:r>
          </w:p>
        </w:tc>
      </w:tr>
      <w:tr w:rsidR="00DA1CAF" w14:paraId="5D95A348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42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Kirschenbaum 2020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43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First episode </w:t>
            </w:r>
            <w:r>
              <w:rPr>
                <w:rFonts w:ascii="Arial" w:eastAsia="Arial" w:hAnsi="Arial" w:cs="Arial"/>
                <w:sz w:val="14"/>
                <w:szCs w:val="14"/>
              </w:rPr>
              <w:t>psychosis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44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75% of participants conducted health-related searches.</w:t>
            </w:r>
          </w:p>
          <w:p w14:paraId="5D95A345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Search themes included: delusions, negative symptoms, thought process, mental health, illicit drugs, help seeking and suicide.</w:t>
            </w: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46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399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47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</w:tr>
      <w:tr w:rsidR="00DA1CAF" w14:paraId="5D95A34E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49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Sadeh-Sharvit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 xml:space="preserve"> 2020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4A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Eating </w:t>
            </w:r>
            <w:r>
              <w:rPr>
                <w:rFonts w:ascii="Arial" w:eastAsia="Arial" w:hAnsi="Arial" w:cs="Arial"/>
                <w:sz w:val="14"/>
                <w:szCs w:val="14"/>
              </w:rPr>
              <w:t>disorders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4B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Predictive features included: use of ED-related keywords (themes included: mental health, treatment, diet, body, imagery, food, sex, clothing, allergy, stimulant drugs, diet pills).</w:t>
            </w: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4C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Predictive features included: median browsing frequency, fraction of daily activity at noon.</w:t>
            </w:r>
          </w:p>
        </w:tc>
        <w:tc>
          <w:tcPr>
            <w:tcW w:w="399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4D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Predictive features included: participant age, use of ED-promoting websites.</w:t>
            </w:r>
          </w:p>
        </w:tc>
      </w:tr>
      <w:tr w:rsidR="00DA1CAF" w14:paraId="5D95A355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4F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Schueller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 xml:space="preserve"> 2020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50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Perceived barriers to psychological treatment</w:t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51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Most used predictive features included specific keyword use (33%). 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52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53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Most used predictive features included: fraction of visits to each website (47%), specific website activities (42%).</w:t>
            </w:r>
          </w:p>
          <w:p w14:paraId="5D95A354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Predictive features for PHQ score included: demographics (58%), diurnal activity (50%) and visit type (50%).</w:t>
            </w:r>
          </w:p>
        </w:tc>
      </w:tr>
      <w:tr w:rsidR="00DA1CAF" w14:paraId="5D95A35E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56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Yom-Tov 2020</w:t>
            </w:r>
          </w:p>
        </w:tc>
        <w:tc>
          <w:tcPr>
            <w:tcW w:w="142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57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Lung cancer</w:t>
            </w:r>
          </w:p>
          <w:p w14:paraId="5D95A358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Breast </w:t>
            </w:r>
            <w:r>
              <w:rPr>
                <w:rFonts w:ascii="Arial" w:eastAsia="Arial" w:hAnsi="Arial" w:cs="Arial"/>
                <w:sz w:val="14"/>
                <w:szCs w:val="14"/>
              </w:rPr>
              <w:t>cancer</w:t>
            </w:r>
          </w:p>
          <w:p w14:paraId="5D95A359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Colon cancer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5A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Predictive features included </w:t>
            </w:r>
            <w:proofErr w:type="gramStart"/>
            <w:r>
              <w:rPr>
                <w:rFonts w:ascii="Arial" w:eastAsia="Arial" w:hAnsi="Arial" w:cs="Arial"/>
                <w:sz w:val="14"/>
                <w:szCs w:val="14"/>
              </w:rPr>
              <w:t>medically-related</w:t>
            </w:r>
            <w:proofErr w:type="gramEnd"/>
            <w:r>
              <w:rPr>
                <w:rFonts w:ascii="Arial" w:eastAsia="Arial" w:hAnsi="Arial" w:cs="Arial"/>
                <w:sz w:val="14"/>
                <w:szCs w:val="14"/>
              </w:rPr>
              <w:t xml:space="preserve"> words (“remedies”, “colon”, “pain”, “diet”) and words with no clear link (“college”, “joe”, “north”, “boots”, “watch”, “movie”).</w:t>
            </w: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5B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Frequency of the four </w:t>
            </w:r>
            <w:proofErr w:type="gramStart"/>
            <w:r>
              <w:rPr>
                <w:rFonts w:ascii="Arial" w:eastAsia="Arial" w:hAnsi="Arial" w:cs="Arial"/>
                <w:sz w:val="14"/>
                <w:szCs w:val="14"/>
              </w:rPr>
              <w:t>medically-related</w:t>
            </w:r>
            <w:proofErr w:type="gramEnd"/>
            <w:r>
              <w:rPr>
                <w:rFonts w:ascii="Arial" w:eastAsia="Arial" w:hAnsi="Arial" w:cs="Arial"/>
                <w:sz w:val="14"/>
                <w:szCs w:val="14"/>
              </w:rPr>
              <w:t xml:space="preserve"> words increases over time.</w:t>
            </w:r>
          </w:p>
          <w:p w14:paraId="5D95A35C" w14:textId="77777777" w:rsidR="00DA1CAF" w:rsidRDefault="00DA1CAF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399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5D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</w:tr>
      <w:tr w:rsidR="00DA1CAF" w14:paraId="5D95A365" w14:textId="77777777">
        <w:trPr>
          <w:trHeight w:val="219"/>
        </w:trPr>
        <w:tc>
          <w:tcPr>
            <w:tcW w:w="10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5F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Zhang 2020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60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Depression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61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Deteriorating PHQ score significantly associated with search themes “work”, “money”, “death” and YouTube videos containing “anxiety” and “sadness” keywords, and emotional tone scores. Significant positive </w:t>
            </w:r>
            <w:r>
              <w:rPr>
                <w:rFonts w:ascii="Arial" w:eastAsia="Arial" w:hAnsi="Arial" w:cs="Arial"/>
                <w:sz w:val="14"/>
                <w:szCs w:val="14"/>
              </w:rPr>
              <w:t>correlation of % change of adult content with deteriorating depression levels.</w:t>
            </w: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62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Significant positive correlation of online activity between 10pm-6am and PHQ score. Positive correlation between later shift of last seen activities and PHQ score.</w:t>
            </w:r>
          </w:p>
        </w:tc>
        <w:tc>
          <w:tcPr>
            <w:tcW w:w="399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63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Significant positive correlation of increase in YouTube short intervals and deteriorating PHQ score. </w:t>
            </w:r>
          </w:p>
          <w:p w14:paraId="5D95A364" w14:textId="77777777" w:rsidR="00DA1CAF" w:rsidRDefault="00DA1CAF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DA1CAF" w14:paraId="5D95A36B" w14:textId="77777777">
        <w:trPr>
          <w:trHeight w:val="219"/>
        </w:trPr>
        <w:tc>
          <w:tcPr>
            <w:tcW w:w="10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66" w14:textId="77777777" w:rsidR="00DA1CAF" w:rsidRDefault="00DA1CAF">
            <w:pPr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67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Anxiety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68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Deteriorating GAD7 score significantly associated with themes: “work”, “money”, “death” and YouTube videos containing “anxiety”, “sadness”, and “friends” keywords, and emotional tone scores. </w:t>
            </w: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69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Significant positive correlation of online activity between 11pm-6am and GAD7 score. Positive correlation between later shift of last seen activities and GAD7 score.</w:t>
            </w:r>
          </w:p>
        </w:tc>
        <w:tc>
          <w:tcPr>
            <w:tcW w:w="399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6A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Significant positive correlation of increase in YouTube short intervals and deteriorating GAD7 score. </w:t>
            </w:r>
          </w:p>
        </w:tc>
      </w:tr>
      <w:tr w:rsidR="00DA1CAF" w14:paraId="5D95A374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6C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Arean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 xml:space="preserve"> 2021</w:t>
            </w:r>
          </w:p>
        </w:tc>
        <w:tc>
          <w:tcPr>
            <w:tcW w:w="142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6D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Suicide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6E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58% of attempts </w:t>
            </w:r>
            <w:r>
              <w:rPr>
                <w:rFonts w:ascii="Arial" w:eastAsia="Arial" w:hAnsi="Arial" w:cs="Arial"/>
                <w:sz w:val="14"/>
                <w:szCs w:val="14"/>
              </w:rPr>
              <w:t>associated with at least one search feature.</w:t>
            </w:r>
          </w:p>
          <w:p w14:paraId="5D95A36F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Associated themes included: “alcohol use”, “preparation of personal affairs”, “suicide communication”, “suicide methods”, “burdensomeness”, “no reason to live”, “anger”, “anxiety”, “emptiness”, “interpersonal problem”.</w:t>
            </w:r>
          </w:p>
          <w:p w14:paraId="5D95A370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Most associated features included: “similarity of search terms to suicide methods” (23%) and “anger” (23%).</w:t>
            </w: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71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399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72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Associated features included: online search patterns (30%).</w:t>
            </w:r>
          </w:p>
          <w:p w14:paraId="5D95A373" w14:textId="77777777" w:rsidR="00DA1CAF" w:rsidRDefault="00DA1CAF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DA1CAF" w14:paraId="5D95A37F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75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Moon 2021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76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Suicidal thoughts and behaviours</w:t>
            </w:r>
          </w:p>
        </w:tc>
        <w:tc>
          <w:tcPr>
            <w:tcW w:w="4215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77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63% of </w:t>
            </w:r>
            <w:r>
              <w:rPr>
                <w:rFonts w:ascii="Arial" w:eastAsia="Arial" w:hAnsi="Arial" w:cs="Arial"/>
                <w:sz w:val="14"/>
                <w:szCs w:val="14"/>
              </w:rPr>
              <w:t>participants conducted suicide-related searches.</w:t>
            </w:r>
          </w:p>
          <w:p w14:paraId="5D95A378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21% searched for information that matched their chosen method of attempting suicide.</w:t>
            </w:r>
          </w:p>
          <w:p w14:paraId="5D95A379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77% had queries related to help-seeking themes.</w:t>
            </w:r>
          </w:p>
          <w:p w14:paraId="5D95A37A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44% had queries related to mood and anxiety symptoms (including: panic disorder, the inability to focus, feelings of loneliness, and despair).</w:t>
            </w:r>
          </w:p>
          <w:p w14:paraId="5D95A37B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44% had queries related to substance use.</w:t>
            </w:r>
          </w:p>
          <w:p w14:paraId="5D95A37C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33% had queries related to traumatic experiences.</w:t>
            </w:r>
          </w:p>
        </w:tc>
        <w:tc>
          <w:tcPr>
            <w:tcW w:w="456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7D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3990" w:type="dxa"/>
            <w:shd w:val="clear" w:color="auto" w:fill="auto"/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7E" w14:textId="77777777" w:rsidR="00DA1CAF" w:rsidRDefault="008076D1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</w:tr>
      <w:tr w:rsidR="00DA1CAF" w14:paraId="5D95A385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0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Shaklai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 xml:space="preserve"> 2021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1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Impending stroke</w:t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2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3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4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Predictive features included: number of queries per session, </w:t>
            </w:r>
            <w:r>
              <w:rPr>
                <w:rFonts w:ascii="Arial" w:eastAsia="Arial" w:hAnsi="Arial" w:cs="Arial"/>
                <w:sz w:val="14"/>
                <w:szCs w:val="14"/>
              </w:rPr>
              <w:lastRenderedPageBreak/>
              <w:t>number of spelling mistakes, number of repeated queries.</w:t>
            </w:r>
          </w:p>
        </w:tc>
      </w:tr>
      <w:tr w:rsidR="00DA1CAF" w14:paraId="5D95A38B" w14:textId="77777777">
        <w:trPr>
          <w:trHeight w:val="219"/>
        </w:trPr>
        <w:tc>
          <w:tcPr>
            <w:tcW w:w="10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6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lastRenderedPageBreak/>
              <w:t>Yamaguchi 2021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7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Biliary atresia </w:t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8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Top queries were “</w:t>
            </w: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newborn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>”, “colour of stool”, “jaundice”, “stool”, and “biliary tract”.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9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Not </w:t>
            </w:r>
            <w:r>
              <w:rPr>
                <w:rFonts w:ascii="Arial" w:eastAsia="Arial" w:hAnsi="Arial" w:cs="Arial"/>
                <w:sz w:val="14"/>
                <w:szCs w:val="14"/>
              </w:rPr>
              <w:t>stated.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A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</w:tr>
      <w:tr w:rsidR="00DA1CAF" w14:paraId="5D95A391" w14:textId="77777777">
        <w:trPr>
          <w:trHeight w:val="219"/>
        </w:trPr>
        <w:tc>
          <w:tcPr>
            <w:tcW w:w="10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C" w14:textId="77777777" w:rsidR="00DA1CAF" w:rsidRDefault="00DA1CAF">
            <w:pPr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D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Pyloric stenosis</w:t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E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Top queries were “medical”, “groan”, “pyloric stenosis”, </w:t>
            </w:r>
            <w:r>
              <w:rPr>
                <w:rFonts w:ascii="Arial" w:eastAsia="Arial" w:hAnsi="Arial" w:cs="Arial"/>
                <w:sz w:val="14"/>
                <w:szCs w:val="14"/>
              </w:rPr>
              <w:br/>
              <w:t>“how to memorise”, and “Twitter”.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8F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90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</w:tr>
      <w:tr w:rsidR="00DA1CAF" w14:paraId="5D95A39A" w14:textId="77777777"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92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Zaman 2021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93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Intimate partner violence</w:t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94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Elevated usage of words related to “sadness” and </w:t>
            </w:r>
            <w:r>
              <w:rPr>
                <w:rFonts w:ascii="Arial" w:eastAsia="Arial" w:hAnsi="Arial" w:cs="Arial"/>
                <w:sz w:val="14"/>
                <w:szCs w:val="14"/>
              </w:rPr>
              <w:t>“cognitive processes”.</w:t>
            </w:r>
          </w:p>
          <w:p w14:paraId="5D95A395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Significantly higher “</w:t>
            </w: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i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>” and “pronoun” category scores.</w:t>
            </w:r>
          </w:p>
          <w:p w14:paraId="5D95A396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More frequent queries in categories: “references”, “home, gardening”, “real estate”, “electronics”. Fewer queries in categories: “adult”, “finances”, “community”, “social matters”.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97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Increased search frequency during the weekend.</w:t>
            </w:r>
          </w:p>
          <w:p w14:paraId="5D95A398" w14:textId="77777777" w:rsidR="00DA1CAF" w:rsidRDefault="00DA1CAF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99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</w:tr>
      <w:tr w:rsidR="00DA1CAF" w14:paraId="5D95A3A0" w14:textId="77777777">
        <w:trPr>
          <w:trHeight w:val="219"/>
        </w:trPr>
        <w:tc>
          <w:tcPr>
            <w:tcW w:w="10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9B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CohenZion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 xml:space="preserve"> 2022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9C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Obstructive sleep apnoea</w:t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9D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Most predictive terms: “coffee”, “tired, exhausted, fatigued”, “waking”, “hypertension”, “awake”.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9E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Predictive features: Query time.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9F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Predictive </w:t>
            </w:r>
            <w:r>
              <w:rPr>
                <w:rFonts w:ascii="Arial" w:eastAsia="Arial" w:hAnsi="Arial" w:cs="Arial"/>
                <w:sz w:val="14"/>
                <w:szCs w:val="14"/>
              </w:rPr>
              <w:t>features: Activity attributes, demographics.</w:t>
            </w:r>
          </w:p>
        </w:tc>
      </w:tr>
      <w:tr w:rsidR="00DA1CAF" w14:paraId="5D95A3A6" w14:textId="77777777">
        <w:trPr>
          <w:trHeight w:val="219"/>
        </w:trPr>
        <w:tc>
          <w:tcPr>
            <w:tcW w:w="10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A1" w14:textId="77777777" w:rsidR="00DA1CAF" w:rsidRDefault="00DA1CAF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A2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Delayed sleep phase syndrome</w:t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A3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Most predictive terms: “headache”, “awake”, “porn-related keywords”, “smoking-related keywords”, “pregnancy-related keywords”.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A4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Predictive features: Query time.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A5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Predictive </w:t>
            </w:r>
            <w:r>
              <w:rPr>
                <w:rFonts w:ascii="Arial" w:eastAsia="Arial" w:hAnsi="Arial" w:cs="Arial"/>
                <w:sz w:val="14"/>
                <w:szCs w:val="14"/>
              </w:rPr>
              <w:t>features: Demographics.</w:t>
            </w:r>
          </w:p>
        </w:tc>
      </w:tr>
      <w:tr w:rsidR="00DA1CAF" w14:paraId="5D95A3AE" w14:textId="77777777">
        <w:trPr>
          <w:trHeight w:val="219"/>
        </w:trPr>
        <w:tc>
          <w:tcPr>
            <w:tcW w:w="10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A7" w14:textId="77777777" w:rsidR="00DA1CAF" w:rsidRDefault="00DA1CAF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A8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Insomnia </w:t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A9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Predictive features: Query topics,</w:t>
            </w:r>
          </w:p>
          <w:p w14:paraId="5D95A3AA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Most predictive terms: “coffee”, “online banking, inbox, CNN, zoom”, “sleepiness”, “waking”, “awake”.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AB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Predictive features: Not stated.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AC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Predictive features: Activity </w:t>
            </w:r>
            <w:r>
              <w:rPr>
                <w:rFonts w:ascii="Arial" w:eastAsia="Arial" w:hAnsi="Arial" w:cs="Arial"/>
                <w:sz w:val="14"/>
                <w:szCs w:val="14"/>
              </w:rPr>
              <w:t>attributes, demographics.</w:t>
            </w:r>
          </w:p>
          <w:p w14:paraId="5D95A3AD" w14:textId="77777777" w:rsidR="00DA1CAF" w:rsidRDefault="00DA1CAF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DA1CAF" w14:paraId="5D95A3B5" w14:textId="77777777">
        <w:trPr>
          <w:trHeight w:val="219"/>
        </w:trPr>
        <w:tc>
          <w:tcPr>
            <w:tcW w:w="10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AF" w14:textId="77777777" w:rsidR="00DA1CAF" w:rsidRDefault="00DA1CAF">
            <w:pPr>
              <w:widowControl w:val="0"/>
              <w:spacing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B0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Insufficient sleep syndrome</w:t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B1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Predictive features: Specific terms.</w:t>
            </w:r>
          </w:p>
          <w:p w14:paraId="5D95A3B2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Most predictive terms: “exercise”, “depression”, “memory”, “anxiety”, “pregnancy-related keywords”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B3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Predictive features: Query time.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B4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Predictive features: </w:t>
            </w:r>
            <w:r>
              <w:rPr>
                <w:rFonts w:ascii="Arial" w:eastAsia="Arial" w:hAnsi="Arial" w:cs="Arial"/>
                <w:sz w:val="14"/>
                <w:szCs w:val="14"/>
              </w:rPr>
              <w:t>Activity attributes.</w:t>
            </w:r>
          </w:p>
        </w:tc>
      </w:tr>
      <w:tr w:rsidR="00DA1CAF" w14:paraId="5D95A3BC" w14:textId="77777777">
        <w:trPr>
          <w:trHeight w:val="219"/>
        </w:trPr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95A3B6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Yom-Tov (2023)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95A3B7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Amyotrophic lateral sclerosis</w:t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B8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More disease-related and medication related queries,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B9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BA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Shorter browsing sessions, increased triggering frequency of spelling autocorrect, longer search queries containing longer words.</w:t>
            </w:r>
          </w:p>
          <w:p w14:paraId="5D95A3BB" w14:textId="77777777" w:rsidR="00DA1CAF" w:rsidRDefault="00DA1CAF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DA1CAF" w14:paraId="5D95A3C2" w14:textId="77777777">
        <w:trPr>
          <w:trHeight w:val="219"/>
        </w:trPr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95A3BD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Barcroft (2024)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95A3BE" w14:textId="77777777" w:rsidR="00DA1CAF" w:rsidRDefault="008076D1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Gynaecological cancer</w:t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BF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Gastrointestinal and pain-related symptoms presented up to 1 year prior to referral. Urinary and bleeding-related symptoms presented approximately 140 days prior to referral. Bloating, </w:t>
            </w:r>
            <w:r>
              <w:rPr>
                <w:rFonts w:ascii="Arial" w:eastAsia="Arial" w:hAnsi="Arial" w:cs="Arial"/>
                <w:sz w:val="14"/>
                <w:szCs w:val="14"/>
              </w:rPr>
              <w:t>gynaecological and menopause symptoms were more prevalent 70 days prior to referral.</w:t>
            </w:r>
          </w:p>
        </w:tc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C0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D95A3C1" w14:textId="77777777" w:rsidR="00DA1CAF" w:rsidRDefault="008076D1">
            <w:pPr>
              <w:widowControl w:val="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Not stated.</w:t>
            </w:r>
          </w:p>
        </w:tc>
      </w:tr>
    </w:tbl>
    <w:p w14:paraId="42201386" w14:textId="77777777" w:rsidR="008076D1" w:rsidRDefault="008076D1"/>
    <w:p w14:paraId="1E762E71" w14:textId="77777777" w:rsidR="008076D1" w:rsidRDefault="008076D1">
      <w:r>
        <w:br w:type="page"/>
      </w:r>
    </w:p>
    <w:p w14:paraId="5D95A3C5" w14:textId="6399CDB9" w:rsidR="00DA1CAF" w:rsidRDefault="008076D1">
      <w:r>
        <w:t>Supplementary Table 2. MEDLINE search strategy used in Ovid Search.</w:t>
      </w:r>
    </w:p>
    <w:tbl>
      <w:tblPr>
        <w:tblStyle w:val="a5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280"/>
      </w:tblGrid>
      <w:tr w:rsidR="00DA1CAF" w14:paraId="5D95A3C8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C6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C7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((web or online or internet) </w:t>
            </w:r>
            <w:proofErr w:type="spellStart"/>
            <w:r>
              <w:rPr>
                <w:sz w:val="18"/>
                <w:szCs w:val="18"/>
              </w:rPr>
              <w:t>adj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histor</w:t>
            </w:r>
            <w:proofErr w:type="spellEnd"/>
            <w:r>
              <w:rPr>
                <w:sz w:val="18"/>
                <w:szCs w:val="18"/>
              </w:rPr>
              <w:t>*).</w:t>
            </w:r>
            <w:proofErr w:type="spellStart"/>
            <w:r>
              <w:rPr>
                <w:sz w:val="18"/>
                <w:szCs w:val="18"/>
              </w:rPr>
              <w:t>mp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DA1CAF" w14:paraId="5D95A3CB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C9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</w:tcPr>
          <w:p w14:paraId="5D95A3CA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((web or online or </w:t>
            </w:r>
            <w:r>
              <w:rPr>
                <w:sz w:val="18"/>
                <w:szCs w:val="18"/>
              </w:rPr>
              <w:t xml:space="preserve">internet) and (search </w:t>
            </w:r>
            <w:proofErr w:type="spellStart"/>
            <w:r>
              <w:rPr>
                <w:sz w:val="18"/>
                <w:szCs w:val="18"/>
              </w:rPr>
              <w:t>adj</w:t>
            </w:r>
            <w:proofErr w:type="spellEnd"/>
            <w:r>
              <w:rPr>
                <w:sz w:val="18"/>
                <w:szCs w:val="18"/>
              </w:rPr>
              <w:t xml:space="preserve"> (</w:t>
            </w:r>
            <w:proofErr w:type="spellStart"/>
            <w:r>
              <w:rPr>
                <w:sz w:val="18"/>
                <w:szCs w:val="18"/>
              </w:rPr>
              <w:t>histor</w:t>
            </w:r>
            <w:proofErr w:type="spellEnd"/>
            <w:r>
              <w:rPr>
                <w:sz w:val="18"/>
                <w:szCs w:val="18"/>
              </w:rPr>
              <w:t xml:space="preserve">* or data* or </w:t>
            </w:r>
            <w:proofErr w:type="spellStart"/>
            <w:r>
              <w:rPr>
                <w:sz w:val="18"/>
                <w:szCs w:val="18"/>
              </w:rPr>
              <w:t>quer</w:t>
            </w:r>
            <w:proofErr w:type="spellEnd"/>
            <w:r>
              <w:rPr>
                <w:sz w:val="18"/>
                <w:szCs w:val="18"/>
              </w:rPr>
              <w:t xml:space="preserve">* or </w:t>
            </w:r>
            <w:proofErr w:type="spellStart"/>
            <w:r>
              <w:rPr>
                <w:sz w:val="18"/>
                <w:szCs w:val="18"/>
              </w:rPr>
              <w:t>activit</w:t>
            </w:r>
            <w:proofErr w:type="spellEnd"/>
            <w:r>
              <w:rPr>
                <w:sz w:val="18"/>
                <w:szCs w:val="18"/>
              </w:rPr>
              <w:t>*))).</w:t>
            </w:r>
            <w:proofErr w:type="spellStart"/>
            <w:r>
              <w:rPr>
                <w:sz w:val="18"/>
                <w:szCs w:val="18"/>
              </w:rPr>
              <w:t>mp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DA1CAF" w14:paraId="5D95A3CE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CC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</w:tcPr>
          <w:p w14:paraId="5D95A3CD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((Bing or Yahoo or Google) </w:t>
            </w:r>
            <w:proofErr w:type="spellStart"/>
            <w:r>
              <w:rPr>
                <w:sz w:val="18"/>
                <w:szCs w:val="18"/>
              </w:rPr>
              <w:t>adj</w:t>
            </w:r>
            <w:proofErr w:type="spellEnd"/>
            <w:r>
              <w:rPr>
                <w:sz w:val="18"/>
                <w:szCs w:val="18"/>
              </w:rPr>
              <w:t xml:space="preserve"> (search* or </w:t>
            </w:r>
            <w:proofErr w:type="spellStart"/>
            <w:r>
              <w:rPr>
                <w:sz w:val="18"/>
                <w:szCs w:val="18"/>
              </w:rPr>
              <w:t>quer</w:t>
            </w:r>
            <w:proofErr w:type="spellEnd"/>
            <w:r>
              <w:rPr>
                <w:sz w:val="18"/>
                <w:szCs w:val="18"/>
              </w:rPr>
              <w:t xml:space="preserve">* or </w:t>
            </w:r>
            <w:proofErr w:type="spellStart"/>
            <w:r>
              <w:rPr>
                <w:sz w:val="18"/>
                <w:szCs w:val="18"/>
              </w:rPr>
              <w:t>activit</w:t>
            </w:r>
            <w:proofErr w:type="spellEnd"/>
            <w:r>
              <w:rPr>
                <w:sz w:val="18"/>
                <w:szCs w:val="18"/>
              </w:rPr>
              <w:t>*)).</w:t>
            </w:r>
            <w:proofErr w:type="spellStart"/>
            <w:r>
              <w:rPr>
                <w:sz w:val="18"/>
                <w:szCs w:val="18"/>
              </w:rPr>
              <w:t>mp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DA1CAF" w14:paraId="5D95A3D1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CF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</w:tcPr>
          <w:p w14:paraId="5D95A3D0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(Google adj3 (takeout or take out or take-out)).</w:t>
            </w:r>
            <w:proofErr w:type="spellStart"/>
            <w:r>
              <w:rPr>
                <w:sz w:val="18"/>
                <w:szCs w:val="18"/>
              </w:rPr>
              <w:t>mp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</w:tc>
      </w:tr>
      <w:tr w:rsidR="00DA1CAF" w14:paraId="5D95A3D4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D2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</w:tcPr>
          <w:p w14:paraId="5D95A3D3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Search Engine/</w:t>
            </w:r>
          </w:p>
        </w:tc>
      </w:tr>
      <w:tr w:rsidR="00DA1CAF" w14:paraId="5D95A3D7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D5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8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D6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or 2 or 3 or 4 or 5</w:t>
            </w:r>
          </w:p>
        </w:tc>
      </w:tr>
      <w:tr w:rsidR="00DA1CAF" w14:paraId="5D95A3DA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D8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</w:tcPr>
          <w:p w14:paraId="5D95A3D9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prognost</w:t>
            </w:r>
            <w:proofErr w:type="spellEnd"/>
            <w:r>
              <w:rPr>
                <w:sz w:val="18"/>
                <w:szCs w:val="18"/>
              </w:rPr>
              <w:t>*.</w:t>
            </w:r>
            <w:proofErr w:type="spellStart"/>
            <w:r>
              <w:rPr>
                <w:sz w:val="18"/>
                <w:szCs w:val="18"/>
              </w:rPr>
              <w:t>mp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DA1CAF" w14:paraId="5D95A3DD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DB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8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DC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predict*.</w:t>
            </w:r>
            <w:proofErr w:type="spellStart"/>
            <w:r>
              <w:rPr>
                <w:sz w:val="18"/>
                <w:szCs w:val="18"/>
              </w:rPr>
              <w:t>mp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DA1CAF" w14:paraId="5D95A3E0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DE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</w:tcPr>
          <w:p w14:paraId="5D95A3DF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detect*.</w:t>
            </w:r>
            <w:proofErr w:type="spellStart"/>
            <w:r>
              <w:rPr>
                <w:sz w:val="18"/>
                <w:szCs w:val="18"/>
              </w:rPr>
              <w:t>mp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DA1CAF" w14:paraId="5D95A3E3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E1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E2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risk assess*.</w:t>
            </w:r>
            <w:proofErr w:type="spellStart"/>
            <w:r>
              <w:rPr>
                <w:sz w:val="18"/>
                <w:szCs w:val="18"/>
              </w:rPr>
              <w:t>mp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DA1CAF" w14:paraId="5D95A3E6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E4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</w:tcPr>
          <w:p w14:paraId="5D95A3E5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diagnos</w:t>
            </w:r>
            <w:proofErr w:type="spellEnd"/>
            <w:r>
              <w:rPr>
                <w:sz w:val="18"/>
                <w:szCs w:val="18"/>
              </w:rPr>
              <w:t>*.</w:t>
            </w:r>
            <w:proofErr w:type="spellStart"/>
            <w:r>
              <w:rPr>
                <w:sz w:val="18"/>
                <w:szCs w:val="18"/>
              </w:rPr>
              <w:t>mp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DA1CAF" w14:paraId="5D95A3E9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E7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8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E8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asso</w:t>
            </w:r>
            <w:proofErr w:type="spellEnd"/>
            <w:r>
              <w:rPr>
                <w:sz w:val="18"/>
                <w:szCs w:val="18"/>
              </w:rPr>
              <w:t>*.</w:t>
            </w:r>
            <w:proofErr w:type="spellStart"/>
            <w:r>
              <w:rPr>
                <w:sz w:val="18"/>
                <w:szCs w:val="18"/>
              </w:rPr>
              <w:t>mp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DA1CAF" w14:paraId="5D95A3EC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EA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</w:tcPr>
          <w:p w14:paraId="5D95A3EB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exp Diagnosis/</w:t>
            </w:r>
          </w:p>
        </w:tc>
      </w:tr>
      <w:tr w:rsidR="00DA1CAF" w14:paraId="5D95A3EF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ED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</w:tcPr>
          <w:p w14:paraId="5D95A3EE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or 8 or 9 or 10 or 11 or 12 or 13</w:t>
            </w:r>
          </w:p>
        </w:tc>
      </w:tr>
      <w:tr w:rsidR="00DA1CAF" w14:paraId="5D95A3F2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F0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F1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and 14</w:t>
            </w:r>
          </w:p>
        </w:tc>
      </w:tr>
      <w:tr w:rsidR="00DA1CAF" w14:paraId="5D95A3F5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F3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</w:tcPr>
          <w:p w14:paraId="5D95A3F4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Google Scholar*.</w:t>
            </w:r>
            <w:proofErr w:type="spellStart"/>
            <w:r>
              <w:rPr>
                <w:sz w:val="18"/>
                <w:szCs w:val="18"/>
              </w:rPr>
              <w:t>mp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DA1CAF" w14:paraId="5D95A3F8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F6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8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F7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Google Trend*.</w:t>
            </w:r>
            <w:proofErr w:type="spellStart"/>
            <w:r>
              <w:rPr>
                <w:sz w:val="18"/>
                <w:szCs w:val="18"/>
              </w:rPr>
              <w:t>mp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DA1CAF" w14:paraId="5D95A3FB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F9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</w:tcPr>
          <w:p w14:paraId="5D95A3FA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Systematic Review/</w:t>
            </w:r>
          </w:p>
        </w:tc>
      </w:tr>
      <w:tr w:rsidR="00DA1CAF" w14:paraId="5D95A3FE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FC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8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FD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quality of </w:t>
            </w:r>
            <w:r>
              <w:rPr>
                <w:sz w:val="18"/>
                <w:szCs w:val="18"/>
              </w:rPr>
              <w:t>online.mp.</w:t>
            </w:r>
          </w:p>
        </w:tc>
      </w:tr>
      <w:tr w:rsidR="00DA1CAF" w14:paraId="5D95A401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3FF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20</w:t>
            </w:r>
          </w:p>
        </w:tc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</w:tcPr>
          <w:p w14:paraId="5D95A400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review.mp. </w:t>
            </w:r>
            <w:proofErr w:type="gramStart"/>
            <w:r>
              <w:rPr>
                <w:sz w:val="18"/>
                <w:szCs w:val="18"/>
              </w:rPr>
              <w:t>or ?review</w:t>
            </w:r>
            <w:proofErr w:type="gramEnd"/>
            <w:r>
              <w:rPr>
                <w:sz w:val="18"/>
                <w:szCs w:val="18"/>
              </w:rPr>
              <w:t>?.</w:t>
            </w:r>
            <w:proofErr w:type="spellStart"/>
            <w:r>
              <w:rPr>
                <w:sz w:val="18"/>
                <w:szCs w:val="18"/>
              </w:rPr>
              <w:t>m_titl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DA1CAF" w14:paraId="5D95A404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402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8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403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 or 17 or 18 or 19 or 20</w:t>
            </w:r>
          </w:p>
        </w:tc>
      </w:tr>
      <w:tr w:rsidR="00DA1CAF" w14:paraId="5D95A407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405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</w:tcPr>
          <w:p w14:paraId="5D95A406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not 21</w:t>
            </w:r>
          </w:p>
        </w:tc>
      </w:tr>
      <w:tr w:rsidR="00DA1CAF" w14:paraId="5D95A40A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408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8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A409" w14:textId="77777777" w:rsidR="00DA1CAF" w:rsidRDefault="008076D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limit 22 to </w:t>
            </w:r>
            <w:proofErr w:type="spellStart"/>
            <w:r>
              <w:rPr>
                <w:sz w:val="18"/>
                <w:szCs w:val="18"/>
              </w:rPr>
              <w:t>yr</w:t>
            </w:r>
            <w:proofErr w:type="spellEnd"/>
            <w:r>
              <w:rPr>
                <w:sz w:val="18"/>
                <w:szCs w:val="18"/>
              </w:rPr>
              <w:t>="2013-Current"</w:t>
            </w:r>
          </w:p>
        </w:tc>
      </w:tr>
    </w:tbl>
    <w:p w14:paraId="5D95A40B" w14:textId="77777777" w:rsidR="00DA1CAF" w:rsidRDefault="00DA1CAF"/>
    <w:p w14:paraId="5D95A40C" w14:textId="0415A26D" w:rsidR="00DA1CAF" w:rsidRDefault="00DA1CAF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sectPr w:rsidR="00DA1CAF">
      <w:footerReference w:type="default" r:id="rId8"/>
      <w:pgSz w:w="16834" w:h="11909" w:orient="landscape"/>
      <w:pgMar w:top="1440" w:right="1440" w:bottom="1440" w:left="1440" w:header="720" w:footer="720" w:gutter="0"/>
      <w:lnNumType w:countBy="1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E27FC" w14:textId="77777777" w:rsidR="00650676" w:rsidRDefault="00650676">
      <w:pPr>
        <w:spacing w:line="240" w:lineRule="auto"/>
      </w:pPr>
      <w:r>
        <w:separator/>
      </w:r>
    </w:p>
  </w:endnote>
  <w:endnote w:type="continuationSeparator" w:id="0">
    <w:p w14:paraId="77231AD0" w14:textId="77777777" w:rsidR="00650676" w:rsidRDefault="006506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A510C5D7-2EF7-6545-9204-17D2B59ABC73}"/>
  </w:font>
  <w:font w:name="Google Sans">
    <w:charset w:val="00"/>
    <w:family w:val="auto"/>
    <w:pitch w:val="default"/>
    <w:embedRegular r:id="rId2" w:fontKey="{3D0CC55D-427E-CE42-A253-7C3BD583493C}"/>
    <w:embedItalic r:id="rId3" w:fontKey="{4B6961C2-9651-9643-8B48-058FE6ADABEA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37A9E910-C241-B146-A4EB-1475848B5EED}"/>
    <w:embedBold r:id="rId5" w:fontKey="{F1835D76-CC28-5048-AB5A-85C58E977F10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D70FFB68-90A1-C949-8A9F-B2071485C27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5F7B47E6-6B11-7C43-86B8-3E8610900FB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95A415" w14:textId="124D0FE1" w:rsidR="00DA1CAF" w:rsidRDefault="008076D1">
    <w:pPr>
      <w:jc w:val="right"/>
    </w:pPr>
    <w:r>
      <w:fldChar w:fldCharType="begin"/>
    </w:r>
    <w:r>
      <w:instrText>PAGE</w:instrText>
    </w:r>
    <w:r>
      <w:fldChar w:fldCharType="separate"/>
    </w:r>
    <w:r w:rsidR="009B7209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1A490D" w14:textId="77777777" w:rsidR="00650676" w:rsidRDefault="00650676">
      <w:pPr>
        <w:spacing w:line="240" w:lineRule="auto"/>
      </w:pPr>
      <w:r>
        <w:separator/>
      </w:r>
    </w:p>
  </w:footnote>
  <w:footnote w:type="continuationSeparator" w:id="0">
    <w:p w14:paraId="6C92BE2E" w14:textId="77777777" w:rsidR="00650676" w:rsidRDefault="0065067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D468A7"/>
    <w:multiLevelType w:val="multilevel"/>
    <w:tmpl w:val="451A78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994437F"/>
    <w:multiLevelType w:val="multilevel"/>
    <w:tmpl w:val="2FE6E6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8792E7A"/>
    <w:multiLevelType w:val="multilevel"/>
    <w:tmpl w:val="8A8CBE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0047B86"/>
    <w:multiLevelType w:val="multilevel"/>
    <w:tmpl w:val="095672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43A716C"/>
    <w:multiLevelType w:val="multilevel"/>
    <w:tmpl w:val="2E4686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AFA0099"/>
    <w:multiLevelType w:val="multilevel"/>
    <w:tmpl w:val="178A84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89059896">
    <w:abstractNumId w:val="3"/>
  </w:num>
  <w:num w:numId="2" w16cid:durableId="1431469426">
    <w:abstractNumId w:val="2"/>
  </w:num>
  <w:num w:numId="3" w16cid:durableId="1703821332">
    <w:abstractNumId w:val="0"/>
  </w:num>
  <w:num w:numId="4" w16cid:durableId="1527406983">
    <w:abstractNumId w:val="5"/>
  </w:num>
  <w:num w:numId="5" w16cid:durableId="645819928">
    <w:abstractNumId w:val="1"/>
  </w:num>
  <w:num w:numId="6" w16cid:durableId="19422532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CAF"/>
    <w:rsid w:val="00166A36"/>
    <w:rsid w:val="002A1581"/>
    <w:rsid w:val="00650676"/>
    <w:rsid w:val="008076D1"/>
    <w:rsid w:val="009B7209"/>
    <w:rsid w:val="00DA1CAF"/>
    <w:rsid w:val="00FF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959F19"/>
  <w15:docId w15:val="{37AC26BF-8496-F84A-90AD-0BA96EB63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oogle Sans" w:eastAsia="Google Sans" w:hAnsi="Google Sans" w:cs="Google Sans"/>
        <w:sz w:val="24"/>
        <w:szCs w:val="24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9B7209"/>
  </w:style>
  <w:style w:type="paragraph" w:styleId="Bibliography">
    <w:name w:val="Bibliography"/>
    <w:basedOn w:val="Normal"/>
    <w:next w:val="Normal"/>
    <w:uiPriority w:val="37"/>
    <w:unhideWhenUsed/>
    <w:rsid w:val="009B7209"/>
    <w:pPr>
      <w:tabs>
        <w:tab w:val="left" w:pos="380"/>
      </w:tabs>
      <w:spacing w:line="480" w:lineRule="auto"/>
      <w:ind w:left="384" w:hanging="384"/>
    </w:pPr>
  </w:style>
  <w:style w:type="paragraph" w:styleId="Header">
    <w:name w:val="header"/>
    <w:basedOn w:val="Normal"/>
    <w:link w:val="HeaderChar"/>
    <w:uiPriority w:val="99"/>
    <w:unhideWhenUsed/>
    <w:rsid w:val="00FF707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707F"/>
  </w:style>
  <w:style w:type="paragraph" w:styleId="Footer">
    <w:name w:val="footer"/>
    <w:basedOn w:val="Normal"/>
    <w:link w:val="FooterChar"/>
    <w:uiPriority w:val="99"/>
    <w:unhideWhenUsed/>
    <w:rsid w:val="00FF707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70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37794CE-AE6B-3E42-8F10-BA376E888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1495</Words>
  <Characters>8528</Characters>
  <Application>Microsoft Office Word</Application>
  <DocSecurity>0</DocSecurity>
  <Lines>71</Lines>
  <Paragraphs>20</Paragraphs>
  <ScaleCrop>false</ScaleCrop>
  <Company/>
  <LinksUpToDate>false</LinksUpToDate>
  <CharactersWithSpaces>10003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Calvin Chan</cp:lastModifiedBy>
  <cp:revision>5</cp:revision>
  <dcterms:created xsi:type="dcterms:W3CDTF">2024-05-13T19:04:00Z</dcterms:created>
  <dcterms:modified xsi:type="dcterms:W3CDTF">2024-05-13T19:11:00Z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{"style":{"styleID":"http://www.zotero.org/styles/nature","hasBibliography":true,"bibliographyStyleHasBeenSet":true},"prefs":{"fieldType":"Field","automaticJournalAbbreviations":true,"delayCitationUpdates":true,"noteType":0,"dontAskDelayCitationUpdates":t</vt:lpwstr>
  </property>
  <property fmtid="{D5CDD505-2E9C-101B-9397-08002B2CF9AE}" pid="3" name="ZOTERO_PREF_2">
    <vt:lpwstr>rue},"sessionID":"eY1R1WHG","zoteroVersion":"6.0.37","dataVersion":4}</vt:lpwstr>
  </property>
</Properties>
</file>