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8EFF1C" w14:textId="352E71C1" w:rsidR="00015D4F" w:rsidRPr="00304FFE" w:rsidRDefault="00815965" w:rsidP="00304FFE">
      <w:pPr>
        <w:jc w:val="center"/>
        <w:rPr>
          <w:rFonts w:ascii="Times New Roman" w:hAnsi="Times New Roman" w:cs="Times New Roman" w:hint="eastAsia"/>
          <w:b/>
          <w:bCs/>
          <w:sz w:val="32"/>
          <w:szCs w:val="32"/>
        </w:rPr>
      </w:pPr>
      <w:r w:rsidRPr="00304FFE">
        <w:rPr>
          <w:rFonts w:ascii="Times New Roman" w:hAnsi="Times New Roman" w:cs="Times New Roman"/>
          <w:b/>
          <w:bCs/>
          <w:sz w:val="32"/>
          <w:szCs w:val="32"/>
        </w:rPr>
        <w:t>Appendix</w:t>
      </w:r>
      <w:r w:rsidR="007A4099">
        <w:rPr>
          <w:rFonts w:ascii="Times New Roman" w:hAnsi="Times New Roman" w:cs="Times New Roman" w:hint="eastAsia"/>
          <w:b/>
          <w:bCs/>
          <w:sz w:val="32"/>
          <w:szCs w:val="32"/>
        </w:rPr>
        <w:t xml:space="preserve"> A</w:t>
      </w:r>
    </w:p>
    <w:p w14:paraId="2C7B156A" w14:textId="6B3F7092" w:rsidR="00304FFE" w:rsidRDefault="00304FFE" w:rsidP="00304FFE">
      <w:pPr>
        <w:jc w:val="left"/>
        <w:rPr>
          <w:rFonts w:ascii="Times New Roman" w:hAnsi="Times New Roman" w:cs="Times New Roman"/>
          <w:szCs w:val="21"/>
        </w:rPr>
      </w:pPr>
      <w:r w:rsidRPr="00304FFE">
        <w:rPr>
          <w:rFonts w:ascii="Times New Roman" w:hAnsi="Times New Roman" w:cs="Times New Roman"/>
          <w:b/>
          <w:bCs/>
          <w:szCs w:val="21"/>
        </w:rPr>
        <w:t>eFigure 1</w:t>
      </w:r>
      <w:r>
        <w:rPr>
          <w:rFonts w:ascii="Times New Roman" w:hAnsi="Times New Roman" w:cs="Times New Roman"/>
          <w:szCs w:val="21"/>
        </w:rPr>
        <w:t xml:space="preserve">. </w:t>
      </w:r>
      <w:bookmarkStart w:id="0" w:name="OLE_LINK1"/>
      <w:r>
        <w:rPr>
          <w:rFonts w:ascii="Times New Roman" w:hAnsi="Times New Roman" w:cs="Times New Roman"/>
          <w:szCs w:val="21"/>
        </w:rPr>
        <w:t>The flow chart of the selection of study participants. QI, quality indicator</w:t>
      </w:r>
      <w:bookmarkEnd w:id="0"/>
      <w:r w:rsidR="00646301">
        <w:rPr>
          <w:rFonts w:ascii="Times New Roman" w:hAnsi="Times New Roman" w:cs="Times New Roman" w:hint="eastAsia"/>
          <w:szCs w:val="21"/>
        </w:rPr>
        <w:t>.</w:t>
      </w:r>
    </w:p>
    <w:p w14:paraId="0138F3E4" w14:textId="7BCE7A16" w:rsidR="00426C64" w:rsidRDefault="00426C64" w:rsidP="00426C64">
      <w:pPr>
        <w:rPr>
          <w:rFonts w:ascii="Times New Roman" w:hAnsi="Times New Roman" w:cs="Times New Roman"/>
          <w:color w:val="000000"/>
          <w:szCs w:val="21"/>
        </w:rPr>
      </w:pPr>
      <w:r w:rsidRPr="00304FFE">
        <w:rPr>
          <w:rFonts w:ascii="Times New Roman" w:hAnsi="Times New Roman" w:cs="Times New Roman"/>
          <w:b/>
          <w:bCs/>
          <w:szCs w:val="21"/>
        </w:rPr>
        <w:t xml:space="preserve">eFigure </w:t>
      </w:r>
      <w:r>
        <w:rPr>
          <w:rFonts w:ascii="Times New Roman" w:hAnsi="Times New Roman" w:cs="Times New Roman"/>
          <w:b/>
          <w:bCs/>
          <w:szCs w:val="21"/>
        </w:rPr>
        <w:t>2</w:t>
      </w:r>
      <w:r>
        <w:rPr>
          <w:rFonts w:ascii="Times New Roman" w:hAnsi="Times New Roman" w:cs="Times New Roman"/>
          <w:szCs w:val="21"/>
        </w:rPr>
        <w:t>.</w:t>
      </w:r>
      <w:r w:rsidRPr="00EF4811">
        <w:rPr>
          <w:rFonts w:ascii="Times New Roman" w:hAnsi="Times New Roman" w:cs="Times New Roman"/>
          <w:color w:val="000000"/>
          <w:szCs w:val="21"/>
        </w:rPr>
        <w:t xml:space="preserve"> </w:t>
      </w:r>
      <w:r>
        <w:rPr>
          <w:rFonts w:ascii="Times New Roman" w:hAnsi="Times New Roman" w:cs="Times New Roman"/>
          <w:color w:val="000000"/>
          <w:szCs w:val="21"/>
        </w:rPr>
        <w:t xml:space="preserve">The QIs estimates results </w:t>
      </w:r>
      <w:r w:rsidRPr="00EF4811">
        <w:rPr>
          <w:rFonts w:ascii="Times New Roman" w:hAnsi="Times New Roman" w:cs="Times New Roman"/>
          <w:color w:val="000000"/>
          <w:szCs w:val="21"/>
        </w:rPr>
        <w:t>FE model</w:t>
      </w:r>
      <w:bookmarkStart w:id="1" w:name="OLE_LINK2"/>
      <w:r>
        <w:rPr>
          <w:rFonts w:ascii="Times New Roman" w:hAnsi="Times New Roman" w:cs="Times New Roman"/>
          <w:color w:val="000000"/>
          <w:szCs w:val="21"/>
        </w:rPr>
        <w:t xml:space="preserve"> (</w:t>
      </w:r>
      <m:oMath>
        <m:sSup>
          <m:sSupPr>
            <m:ctrlPr>
              <w:rPr>
                <w:rFonts w:ascii="Cambria Math" w:eastAsia="宋体" w:hAnsi="Cambria Math" w:cs="Times New Roman"/>
                <w:i/>
                <w:iCs/>
                <w:szCs w:val="21"/>
              </w:rPr>
            </m:ctrlPr>
          </m:sSupPr>
          <m:e>
            <m:r>
              <w:rPr>
                <w:rFonts w:ascii="Cambria Math" w:eastAsia="宋体" w:hAnsi="Cambria Math" w:cs="Times New Roman"/>
                <w:szCs w:val="21"/>
              </w:rPr>
              <m:t>σ</m:t>
            </m:r>
          </m:e>
          <m:sup>
            <m:r>
              <w:rPr>
                <w:rFonts w:ascii="Cambria Math" w:eastAsia="宋体" w:hAnsi="Cambria Math" w:cs="Times New Roman"/>
                <w:szCs w:val="21"/>
              </w:rPr>
              <m:t>2</m:t>
            </m:r>
          </m:sup>
        </m:sSup>
      </m:oMath>
      <w:bookmarkEnd w:id="1"/>
      <w:r>
        <w:rPr>
          <w:rFonts w:ascii="Times New Roman" w:hAnsi="Times New Roman" w:cs="Times New Roman" w:hint="eastAsia"/>
          <w:iCs/>
          <w:szCs w:val="21"/>
        </w:rPr>
        <w:t>)</w:t>
      </w:r>
      <w:r w:rsidRPr="00EF4811">
        <w:rPr>
          <w:rFonts w:ascii="Times New Roman" w:hAnsi="Times New Roman" w:cs="Times New Roman"/>
          <w:color w:val="000000"/>
          <w:szCs w:val="21"/>
        </w:rPr>
        <w:t xml:space="preserve"> by bootstrap method</w:t>
      </w:r>
      <w:r w:rsidR="00646301">
        <w:rPr>
          <w:rFonts w:ascii="Times New Roman" w:hAnsi="Times New Roman" w:cs="Times New Roman" w:hint="eastAsia"/>
          <w:color w:val="000000"/>
          <w:szCs w:val="21"/>
        </w:rPr>
        <w:t>.</w:t>
      </w:r>
    </w:p>
    <w:p w14:paraId="11803E4F" w14:textId="3B2E914F" w:rsidR="00426C64" w:rsidRPr="00426C64" w:rsidRDefault="00426C64" w:rsidP="00426C64">
      <w:pPr>
        <w:rPr>
          <w:rFonts w:ascii="Times New Roman" w:hAnsi="Times New Roman" w:cs="Times New Roman"/>
          <w:color w:val="000000"/>
          <w:szCs w:val="21"/>
        </w:rPr>
      </w:pPr>
      <w:r w:rsidRPr="00304FFE">
        <w:rPr>
          <w:rFonts w:ascii="Times New Roman" w:hAnsi="Times New Roman" w:cs="Times New Roman"/>
          <w:b/>
          <w:bCs/>
          <w:szCs w:val="21"/>
        </w:rPr>
        <w:t xml:space="preserve">eFigure </w:t>
      </w:r>
      <w:r>
        <w:rPr>
          <w:rFonts w:ascii="Times New Roman" w:hAnsi="Times New Roman" w:cs="Times New Roman"/>
          <w:b/>
          <w:bCs/>
          <w:szCs w:val="21"/>
        </w:rPr>
        <w:t>3</w:t>
      </w:r>
      <w:r>
        <w:rPr>
          <w:rFonts w:ascii="Times New Roman" w:hAnsi="Times New Roman" w:cs="Times New Roman"/>
          <w:szCs w:val="21"/>
        </w:rPr>
        <w:t>.</w:t>
      </w:r>
      <w:r w:rsidRPr="00EF4811">
        <w:rPr>
          <w:rFonts w:ascii="Times New Roman" w:hAnsi="Times New Roman" w:cs="Times New Roman"/>
          <w:color w:val="000000"/>
          <w:szCs w:val="21"/>
        </w:rPr>
        <w:t xml:space="preserve"> </w:t>
      </w:r>
      <w:r w:rsidR="0011208F" w:rsidRPr="0011208F">
        <w:rPr>
          <w:rFonts w:ascii="Times New Roman" w:hAnsi="Times New Roman" w:cs="Times New Roman"/>
          <w:color w:val="000000"/>
          <w:szCs w:val="21"/>
        </w:rPr>
        <w:t>Trends in QIs FE model estimates (</w:t>
      </w:r>
      <m:oMath>
        <m:sSup>
          <m:sSupPr>
            <m:ctrlPr>
              <w:rPr>
                <w:rFonts w:ascii="Cambria Math" w:eastAsia="宋体" w:hAnsi="Cambria Math" w:cs="Times New Roman"/>
                <w:i/>
                <w:iCs/>
                <w:szCs w:val="21"/>
              </w:rPr>
            </m:ctrlPr>
          </m:sSupPr>
          <m:e>
            <m:r>
              <w:rPr>
                <w:rFonts w:ascii="Cambria Math" w:eastAsia="宋体" w:hAnsi="Cambria Math" w:cs="Times New Roman"/>
                <w:szCs w:val="21"/>
              </w:rPr>
              <m:t>σ</m:t>
            </m:r>
          </m:e>
          <m:sup>
            <m:r>
              <w:rPr>
                <w:rFonts w:ascii="Cambria Math" w:eastAsia="宋体" w:hAnsi="Cambria Math" w:cs="Times New Roman"/>
                <w:szCs w:val="21"/>
              </w:rPr>
              <m:t>2</m:t>
            </m:r>
          </m:sup>
        </m:sSup>
      </m:oMath>
      <w:r w:rsidR="0011208F" w:rsidRPr="0011208F">
        <w:rPr>
          <w:rFonts w:ascii="Times New Roman" w:hAnsi="Times New Roman" w:cs="Times New Roman"/>
          <w:color w:val="000000"/>
          <w:szCs w:val="21"/>
        </w:rPr>
        <w:t>) from 2019 to 2023 by bootstrap method</w:t>
      </w:r>
      <w:r w:rsidR="00646301">
        <w:rPr>
          <w:rFonts w:ascii="Times New Roman" w:hAnsi="Times New Roman" w:cs="Times New Roman" w:hint="eastAsia"/>
          <w:color w:val="000000"/>
          <w:szCs w:val="21"/>
        </w:rPr>
        <w:t>.</w:t>
      </w:r>
    </w:p>
    <w:p w14:paraId="62228088" w14:textId="77777777" w:rsidR="00ED67D3" w:rsidRDefault="00ED67D3" w:rsidP="00304FFE">
      <w:pPr>
        <w:jc w:val="left"/>
        <w:rPr>
          <w:rFonts w:ascii="Times New Roman" w:hAnsi="Times New Roman" w:cs="Times New Roman"/>
          <w:szCs w:val="21"/>
        </w:rPr>
      </w:pPr>
    </w:p>
    <w:p w14:paraId="28FB3BBB" w14:textId="7C22E6BA" w:rsidR="00ED67D3" w:rsidRDefault="00ED67D3" w:rsidP="00304FFE">
      <w:pPr>
        <w:jc w:val="left"/>
        <w:rPr>
          <w:rFonts w:ascii="Times New Roman" w:hAnsi="Times New Roman" w:cs="Times New Roman"/>
          <w:szCs w:val="21"/>
        </w:rPr>
      </w:pPr>
      <w:r w:rsidRPr="00A85CFB">
        <w:rPr>
          <w:rFonts w:ascii="Times New Roman" w:hAnsi="Times New Roman" w:cs="Times New Roman"/>
          <w:b/>
          <w:bCs/>
          <w:szCs w:val="21"/>
        </w:rPr>
        <w:t>eFigure</w:t>
      </w:r>
      <w:r w:rsidR="00A85CFB" w:rsidRPr="00A85CFB">
        <w:rPr>
          <w:rFonts w:ascii="Times New Roman" w:hAnsi="Times New Roman" w:cs="Times New Roman" w:hint="eastAsia"/>
          <w:b/>
          <w:bCs/>
          <w:szCs w:val="21"/>
        </w:rPr>
        <w:t xml:space="preserve"> </w:t>
      </w:r>
      <w:r w:rsidRPr="00A85CFB">
        <w:rPr>
          <w:rFonts w:ascii="Times New Roman" w:hAnsi="Times New Roman" w:cs="Times New Roman"/>
          <w:b/>
          <w:bCs/>
          <w:szCs w:val="21"/>
        </w:rPr>
        <w:t>1.</w:t>
      </w:r>
      <w:r w:rsidRPr="00ED67D3">
        <w:rPr>
          <w:rFonts w:ascii="Times New Roman" w:hAnsi="Times New Roman" w:cs="Times New Roman"/>
          <w:szCs w:val="21"/>
        </w:rPr>
        <w:t xml:space="preserve"> </w:t>
      </w:r>
      <w:r>
        <w:rPr>
          <w:rFonts w:ascii="Times New Roman" w:hAnsi="Times New Roman" w:cs="Times New Roman"/>
          <w:szCs w:val="21"/>
        </w:rPr>
        <w:t>The flow chart of the selection of study participants.</w:t>
      </w:r>
    </w:p>
    <w:p w14:paraId="1B56E7CC" w14:textId="2CDDFF3F" w:rsidR="0011208F" w:rsidRDefault="00ED67D3" w:rsidP="00B71F6C">
      <w:pPr>
        <w:jc w:val="center"/>
        <w:rPr>
          <w:rFonts w:ascii="Times New Roman" w:hAnsi="Times New Roman" w:cs="Times New Roman"/>
          <w:szCs w:val="21"/>
        </w:rPr>
      </w:pPr>
      <w:r>
        <w:rPr>
          <w:rFonts w:ascii="Times New Roman" w:hAnsi="Times New Roman" w:cs="Times New Roman" w:hint="eastAsia"/>
          <w:noProof/>
          <w:szCs w:val="21"/>
        </w:rPr>
        <w:drawing>
          <wp:inline distT="0" distB="0" distL="0" distR="0" wp14:anchorId="1CAE3AE7" wp14:editId="51CEB92D">
            <wp:extent cx="3240000" cy="3939414"/>
            <wp:effectExtent l="0" t="0" r="0" b="4445"/>
            <wp:docPr id="9744716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471655" name="图片 974471655"/>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40000" cy="3939414"/>
                    </a:xfrm>
                    <a:prstGeom prst="rect">
                      <a:avLst/>
                    </a:prstGeom>
                  </pic:spPr>
                </pic:pic>
              </a:graphicData>
            </a:graphic>
          </wp:inline>
        </w:drawing>
      </w:r>
    </w:p>
    <w:p w14:paraId="189FE41E" w14:textId="77777777" w:rsidR="00B71F6C" w:rsidRDefault="00B71F6C" w:rsidP="00A85CFB">
      <w:pPr>
        <w:jc w:val="left"/>
        <w:rPr>
          <w:rFonts w:ascii="Times New Roman" w:hAnsi="Times New Roman" w:cs="Times New Roman"/>
          <w:b/>
          <w:bCs/>
          <w:szCs w:val="21"/>
        </w:rPr>
      </w:pPr>
      <w:bookmarkStart w:id="2" w:name="_Hlk162725066"/>
    </w:p>
    <w:p w14:paraId="32E99F18" w14:textId="17905F2C" w:rsidR="00426C64" w:rsidRPr="00426C64" w:rsidRDefault="00426C64" w:rsidP="00A85CFB">
      <w:pPr>
        <w:jc w:val="left"/>
        <w:rPr>
          <w:rFonts w:ascii="Times New Roman" w:hAnsi="Times New Roman" w:cs="Times New Roman"/>
          <w:color w:val="000000"/>
          <w:szCs w:val="21"/>
        </w:rPr>
      </w:pPr>
      <w:r w:rsidRPr="00A85CFB">
        <w:rPr>
          <w:rFonts w:ascii="Times New Roman" w:hAnsi="Times New Roman" w:cs="Times New Roman"/>
          <w:b/>
          <w:bCs/>
          <w:szCs w:val="21"/>
        </w:rPr>
        <w:t>eFigure 2</w:t>
      </w:r>
      <w:bookmarkEnd w:id="2"/>
      <w:r w:rsidRPr="00A85CFB">
        <w:rPr>
          <w:rFonts w:ascii="Times New Roman" w:hAnsi="Times New Roman" w:cs="Times New Roman"/>
          <w:b/>
          <w:bCs/>
          <w:szCs w:val="21"/>
        </w:rPr>
        <w:t>.</w:t>
      </w:r>
      <w:r w:rsidRPr="00426C64">
        <w:rPr>
          <w:rFonts w:ascii="Times New Roman" w:hAnsi="Times New Roman" w:cs="Times New Roman"/>
          <w:color w:val="000000"/>
          <w:szCs w:val="21"/>
        </w:rPr>
        <w:t xml:space="preserve"> The QIs estimates results FE model (</w:t>
      </w:r>
      <m:oMath>
        <m:sSup>
          <m:sSupPr>
            <m:ctrlPr>
              <w:rPr>
                <w:rFonts w:ascii="Cambria Math" w:eastAsia="宋体" w:hAnsi="Cambria Math" w:cs="Times New Roman"/>
                <w:i/>
                <w:iCs/>
                <w:szCs w:val="21"/>
              </w:rPr>
            </m:ctrlPr>
          </m:sSupPr>
          <m:e>
            <m:r>
              <w:rPr>
                <w:rFonts w:ascii="Cambria Math" w:eastAsia="宋体" w:hAnsi="Cambria Math" w:cs="Times New Roman"/>
                <w:szCs w:val="21"/>
              </w:rPr>
              <m:t>σ</m:t>
            </m:r>
          </m:e>
          <m:sup>
            <m:r>
              <w:rPr>
                <w:rFonts w:ascii="Cambria Math" w:eastAsia="宋体" w:hAnsi="Cambria Math" w:cs="Times New Roman"/>
                <w:szCs w:val="21"/>
              </w:rPr>
              <m:t>2</m:t>
            </m:r>
          </m:sup>
        </m:sSup>
      </m:oMath>
      <w:r w:rsidRPr="00426C64">
        <w:rPr>
          <w:rFonts w:ascii="Times New Roman" w:hAnsi="Times New Roman" w:cs="Times New Roman" w:hint="eastAsia"/>
          <w:iCs/>
          <w:szCs w:val="21"/>
        </w:rPr>
        <w:t>)</w:t>
      </w:r>
      <w:r w:rsidRPr="00426C64">
        <w:rPr>
          <w:rFonts w:ascii="Times New Roman" w:hAnsi="Times New Roman" w:cs="Times New Roman"/>
          <w:color w:val="000000"/>
          <w:szCs w:val="21"/>
        </w:rPr>
        <w:t xml:space="preserve"> by bootstrap method</w:t>
      </w:r>
      <w:r w:rsidR="00A85CFB">
        <w:rPr>
          <w:rFonts w:ascii="Times New Roman" w:hAnsi="Times New Roman" w:cs="Times New Roman" w:hint="eastAsia"/>
          <w:color w:val="000000"/>
          <w:szCs w:val="21"/>
        </w:rPr>
        <w:t>.</w:t>
      </w:r>
    </w:p>
    <w:p w14:paraId="78A14C18" w14:textId="51500DA8" w:rsidR="00426C64" w:rsidRPr="00426C64" w:rsidRDefault="00426C64" w:rsidP="00ED67D3">
      <w:pPr>
        <w:jc w:val="center"/>
        <w:rPr>
          <w:rFonts w:ascii="Times New Roman" w:hAnsi="Times New Roman" w:cs="Times New Roman"/>
          <w:szCs w:val="21"/>
        </w:rPr>
      </w:pPr>
      <w:r>
        <w:rPr>
          <w:rFonts w:ascii="Times New Roman" w:hAnsi="Times New Roman" w:cs="Times New Roman" w:hint="eastAsia"/>
          <w:noProof/>
          <w:szCs w:val="21"/>
        </w:rPr>
        <w:drawing>
          <wp:inline distT="0" distB="0" distL="0" distR="0" wp14:anchorId="0728BEC0" wp14:editId="0A952815">
            <wp:extent cx="3060000" cy="2284577"/>
            <wp:effectExtent l="0" t="0" r="0" b="0"/>
            <wp:docPr id="6606625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662522" name="图片 66066252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60000" cy="2284577"/>
                    </a:xfrm>
                    <a:prstGeom prst="rect">
                      <a:avLst/>
                    </a:prstGeom>
                  </pic:spPr>
                </pic:pic>
              </a:graphicData>
            </a:graphic>
          </wp:inline>
        </w:drawing>
      </w:r>
    </w:p>
    <w:p w14:paraId="5BCBFB82" w14:textId="57837486" w:rsidR="00C2348C" w:rsidRDefault="00426C64" w:rsidP="00426C64">
      <w:pPr>
        <w:jc w:val="left"/>
        <w:rPr>
          <w:rFonts w:ascii="Times New Roman" w:hAnsi="Times New Roman" w:cs="Times New Roman"/>
          <w:sz w:val="18"/>
          <w:szCs w:val="18"/>
        </w:rPr>
      </w:pPr>
      <w:r w:rsidRPr="00426C64">
        <w:rPr>
          <w:rFonts w:ascii="Times New Roman" w:hAnsi="Times New Roman" w:cs="Times New Roman" w:hint="eastAsia"/>
          <w:sz w:val="18"/>
          <w:szCs w:val="18"/>
        </w:rPr>
        <w:t>*</w:t>
      </w:r>
      <w:r w:rsidRPr="00426C64">
        <w:rPr>
          <w:sz w:val="18"/>
          <w:szCs w:val="18"/>
        </w:rPr>
        <w:t xml:space="preserve"> </w:t>
      </w:r>
      <w:r w:rsidRPr="00426C64">
        <w:rPr>
          <w:rFonts w:ascii="Times New Roman" w:hAnsi="Times New Roman" w:cs="Times New Roman"/>
          <w:sz w:val="18"/>
          <w:szCs w:val="18"/>
        </w:rPr>
        <w:t>The red dots are the results of the raw data for this study, the blue horizontal line the median of the bootstrap sampling results, and the blue dashed line the Q1 and Q3 of the bootstrap sampling results</w:t>
      </w:r>
      <w:r w:rsidR="00A85CFB">
        <w:rPr>
          <w:rFonts w:ascii="Times New Roman" w:hAnsi="Times New Roman" w:cs="Times New Roman" w:hint="eastAsia"/>
          <w:sz w:val="18"/>
          <w:szCs w:val="18"/>
        </w:rPr>
        <w:t>.</w:t>
      </w:r>
    </w:p>
    <w:p w14:paraId="06D283A4" w14:textId="77777777" w:rsidR="00426C64" w:rsidRDefault="00426C64" w:rsidP="00426C64">
      <w:pPr>
        <w:jc w:val="left"/>
        <w:rPr>
          <w:rFonts w:ascii="Times New Roman" w:hAnsi="Times New Roman" w:cs="Times New Roman"/>
          <w:sz w:val="18"/>
          <w:szCs w:val="18"/>
        </w:rPr>
      </w:pPr>
    </w:p>
    <w:p w14:paraId="3F9D1574" w14:textId="77777777" w:rsidR="00A85CFB" w:rsidRDefault="00426C64" w:rsidP="00A85CFB">
      <w:pPr>
        <w:jc w:val="left"/>
        <w:rPr>
          <w:noProof/>
        </w:rPr>
      </w:pPr>
      <w:r w:rsidRPr="00A85CFB">
        <w:rPr>
          <w:rFonts w:ascii="Times New Roman" w:hAnsi="Times New Roman" w:cs="Times New Roman"/>
          <w:b/>
          <w:bCs/>
          <w:szCs w:val="21"/>
        </w:rPr>
        <w:lastRenderedPageBreak/>
        <w:t>eFigure</w:t>
      </w:r>
      <w:r w:rsidR="00A85CFB" w:rsidRPr="00A85CFB">
        <w:rPr>
          <w:rFonts w:ascii="Times New Roman" w:hAnsi="Times New Roman" w:cs="Times New Roman" w:hint="eastAsia"/>
          <w:b/>
          <w:bCs/>
          <w:szCs w:val="21"/>
        </w:rPr>
        <w:t xml:space="preserve"> </w:t>
      </w:r>
      <w:r w:rsidRPr="00A85CFB">
        <w:rPr>
          <w:rFonts w:ascii="Times New Roman" w:hAnsi="Times New Roman" w:cs="Times New Roman"/>
          <w:b/>
          <w:bCs/>
          <w:szCs w:val="21"/>
        </w:rPr>
        <w:t>3.</w:t>
      </w:r>
      <w:r w:rsidRPr="00426C64">
        <w:rPr>
          <w:rFonts w:ascii="Times New Roman" w:hAnsi="Times New Roman" w:cs="Times New Roman"/>
          <w:color w:val="000000"/>
          <w:szCs w:val="21"/>
        </w:rPr>
        <w:t xml:space="preserve"> </w:t>
      </w:r>
      <w:r w:rsidR="0011208F" w:rsidRPr="0011208F">
        <w:rPr>
          <w:rFonts w:ascii="Times New Roman" w:hAnsi="Times New Roman" w:cs="Times New Roman"/>
          <w:color w:val="000000"/>
          <w:sz w:val="18"/>
          <w:szCs w:val="18"/>
        </w:rPr>
        <w:t>Trends in QIs FE model estimates (</w:t>
      </w:r>
      <m:oMath>
        <m:sSup>
          <m:sSupPr>
            <m:ctrlPr>
              <w:rPr>
                <w:rFonts w:ascii="Cambria Math" w:eastAsia="宋体" w:hAnsi="Cambria Math" w:cs="Times New Roman"/>
                <w:i/>
                <w:iCs/>
                <w:sz w:val="18"/>
                <w:szCs w:val="18"/>
              </w:rPr>
            </m:ctrlPr>
          </m:sSupPr>
          <m:e>
            <m:r>
              <w:rPr>
                <w:rFonts w:ascii="Cambria Math" w:eastAsia="宋体" w:hAnsi="Cambria Math" w:cs="Times New Roman"/>
                <w:sz w:val="18"/>
                <w:szCs w:val="18"/>
              </w:rPr>
              <m:t>σ</m:t>
            </m:r>
          </m:e>
          <m:sup>
            <m:r>
              <w:rPr>
                <w:rFonts w:ascii="Cambria Math" w:eastAsia="宋体" w:hAnsi="Cambria Math" w:cs="Times New Roman"/>
                <w:sz w:val="18"/>
                <w:szCs w:val="18"/>
              </w:rPr>
              <m:t>2</m:t>
            </m:r>
          </m:sup>
        </m:sSup>
      </m:oMath>
      <w:r w:rsidR="0011208F" w:rsidRPr="0011208F">
        <w:rPr>
          <w:rFonts w:ascii="Times New Roman" w:hAnsi="Times New Roman" w:cs="Times New Roman" w:hint="eastAsia"/>
          <w:iCs/>
          <w:sz w:val="18"/>
          <w:szCs w:val="18"/>
        </w:rPr>
        <w:t>)</w:t>
      </w:r>
      <w:r w:rsidR="0011208F" w:rsidRPr="0011208F">
        <w:rPr>
          <w:rFonts w:ascii="Times New Roman" w:hAnsi="Times New Roman" w:cs="Times New Roman"/>
          <w:color w:val="000000"/>
          <w:sz w:val="18"/>
          <w:szCs w:val="18"/>
        </w:rPr>
        <w:t xml:space="preserve"> from 2019 to 2023 by bootstrap method</w:t>
      </w:r>
      <w:r w:rsidR="00A85CFB">
        <w:rPr>
          <w:rFonts w:hint="eastAsia"/>
          <w:noProof/>
        </w:rPr>
        <w:t>.</w:t>
      </w:r>
    </w:p>
    <w:p w14:paraId="677E5863" w14:textId="19DABAD7" w:rsidR="0011208F" w:rsidRPr="00C74D23" w:rsidRDefault="0011208F" w:rsidP="00C74D23">
      <w:pPr>
        <w:jc w:val="center"/>
      </w:pPr>
      <w:r>
        <w:rPr>
          <w:noProof/>
        </w:rPr>
        <w:drawing>
          <wp:inline distT="0" distB="0" distL="0" distR="0" wp14:anchorId="7511C0E7" wp14:editId="084CE66D">
            <wp:extent cx="4320000" cy="3319343"/>
            <wp:effectExtent l="0" t="0" r="4445" b="0"/>
            <wp:docPr id="914617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61765" name="图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20000" cy="3319343"/>
                    </a:xfrm>
                    <a:prstGeom prst="rect">
                      <a:avLst/>
                    </a:prstGeom>
                  </pic:spPr>
                </pic:pic>
              </a:graphicData>
            </a:graphic>
          </wp:inline>
        </w:drawing>
      </w:r>
    </w:p>
    <w:sectPr w:rsidR="0011208F" w:rsidRPr="00C74D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F789C7" w14:textId="77777777" w:rsidR="00A017BE" w:rsidRDefault="00A017BE" w:rsidP="00815965">
      <w:r>
        <w:separator/>
      </w:r>
    </w:p>
  </w:endnote>
  <w:endnote w:type="continuationSeparator" w:id="0">
    <w:p w14:paraId="5B5E1C45" w14:textId="77777777" w:rsidR="00A017BE" w:rsidRDefault="00A017BE" w:rsidP="00815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7777FF" w14:textId="77777777" w:rsidR="00A017BE" w:rsidRDefault="00A017BE" w:rsidP="00815965">
      <w:r>
        <w:separator/>
      </w:r>
    </w:p>
  </w:footnote>
  <w:footnote w:type="continuationSeparator" w:id="0">
    <w:p w14:paraId="2F6BFEC2" w14:textId="77777777" w:rsidR="00A017BE" w:rsidRDefault="00A017BE" w:rsidP="008159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UyMzUxszCwMDcxMDVU0lEKTi0uzszPAykwqwUAHo2NISwAAAA="/>
    <w:docVar w:name="KY_MEDREF_DOCUID" w:val="{C1EA2D2C-4F64-40B9-97CA-EA62A107FA18}"/>
    <w:docVar w:name="KY_MEDREF_VERSION" w:val="3"/>
  </w:docVars>
  <w:rsids>
    <w:rsidRoot w:val="00DC10CF"/>
    <w:rsid w:val="00015D4F"/>
    <w:rsid w:val="000D740D"/>
    <w:rsid w:val="0011208F"/>
    <w:rsid w:val="00192361"/>
    <w:rsid w:val="001A24E4"/>
    <w:rsid w:val="001E217E"/>
    <w:rsid w:val="002A1EB2"/>
    <w:rsid w:val="002B6C58"/>
    <w:rsid w:val="00304FFE"/>
    <w:rsid w:val="0040011B"/>
    <w:rsid w:val="00426C64"/>
    <w:rsid w:val="0059626C"/>
    <w:rsid w:val="005D0DC8"/>
    <w:rsid w:val="00630DF5"/>
    <w:rsid w:val="00646301"/>
    <w:rsid w:val="006A06C8"/>
    <w:rsid w:val="0074524D"/>
    <w:rsid w:val="00792553"/>
    <w:rsid w:val="007A4099"/>
    <w:rsid w:val="007B24FF"/>
    <w:rsid w:val="00815965"/>
    <w:rsid w:val="009124AD"/>
    <w:rsid w:val="00931BB8"/>
    <w:rsid w:val="00991693"/>
    <w:rsid w:val="00A017BE"/>
    <w:rsid w:val="00A85CFB"/>
    <w:rsid w:val="00B57F99"/>
    <w:rsid w:val="00B71F6C"/>
    <w:rsid w:val="00C2348C"/>
    <w:rsid w:val="00C74D23"/>
    <w:rsid w:val="00C81B41"/>
    <w:rsid w:val="00D7254F"/>
    <w:rsid w:val="00DC10CF"/>
    <w:rsid w:val="00E17C3F"/>
    <w:rsid w:val="00E43009"/>
    <w:rsid w:val="00EA7897"/>
    <w:rsid w:val="00ED67D3"/>
    <w:rsid w:val="00FE2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C7FAC"/>
  <w15:chartTrackingRefBased/>
  <w15:docId w15:val="{6BB03BB6-B104-4BC1-8700-3C6C5F89C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6C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5965"/>
    <w:pPr>
      <w:tabs>
        <w:tab w:val="center" w:pos="4153"/>
        <w:tab w:val="right" w:pos="8306"/>
      </w:tabs>
      <w:snapToGrid w:val="0"/>
      <w:jc w:val="center"/>
    </w:pPr>
    <w:rPr>
      <w:sz w:val="18"/>
      <w:szCs w:val="18"/>
    </w:rPr>
  </w:style>
  <w:style w:type="character" w:customStyle="1" w:styleId="a4">
    <w:name w:val="页眉 字符"/>
    <w:basedOn w:val="a0"/>
    <w:link w:val="a3"/>
    <w:uiPriority w:val="99"/>
    <w:rsid w:val="00815965"/>
    <w:rPr>
      <w:sz w:val="18"/>
      <w:szCs w:val="18"/>
    </w:rPr>
  </w:style>
  <w:style w:type="paragraph" w:styleId="a5">
    <w:name w:val="footer"/>
    <w:basedOn w:val="a"/>
    <w:link w:val="a6"/>
    <w:uiPriority w:val="99"/>
    <w:unhideWhenUsed/>
    <w:rsid w:val="00815965"/>
    <w:pPr>
      <w:tabs>
        <w:tab w:val="center" w:pos="4153"/>
        <w:tab w:val="right" w:pos="8306"/>
      </w:tabs>
      <w:snapToGrid w:val="0"/>
      <w:jc w:val="left"/>
    </w:pPr>
    <w:rPr>
      <w:sz w:val="18"/>
      <w:szCs w:val="18"/>
    </w:rPr>
  </w:style>
  <w:style w:type="character" w:customStyle="1" w:styleId="a6">
    <w:name w:val="页脚 字符"/>
    <w:basedOn w:val="a0"/>
    <w:link w:val="a5"/>
    <w:uiPriority w:val="99"/>
    <w:rsid w:val="00815965"/>
    <w:rPr>
      <w:sz w:val="18"/>
      <w:szCs w:val="18"/>
    </w:rPr>
  </w:style>
  <w:style w:type="table" w:styleId="a7">
    <w:name w:val="Table Grid"/>
    <w:basedOn w:val="a1"/>
    <w:uiPriority w:val="39"/>
    <w:rsid w:val="005D0DC8"/>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Plain Table 2"/>
    <w:basedOn w:val="a1"/>
    <w:uiPriority w:val="42"/>
    <w:rsid w:val="001E217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5231458">
      <w:bodyDiv w:val="1"/>
      <w:marLeft w:val="0"/>
      <w:marRight w:val="0"/>
      <w:marTop w:val="0"/>
      <w:marBottom w:val="0"/>
      <w:divBdr>
        <w:top w:val="none" w:sz="0" w:space="0" w:color="auto"/>
        <w:left w:val="none" w:sz="0" w:space="0" w:color="auto"/>
        <w:bottom w:val="none" w:sz="0" w:space="0" w:color="auto"/>
        <w:right w:val="none" w:sz="0" w:space="0" w:color="auto"/>
      </w:divBdr>
    </w:div>
    <w:div w:id="125292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107</Words>
  <Characters>612</Characters>
  <Application>Microsoft Office Word</Application>
  <DocSecurity>0</DocSecurity>
  <Lines>5</Lines>
  <Paragraphs>1</Paragraphs>
  <ScaleCrop>false</ScaleCrop>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liu</dc:creator>
  <cp:keywords/>
  <dc:description/>
  <cp:lastModifiedBy>Ruilin Chen</cp:lastModifiedBy>
  <cp:revision>19</cp:revision>
  <cp:lastPrinted>2023-11-27T09:36:00Z</cp:lastPrinted>
  <dcterms:created xsi:type="dcterms:W3CDTF">2023-11-24T02:09:00Z</dcterms:created>
  <dcterms:modified xsi:type="dcterms:W3CDTF">2024-05-16T05:28:00Z</dcterms:modified>
</cp:coreProperties>
</file>