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E1DF46" w14:textId="77777777" w:rsidR="00B9326A" w:rsidRDefault="00B9326A" w:rsidP="00B9326A">
      <w:pPr>
        <w:keepNext/>
        <w:keepLines/>
        <w:pBdr>
          <w:top w:val="nil"/>
          <w:left w:val="nil"/>
          <w:bottom w:val="nil"/>
          <w:right w:val="nil"/>
          <w:between w:val="nil"/>
          <w:bar w:val="nil"/>
        </w:pBdr>
        <w:spacing w:before="480" w:after="120" w:line="480" w:lineRule="auto"/>
        <w:jc w:val="both"/>
        <w:outlineLvl w:val="0"/>
        <w:rPr>
          <w:rFonts w:ascii="Times New Roman" w:hAnsi="Times New Roman" w:cs="Times New Roman"/>
          <w:b/>
          <w:bCs/>
          <w:sz w:val="24"/>
          <w:szCs w:val="24"/>
        </w:rPr>
      </w:pPr>
      <w:r>
        <w:rPr>
          <w:noProof/>
        </w:rPr>
        <w:drawing>
          <wp:inline distT="0" distB="0" distL="0" distR="0" wp14:anchorId="7A6D6474" wp14:editId="51B3AD5A">
            <wp:extent cx="4623862" cy="4473872"/>
            <wp:effectExtent l="0" t="0" r="5715" b="3175"/>
            <wp:docPr id="1559904300" name="Picture 1" descr="A graph of a number of day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9904300" name="Picture 1" descr="A graph of a number of days&#10;&#10;Description automatically generated"/>
                    <pic:cNvPicPr/>
                  </pic:nvPicPr>
                  <pic:blipFill rotWithShape="1">
                    <a:blip r:embed="rId4"/>
                    <a:srcRect r="259"/>
                    <a:stretch/>
                  </pic:blipFill>
                  <pic:spPr bwMode="auto">
                    <a:xfrm>
                      <a:off x="0" y="0"/>
                      <a:ext cx="4626213" cy="4476147"/>
                    </a:xfrm>
                    <a:prstGeom prst="rect">
                      <a:avLst/>
                    </a:prstGeom>
                    <a:ln>
                      <a:noFill/>
                    </a:ln>
                    <a:extLst>
                      <a:ext uri="{53640926-AAD7-44D8-BBD7-CCE9431645EC}">
                        <a14:shadowObscured xmlns:a14="http://schemas.microsoft.com/office/drawing/2010/main"/>
                      </a:ext>
                    </a:extLst>
                  </pic:spPr>
                </pic:pic>
              </a:graphicData>
            </a:graphic>
          </wp:inline>
        </w:drawing>
      </w:r>
    </w:p>
    <w:p w14:paraId="273F6B81" w14:textId="77777777" w:rsidR="00B9326A" w:rsidRPr="005972E4" w:rsidRDefault="00B9326A" w:rsidP="00B9326A">
      <w:pPr>
        <w:spacing w:line="360" w:lineRule="auto"/>
        <w:rPr>
          <w:rFonts w:ascii="Times New Roman" w:hAnsi="Times New Roman" w:cs="Times New Roman"/>
          <w:b/>
          <w:bCs/>
          <w:sz w:val="24"/>
          <w:szCs w:val="24"/>
        </w:rPr>
      </w:pPr>
      <w:r w:rsidRPr="005972E4">
        <w:rPr>
          <w:rFonts w:ascii="Times New Roman" w:hAnsi="Times New Roman" w:cs="Times New Roman"/>
          <w:b/>
          <w:bCs/>
          <w:sz w:val="24"/>
          <w:szCs w:val="24"/>
        </w:rPr>
        <w:t xml:space="preserve">Supplementary Figure 1: Histogram of absolute number of days between FDG-PET and MRI scans. </w:t>
      </w:r>
      <w:r w:rsidRPr="005972E4">
        <w:rPr>
          <w:rFonts w:ascii="Times New Roman" w:hAnsi="Times New Roman" w:cs="Times New Roman"/>
          <w:sz w:val="24"/>
          <w:szCs w:val="24"/>
        </w:rPr>
        <w:t xml:space="preserve">The counts of the absolute number of days between initial scans used in this study were plotted. The mean number of absolute days was 25 days. In the current sample, initial FDG-PET scans were performed: prior (10%), after (85%), and same day (5%) as MRI scans. </w:t>
      </w:r>
    </w:p>
    <w:p w14:paraId="470BFCFE" w14:textId="76BEA6A4" w:rsidR="00B9326A" w:rsidRDefault="00746F2C" w:rsidP="00B9326A">
      <w:pPr>
        <w:keepNext/>
        <w:keepLines/>
        <w:pBdr>
          <w:top w:val="nil"/>
          <w:left w:val="nil"/>
          <w:bottom w:val="nil"/>
          <w:right w:val="nil"/>
          <w:between w:val="nil"/>
          <w:bar w:val="nil"/>
        </w:pBdr>
        <w:spacing w:before="480" w:after="120" w:line="480" w:lineRule="auto"/>
        <w:jc w:val="both"/>
        <w:outlineLvl w:val="0"/>
        <w:rPr>
          <w:rFonts w:ascii="Times New Roman" w:hAnsi="Times New Roman" w:cs="Times New Roman"/>
          <w:b/>
          <w:bCs/>
        </w:rPr>
      </w:pPr>
      <w:r w:rsidRPr="00705FBB">
        <w:rPr>
          <w:b/>
          <w:noProof/>
        </w:rPr>
        <w:lastRenderedPageBreak/>
        <w:drawing>
          <wp:inline distT="0" distB="0" distL="0" distR="0" wp14:anchorId="0B0BE442" wp14:editId="6240630F">
            <wp:extent cx="4953472" cy="3808800"/>
            <wp:effectExtent l="0" t="0" r="0" b="1270"/>
            <wp:docPr id="775563537" name="Picture 775563537" descr="A screen 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5563537" name="Picture 775563537" descr="A screen shot of a computer screen&#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953472" cy="3808800"/>
                    </a:xfrm>
                    <a:prstGeom prst="rect">
                      <a:avLst/>
                    </a:prstGeom>
                    <a:noFill/>
                  </pic:spPr>
                </pic:pic>
              </a:graphicData>
            </a:graphic>
          </wp:inline>
        </w:drawing>
      </w:r>
    </w:p>
    <w:p w14:paraId="000042E7" w14:textId="4000F59D" w:rsidR="00B9326A" w:rsidRPr="00D104E0" w:rsidRDefault="00B9326A" w:rsidP="00B9326A">
      <w:pPr>
        <w:jc w:val="both"/>
        <w:rPr>
          <w:b/>
          <w:bCs/>
        </w:rPr>
      </w:pPr>
    </w:p>
    <w:p w14:paraId="25134F5E" w14:textId="77777777" w:rsidR="00B9326A" w:rsidRPr="001369F1" w:rsidRDefault="00B9326A" w:rsidP="00B9326A">
      <w:pPr>
        <w:spacing w:line="360" w:lineRule="auto"/>
        <w:rPr>
          <w:rFonts w:ascii="Times New Roman" w:eastAsia="Calibri" w:hAnsi="Times New Roman" w:cs="Times New Roman"/>
          <w:sz w:val="24"/>
          <w:lang w:val="en-CA"/>
          <w14:ligatures w14:val="none"/>
        </w:rPr>
      </w:pPr>
      <w:r>
        <w:rPr>
          <w:rFonts w:ascii="Times New Roman" w:hAnsi="Times New Roman" w:cs="Times New Roman"/>
          <w:b/>
          <w:bCs/>
          <w:sz w:val="24"/>
          <w:szCs w:val="24"/>
        </w:rPr>
        <w:t xml:space="preserve">Supplementary </w:t>
      </w:r>
      <w:r w:rsidRPr="001369F1">
        <w:rPr>
          <w:rFonts w:ascii="Times New Roman" w:hAnsi="Times New Roman" w:cs="Times New Roman"/>
          <w:b/>
          <w:bCs/>
          <w:sz w:val="24"/>
          <w:szCs w:val="24"/>
        </w:rPr>
        <w:t xml:space="preserve">Figure </w:t>
      </w:r>
      <w:r>
        <w:rPr>
          <w:rFonts w:ascii="Times New Roman" w:hAnsi="Times New Roman" w:cs="Times New Roman"/>
          <w:b/>
          <w:bCs/>
          <w:sz w:val="24"/>
          <w:szCs w:val="24"/>
        </w:rPr>
        <w:t>2</w:t>
      </w:r>
      <w:r w:rsidRPr="001369F1">
        <w:rPr>
          <w:rFonts w:ascii="Times New Roman" w:hAnsi="Times New Roman" w:cs="Times New Roman"/>
          <w:b/>
          <w:bCs/>
          <w:sz w:val="24"/>
          <w:szCs w:val="24"/>
        </w:rPr>
        <w:t>: Experimental Pipeline.</w:t>
      </w:r>
      <w:r w:rsidRPr="001369F1">
        <w:rPr>
          <w:rFonts w:ascii="Times New Roman" w:hAnsi="Times New Roman" w:cs="Times New Roman"/>
          <w:sz w:val="24"/>
          <w:szCs w:val="24"/>
        </w:rPr>
        <w:t xml:space="preserve"> Steps carried out for each modality in parallel. Regional values were extracted using </w:t>
      </w:r>
      <w:proofErr w:type="spellStart"/>
      <w:r w:rsidRPr="001369F1">
        <w:rPr>
          <w:rFonts w:ascii="Times New Roman" w:hAnsi="Times New Roman" w:cs="Times New Roman"/>
          <w:sz w:val="24"/>
          <w:szCs w:val="24"/>
        </w:rPr>
        <w:t>PETSurfer</w:t>
      </w:r>
      <w:proofErr w:type="spellEnd"/>
      <w:r w:rsidRPr="001369F1">
        <w:rPr>
          <w:rFonts w:ascii="Times New Roman" w:hAnsi="Times New Roman" w:cs="Times New Roman"/>
          <w:sz w:val="24"/>
          <w:szCs w:val="24"/>
        </w:rPr>
        <w:t xml:space="preserve"> and </w:t>
      </w:r>
      <w:proofErr w:type="spellStart"/>
      <w:r w:rsidRPr="001369F1">
        <w:rPr>
          <w:rFonts w:ascii="Times New Roman" w:hAnsi="Times New Roman" w:cs="Times New Roman"/>
          <w:sz w:val="24"/>
          <w:szCs w:val="24"/>
        </w:rPr>
        <w:t>FreeSurfer</w:t>
      </w:r>
      <w:proofErr w:type="spellEnd"/>
      <w:r w:rsidRPr="001369F1">
        <w:rPr>
          <w:rFonts w:ascii="Times New Roman" w:hAnsi="Times New Roman" w:cs="Times New Roman"/>
          <w:sz w:val="24"/>
          <w:szCs w:val="24"/>
        </w:rPr>
        <w:t xml:space="preserve"> version 6.0.0. Intensity normalisation using the global mean per individual for FDG-PET values and for MRI, head-size correction was carried out. This data was then used for the random forest hierarchical clustering (</w:t>
      </w:r>
      <w:r w:rsidRPr="001369F1">
        <w:rPr>
          <w:rFonts w:ascii="Times New Roman" w:hAnsi="Times New Roman" w:cs="Times New Roman"/>
          <w:i/>
          <w:iCs/>
          <w:sz w:val="24"/>
          <w:szCs w:val="24"/>
        </w:rPr>
        <w:t xml:space="preserve">Suppl. Fig. 2 </w:t>
      </w:r>
      <w:r w:rsidRPr="001369F1">
        <w:rPr>
          <w:rFonts w:ascii="Times New Roman" w:hAnsi="Times New Roman" w:cs="Times New Roman"/>
          <w:sz w:val="24"/>
          <w:szCs w:val="24"/>
        </w:rPr>
        <w:t xml:space="preserve">for full pipeline). Once groups were defined, they were characterised by biological, </w:t>
      </w:r>
      <w:proofErr w:type="gramStart"/>
      <w:r w:rsidRPr="001369F1">
        <w:rPr>
          <w:rFonts w:ascii="Times New Roman" w:hAnsi="Times New Roman" w:cs="Times New Roman"/>
          <w:sz w:val="24"/>
          <w:szCs w:val="24"/>
        </w:rPr>
        <w:t>clinical</w:t>
      </w:r>
      <w:proofErr w:type="gramEnd"/>
      <w:r w:rsidRPr="001369F1">
        <w:rPr>
          <w:rFonts w:ascii="Times New Roman" w:hAnsi="Times New Roman" w:cs="Times New Roman"/>
          <w:sz w:val="24"/>
          <w:szCs w:val="24"/>
        </w:rPr>
        <w:t xml:space="preserve"> and demographic information. </w:t>
      </w:r>
      <w:r w:rsidRPr="001369F1">
        <w:rPr>
          <w:rFonts w:ascii="Times New Roman" w:hAnsi="Times New Roman" w:cs="Times New Roman"/>
          <w:i/>
          <w:iCs/>
          <w:sz w:val="24"/>
          <w:szCs w:val="24"/>
        </w:rPr>
        <w:t>Abbreviations</w:t>
      </w:r>
      <w:r w:rsidRPr="001369F1">
        <w:rPr>
          <w:rFonts w:ascii="Times New Roman" w:hAnsi="Times New Roman" w:cs="Times New Roman"/>
          <w:sz w:val="24"/>
          <w:szCs w:val="24"/>
        </w:rPr>
        <w:t>: ICV: intracranial volume, SUVR: standard uptake value ratios, GMV: grey matter volume.</w:t>
      </w:r>
      <w:r w:rsidRPr="006523BA">
        <w:rPr>
          <w:rFonts w:ascii="Times New Roman" w:hAnsi="Times New Roman" w:cs="Times New Roman"/>
          <w:sz w:val="20"/>
          <w:szCs w:val="20"/>
        </w:rPr>
        <w:t xml:space="preserve"> </w:t>
      </w:r>
    </w:p>
    <w:p w14:paraId="70D88C82" w14:textId="77777777" w:rsidR="00B9326A" w:rsidRPr="001369F1" w:rsidRDefault="00B9326A" w:rsidP="00B9326A">
      <w:pPr>
        <w:jc w:val="both"/>
        <w:rPr>
          <w:rFonts w:ascii="Times New Roman" w:hAnsi="Times New Roman" w:cs="Times New Roman"/>
          <w:sz w:val="20"/>
          <w:szCs w:val="20"/>
          <w:lang w:val="en-CA"/>
        </w:rPr>
      </w:pPr>
    </w:p>
    <w:p w14:paraId="3E934A2B" w14:textId="77777777" w:rsidR="00B9326A" w:rsidRPr="006523BA" w:rsidRDefault="00B9326A" w:rsidP="00B9326A">
      <w:pPr>
        <w:jc w:val="both"/>
        <w:rPr>
          <w:rFonts w:ascii="Times New Roman" w:hAnsi="Times New Roman" w:cs="Times New Roman"/>
          <w:sz w:val="20"/>
          <w:szCs w:val="20"/>
        </w:rPr>
      </w:pPr>
    </w:p>
    <w:p w14:paraId="33911FAD" w14:textId="77777777" w:rsidR="00B9326A" w:rsidRPr="00D104E0" w:rsidRDefault="00B9326A" w:rsidP="00B9326A">
      <w:pPr>
        <w:jc w:val="both"/>
      </w:pPr>
    </w:p>
    <w:p w14:paraId="6178F155" w14:textId="77777777" w:rsidR="00B9326A" w:rsidRPr="00D104E0" w:rsidRDefault="00B9326A" w:rsidP="00B9326A">
      <w:pPr>
        <w:jc w:val="both"/>
      </w:pPr>
    </w:p>
    <w:p w14:paraId="77CF40A3" w14:textId="77777777" w:rsidR="00B9326A" w:rsidRPr="004A389E" w:rsidRDefault="00B9326A" w:rsidP="00B9326A">
      <w:pPr>
        <w:jc w:val="both"/>
      </w:pPr>
      <w:r w:rsidRPr="00705FBB">
        <w:rPr>
          <w:noProof/>
        </w:rPr>
        <w:lastRenderedPageBreak/>
        <w:drawing>
          <wp:inline distT="0" distB="0" distL="0" distR="0" wp14:anchorId="222D5D08" wp14:editId="4156B035">
            <wp:extent cx="2792095" cy="6864985"/>
            <wp:effectExtent l="0" t="0" r="0" b="0"/>
            <wp:docPr id="1912490760" name="Picture 1912490760"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2490760" name="Picture 1912490760" descr="A screenshot of a computer&#10;&#10;Description automatically generat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792095" cy="6864985"/>
                    </a:xfrm>
                    <a:prstGeom prst="rect">
                      <a:avLst/>
                    </a:prstGeom>
                    <a:noFill/>
                  </pic:spPr>
                </pic:pic>
              </a:graphicData>
            </a:graphic>
          </wp:inline>
        </w:drawing>
      </w:r>
      <w:r w:rsidRPr="00D104E0">
        <w:br w:type="textWrapping" w:clear="all"/>
      </w:r>
    </w:p>
    <w:p w14:paraId="64EFA998" w14:textId="77777777" w:rsidR="00B9326A" w:rsidRDefault="00B9326A" w:rsidP="00B9326A">
      <w:pPr>
        <w:spacing w:line="360" w:lineRule="auto"/>
        <w:jc w:val="both"/>
        <w:rPr>
          <w:rFonts w:ascii="Times New Roman" w:hAnsi="Times New Roman" w:cs="Times New Roman"/>
          <w:sz w:val="24"/>
          <w:szCs w:val="24"/>
        </w:rPr>
      </w:pPr>
      <w:r>
        <w:rPr>
          <w:rFonts w:ascii="Times New Roman" w:hAnsi="Times New Roman" w:cs="Times New Roman"/>
          <w:b/>
          <w:bCs/>
          <w:sz w:val="24"/>
          <w:szCs w:val="24"/>
        </w:rPr>
        <w:t>Supplementary</w:t>
      </w:r>
      <w:r w:rsidRPr="001369F1">
        <w:rPr>
          <w:rFonts w:ascii="Times New Roman" w:hAnsi="Times New Roman" w:cs="Times New Roman"/>
          <w:b/>
          <w:bCs/>
          <w:sz w:val="24"/>
          <w:szCs w:val="24"/>
        </w:rPr>
        <w:t xml:space="preserve"> Figure </w:t>
      </w:r>
      <w:r>
        <w:rPr>
          <w:rFonts w:ascii="Times New Roman" w:hAnsi="Times New Roman" w:cs="Times New Roman"/>
          <w:b/>
          <w:bCs/>
          <w:sz w:val="24"/>
          <w:szCs w:val="24"/>
        </w:rPr>
        <w:t>3</w:t>
      </w:r>
      <w:r w:rsidRPr="001369F1">
        <w:rPr>
          <w:rFonts w:ascii="Times New Roman" w:hAnsi="Times New Roman" w:cs="Times New Roman"/>
          <w:b/>
          <w:bCs/>
          <w:sz w:val="24"/>
          <w:szCs w:val="24"/>
        </w:rPr>
        <w:t>:</w:t>
      </w:r>
      <w:r w:rsidRPr="001369F1">
        <w:rPr>
          <w:rFonts w:ascii="Times New Roman" w:hAnsi="Times New Roman" w:cs="Times New Roman"/>
          <w:sz w:val="24"/>
          <w:szCs w:val="24"/>
        </w:rPr>
        <w:t xml:space="preserve"> </w:t>
      </w:r>
      <w:r w:rsidRPr="001369F1">
        <w:rPr>
          <w:rFonts w:ascii="Times New Roman" w:hAnsi="Times New Roman" w:cs="Times New Roman"/>
          <w:b/>
          <w:bCs/>
          <w:sz w:val="24"/>
          <w:szCs w:val="24"/>
        </w:rPr>
        <w:t>Random forest hierarchical clustering pipeline.</w:t>
      </w:r>
      <w:r w:rsidRPr="001369F1">
        <w:rPr>
          <w:rFonts w:ascii="Times New Roman" w:hAnsi="Times New Roman" w:cs="Times New Roman"/>
          <w:sz w:val="24"/>
          <w:szCs w:val="24"/>
        </w:rPr>
        <w:t xml:space="preserve"> The steps carried out for the random forest clustering method on regional FDG-PET SUVR and MRI grey matter volumes. Random forest models were run using regional data which was then reduced to lower dimensionality. This output was then used for the agglomerative hierarchical clustering. The number of clusters was selected using various cluster validation indices and groups were cut with the selected number. </w:t>
      </w:r>
    </w:p>
    <w:p w14:paraId="594A1A23" w14:textId="77777777" w:rsidR="00B9326A" w:rsidRPr="00B06BA3" w:rsidRDefault="00B9326A" w:rsidP="00B9326A">
      <w:pPr>
        <w:spacing w:line="360" w:lineRule="auto"/>
        <w:jc w:val="both"/>
        <w:rPr>
          <w:rFonts w:ascii="Times New Roman" w:hAnsi="Times New Roman" w:cs="Times New Roman"/>
          <w:sz w:val="24"/>
          <w:szCs w:val="24"/>
        </w:rPr>
      </w:pPr>
      <w:r>
        <w:rPr>
          <w:rFonts w:ascii="Times New Roman" w:hAnsi="Times New Roman" w:cs="Times New Roman"/>
          <w:b/>
          <w:bCs/>
          <w:noProof/>
          <w:sz w:val="24"/>
          <w:szCs w:val="24"/>
        </w:rPr>
        <w:lastRenderedPageBreak/>
        <w:drawing>
          <wp:inline distT="0" distB="0" distL="0" distR="0" wp14:anchorId="35B2B2DA" wp14:editId="2384279E">
            <wp:extent cx="5378750" cy="5378750"/>
            <wp:effectExtent l="0" t="0" r="0" b="0"/>
            <wp:docPr id="888619814" name="Picture 12"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8619814" name="Picture 12" descr="A screenshot of a computer screen&#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388658" cy="5388658"/>
                    </a:xfrm>
                    <a:prstGeom prst="rect">
                      <a:avLst/>
                    </a:prstGeom>
                    <a:noFill/>
                  </pic:spPr>
                </pic:pic>
              </a:graphicData>
            </a:graphic>
          </wp:inline>
        </w:drawing>
      </w:r>
      <w:r w:rsidRPr="00C44839">
        <w:rPr>
          <w:rFonts w:ascii="Times New Roman" w:hAnsi="Times New Roman" w:cs="Times New Roman"/>
          <w:b/>
          <w:bCs/>
          <w:sz w:val="24"/>
          <w:szCs w:val="24"/>
        </w:rPr>
        <w:t xml:space="preserve"> </w:t>
      </w:r>
      <w:r>
        <w:rPr>
          <w:rFonts w:ascii="Times New Roman" w:hAnsi="Times New Roman" w:cs="Times New Roman"/>
          <w:b/>
          <w:bCs/>
          <w:sz w:val="24"/>
          <w:szCs w:val="24"/>
        </w:rPr>
        <w:t>Supplementary</w:t>
      </w:r>
      <w:r w:rsidRPr="003705AF">
        <w:rPr>
          <w:rFonts w:ascii="Times New Roman" w:hAnsi="Times New Roman" w:cs="Times New Roman"/>
          <w:b/>
          <w:bCs/>
          <w:sz w:val="24"/>
          <w:szCs w:val="24"/>
        </w:rPr>
        <w:t xml:space="preserve"> Figure 4:</w:t>
      </w:r>
      <w:r>
        <w:rPr>
          <w:rFonts w:ascii="Times New Roman" w:hAnsi="Times New Roman" w:cs="Times New Roman"/>
          <w:sz w:val="24"/>
          <w:szCs w:val="24"/>
        </w:rPr>
        <w:t xml:space="preserve"> </w:t>
      </w:r>
      <w:r w:rsidRPr="00B06BA3">
        <w:rPr>
          <w:rFonts w:ascii="Times New Roman" w:hAnsi="Times New Roman" w:cs="Times New Roman"/>
          <w:b/>
          <w:bCs/>
          <w:sz w:val="24"/>
          <w:szCs w:val="24"/>
        </w:rPr>
        <w:t xml:space="preserve">Proximity matrix assessment of FDG-PET model. </w:t>
      </w:r>
      <w:r>
        <w:rPr>
          <w:rFonts w:ascii="Times New Roman" w:hAnsi="Times New Roman" w:cs="Times New Roman"/>
          <w:sz w:val="24"/>
          <w:szCs w:val="24"/>
        </w:rPr>
        <w:t xml:space="preserve">The histogram in the upper left corner represents a scale from 0 to 1 for the average difference between the proximity matrix and 100 simulated random forest matrices. The heatmap shows the similarity within and between clusters with the corresponding dendrogram. Within the heatmap are the proximity differences whereby lower values indicate more stability in red and higher values indicate less stability in yellow. Overall, the heatmap shows that the model is robust and stable.  </w:t>
      </w:r>
    </w:p>
    <w:p w14:paraId="0AD99C77" w14:textId="77777777" w:rsidR="00B9326A" w:rsidRDefault="00B9326A" w:rsidP="00B9326A">
      <w:pPr>
        <w:spacing w:line="360" w:lineRule="auto"/>
        <w:jc w:val="both"/>
        <w:rPr>
          <w:rFonts w:ascii="Times New Roman" w:hAnsi="Times New Roman" w:cs="Times New Roman"/>
          <w:sz w:val="24"/>
          <w:szCs w:val="24"/>
        </w:rPr>
      </w:pPr>
    </w:p>
    <w:p w14:paraId="59543C59" w14:textId="77777777" w:rsidR="00B9326A" w:rsidRDefault="00B9326A" w:rsidP="00B9326A">
      <w:pPr>
        <w:spacing w:line="360" w:lineRule="auto"/>
        <w:jc w:val="both"/>
        <w:rPr>
          <w:rFonts w:ascii="Times New Roman" w:hAnsi="Times New Roman" w:cs="Times New Roman"/>
          <w:sz w:val="24"/>
          <w:szCs w:val="24"/>
        </w:rPr>
      </w:pPr>
    </w:p>
    <w:p w14:paraId="0F9C083D" w14:textId="77777777" w:rsidR="00B9326A" w:rsidRDefault="00B9326A" w:rsidP="00B9326A">
      <w:pPr>
        <w:spacing w:line="360" w:lineRule="auto"/>
        <w:jc w:val="both"/>
        <w:rPr>
          <w:rFonts w:ascii="Times New Roman" w:hAnsi="Times New Roman" w:cs="Times New Roman"/>
          <w:sz w:val="24"/>
          <w:szCs w:val="24"/>
        </w:rPr>
      </w:pPr>
    </w:p>
    <w:p w14:paraId="6FF4C0D5" w14:textId="77777777" w:rsidR="00B9326A" w:rsidRDefault="00B9326A" w:rsidP="00B9326A">
      <w:pPr>
        <w:spacing w:line="360" w:lineRule="auto"/>
        <w:jc w:val="both"/>
        <w:rPr>
          <w:rFonts w:ascii="Times New Roman" w:hAnsi="Times New Roman" w:cs="Times New Roman"/>
          <w:sz w:val="24"/>
          <w:szCs w:val="24"/>
        </w:rPr>
      </w:pPr>
    </w:p>
    <w:p w14:paraId="1B969FD2" w14:textId="77777777" w:rsidR="00B9326A" w:rsidRDefault="00B9326A" w:rsidP="00B9326A">
      <w:pPr>
        <w:spacing w:line="360" w:lineRule="auto"/>
        <w:jc w:val="both"/>
        <w:rPr>
          <w:rFonts w:ascii="Times New Roman" w:hAnsi="Times New Roman" w:cs="Times New Roman"/>
          <w:sz w:val="24"/>
          <w:szCs w:val="24"/>
        </w:rPr>
      </w:pPr>
    </w:p>
    <w:p w14:paraId="7C7DF940" w14:textId="77777777" w:rsidR="00B9326A" w:rsidRDefault="00B9326A" w:rsidP="00B9326A">
      <w:pPr>
        <w:spacing w:line="360" w:lineRule="auto"/>
        <w:jc w:val="both"/>
        <w:rPr>
          <w:rFonts w:ascii="Times New Roman" w:hAnsi="Times New Roman" w:cs="Times New Roman"/>
          <w:b/>
          <w:bCs/>
          <w:sz w:val="24"/>
          <w:szCs w:val="24"/>
        </w:rPr>
      </w:pPr>
      <w:r w:rsidRPr="00C44839">
        <w:rPr>
          <w:rFonts w:ascii="Times New Roman" w:hAnsi="Times New Roman" w:cs="Times New Roman"/>
          <w:b/>
          <w:bCs/>
          <w:sz w:val="24"/>
          <w:szCs w:val="24"/>
        </w:rPr>
        <w:t xml:space="preserve"> </w:t>
      </w:r>
    </w:p>
    <w:p w14:paraId="07D014C6" w14:textId="77777777" w:rsidR="00B9326A" w:rsidRDefault="00B9326A" w:rsidP="00B9326A">
      <w:pPr>
        <w:spacing w:line="360" w:lineRule="auto"/>
        <w:jc w:val="both"/>
        <w:rPr>
          <w:rFonts w:ascii="Times New Roman" w:hAnsi="Times New Roman" w:cs="Times New Roman"/>
          <w:b/>
          <w:bCs/>
          <w:sz w:val="24"/>
          <w:szCs w:val="24"/>
        </w:rPr>
      </w:pPr>
      <w:r>
        <w:rPr>
          <w:rFonts w:ascii="Times New Roman" w:hAnsi="Times New Roman" w:cs="Times New Roman"/>
          <w:b/>
          <w:bCs/>
          <w:noProof/>
          <w:sz w:val="24"/>
          <w:szCs w:val="24"/>
        </w:rPr>
        <w:drawing>
          <wp:inline distT="0" distB="0" distL="0" distR="0" wp14:anchorId="1FF0AABF" wp14:editId="6ED32CC3">
            <wp:extent cx="5417595" cy="5374800"/>
            <wp:effectExtent l="0" t="0" r="0" b="0"/>
            <wp:docPr id="737892052" name="Picture 1" descr="A diagram of a number of valu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7892052" name="Picture 1" descr="A diagram of a number of values&#10;&#10;Description automatically generated with medium confidenc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17595" cy="5374800"/>
                    </a:xfrm>
                    <a:prstGeom prst="rect">
                      <a:avLst/>
                    </a:prstGeom>
                    <a:noFill/>
                  </pic:spPr>
                </pic:pic>
              </a:graphicData>
            </a:graphic>
          </wp:inline>
        </w:drawing>
      </w:r>
    </w:p>
    <w:p w14:paraId="54B9A19B" w14:textId="77777777" w:rsidR="00B9326A" w:rsidRDefault="00B9326A" w:rsidP="00B9326A">
      <w:pPr>
        <w:spacing w:line="360" w:lineRule="auto"/>
        <w:jc w:val="both"/>
        <w:rPr>
          <w:rFonts w:ascii="Times New Roman" w:hAnsi="Times New Roman" w:cs="Times New Roman"/>
          <w:sz w:val="24"/>
          <w:szCs w:val="24"/>
        </w:rPr>
      </w:pPr>
      <w:r>
        <w:rPr>
          <w:rFonts w:ascii="Times New Roman" w:hAnsi="Times New Roman" w:cs="Times New Roman"/>
          <w:b/>
          <w:bCs/>
          <w:sz w:val="24"/>
          <w:szCs w:val="24"/>
        </w:rPr>
        <w:t>Supplementary</w:t>
      </w:r>
      <w:r w:rsidRPr="003705AF">
        <w:rPr>
          <w:rFonts w:ascii="Times New Roman" w:hAnsi="Times New Roman" w:cs="Times New Roman"/>
          <w:b/>
          <w:bCs/>
          <w:sz w:val="24"/>
          <w:szCs w:val="24"/>
        </w:rPr>
        <w:t xml:space="preserve"> Figure </w:t>
      </w:r>
      <w:r>
        <w:rPr>
          <w:rFonts w:ascii="Times New Roman" w:hAnsi="Times New Roman" w:cs="Times New Roman"/>
          <w:b/>
          <w:bCs/>
          <w:sz w:val="24"/>
          <w:szCs w:val="24"/>
        </w:rPr>
        <w:t>5</w:t>
      </w:r>
      <w:r w:rsidRPr="003705AF">
        <w:rPr>
          <w:rFonts w:ascii="Times New Roman" w:hAnsi="Times New Roman" w:cs="Times New Roman"/>
          <w:b/>
          <w:bCs/>
          <w:sz w:val="24"/>
          <w:szCs w:val="24"/>
        </w:rPr>
        <w:t>:</w:t>
      </w:r>
      <w:r>
        <w:rPr>
          <w:rFonts w:ascii="Times New Roman" w:hAnsi="Times New Roman" w:cs="Times New Roman"/>
          <w:sz w:val="24"/>
          <w:szCs w:val="24"/>
        </w:rPr>
        <w:t xml:space="preserve"> </w:t>
      </w:r>
      <w:r w:rsidRPr="00B06BA3">
        <w:rPr>
          <w:rFonts w:ascii="Times New Roman" w:hAnsi="Times New Roman" w:cs="Times New Roman"/>
          <w:b/>
          <w:bCs/>
          <w:sz w:val="24"/>
          <w:szCs w:val="24"/>
        </w:rPr>
        <w:t xml:space="preserve">Proximity matrix assessment of </w:t>
      </w:r>
      <w:r>
        <w:rPr>
          <w:rFonts w:ascii="Times New Roman" w:hAnsi="Times New Roman" w:cs="Times New Roman"/>
          <w:b/>
          <w:bCs/>
          <w:sz w:val="24"/>
          <w:szCs w:val="24"/>
        </w:rPr>
        <w:t>MRI</w:t>
      </w:r>
      <w:r w:rsidRPr="00B06BA3">
        <w:rPr>
          <w:rFonts w:ascii="Times New Roman" w:hAnsi="Times New Roman" w:cs="Times New Roman"/>
          <w:b/>
          <w:bCs/>
          <w:sz w:val="24"/>
          <w:szCs w:val="24"/>
        </w:rPr>
        <w:t xml:space="preserve"> model. </w:t>
      </w:r>
      <w:r>
        <w:rPr>
          <w:rFonts w:ascii="Times New Roman" w:hAnsi="Times New Roman" w:cs="Times New Roman"/>
          <w:sz w:val="24"/>
          <w:szCs w:val="24"/>
        </w:rPr>
        <w:t xml:space="preserve">The histogram in the upper left corner represents a scale from 0 to 1 for the average difference between the proximity matrix and 100 simulated random forest matrices. The heatmap shows the similarity within and between clusters with the corresponding dendrogram. Within the heatmap are the proximity differences whereby lower values indicate more stability in red and higher values indicate less stability in yellow. Overall, the heatmap shows that the model is robust and stable. Patches of lesser stability can be observed, especially between Minimal and Diffuse+. </w:t>
      </w:r>
    </w:p>
    <w:p w14:paraId="7079A18E" w14:textId="77777777" w:rsidR="00B9326A" w:rsidRDefault="00B9326A" w:rsidP="00B9326A">
      <w:pPr>
        <w:spacing w:line="360" w:lineRule="auto"/>
        <w:jc w:val="both"/>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36692AB4" wp14:editId="7B980A96">
            <wp:extent cx="5758180" cy="5072380"/>
            <wp:effectExtent l="0" t="0" r="0" b="0"/>
            <wp:docPr id="689945222" name="Picture 7"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9945222" name="Picture 7" descr="A screenshot of a graph&#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58180" cy="5072380"/>
                    </a:xfrm>
                    <a:prstGeom prst="rect">
                      <a:avLst/>
                    </a:prstGeom>
                    <a:noFill/>
                    <a:ln>
                      <a:noFill/>
                    </a:ln>
                  </pic:spPr>
                </pic:pic>
              </a:graphicData>
            </a:graphic>
          </wp:inline>
        </w:drawing>
      </w:r>
    </w:p>
    <w:p w14:paraId="0537B428" w14:textId="77777777" w:rsidR="00B9326A" w:rsidRPr="00B41327" w:rsidRDefault="00B9326A" w:rsidP="00B9326A">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Supplementary</w:t>
      </w:r>
      <w:r w:rsidRPr="00B41327">
        <w:rPr>
          <w:rFonts w:ascii="Times New Roman" w:hAnsi="Times New Roman" w:cs="Times New Roman"/>
          <w:b/>
          <w:bCs/>
          <w:sz w:val="24"/>
          <w:szCs w:val="24"/>
        </w:rPr>
        <w:t xml:space="preserve"> Figure </w:t>
      </w:r>
      <w:r>
        <w:rPr>
          <w:rFonts w:ascii="Times New Roman" w:hAnsi="Times New Roman" w:cs="Times New Roman"/>
          <w:b/>
          <w:bCs/>
          <w:sz w:val="24"/>
          <w:szCs w:val="24"/>
        </w:rPr>
        <w:t>6</w:t>
      </w:r>
      <w:r w:rsidRPr="00B41327">
        <w:rPr>
          <w:rFonts w:ascii="Times New Roman" w:hAnsi="Times New Roman" w:cs="Times New Roman"/>
          <w:b/>
          <w:bCs/>
          <w:sz w:val="24"/>
          <w:szCs w:val="24"/>
        </w:rPr>
        <w:t xml:space="preserve">: Cluster validation indices plots for FDG-PET </w:t>
      </w:r>
      <w:r>
        <w:rPr>
          <w:rFonts w:ascii="Times New Roman" w:hAnsi="Times New Roman" w:cs="Times New Roman"/>
          <w:b/>
          <w:bCs/>
          <w:sz w:val="24"/>
          <w:szCs w:val="24"/>
        </w:rPr>
        <w:t xml:space="preserve">random forest output. </w:t>
      </w:r>
      <w:r>
        <w:rPr>
          <w:rFonts w:ascii="Times New Roman" w:hAnsi="Times New Roman" w:cs="Times New Roman"/>
          <w:sz w:val="24"/>
          <w:szCs w:val="24"/>
        </w:rPr>
        <w:t xml:space="preserve">Four indices were assessed to evaluate the optimal number of clusters for the FDG-PET random forest hierarchical clustering model. Plots display values for: a) Calinski-Harabasz, b) Davies-Bouldin, c) Dunn, d) Silhouette indices. The output from the </w:t>
      </w:r>
      <w:proofErr w:type="spellStart"/>
      <w:r>
        <w:rPr>
          <w:rFonts w:ascii="Times New Roman" w:hAnsi="Times New Roman" w:cs="Times New Roman"/>
          <w:sz w:val="24"/>
          <w:szCs w:val="24"/>
        </w:rPr>
        <w:t>NbClust</w:t>
      </w:r>
      <w:proofErr w:type="spellEnd"/>
      <w:r>
        <w:rPr>
          <w:rFonts w:ascii="Times New Roman" w:hAnsi="Times New Roman" w:cs="Times New Roman"/>
          <w:sz w:val="24"/>
          <w:szCs w:val="24"/>
        </w:rPr>
        <w:t xml:space="preserve"> package for each of these indices can be found in additional text files.</w:t>
      </w:r>
    </w:p>
    <w:p w14:paraId="450727D7" w14:textId="77777777" w:rsidR="00B9326A" w:rsidRPr="00B41327" w:rsidRDefault="00B9326A" w:rsidP="00B9326A">
      <w:pPr>
        <w:spacing w:line="360" w:lineRule="auto"/>
        <w:jc w:val="both"/>
        <w:rPr>
          <w:rFonts w:ascii="Times New Roman" w:hAnsi="Times New Roman" w:cs="Times New Roman"/>
          <w:b/>
          <w:bCs/>
          <w:sz w:val="24"/>
          <w:szCs w:val="24"/>
        </w:rPr>
      </w:pPr>
    </w:p>
    <w:p w14:paraId="3E903D9F" w14:textId="77777777" w:rsidR="00B9326A" w:rsidRDefault="00B9326A" w:rsidP="00B9326A">
      <w:pPr>
        <w:spacing w:line="360" w:lineRule="auto"/>
        <w:jc w:val="both"/>
        <w:rPr>
          <w:rFonts w:ascii="Times New Roman" w:hAnsi="Times New Roman" w:cs="Times New Roman"/>
          <w:sz w:val="24"/>
          <w:szCs w:val="24"/>
        </w:rPr>
      </w:pPr>
    </w:p>
    <w:p w14:paraId="3E98C06C" w14:textId="77777777" w:rsidR="00B9326A" w:rsidRDefault="00B9326A" w:rsidP="00B9326A">
      <w:pPr>
        <w:spacing w:line="360" w:lineRule="auto"/>
        <w:jc w:val="both"/>
        <w:rPr>
          <w:rFonts w:ascii="Times New Roman" w:hAnsi="Times New Roman" w:cs="Times New Roman"/>
          <w:sz w:val="24"/>
          <w:szCs w:val="24"/>
        </w:rPr>
      </w:pPr>
    </w:p>
    <w:p w14:paraId="051AC9E7" w14:textId="77777777" w:rsidR="00B9326A" w:rsidRDefault="00B9326A" w:rsidP="00B9326A">
      <w:pPr>
        <w:spacing w:line="360" w:lineRule="auto"/>
        <w:jc w:val="both"/>
        <w:rPr>
          <w:rFonts w:ascii="Times New Roman" w:hAnsi="Times New Roman" w:cs="Times New Roman"/>
          <w:sz w:val="24"/>
          <w:szCs w:val="24"/>
        </w:rPr>
      </w:pPr>
    </w:p>
    <w:p w14:paraId="6FC04E26" w14:textId="77777777" w:rsidR="00B9326A" w:rsidRDefault="00B9326A" w:rsidP="00B9326A">
      <w:pPr>
        <w:spacing w:line="360" w:lineRule="auto"/>
        <w:jc w:val="both"/>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12DB1C79" wp14:editId="7AE00AB8">
            <wp:extent cx="5758180" cy="4929505"/>
            <wp:effectExtent l="0" t="0" r="0" b="4445"/>
            <wp:docPr id="1862800764" name="Picture 8" descr="A group of graphs with numbe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2800764" name="Picture 8" descr="A group of graphs with numbers&#10;&#10;Description automatically generated with medium confidence"/>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58180" cy="4929505"/>
                    </a:xfrm>
                    <a:prstGeom prst="rect">
                      <a:avLst/>
                    </a:prstGeom>
                    <a:noFill/>
                    <a:ln>
                      <a:noFill/>
                    </a:ln>
                  </pic:spPr>
                </pic:pic>
              </a:graphicData>
            </a:graphic>
          </wp:inline>
        </w:drawing>
      </w:r>
    </w:p>
    <w:p w14:paraId="3F830097" w14:textId="77777777" w:rsidR="00B9326A" w:rsidRPr="00B41327" w:rsidRDefault="00B9326A" w:rsidP="00B9326A">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Supplementary</w:t>
      </w:r>
      <w:r w:rsidRPr="00B41327">
        <w:rPr>
          <w:rFonts w:ascii="Times New Roman" w:hAnsi="Times New Roman" w:cs="Times New Roman"/>
          <w:b/>
          <w:bCs/>
          <w:sz w:val="24"/>
          <w:szCs w:val="24"/>
        </w:rPr>
        <w:t xml:space="preserve"> Figure </w:t>
      </w:r>
      <w:r>
        <w:rPr>
          <w:rFonts w:ascii="Times New Roman" w:hAnsi="Times New Roman" w:cs="Times New Roman"/>
          <w:b/>
          <w:bCs/>
          <w:sz w:val="24"/>
          <w:szCs w:val="24"/>
        </w:rPr>
        <w:t>7</w:t>
      </w:r>
      <w:r w:rsidRPr="00B41327">
        <w:rPr>
          <w:rFonts w:ascii="Times New Roman" w:hAnsi="Times New Roman" w:cs="Times New Roman"/>
          <w:b/>
          <w:bCs/>
          <w:sz w:val="24"/>
          <w:szCs w:val="24"/>
        </w:rPr>
        <w:t xml:space="preserve">: Cluster validation indices plots for </w:t>
      </w:r>
      <w:r>
        <w:rPr>
          <w:rFonts w:ascii="Times New Roman" w:hAnsi="Times New Roman" w:cs="Times New Roman"/>
          <w:b/>
          <w:bCs/>
          <w:sz w:val="24"/>
          <w:szCs w:val="24"/>
        </w:rPr>
        <w:t>MRI</w:t>
      </w:r>
      <w:r w:rsidRPr="00B41327">
        <w:rPr>
          <w:rFonts w:ascii="Times New Roman" w:hAnsi="Times New Roman" w:cs="Times New Roman"/>
          <w:b/>
          <w:bCs/>
          <w:sz w:val="24"/>
          <w:szCs w:val="24"/>
        </w:rPr>
        <w:t xml:space="preserve"> </w:t>
      </w:r>
      <w:r>
        <w:rPr>
          <w:rFonts w:ascii="Times New Roman" w:hAnsi="Times New Roman" w:cs="Times New Roman"/>
          <w:b/>
          <w:bCs/>
          <w:sz w:val="24"/>
          <w:szCs w:val="24"/>
        </w:rPr>
        <w:t xml:space="preserve">random forest output. </w:t>
      </w:r>
      <w:r>
        <w:rPr>
          <w:rFonts w:ascii="Times New Roman" w:hAnsi="Times New Roman" w:cs="Times New Roman"/>
          <w:sz w:val="24"/>
          <w:szCs w:val="24"/>
        </w:rPr>
        <w:t xml:space="preserve">Four indices were assessed to evaluate the optimal number of clusters for the MRI random forest hierarchical clustering model. Plots display values for: a) Calinski-Harabasz, b) Davies-Bouldin, c) Dunn, d) Silhouette indices. The output from the </w:t>
      </w:r>
      <w:proofErr w:type="spellStart"/>
      <w:r>
        <w:rPr>
          <w:rFonts w:ascii="Times New Roman" w:hAnsi="Times New Roman" w:cs="Times New Roman"/>
          <w:sz w:val="24"/>
          <w:szCs w:val="24"/>
        </w:rPr>
        <w:t>NbClust</w:t>
      </w:r>
      <w:proofErr w:type="spellEnd"/>
      <w:r>
        <w:rPr>
          <w:rFonts w:ascii="Times New Roman" w:hAnsi="Times New Roman" w:cs="Times New Roman"/>
          <w:sz w:val="24"/>
          <w:szCs w:val="24"/>
        </w:rPr>
        <w:t xml:space="preserve"> package for each of these indices can be found in additional text files.</w:t>
      </w:r>
    </w:p>
    <w:p w14:paraId="1FBA7334" w14:textId="77777777" w:rsidR="00B9326A" w:rsidRDefault="00B9326A" w:rsidP="00B9326A">
      <w:pPr>
        <w:spacing w:line="360" w:lineRule="auto"/>
        <w:jc w:val="both"/>
        <w:rPr>
          <w:rFonts w:ascii="Times New Roman" w:hAnsi="Times New Roman" w:cs="Times New Roman"/>
          <w:sz w:val="24"/>
          <w:szCs w:val="24"/>
        </w:rPr>
      </w:pPr>
    </w:p>
    <w:p w14:paraId="4EE25D45" w14:textId="77777777" w:rsidR="00B9326A" w:rsidRDefault="00B9326A" w:rsidP="00B9326A">
      <w:pPr>
        <w:spacing w:line="360" w:lineRule="auto"/>
        <w:jc w:val="both"/>
        <w:rPr>
          <w:rFonts w:ascii="Times New Roman" w:hAnsi="Times New Roman" w:cs="Times New Roman"/>
          <w:sz w:val="24"/>
          <w:szCs w:val="24"/>
        </w:rPr>
      </w:pPr>
    </w:p>
    <w:p w14:paraId="5D20EF90" w14:textId="77777777" w:rsidR="00B9326A" w:rsidRDefault="00B9326A" w:rsidP="00B9326A">
      <w:pPr>
        <w:spacing w:line="360" w:lineRule="auto"/>
        <w:jc w:val="both"/>
        <w:rPr>
          <w:rFonts w:ascii="Times New Roman" w:hAnsi="Times New Roman" w:cs="Times New Roman"/>
          <w:sz w:val="24"/>
          <w:szCs w:val="24"/>
        </w:rPr>
      </w:pPr>
    </w:p>
    <w:p w14:paraId="53935CCD" w14:textId="77777777" w:rsidR="00B9326A" w:rsidRDefault="00B9326A" w:rsidP="00B9326A">
      <w:pPr>
        <w:spacing w:line="360" w:lineRule="auto"/>
        <w:jc w:val="both"/>
        <w:rPr>
          <w:rFonts w:ascii="Times New Roman" w:hAnsi="Times New Roman" w:cs="Times New Roman"/>
          <w:sz w:val="24"/>
          <w:szCs w:val="24"/>
        </w:rPr>
      </w:pPr>
    </w:p>
    <w:p w14:paraId="575BF71E" w14:textId="77777777" w:rsidR="00B9326A" w:rsidRDefault="00B9326A" w:rsidP="00B9326A">
      <w:pPr>
        <w:spacing w:line="360" w:lineRule="auto"/>
        <w:jc w:val="both"/>
        <w:rPr>
          <w:rFonts w:ascii="Times New Roman" w:hAnsi="Times New Roman" w:cs="Times New Roman"/>
          <w:sz w:val="24"/>
          <w:szCs w:val="24"/>
        </w:rPr>
      </w:pPr>
    </w:p>
    <w:p w14:paraId="7E242125" w14:textId="77777777" w:rsidR="00B9326A" w:rsidRPr="001369F1" w:rsidRDefault="00B9326A" w:rsidP="00B9326A">
      <w:pPr>
        <w:spacing w:line="360" w:lineRule="auto"/>
        <w:jc w:val="both"/>
        <w:rPr>
          <w:rFonts w:ascii="Times New Roman" w:hAnsi="Times New Roman" w:cs="Times New Roman"/>
          <w:sz w:val="24"/>
          <w:szCs w:val="24"/>
        </w:rPr>
      </w:pPr>
    </w:p>
    <w:p w14:paraId="4B18942F" w14:textId="77777777" w:rsidR="00B9326A" w:rsidRPr="00D104E0" w:rsidRDefault="00B9326A" w:rsidP="00B9326A">
      <w:pPr>
        <w:jc w:val="both"/>
        <w:rPr>
          <w:rFonts w:ascii="Times New Roman" w:hAnsi="Times New Roman" w:cs="Times New Roman"/>
          <w:b/>
          <w:bCs/>
          <w:i/>
          <w:iCs/>
        </w:rPr>
      </w:pPr>
      <w:r w:rsidRPr="00705FBB">
        <w:rPr>
          <w:rFonts w:ascii="Times New Roman" w:hAnsi="Times New Roman"/>
          <w:b/>
          <w:i/>
          <w:noProof/>
        </w:rPr>
        <w:lastRenderedPageBreak/>
        <w:drawing>
          <wp:inline distT="0" distB="0" distL="0" distR="0" wp14:anchorId="000840F7" wp14:editId="57B0EA9E">
            <wp:extent cx="5999133" cy="2098964"/>
            <wp:effectExtent l="0" t="0" r="0" b="0"/>
            <wp:docPr id="1656856295" name="Picture 1656856295" descr="A screenshot of a video g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2615699" name="Picture 1582615699" descr="A screenshot of a video game&#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007191" cy="2101783"/>
                    </a:xfrm>
                    <a:prstGeom prst="rect">
                      <a:avLst/>
                    </a:prstGeom>
                    <a:noFill/>
                  </pic:spPr>
                </pic:pic>
              </a:graphicData>
            </a:graphic>
          </wp:inline>
        </w:drawing>
      </w:r>
    </w:p>
    <w:p w14:paraId="08F99FC7" w14:textId="77777777" w:rsidR="00B9326A" w:rsidRPr="00D104E0" w:rsidRDefault="00B9326A" w:rsidP="00B9326A">
      <w:pPr>
        <w:jc w:val="both"/>
        <w:rPr>
          <w:rFonts w:ascii="Times New Roman" w:hAnsi="Times New Roman" w:cs="Times New Roman"/>
          <w:b/>
          <w:bCs/>
          <w:i/>
          <w:iCs/>
        </w:rPr>
      </w:pPr>
    </w:p>
    <w:p w14:paraId="6B733A75" w14:textId="77777777" w:rsidR="00B9326A" w:rsidRPr="001369F1" w:rsidRDefault="00B9326A" w:rsidP="00B9326A">
      <w:pPr>
        <w:spacing w:line="360" w:lineRule="auto"/>
        <w:jc w:val="both"/>
        <w:rPr>
          <w:rFonts w:ascii="Times New Roman" w:hAnsi="Times New Roman" w:cs="Times New Roman"/>
          <w:sz w:val="24"/>
          <w:szCs w:val="24"/>
        </w:rPr>
      </w:pPr>
      <w:r>
        <w:rPr>
          <w:rFonts w:ascii="Times New Roman" w:hAnsi="Times New Roman" w:cs="Times New Roman"/>
          <w:b/>
          <w:bCs/>
          <w:sz w:val="24"/>
          <w:szCs w:val="24"/>
        </w:rPr>
        <w:t>Supplementary</w:t>
      </w:r>
      <w:r w:rsidRPr="001369F1">
        <w:rPr>
          <w:rFonts w:ascii="Times New Roman" w:hAnsi="Times New Roman" w:cs="Times New Roman"/>
          <w:b/>
          <w:bCs/>
          <w:sz w:val="24"/>
          <w:szCs w:val="24"/>
        </w:rPr>
        <w:t xml:space="preserve"> Figure </w:t>
      </w:r>
      <w:r>
        <w:rPr>
          <w:rFonts w:ascii="Times New Roman" w:hAnsi="Times New Roman" w:cs="Times New Roman"/>
          <w:b/>
          <w:bCs/>
          <w:sz w:val="24"/>
          <w:szCs w:val="24"/>
        </w:rPr>
        <w:t>8</w:t>
      </w:r>
      <w:r w:rsidRPr="001369F1">
        <w:rPr>
          <w:rFonts w:ascii="Times New Roman" w:hAnsi="Times New Roman" w:cs="Times New Roman"/>
          <w:b/>
          <w:bCs/>
          <w:sz w:val="24"/>
          <w:szCs w:val="24"/>
        </w:rPr>
        <w:t>:</w:t>
      </w:r>
      <w:r w:rsidRPr="001369F1">
        <w:rPr>
          <w:rFonts w:ascii="Times New Roman" w:hAnsi="Times New Roman" w:cs="Times New Roman"/>
          <w:sz w:val="24"/>
          <w:szCs w:val="24"/>
        </w:rPr>
        <w:t xml:space="preserve"> </w:t>
      </w:r>
      <w:r w:rsidRPr="001369F1">
        <w:rPr>
          <w:rFonts w:ascii="Times New Roman" w:hAnsi="Times New Roman" w:cs="Times New Roman"/>
          <w:b/>
          <w:bCs/>
          <w:sz w:val="24"/>
          <w:szCs w:val="24"/>
        </w:rPr>
        <w:t>Brain maps of FDG-PET subtypes</w:t>
      </w:r>
      <w:r w:rsidRPr="001369F1">
        <w:rPr>
          <w:rFonts w:ascii="Times New Roman" w:hAnsi="Times New Roman" w:cs="Times New Roman"/>
          <w:sz w:val="24"/>
          <w:szCs w:val="24"/>
        </w:rPr>
        <w:t>. Brain maps for FDG-PET subtypes using partially volume corrected FDG-PET data with the pons as the reference region for w-score calculation.</w:t>
      </w:r>
    </w:p>
    <w:p w14:paraId="3E9677F1" w14:textId="77777777" w:rsidR="00B9326A" w:rsidRPr="001369F1" w:rsidRDefault="00B9326A" w:rsidP="00B9326A">
      <w:pPr>
        <w:spacing w:line="360" w:lineRule="auto"/>
        <w:jc w:val="both"/>
        <w:rPr>
          <w:rFonts w:ascii="Times New Roman" w:hAnsi="Times New Roman" w:cs="Times New Roman"/>
          <w:sz w:val="24"/>
          <w:szCs w:val="24"/>
        </w:rPr>
      </w:pPr>
    </w:p>
    <w:p w14:paraId="2D841F82" w14:textId="77777777" w:rsidR="00B9326A" w:rsidRPr="001369F1" w:rsidRDefault="00B9326A" w:rsidP="00B9326A">
      <w:pPr>
        <w:spacing w:line="360" w:lineRule="auto"/>
        <w:jc w:val="both"/>
        <w:rPr>
          <w:rFonts w:ascii="Times New Roman" w:hAnsi="Times New Roman" w:cs="Times New Roman"/>
          <w:sz w:val="24"/>
          <w:szCs w:val="24"/>
        </w:rPr>
      </w:pPr>
      <w:r w:rsidRPr="00705FBB">
        <w:rPr>
          <w:rFonts w:ascii="Times New Roman" w:hAnsi="Times New Roman"/>
          <w:noProof/>
          <w:sz w:val="24"/>
        </w:rPr>
        <w:drawing>
          <wp:inline distT="0" distB="0" distL="0" distR="0" wp14:anchorId="392593A8" wp14:editId="7C4645CA">
            <wp:extent cx="6001838" cy="2118764"/>
            <wp:effectExtent l="0" t="0" r="0" b="0"/>
            <wp:docPr id="864734567" name="Picture 864734567" descr="A screenshot of a video g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4734567" name="Picture 864734567" descr="A screenshot of a video game&#10;&#10;Description automatically generated"/>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016171" cy="2123824"/>
                    </a:xfrm>
                    <a:prstGeom prst="rect">
                      <a:avLst/>
                    </a:prstGeom>
                    <a:noFill/>
                  </pic:spPr>
                </pic:pic>
              </a:graphicData>
            </a:graphic>
          </wp:inline>
        </w:drawing>
      </w:r>
    </w:p>
    <w:p w14:paraId="40B99897" w14:textId="77777777" w:rsidR="00B9326A" w:rsidRPr="001369F1" w:rsidRDefault="00B9326A" w:rsidP="00B9326A">
      <w:pPr>
        <w:spacing w:line="360" w:lineRule="auto"/>
        <w:jc w:val="both"/>
        <w:rPr>
          <w:rFonts w:ascii="Times New Roman" w:hAnsi="Times New Roman" w:cs="Times New Roman"/>
          <w:sz w:val="24"/>
          <w:szCs w:val="24"/>
        </w:rPr>
      </w:pPr>
    </w:p>
    <w:p w14:paraId="2B1FB4F2" w14:textId="77777777" w:rsidR="00B9326A" w:rsidRPr="001369F1" w:rsidRDefault="00B9326A" w:rsidP="00B9326A">
      <w:pPr>
        <w:spacing w:line="360" w:lineRule="auto"/>
        <w:jc w:val="both"/>
        <w:rPr>
          <w:rFonts w:ascii="Times New Roman" w:hAnsi="Times New Roman" w:cs="Times New Roman"/>
          <w:sz w:val="24"/>
          <w:szCs w:val="24"/>
        </w:rPr>
      </w:pPr>
      <w:r>
        <w:rPr>
          <w:rFonts w:ascii="Times New Roman" w:hAnsi="Times New Roman" w:cs="Times New Roman"/>
          <w:b/>
          <w:bCs/>
          <w:sz w:val="24"/>
          <w:szCs w:val="24"/>
        </w:rPr>
        <w:t>Supplementary</w:t>
      </w:r>
      <w:r w:rsidRPr="001369F1">
        <w:rPr>
          <w:rFonts w:ascii="Times New Roman" w:hAnsi="Times New Roman" w:cs="Times New Roman"/>
          <w:b/>
          <w:bCs/>
          <w:sz w:val="24"/>
          <w:szCs w:val="24"/>
        </w:rPr>
        <w:t xml:space="preserve"> Figure </w:t>
      </w:r>
      <w:r>
        <w:rPr>
          <w:rFonts w:ascii="Times New Roman" w:hAnsi="Times New Roman" w:cs="Times New Roman"/>
          <w:b/>
          <w:bCs/>
          <w:sz w:val="24"/>
          <w:szCs w:val="24"/>
        </w:rPr>
        <w:t>9</w:t>
      </w:r>
      <w:r w:rsidRPr="001369F1">
        <w:rPr>
          <w:rFonts w:ascii="Times New Roman" w:hAnsi="Times New Roman" w:cs="Times New Roman"/>
          <w:b/>
          <w:bCs/>
          <w:sz w:val="24"/>
          <w:szCs w:val="24"/>
        </w:rPr>
        <w:t>:</w:t>
      </w:r>
      <w:r w:rsidRPr="001369F1">
        <w:rPr>
          <w:rFonts w:ascii="Times New Roman" w:hAnsi="Times New Roman" w:cs="Times New Roman"/>
          <w:sz w:val="24"/>
          <w:szCs w:val="24"/>
        </w:rPr>
        <w:t xml:space="preserve"> </w:t>
      </w:r>
      <w:r w:rsidRPr="001369F1">
        <w:rPr>
          <w:rFonts w:ascii="Times New Roman" w:hAnsi="Times New Roman" w:cs="Times New Roman"/>
          <w:b/>
          <w:bCs/>
          <w:sz w:val="24"/>
          <w:szCs w:val="24"/>
        </w:rPr>
        <w:t>Corresponding hypometabolism brain maps of MRI subtypes.</w:t>
      </w:r>
      <w:r w:rsidRPr="001369F1">
        <w:rPr>
          <w:rFonts w:ascii="Times New Roman" w:hAnsi="Times New Roman" w:cs="Times New Roman"/>
          <w:sz w:val="24"/>
          <w:szCs w:val="24"/>
        </w:rPr>
        <w:t xml:space="preserve"> Corresponding hypometabolism brain maps for MRI subtypes using partially volume corrected FDG-PET data with the pons as the reference region for w-score calculation.</w:t>
      </w:r>
    </w:p>
    <w:p w14:paraId="682F24D1" w14:textId="77777777" w:rsidR="00903C41" w:rsidRDefault="00903C41"/>
    <w:sectPr w:rsidR="00903C41" w:rsidSect="00F932E3">
      <w:pgSz w:w="11906" w:h="16838"/>
      <w:pgMar w:top="1417" w:right="1417" w:bottom="1417" w:left="141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0"/>
  <w:proofState w:spelling="clean" w:grammar="clean"/>
  <w:defaultTabStop w:val="720"/>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F932E3"/>
    <w:rsid w:val="0009305B"/>
    <w:rsid w:val="003F08D1"/>
    <w:rsid w:val="0041794B"/>
    <w:rsid w:val="00746F2C"/>
    <w:rsid w:val="00903C41"/>
    <w:rsid w:val="00AE3CA6"/>
    <w:rsid w:val="00B9326A"/>
    <w:rsid w:val="00EF584E"/>
    <w:rsid w:val="00F932E3"/>
  </w:rsids>
  <m:mathPr>
    <m:mathFont m:val="Cambria Math"/>
    <m:brkBin m:val="before"/>
    <m:brkBinSub m:val="--"/>
    <m:smallFrac m:val="0"/>
    <m:dispDef/>
    <m:lMargin m:val="0"/>
    <m:rMargin m:val="0"/>
    <m:defJc m:val="centerGroup"/>
    <m:wrapIndent m:val="1440"/>
    <m:intLim m:val="subSup"/>
    <m:naryLim m:val="undOvr"/>
  </m:mathPr>
  <w:themeFontLang w:val="sv-S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E4474E"/>
  <w15:chartTrackingRefBased/>
  <w15:docId w15:val="{0D49B01D-E1B7-46BF-8419-E5DEA56207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9326A"/>
    <w:rPr>
      <w:kern w:val="0"/>
    </w:rPr>
  </w:style>
  <w:style w:type="paragraph" w:styleId="Heading1">
    <w:name w:val="heading 1"/>
    <w:basedOn w:val="Normal"/>
    <w:next w:val="Normal"/>
    <w:link w:val="Heading1Char"/>
    <w:uiPriority w:val="9"/>
    <w:qFormat/>
    <w:rsid w:val="00F932E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932E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932E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932E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932E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932E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932E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932E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932E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932E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932E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932E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932E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932E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932E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932E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932E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932E3"/>
    <w:rPr>
      <w:rFonts w:eastAsiaTheme="majorEastAsia" w:cstheme="majorBidi"/>
      <w:color w:val="272727" w:themeColor="text1" w:themeTint="D8"/>
    </w:rPr>
  </w:style>
  <w:style w:type="paragraph" w:styleId="Title">
    <w:name w:val="Title"/>
    <w:basedOn w:val="Normal"/>
    <w:next w:val="Normal"/>
    <w:link w:val="TitleChar"/>
    <w:uiPriority w:val="10"/>
    <w:qFormat/>
    <w:rsid w:val="00F932E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932E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932E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932E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932E3"/>
    <w:pPr>
      <w:spacing w:before="160"/>
      <w:jc w:val="center"/>
    </w:pPr>
    <w:rPr>
      <w:i/>
      <w:iCs/>
      <w:color w:val="404040" w:themeColor="text1" w:themeTint="BF"/>
    </w:rPr>
  </w:style>
  <w:style w:type="character" w:customStyle="1" w:styleId="QuoteChar">
    <w:name w:val="Quote Char"/>
    <w:basedOn w:val="DefaultParagraphFont"/>
    <w:link w:val="Quote"/>
    <w:uiPriority w:val="29"/>
    <w:rsid w:val="00F932E3"/>
    <w:rPr>
      <w:i/>
      <w:iCs/>
      <w:color w:val="404040" w:themeColor="text1" w:themeTint="BF"/>
    </w:rPr>
  </w:style>
  <w:style w:type="paragraph" w:styleId="ListParagraph">
    <w:name w:val="List Paragraph"/>
    <w:basedOn w:val="Normal"/>
    <w:uiPriority w:val="34"/>
    <w:qFormat/>
    <w:rsid w:val="00F932E3"/>
    <w:pPr>
      <w:ind w:left="720"/>
      <w:contextualSpacing/>
    </w:pPr>
  </w:style>
  <w:style w:type="character" w:styleId="IntenseEmphasis">
    <w:name w:val="Intense Emphasis"/>
    <w:basedOn w:val="DefaultParagraphFont"/>
    <w:uiPriority w:val="21"/>
    <w:qFormat/>
    <w:rsid w:val="00F932E3"/>
    <w:rPr>
      <w:i/>
      <w:iCs/>
      <w:color w:val="0F4761" w:themeColor="accent1" w:themeShade="BF"/>
    </w:rPr>
  </w:style>
  <w:style w:type="paragraph" w:styleId="IntenseQuote">
    <w:name w:val="Intense Quote"/>
    <w:basedOn w:val="Normal"/>
    <w:next w:val="Normal"/>
    <w:link w:val="IntenseQuoteChar"/>
    <w:uiPriority w:val="30"/>
    <w:qFormat/>
    <w:rsid w:val="00F932E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932E3"/>
    <w:rPr>
      <w:i/>
      <w:iCs/>
      <w:color w:val="0F4761" w:themeColor="accent1" w:themeShade="BF"/>
    </w:rPr>
  </w:style>
  <w:style w:type="character" w:styleId="IntenseReference">
    <w:name w:val="Intense Reference"/>
    <w:basedOn w:val="DefaultParagraphFont"/>
    <w:uiPriority w:val="32"/>
    <w:qFormat/>
    <w:rsid w:val="00F932E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592</Words>
  <Characters>3375</Characters>
  <Application>Microsoft Office Word</Application>
  <DocSecurity>0</DocSecurity>
  <Lines>28</Lines>
  <Paragraphs>7</Paragraphs>
  <ScaleCrop>false</ScaleCrop>
  <Company/>
  <LinksUpToDate>false</LinksUpToDate>
  <CharactersWithSpaces>3960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Sophia Wheatley</dc:creator>
  <cp:keywords/>
  <dc:description/>
  <cp:lastModifiedBy>Sophia Wheatley</cp:lastModifiedBy>
  <cp:revision>3</cp:revision>
  <dcterms:created xsi:type="dcterms:W3CDTF">2024-04-15T15:09:00Z</dcterms:created>
  <dcterms:modified xsi:type="dcterms:W3CDTF">2024-04-15T15:10:00Z</dcterms:modified>
</cp:coreProperties>
</file>