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6069"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14300" distB="114300" distL="114300" distR="114300" wp14:anchorId="6282768B" wp14:editId="420A903B">
            <wp:extent cx="5386388" cy="5386388"/>
            <wp:effectExtent l="12700" t="12700" r="12700" b="12700"/>
            <wp:docPr id="18" name="image2.jpg" descr="A graph of a red 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2.jpg" descr="A graph of a red line&#10;&#10;Description automatically generated with medium confidence"/>
                    <pic:cNvPicPr preferRelativeResize="0"/>
                  </pic:nvPicPr>
                  <pic:blipFill>
                    <a:blip r:embed="rId4"/>
                    <a:srcRect/>
                    <a:stretch>
                      <a:fillRect/>
                    </a:stretch>
                  </pic:blipFill>
                  <pic:spPr>
                    <a:xfrm>
                      <a:off x="0" y="0"/>
                      <a:ext cx="5386388" cy="5386388"/>
                    </a:xfrm>
                    <a:prstGeom prst="rect">
                      <a:avLst/>
                    </a:prstGeom>
                    <a:ln w="12700">
                      <a:solidFill>
                        <a:srgbClr val="000000"/>
                      </a:solidFill>
                      <a:prstDash val="solid"/>
                    </a:ln>
                  </pic:spPr>
                </pic:pic>
              </a:graphicData>
            </a:graphic>
          </wp:inline>
        </w:drawing>
      </w:r>
    </w:p>
    <w:p w14:paraId="243B8173" w14:textId="77777777" w:rsidR="00DD0B69" w:rsidRDefault="00DD0B69" w:rsidP="00DD0B69">
      <w:pPr>
        <w:pBdr>
          <w:top w:val="nil"/>
          <w:left w:val="nil"/>
          <w:bottom w:val="nil"/>
          <w:right w:val="nil"/>
          <w:between w:val="nil"/>
        </w:pBdr>
        <w:ind w:left="720"/>
        <w:rPr>
          <w:rFonts w:ascii="Times New Roman" w:eastAsia="Times New Roman" w:hAnsi="Times New Roman" w:cs="Times New Roman"/>
          <w:b/>
          <w:color w:val="000000"/>
          <w:sz w:val="24"/>
          <w:szCs w:val="24"/>
        </w:rPr>
      </w:pPr>
    </w:p>
    <w:p w14:paraId="19E1E26F"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Graph 1</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EDX spectra of spot 1 and spot 2. Indicating the high peaks for Aluminium and Oxygen. </w:t>
      </w:r>
    </w:p>
    <w:p w14:paraId="09B88502"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06D3588D"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74F8BCE3"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05733BFE"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30D12590"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629AD82E"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696458DD"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49B215AA"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4FF5EC81"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287EF139"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114300" distB="114300" distL="114300" distR="114300" wp14:anchorId="2A4C0A31" wp14:editId="422FBCB6">
            <wp:extent cx="5291138" cy="5291138"/>
            <wp:effectExtent l="12700" t="12700" r="12700" b="12700"/>
            <wp:docPr id="22" name="image11.jpg" descr="A graph of a chemical rea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2" name="image11.jpg" descr="A graph of a chemical reaction&#10;&#10;Description automatically generated with medium confidence"/>
                    <pic:cNvPicPr preferRelativeResize="0"/>
                  </pic:nvPicPr>
                  <pic:blipFill>
                    <a:blip r:embed="rId5"/>
                    <a:srcRect/>
                    <a:stretch>
                      <a:fillRect/>
                    </a:stretch>
                  </pic:blipFill>
                  <pic:spPr>
                    <a:xfrm>
                      <a:off x="0" y="0"/>
                      <a:ext cx="5291138" cy="5291138"/>
                    </a:xfrm>
                    <a:prstGeom prst="rect">
                      <a:avLst/>
                    </a:prstGeom>
                    <a:ln w="12700">
                      <a:solidFill>
                        <a:srgbClr val="000000"/>
                      </a:solidFill>
                      <a:prstDash val="solid"/>
                    </a:ln>
                  </pic:spPr>
                </pic:pic>
              </a:graphicData>
            </a:graphic>
          </wp:inline>
        </w:drawing>
      </w:r>
    </w:p>
    <w:p w14:paraId="28F8E1D0"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6EFBB4B0"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Graph 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Spot 3 and </w:t>
      </w:r>
      <w:r>
        <w:rPr>
          <w:rFonts w:ascii="Times New Roman" w:eastAsia="Times New Roman" w:hAnsi="Times New Roman" w:cs="Times New Roman"/>
          <w:sz w:val="24"/>
          <w:szCs w:val="24"/>
        </w:rPr>
        <w:t>Spot</w:t>
      </w:r>
      <w:r>
        <w:rPr>
          <w:rFonts w:ascii="Times New Roman" w:eastAsia="Times New Roman" w:hAnsi="Times New Roman" w:cs="Times New Roman"/>
          <w:color w:val="000000"/>
          <w:sz w:val="24"/>
          <w:szCs w:val="24"/>
        </w:rPr>
        <w:t xml:space="preserve"> 4 gave peaks for Aluminium, Silica and Oxygen.</w:t>
      </w:r>
    </w:p>
    <w:p w14:paraId="494FB2C2"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118988D5"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64530A60"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60C1EB27"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0A670EB0"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2EAB2F69"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78468ED5"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45E26A5A"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p>
    <w:p w14:paraId="1A16EAF8" w14:textId="77777777" w:rsidR="00DD0B69" w:rsidRDefault="00DD0B69" w:rsidP="00DD0B69">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114300" distB="114300" distL="114300" distR="114300" wp14:anchorId="3C6773D3" wp14:editId="67D33A18">
            <wp:extent cx="5437160" cy="5205413"/>
            <wp:effectExtent l="12700" t="12700" r="12700" b="12700"/>
            <wp:docPr id="21" name="image1.jpg" descr="A graph of a chemical rea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1" name="image1.jpg" descr="A graph of a chemical reaction&#10;&#10;Description automatically generated with medium confidence"/>
                    <pic:cNvPicPr preferRelativeResize="0"/>
                  </pic:nvPicPr>
                  <pic:blipFill>
                    <a:blip r:embed="rId6"/>
                    <a:srcRect/>
                    <a:stretch>
                      <a:fillRect/>
                    </a:stretch>
                  </pic:blipFill>
                  <pic:spPr>
                    <a:xfrm>
                      <a:off x="0" y="0"/>
                      <a:ext cx="5437160" cy="5205413"/>
                    </a:xfrm>
                    <a:prstGeom prst="rect">
                      <a:avLst/>
                    </a:prstGeom>
                    <a:ln w="12700">
                      <a:solidFill>
                        <a:srgbClr val="000000"/>
                      </a:solidFill>
                      <a:prstDash val="solid"/>
                    </a:ln>
                  </pic:spPr>
                </pic:pic>
              </a:graphicData>
            </a:graphic>
          </wp:inline>
        </w:drawing>
      </w:r>
    </w:p>
    <w:p w14:paraId="7C40F1A0" w14:textId="77777777" w:rsidR="00DD0B69" w:rsidRDefault="00DD0B69" w:rsidP="00DD0B69">
      <w:pPr>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Graph 3</w:t>
      </w:r>
      <w:r>
        <w:rPr>
          <w:rFonts w:ascii="Times New Roman" w:eastAsia="Times New Roman" w:hAnsi="Times New Roman" w:cs="Times New Roman"/>
          <w:color w:val="000000"/>
          <w:sz w:val="24"/>
          <w:szCs w:val="24"/>
        </w:rPr>
        <w:t xml:space="preserve"> Spot 5 and Spot 6, the EDX spectra now include some peaks for Sodium (Na) Aluminium(Al) Silica (Si), Chlorine (Cl) and Potassium (K). The highest peaking region belongs to Oxygen (O) and Calcium ( Ca). </w:t>
      </w:r>
    </w:p>
    <w:p w14:paraId="6E16E534"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69"/>
    <w:rsid w:val="00331A6B"/>
    <w:rsid w:val="00755780"/>
    <w:rsid w:val="00857596"/>
    <w:rsid w:val="00DD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4890"/>
  <w15:chartTrackingRefBased/>
  <w15:docId w15:val="{5DCC8B74-2AAE-4568-B842-0855E147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B69"/>
    <w:pPr>
      <w:spacing w:after="0" w:line="276" w:lineRule="auto"/>
    </w:pPr>
    <w:rPr>
      <w:rFonts w:ascii="Arial" w:eastAsia="Arial" w:hAnsi="Arial" w:cs="Arial"/>
      <w:kern w:val="0"/>
      <w:lang w:val="en-GB"/>
      <w14:ligatures w14:val="none"/>
    </w:rPr>
  </w:style>
  <w:style w:type="paragraph" w:styleId="Heading1">
    <w:name w:val="heading 1"/>
    <w:basedOn w:val="Normal"/>
    <w:next w:val="Normal"/>
    <w:link w:val="Heading1Char"/>
    <w:uiPriority w:val="9"/>
    <w:qFormat/>
    <w:rsid w:val="00DD0B6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D0B6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D0B6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D0B6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DD0B69"/>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DD0B69"/>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DD0B69"/>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DD0B69"/>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DD0B69"/>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B69"/>
    <w:rPr>
      <w:rFonts w:eastAsiaTheme="majorEastAsia" w:cstheme="majorBidi"/>
      <w:color w:val="272727" w:themeColor="text1" w:themeTint="D8"/>
    </w:rPr>
  </w:style>
  <w:style w:type="paragraph" w:styleId="Title">
    <w:name w:val="Title"/>
    <w:basedOn w:val="Normal"/>
    <w:next w:val="Normal"/>
    <w:link w:val="TitleChar"/>
    <w:uiPriority w:val="10"/>
    <w:qFormat/>
    <w:rsid w:val="00DD0B6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D0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B6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D0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B69"/>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DD0B69"/>
    <w:rPr>
      <w:i/>
      <w:iCs/>
      <w:color w:val="404040" w:themeColor="text1" w:themeTint="BF"/>
    </w:rPr>
  </w:style>
  <w:style w:type="paragraph" w:styleId="ListParagraph">
    <w:name w:val="List Paragraph"/>
    <w:basedOn w:val="Normal"/>
    <w:uiPriority w:val="34"/>
    <w:qFormat/>
    <w:rsid w:val="00DD0B69"/>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DD0B69"/>
    <w:rPr>
      <w:i/>
      <w:iCs/>
      <w:color w:val="0F4761" w:themeColor="accent1" w:themeShade="BF"/>
    </w:rPr>
  </w:style>
  <w:style w:type="paragraph" w:styleId="IntenseQuote">
    <w:name w:val="Intense Quote"/>
    <w:basedOn w:val="Normal"/>
    <w:next w:val="Normal"/>
    <w:link w:val="IntenseQuoteChar"/>
    <w:uiPriority w:val="30"/>
    <w:qFormat/>
    <w:rsid w:val="00DD0B6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DD0B69"/>
    <w:rPr>
      <w:i/>
      <w:iCs/>
      <w:color w:val="0F4761" w:themeColor="accent1" w:themeShade="BF"/>
    </w:rPr>
  </w:style>
  <w:style w:type="character" w:styleId="IntenseReference">
    <w:name w:val="Intense Reference"/>
    <w:basedOn w:val="DefaultParagraphFont"/>
    <w:uiPriority w:val="32"/>
    <w:qFormat/>
    <w:rsid w:val="00DD0B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Words>
  <Characters>345</Characters>
  <Application>Microsoft Office Word</Application>
  <DocSecurity>0</DocSecurity>
  <Lines>2</Lines>
  <Paragraphs>1</Paragraphs>
  <ScaleCrop>false</ScaleCrop>
  <Company>Springer Nature</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2024-05-29T06:14:00Z</dcterms:created>
  <dcterms:modified xsi:type="dcterms:W3CDTF">2024-05-29T06:14:00Z</dcterms:modified>
</cp:coreProperties>
</file>