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A" w:rsidRPr="00BA178A" w:rsidRDefault="00BA178A" w:rsidP="00BA178A">
      <w:pPr>
        <w:spacing w:before="240" w:after="240" w:line="276" w:lineRule="auto"/>
        <w:rPr>
          <w:b/>
          <w:sz w:val="22"/>
          <w:szCs w:val="22"/>
        </w:rPr>
      </w:pPr>
      <w:r w:rsidRPr="00BA178A">
        <w:rPr>
          <w:b/>
          <w:sz w:val="22"/>
          <w:szCs w:val="22"/>
        </w:rPr>
        <w:t>Preferred Reporting Items for Systematic reviews and Meta-Analyses extension for Scoping Reviews (PRISMA-</w:t>
      </w:r>
      <w:proofErr w:type="spellStart"/>
      <w:r w:rsidRPr="00BA178A">
        <w:rPr>
          <w:b/>
          <w:sz w:val="22"/>
          <w:szCs w:val="22"/>
        </w:rPr>
        <w:t>ScR</w:t>
      </w:r>
      <w:proofErr w:type="spellEnd"/>
      <w:r w:rsidRPr="00BA178A">
        <w:rPr>
          <w:b/>
          <w:sz w:val="22"/>
          <w:szCs w:val="22"/>
        </w:rPr>
        <w:t>) Checklist</w:t>
      </w:r>
    </w:p>
    <w:tbl>
      <w:tblPr>
        <w:tblW w:w="8940" w:type="dxa"/>
        <w:tblBorders>
          <w:top w:val="nil"/>
          <w:left w:val="nil"/>
          <w:bottom w:val="nil"/>
          <w:right w:val="nil"/>
          <w:insideH w:val="nil"/>
          <w:insideV w:val="nil"/>
        </w:tblBorders>
        <w:tblLayout w:type="fixed"/>
        <w:tblLook w:val="0600" w:firstRow="0" w:lastRow="0" w:firstColumn="0" w:lastColumn="0" w:noHBand="1" w:noVBand="1"/>
      </w:tblPr>
      <w:tblGrid>
        <w:gridCol w:w="1980"/>
        <w:gridCol w:w="765"/>
        <w:gridCol w:w="4710"/>
        <w:gridCol w:w="1485"/>
      </w:tblGrid>
      <w:tr w:rsidR="00BA178A" w:rsidTr="00775264">
        <w:trPr>
          <w:trHeight w:val="480"/>
        </w:trPr>
        <w:tc>
          <w:tcPr>
            <w:tcW w:w="1980" w:type="dxa"/>
            <w:tcBorders>
              <w:top w:val="single" w:sz="8" w:space="0" w:color="BFBFBF"/>
              <w:left w:val="single" w:sz="8" w:space="0" w:color="BFBFBF"/>
              <w:bottom w:val="single" w:sz="8" w:space="0" w:color="BFBFBF"/>
              <w:right w:val="single" w:sz="8" w:space="0" w:color="BFBFBF"/>
            </w:tcBorders>
            <w:shd w:val="clear" w:color="auto" w:fill="2E5D8B"/>
            <w:tcMar>
              <w:top w:w="0" w:type="dxa"/>
              <w:left w:w="100" w:type="dxa"/>
              <w:bottom w:w="0" w:type="dxa"/>
              <w:right w:w="100" w:type="dxa"/>
            </w:tcMar>
          </w:tcPr>
          <w:p w:rsidR="00BA178A" w:rsidRDefault="00BA178A" w:rsidP="00775264">
            <w:pPr>
              <w:spacing w:before="240" w:after="0" w:line="276" w:lineRule="auto"/>
              <w:rPr>
                <w:b/>
                <w:color w:val="F2F2F2"/>
                <w:sz w:val="16"/>
                <w:szCs w:val="16"/>
              </w:rPr>
            </w:pPr>
            <w:r>
              <w:rPr>
                <w:b/>
                <w:color w:val="F2F2F2"/>
                <w:sz w:val="16"/>
                <w:szCs w:val="16"/>
              </w:rPr>
              <w:t>SECTION</w:t>
            </w:r>
          </w:p>
        </w:tc>
        <w:tc>
          <w:tcPr>
            <w:tcW w:w="765" w:type="dxa"/>
            <w:tcBorders>
              <w:top w:val="single" w:sz="8" w:space="0" w:color="BFBFBF"/>
              <w:left w:val="nil"/>
              <w:bottom w:val="single" w:sz="8" w:space="0" w:color="BFBFBF"/>
              <w:right w:val="single" w:sz="8" w:space="0" w:color="BFBFBF"/>
            </w:tcBorders>
            <w:shd w:val="clear" w:color="auto" w:fill="2E5D8B"/>
            <w:tcMar>
              <w:top w:w="0" w:type="dxa"/>
              <w:left w:w="100" w:type="dxa"/>
              <w:bottom w:w="0" w:type="dxa"/>
              <w:right w:w="100" w:type="dxa"/>
            </w:tcMar>
          </w:tcPr>
          <w:p w:rsidR="00BA178A" w:rsidRDefault="00BA178A" w:rsidP="00775264">
            <w:pPr>
              <w:spacing w:before="240" w:after="0" w:line="276" w:lineRule="auto"/>
              <w:jc w:val="center"/>
              <w:rPr>
                <w:b/>
                <w:color w:val="F2F2F2"/>
                <w:sz w:val="16"/>
                <w:szCs w:val="16"/>
              </w:rPr>
            </w:pPr>
            <w:r>
              <w:rPr>
                <w:b/>
                <w:color w:val="F2F2F2"/>
                <w:sz w:val="16"/>
                <w:szCs w:val="16"/>
              </w:rPr>
              <w:t>ITEM</w:t>
            </w:r>
          </w:p>
        </w:tc>
        <w:tc>
          <w:tcPr>
            <w:tcW w:w="4710" w:type="dxa"/>
            <w:tcBorders>
              <w:top w:val="single" w:sz="8" w:space="0" w:color="BFBFBF"/>
              <w:left w:val="nil"/>
              <w:bottom w:val="single" w:sz="8" w:space="0" w:color="BFBFBF"/>
              <w:right w:val="single" w:sz="8" w:space="0" w:color="BFBFBF"/>
            </w:tcBorders>
            <w:shd w:val="clear" w:color="auto" w:fill="2E5D8B"/>
            <w:tcMar>
              <w:top w:w="0" w:type="dxa"/>
              <w:left w:w="100" w:type="dxa"/>
              <w:bottom w:w="0" w:type="dxa"/>
              <w:right w:w="100" w:type="dxa"/>
            </w:tcMar>
          </w:tcPr>
          <w:p w:rsidR="00BA178A" w:rsidRDefault="00BA178A" w:rsidP="00775264">
            <w:pPr>
              <w:spacing w:before="240" w:after="0" w:line="276" w:lineRule="auto"/>
              <w:rPr>
                <w:b/>
                <w:color w:val="F2F2F2"/>
                <w:sz w:val="16"/>
                <w:szCs w:val="16"/>
              </w:rPr>
            </w:pPr>
            <w:r>
              <w:rPr>
                <w:b/>
                <w:color w:val="F2F2F2"/>
                <w:sz w:val="16"/>
                <w:szCs w:val="16"/>
              </w:rPr>
              <w:t>PRISMA-</w:t>
            </w:r>
            <w:proofErr w:type="spellStart"/>
            <w:r>
              <w:rPr>
                <w:b/>
                <w:color w:val="F2F2F2"/>
                <w:sz w:val="16"/>
                <w:szCs w:val="16"/>
              </w:rPr>
              <w:t>ScR</w:t>
            </w:r>
            <w:proofErr w:type="spellEnd"/>
            <w:r>
              <w:rPr>
                <w:b/>
                <w:color w:val="F2F2F2"/>
                <w:sz w:val="16"/>
                <w:szCs w:val="16"/>
              </w:rPr>
              <w:t xml:space="preserve"> CHECKLIST ITEM</w:t>
            </w:r>
          </w:p>
        </w:tc>
        <w:tc>
          <w:tcPr>
            <w:tcW w:w="1485" w:type="dxa"/>
            <w:tcBorders>
              <w:top w:val="single" w:sz="8" w:space="0" w:color="BFBFBF"/>
              <w:left w:val="nil"/>
              <w:bottom w:val="single" w:sz="8" w:space="0" w:color="BFBFBF"/>
              <w:right w:val="single" w:sz="8" w:space="0" w:color="BFBFBF"/>
            </w:tcBorders>
            <w:shd w:val="clear" w:color="auto" w:fill="2E5D8B"/>
            <w:tcMar>
              <w:top w:w="0" w:type="dxa"/>
              <w:left w:w="100" w:type="dxa"/>
              <w:bottom w:w="0" w:type="dxa"/>
              <w:right w:w="100" w:type="dxa"/>
            </w:tcMar>
          </w:tcPr>
          <w:p w:rsidR="00BA178A" w:rsidRDefault="00BA178A" w:rsidP="00775264">
            <w:pPr>
              <w:spacing w:before="240" w:after="0" w:line="276" w:lineRule="auto"/>
              <w:rPr>
                <w:b/>
                <w:color w:val="F2F2F2"/>
                <w:sz w:val="16"/>
                <w:szCs w:val="16"/>
              </w:rPr>
            </w:pPr>
            <w:r>
              <w:rPr>
                <w:b/>
                <w:color w:val="F2F2F2"/>
                <w:sz w:val="16"/>
                <w:szCs w:val="16"/>
              </w:rPr>
              <w:t>REPORTED ON PAGE #</w:t>
            </w:r>
          </w:p>
        </w:tc>
      </w:tr>
      <w:tr w:rsidR="00BA178A" w:rsidTr="00775264">
        <w:trPr>
          <w:trHeight w:val="255"/>
        </w:trPr>
        <w:tc>
          <w:tcPr>
            <w:tcW w:w="8940" w:type="dxa"/>
            <w:gridSpan w:val="4"/>
            <w:tcBorders>
              <w:top w:val="nil"/>
              <w:left w:val="single" w:sz="8" w:space="0" w:color="BFBFBF"/>
              <w:bottom w:val="single" w:sz="8" w:space="0" w:color="BFBFBF"/>
              <w:right w:val="single" w:sz="8" w:space="0" w:color="BFBFBF"/>
            </w:tcBorders>
            <w:shd w:val="clear" w:color="auto" w:fill="CEDEEF"/>
            <w:tcMar>
              <w:top w:w="0" w:type="dxa"/>
              <w:left w:w="100" w:type="dxa"/>
              <w:bottom w:w="0" w:type="dxa"/>
              <w:right w:w="100" w:type="dxa"/>
            </w:tcMar>
          </w:tcPr>
          <w:p w:rsidR="00BA178A" w:rsidRDefault="00BA178A" w:rsidP="00775264">
            <w:pPr>
              <w:spacing w:before="240" w:after="0" w:line="276" w:lineRule="auto"/>
              <w:rPr>
                <w:b/>
                <w:sz w:val="18"/>
                <w:szCs w:val="18"/>
              </w:rPr>
            </w:pPr>
            <w:r>
              <w:rPr>
                <w:b/>
                <w:sz w:val="18"/>
                <w:szCs w:val="18"/>
              </w:rPr>
              <w:t>TITLE</w:t>
            </w:r>
          </w:p>
        </w:tc>
      </w:tr>
      <w:tr w:rsidR="00BA178A" w:rsidTr="00775264">
        <w:trPr>
          <w:trHeight w:val="25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Title</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Identify the report as a scoping review.</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1</w:t>
            </w:r>
          </w:p>
        </w:tc>
      </w:tr>
      <w:tr w:rsidR="00BA178A" w:rsidTr="00775264">
        <w:trPr>
          <w:trHeight w:val="255"/>
        </w:trPr>
        <w:tc>
          <w:tcPr>
            <w:tcW w:w="8940" w:type="dxa"/>
            <w:gridSpan w:val="4"/>
            <w:tcBorders>
              <w:top w:val="nil"/>
              <w:left w:val="single" w:sz="8" w:space="0" w:color="BFBFBF"/>
              <w:bottom w:val="single" w:sz="8" w:space="0" w:color="BFBFBF"/>
              <w:right w:val="single" w:sz="8" w:space="0" w:color="BFBFBF"/>
            </w:tcBorders>
            <w:shd w:val="clear" w:color="auto" w:fill="CEDEEF"/>
            <w:tcMar>
              <w:top w:w="0" w:type="dxa"/>
              <w:left w:w="100" w:type="dxa"/>
              <w:bottom w:w="0" w:type="dxa"/>
              <w:right w:w="100" w:type="dxa"/>
            </w:tcMar>
          </w:tcPr>
          <w:p w:rsidR="00BA178A" w:rsidRDefault="00BA178A" w:rsidP="00775264">
            <w:pPr>
              <w:spacing w:before="240" w:after="0" w:line="276" w:lineRule="auto"/>
              <w:rPr>
                <w:b/>
                <w:sz w:val="16"/>
                <w:szCs w:val="16"/>
              </w:rPr>
            </w:pPr>
            <w:r>
              <w:rPr>
                <w:b/>
                <w:sz w:val="16"/>
                <w:szCs w:val="16"/>
              </w:rPr>
              <w:t>ABSTRACT</w:t>
            </w:r>
          </w:p>
        </w:tc>
      </w:tr>
      <w:tr w:rsidR="00BA178A" w:rsidTr="00775264">
        <w:trPr>
          <w:trHeight w:val="1170"/>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Structured summary</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2</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Provide a structured summary that includes (as applicable): background, objectives, eligibility criteria, sources of evidence, charting methods, results, and conclusions that relate to the review questions and objectives.</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1,2</w:t>
            </w:r>
          </w:p>
        </w:tc>
      </w:tr>
      <w:tr w:rsidR="00BA178A" w:rsidTr="00775264">
        <w:trPr>
          <w:trHeight w:val="255"/>
        </w:trPr>
        <w:tc>
          <w:tcPr>
            <w:tcW w:w="8940" w:type="dxa"/>
            <w:gridSpan w:val="4"/>
            <w:tcBorders>
              <w:top w:val="nil"/>
              <w:left w:val="single" w:sz="8" w:space="0" w:color="BFBFBF"/>
              <w:bottom w:val="single" w:sz="8" w:space="0" w:color="BFBFBF"/>
              <w:right w:val="single" w:sz="8" w:space="0" w:color="BFBFBF"/>
            </w:tcBorders>
            <w:shd w:val="clear" w:color="auto" w:fill="CEDEEF"/>
            <w:tcMar>
              <w:top w:w="0" w:type="dxa"/>
              <w:left w:w="100" w:type="dxa"/>
              <w:bottom w:w="0" w:type="dxa"/>
              <w:right w:w="100" w:type="dxa"/>
            </w:tcMar>
          </w:tcPr>
          <w:p w:rsidR="00BA178A" w:rsidRDefault="00BA178A" w:rsidP="00775264">
            <w:pPr>
              <w:spacing w:before="240" w:after="0" w:line="276" w:lineRule="auto"/>
              <w:rPr>
                <w:b/>
                <w:sz w:val="16"/>
                <w:szCs w:val="16"/>
              </w:rPr>
            </w:pPr>
            <w:r>
              <w:rPr>
                <w:b/>
                <w:sz w:val="16"/>
                <w:szCs w:val="16"/>
              </w:rPr>
              <w:t>INTRODUCTION</w:t>
            </w:r>
          </w:p>
        </w:tc>
      </w:tr>
      <w:tr w:rsidR="00BA178A" w:rsidTr="00775264">
        <w:trPr>
          <w:trHeight w:val="94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Rationale</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3</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Describe the rationale for the review in the context of what is already known. Explain why the review questions/objectives lend themselves to a scoping review approach.</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2,3</w:t>
            </w:r>
          </w:p>
        </w:tc>
      </w:tr>
      <w:tr w:rsidR="00BA178A" w:rsidTr="00775264">
        <w:trPr>
          <w:trHeight w:val="1170"/>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Objectives</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4</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3</w:t>
            </w:r>
          </w:p>
        </w:tc>
      </w:tr>
      <w:tr w:rsidR="00BA178A" w:rsidTr="00775264">
        <w:trPr>
          <w:trHeight w:val="255"/>
        </w:trPr>
        <w:tc>
          <w:tcPr>
            <w:tcW w:w="8940" w:type="dxa"/>
            <w:gridSpan w:val="4"/>
            <w:tcBorders>
              <w:top w:val="nil"/>
              <w:left w:val="single" w:sz="8" w:space="0" w:color="BFBFBF"/>
              <w:bottom w:val="single" w:sz="8" w:space="0" w:color="BFBFBF"/>
              <w:right w:val="single" w:sz="8" w:space="0" w:color="BFBFBF"/>
            </w:tcBorders>
            <w:shd w:val="clear" w:color="auto" w:fill="CEDEEF"/>
            <w:tcMar>
              <w:top w:w="0" w:type="dxa"/>
              <w:left w:w="100" w:type="dxa"/>
              <w:bottom w:w="0" w:type="dxa"/>
              <w:right w:w="100" w:type="dxa"/>
            </w:tcMar>
          </w:tcPr>
          <w:p w:rsidR="00BA178A" w:rsidRDefault="00BA178A" w:rsidP="00775264">
            <w:pPr>
              <w:spacing w:before="240" w:after="0" w:line="276" w:lineRule="auto"/>
              <w:rPr>
                <w:b/>
                <w:sz w:val="16"/>
                <w:szCs w:val="16"/>
              </w:rPr>
            </w:pPr>
            <w:r>
              <w:rPr>
                <w:b/>
                <w:sz w:val="16"/>
                <w:szCs w:val="16"/>
              </w:rPr>
              <w:t>METHODS</w:t>
            </w:r>
          </w:p>
        </w:tc>
      </w:tr>
      <w:tr w:rsidR="00BA178A" w:rsidTr="00775264">
        <w:trPr>
          <w:trHeight w:val="94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Protocol and registration</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5</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Indicate whether a review protocol exists; state if and where it can be accessed (e.g., a Web address); and if available, provide registration information, including the registration number.</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4</w:t>
            </w:r>
          </w:p>
        </w:tc>
      </w:tr>
      <w:tr w:rsidR="00BA178A" w:rsidTr="00775264">
        <w:trPr>
          <w:trHeight w:val="70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Eligibility criteria</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6</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Specify characteristics of the sources of evidence used as eligibility criteria (e.g., years considered, language, and publication status), and provide a rationale.</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4</w:t>
            </w:r>
          </w:p>
        </w:tc>
      </w:tr>
      <w:tr w:rsidR="00BA178A" w:rsidTr="00775264">
        <w:trPr>
          <w:trHeight w:val="94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Information sources*</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7</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Describe all information sources in the search (e.g., databases with dates of coverage and contact with authors to identify additional sources), as well as the date the most recent search was executed.</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4</w:t>
            </w:r>
          </w:p>
        </w:tc>
      </w:tr>
      <w:tr w:rsidR="00BA178A" w:rsidTr="00775264">
        <w:trPr>
          <w:trHeight w:val="70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Search</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8</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Present the full electronic search strategy for at least 1 database, including any limits used, such that it could be repeated.</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Additional file 2</w:t>
            </w:r>
          </w:p>
        </w:tc>
      </w:tr>
      <w:tr w:rsidR="00BA178A" w:rsidTr="00775264">
        <w:trPr>
          <w:trHeight w:val="70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Selection of sources of evidence†</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9</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State the process for selecting sources of evidence (i.e., screening and eligibility) included in the scoping review.</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4</w:t>
            </w:r>
          </w:p>
        </w:tc>
      </w:tr>
      <w:tr w:rsidR="00BA178A" w:rsidTr="00775264">
        <w:trPr>
          <w:trHeight w:val="139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Data charting process‡</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10</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4,5</w:t>
            </w:r>
          </w:p>
        </w:tc>
      </w:tr>
      <w:tr w:rsidR="00BA178A" w:rsidTr="00775264">
        <w:trPr>
          <w:trHeight w:val="480"/>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lastRenderedPageBreak/>
              <w:t>Data items</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11</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List and define all variables for which data were sought and any assumptions and simplifications made.</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4,5</w:t>
            </w:r>
          </w:p>
        </w:tc>
      </w:tr>
      <w:tr w:rsidR="00BA178A" w:rsidTr="00775264">
        <w:trPr>
          <w:trHeight w:val="94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Critical appraisal of individual sources of evidence§</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12</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If done, provide a rationale for conducting a critical appraisal of included sources of evidence; describe the methods used and how this information was used in any data synthesis (if appropriate).</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5</w:t>
            </w:r>
          </w:p>
        </w:tc>
      </w:tr>
      <w:tr w:rsidR="00BA178A" w:rsidTr="00775264">
        <w:trPr>
          <w:trHeight w:val="480"/>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Synthesis of results</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13</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Describe the methods of handling and summarizing the data that were charted.</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5,6</w:t>
            </w:r>
          </w:p>
        </w:tc>
      </w:tr>
      <w:tr w:rsidR="00BA178A" w:rsidTr="00775264">
        <w:trPr>
          <w:trHeight w:val="255"/>
        </w:trPr>
        <w:tc>
          <w:tcPr>
            <w:tcW w:w="8940" w:type="dxa"/>
            <w:gridSpan w:val="4"/>
            <w:tcBorders>
              <w:top w:val="nil"/>
              <w:left w:val="single" w:sz="8" w:space="0" w:color="BFBFBF"/>
              <w:bottom w:val="single" w:sz="8" w:space="0" w:color="BFBFBF"/>
              <w:right w:val="single" w:sz="8" w:space="0" w:color="BFBFBF"/>
            </w:tcBorders>
            <w:shd w:val="clear" w:color="auto" w:fill="CEDEEF"/>
            <w:tcMar>
              <w:top w:w="0" w:type="dxa"/>
              <w:left w:w="100" w:type="dxa"/>
              <w:bottom w:w="0" w:type="dxa"/>
              <w:right w:w="100" w:type="dxa"/>
            </w:tcMar>
          </w:tcPr>
          <w:p w:rsidR="00BA178A" w:rsidRDefault="00BA178A" w:rsidP="00775264">
            <w:pPr>
              <w:spacing w:before="240" w:after="0" w:line="276" w:lineRule="auto"/>
              <w:rPr>
                <w:b/>
                <w:sz w:val="16"/>
                <w:szCs w:val="16"/>
              </w:rPr>
            </w:pPr>
            <w:r>
              <w:rPr>
                <w:b/>
                <w:sz w:val="16"/>
                <w:szCs w:val="16"/>
              </w:rPr>
              <w:t>RESULTS</w:t>
            </w:r>
          </w:p>
        </w:tc>
      </w:tr>
      <w:tr w:rsidR="00BA178A" w:rsidTr="00775264">
        <w:trPr>
          <w:trHeight w:val="94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Selection of sources of evidence</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14</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Give numbers of sources of evidence screened, assessed for eligibility, and included in the review, with reasons for exclusions at each stage, ideally using a flow diagram.</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6, figure1</w:t>
            </w:r>
          </w:p>
        </w:tc>
      </w:tr>
      <w:tr w:rsidR="00BA178A" w:rsidTr="00775264">
        <w:trPr>
          <w:trHeight w:val="70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Characteristics of sources of evidence</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15</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For each source of evidence, present characteristics for which data were charted and provide the citations.</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6,7, table 1</w:t>
            </w:r>
          </w:p>
        </w:tc>
      </w:tr>
      <w:tr w:rsidR="00BA178A" w:rsidTr="00775264">
        <w:trPr>
          <w:trHeight w:val="70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Critical appraisal within sources of evidence</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16</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If done, present data on critical appraisal of included sources of evidence (see item 12).</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7, table 1</w:t>
            </w:r>
          </w:p>
        </w:tc>
      </w:tr>
      <w:tr w:rsidR="00BA178A" w:rsidTr="00775264">
        <w:trPr>
          <w:trHeight w:val="70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Results of individual sources of evidence</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17</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For each included source of evidence, present the relevant data that were charted that relate to the review questions and objectives.</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6,7, table 1</w:t>
            </w:r>
          </w:p>
        </w:tc>
      </w:tr>
      <w:tr w:rsidR="00BA178A" w:rsidTr="00775264">
        <w:trPr>
          <w:trHeight w:val="480"/>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Synthesis of results</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18</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Summarize and/or present the charting results as they relate to the review questions and objectives.</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7,8, figure 2</w:t>
            </w:r>
          </w:p>
        </w:tc>
      </w:tr>
      <w:tr w:rsidR="00BA178A" w:rsidTr="00775264">
        <w:trPr>
          <w:trHeight w:val="255"/>
        </w:trPr>
        <w:tc>
          <w:tcPr>
            <w:tcW w:w="8940" w:type="dxa"/>
            <w:gridSpan w:val="4"/>
            <w:tcBorders>
              <w:top w:val="nil"/>
              <w:left w:val="single" w:sz="8" w:space="0" w:color="BFBFBF"/>
              <w:bottom w:val="single" w:sz="8" w:space="0" w:color="BFBFBF"/>
              <w:right w:val="single" w:sz="8" w:space="0" w:color="BFBFBF"/>
            </w:tcBorders>
            <w:shd w:val="clear" w:color="auto" w:fill="CEDEEF"/>
            <w:tcMar>
              <w:top w:w="0" w:type="dxa"/>
              <w:left w:w="100" w:type="dxa"/>
              <w:bottom w:w="0" w:type="dxa"/>
              <w:right w:w="100" w:type="dxa"/>
            </w:tcMar>
          </w:tcPr>
          <w:p w:rsidR="00BA178A" w:rsidRDefault="00BA178A" w:rsidP="00775264">
            <w:pPr>
              <w:spacing w:before="240" w:after="0" w:line="276" w:lineRule="auto"/>
              <w:rPr>
                <w:b/>
                <w:sz w:val="16"/>
                <w:szCs w:val="16"/>
              </w:rPr>
            </w:pPr>
            <w:r>
              <w:rPr>
                <w:b/>
                <w:sz w:val="16"/>
                <w:szCs w:val="16"/>
              </w:rPr>
              <w:t>DISCUSSION</w:t>
            </w:r>
          </w:p>
        </w:tc>
      </w:tr>
      <w:tr w:rsidR="00BA178A" w:rsidTr="00775264">
        <w:trPr>
          <w:trHeight w:val="94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Summary of evidence</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19</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Summarize the main results (including an overview of concepts, themes, and types of evidence available), link to the review questions and objectives, and consider the relevance to key groups.</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9,10</w:t>
            </w:r>
          </w:p>
        </w:tc>
      </w:tr>
      <w:tr w:rsidR="00BA178A" w:rsidTr="00775264">
        <w:trPr>
          <w:trHeight w:val="25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Limitations</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20</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Discuss the limitations of the scoping review process.</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10</w:t>
            </w:r>
          </w:p>
        </w:tc>
      </w:tr>
      <w:tr w:rsidR="00BA178A" w:rsidTr="00775264">
        <w:trPr>
          <w:trHeight w:val="70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Conclusions</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21</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Provide a general interpretation of the results with respect to the review questions and objectives, as well as potential implications and/or next steps.</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11</w:t>
            </w:r>
          </w:p>
        </w:tc>
      </w:tr>
      <w:tr w:rsidR="00BA178A" w:rsidTr="00775264">
        <w:trPr>
          <w:trHeight w:val="255"/>
        </w:trPr>
        <w:tc>
          <w:tcPr>
            <w:tcW w:w="8940" w:type="dxa"/>
            <w:gridSpan w:val="4"/>
            <w:tcBorders>
              <w:top w:val="nil"/>
              <w:left w:val="single" w:sz="8" w:space="0" w:color="BFBFBF"/>
              <w:bottom w:val="single" w:sz="8" w:space="0" w:color="BFBFBF"/>
              <w:right w:val="single" w:sz="8" w:space="0" w:color="BFBFBF"/>
            </w:tcBorders>
            <w:shd w:val="clear" w:color="auto" w:fill="CEDEEF"/>
            <w:tcMar>
              <w:top w:w="0" w:type="dxa"/>
              <w:left w:w="100" w:type="dxa"/>
              <w:bottom w:w="0" w:type="dxa"/>
              <w:right w:w="100" w:type="dxa"/>
            </w:tcMar>
          </w:tcPr>
          <w:p w:rsidR="00BA178A" w:rsidRDefault="00BA178A" w:rsidP="00775264">
            <w:pPr>
              <w:spacing w:before="240" w:after="0" w:line="276" w:lineRule="auto"/>
              <w:rPr>
                <w:b/>
                <w:sz w:val="16"/>
                <w:szCs w:val="16"/>
              </w:rPr>
            </w:pPr>
            <w:r>
              <w:rPr>
                <w:b/>
                <w:sz w:val="16"/>
                <w:szCs w:val="16"/>
              </w:rPr>
              <w:t>FUNDING</w:t>
            </w:r>
          </w:p>
        </w:tc>
      </w:tr>
      <w:tr w:rsidR="00BA178A" w:rsidTr="00775264">
        <w:trPr>
          <w:trHeight w:val="945"/>
        </w:trPr>
        <w:tc>
          <w:tcPr>
            <w:tcW w:w="1980" w:type="dxa"/>
            <w:tcBorders>
              <w:top w:val="nil"/>
              <w:left w:val="single" w:sz="8" w:space="0" w:color="BFBFBF"/>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after="0" w:line="276" w:lineRule="auto"/>
              <w:ind w:left="180"/>
              <w:rPr>
                <w:sz w:val="16"/>
                <w:szCs w:val="16"/>
              </w:rPr>
            </w:pPr>
            <w:r>
              <w:rPr>
                <w:sz w:val="16"/>
                <w:szCs w:val="16"/>
              </w:rPr>
              <w:t>Funding</w:t>
            </w:r>
          </w:p>
        </w:tc>
        <w:tc>
          <w:tcPr>
            <w:tcW w:w="76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jc w:val="center"/>
              <w:rPr>
                <w:sz w:val="16"/>
                <w:szCs w:val="16"/>
              </w:rPr>
            </w:pPr>
            <w:r>
              <w:rPr>
                <w:sz w:val="16"/>
                <w:szCs w:val="16"/>
              </w:rPr>
              <w:t>22</w:t>
            </w:r>
          </w:p>
        </w:tc>
        <w:tc>
          <w:tcPr>
            <w:tcW w:w="4710"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Describe sources of funding for the included sources of evidence, as well as sources of funding for the scoping review. Describe the role of the funders of the scoping review.</w:t>
            </w:r>
          </w:p>
        </w:tc>
        <w:tc>
          <w:tcPr>
            <w:tcW w:w="1485" w:type="dxa"/>
            <w:tcBorders>
              <w:top w:val="nil"/>
              <w:left w:val="nil"/>
              <w:bottom w:val="single" w:sz="8" w:space="0" w:color="BFBFBF"/>
              <w:right w:val="single" w:sz="8" w:space="0" w:color="BFBFBF"/>
            </w:tcBorders>
            <w:shd w:val="clear" w:color="auto" w:fill="auto"/>
            <w:tcMar>
              <w:top w:w="0" w:type="dxa"/>
              <w:left w:w="100" w:type="dxa"/>
              <w:bottom w:w="0" w:type="dxa"/>
              <w:right w:w="100" w:type="dxa"/>
            </w:tcMar>
          </w:tcPr>
          <w:p w:rsidR="00BA178A" w:rsidRDefault="00BA178A" w:rsidP="00775264">
            <w:pPr>
              <w:spacing w:before="240" w:after="0" w:line="276" w:lineRule="auto"/>
              <w:rPr>
                <w:sz w:val="16"/>
                <w:szCs w:val="16"/>
              </w:rPr>
            </w:pPr>
            <w:r>
              <w:rPr>
                <w:sz w:val="16"/>
                <w:szCs w:val="16"/>
              </w:rPr>
              <w:t>11</w:t>
            </w:r>
          </w:p>
        </w:tc>
      </w:tr>
    </w:tbl>
    <w:p w:rsidR="00BA178A" w:rsidRDefault="00BA178A" w:rsidP="00BA178A">
      <w:pPr>
        <w:spacing w:before="240" w:after="0" w:line="276" w:lineRule="auto"/>
        <w:rPr>
          <w:sz w:val="18"/>
          <w:szCs w:val="18"/>
        </w:rPr>
      </w:pPr>
      <w:r>
        <w:rPr>
          <w:sz w:val="18"/>
          <w:szCs w:val="18"/>
        </w:rPr>
        <w:t>JBI = Joanna Briggs Institute; PRISMA-</w:t>
      </w:r>
      <w:proofErr w:type="spellStart"/>
      <w:r>
        <w:rPr>
          <w:sz w:val="18"/>
          <w:szCs w:val="18"/>
        </w:rPr>
        <w:t>ScR</w:t>
      </w:r>
      <w:proofErr w:type="spellEnd"/>
      <w:r>
        <w:rPr>
          <w:sz w:val="18"/>
          <w:szCs w:val="18"/>
        </w:rPr>
        <w:t xml:space="preserve"> = Preferred Reporting Items for Systematic reviews and Meta-Analyses extension for Scoping Reviews.</w:t>
      </w:r>
    </w:p>
    <w:p w:rsidR="00BA178A" w:rsidRDefault="00BA178A" w:rsidP="00BA178A">
      <w:pPr>
        <w:spacing w:before="240" w:after="0" w:line="276" w:lineRule="auto"/>
        <w:rPr>
          <w:sz w:val="18"/>
          <w:szCs w:val="18"/>
        </w:rPr>
      </w:pPr>
      <w:r>
        <w:rPr>
          <w:sz w:val="18"/>
          <w:szCs w:val="18"/>
        </w:rPr>
        <w:t xml:space="preserve">* Where </w:t>
      </w:r>
      <w:r>
        <w:rPr>
          <w:i/>
          <w:sz w:val="18"/>
          <w:szCs w:val="18"/>
        </w:rPr>
        <w:t>sources of evidence</w:t>
      </w:r>
      <w:r>
        <w:rPr>
          <w:sz w:val="18"/>
          <w:szCs w:val="18"/>
        </w:rPr>
        <w:t xml:space="preserve"> (see second footnote) are compiled from, such as bibliographic databases, social media platforms, and Web sites.</w:t>
      </w:r>
    </w:p>
    <w:p w:rsidR="00BA178A" w:rsidRDefault="00BA178A" w:rsidP="00BA178A">
      <w:pPr>
        <w:spacing w:before="240" w:after="0" w:line="276" w:lineRule="auto"/>
        <w:rPr>
          <w:sz w:val="18"/>
          <w:szCs w:val="18"/>
        </w:rPr>
      </w:pPr>
      <w:r>
        <w:rPr>
          <w:sz w:val="18"/>
          <w:szCs w:val="18"/>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i/>
          <w:sz w:val="18"/>
          <w:szCs w:val="18"/>
        </w:rPr>
        <w:t>information sources</w:t>
      </w:r>
      <w:r>
        <w:rPr>
          <w:sz w:val="18"/>
          <w:szCs w:val="18"/>
        </w:rPr>
        <w:t xml:space="preserve"> (see first footnote).</w:t>
      </w:r>
    </w:p>
    <w:p w:rsidR="00BA178A" w:rsidRDefault="00BA178A" w:rsidP="00BA178A">
      <w:pPr>
        <w:spacing w:before="240" w:after="0" w:line="276" w:lineRule="auto"/>
        <w:rPr>
          <w:i/>
          <w:sz w:val="18"/>
          <w:szCs w:val="18"/>
        </w:rPr>
      </w:pPr>
      <w:r>
        <w:rPr>
          <w:sz w:val="18"/>
          <w:szCs w:val="18"/>
        </w:rPr>
        <w:lastRenderedPageBreak/>
        <w:t xml:space="preserve">‡ The frameworks by </w:t>
      </w:r>
      <w:proofErr w:type="spellStart"/>
      <w:r>
        <w:rPr>
          <w:sz w:val="18"/>
          <w:szCs w:val="18"/>
        </w:rPr>
        <w:t>Arksey</w:t>
      </w:r>
      <w:proofErr w:type="spellEnd"/>
      <w:r>
        <w:rPr>
          <w:sz w:val="18"/>
          <w:szCs w:val="18"/>
        </w:rPr>
        <w:t xml:space="preserve"> and O’Malley (6) and </w:t>
      </w:r>
      <w:proofErr w:type="spellStart"/>
      <w:r>
        <w:rPr>
          <w:sz w:val="18"/>
          <w:szCs w:val="18"/>
        </w:rPr>
        <w:t>Levac</w:t>
      </w:r>
      <w:proofErr w:type="spellEnd"/>
      <w:r>
        <w:rPr>
          <w:sz w:val="18"/>
          <w:szCs w:val="18"/>
        </w:rPr>
        <w:t xml:space="preserve"> and colleagues (7) and the JBI guidance (4, 5) refer to the process of data extraction in a scoping review as data charting</w:t>
      </w:r>
      <w:r>
        <w:rPr>
          <w:i/>
          <w:sz w:val="18"/>
          <w:szCs w:val="18"/>
        </w:rPr>
        <w:t>.</w:t>
      </w:r>
    </w:p>
    <w:p w:rsidR="00BA178A" w:rsidRDefault="00BA178A" w:rsidP="00BA178A">
      <w:pPr>
        <w:spacing w:before="240" w:after="0" w:line="276" w:lineRule="auto"/>
        <w:rPr>
          <w:sz w:val="18"/>
          <w:szCs w:val="18"/>
        </w:rPr>
      </w:pPr>
      <w:r>
        <w:rPr>
          <w:sz w:val="18"/>
          <w:szCs w:val="18"/>
        </w:rPr>
        <w:t>§</w:t>
      </w:r>
      <w:r>
        <w:rPr>
          <w:i/>
          <w:sz w:val="18"/>
          <w:szCs w:val="18"/>
        </w:rPr>
        <w:t xml:space="preserve"> </w:t>
      </w:r>
      <w:r>
        <w:rPr>
          <w:sz w:val="18"/>
          <w:szCs w:val="18"/>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rsidR="00BA178A" w:rsidRDefault="00BA178A" w:rsidP="00BA178A">
      <w:pPr>
        <w:spacing w:before="240" w:after="0" w:line="276" w:lineRule="auto"/>
        <w:rPr>
          <w:sz w:val="16"/>
          <w:szCs w:val="16"/>
        </w:rPr>
      </w:pPr>
      <w:r>
        <w:rPr>
          <w:sz w:val="18"/>
          <w:szCs w:val="18"/>
        </w:rPr>
        <w:t xml:space="preserve"> </w:t>
      </w:r>
      <w:r>
        <w:rPr>
          <w:i/>
          <w:sz w:val="16"/>
          <w:szCs w:val="16"/>
        </w:rPr>
        <w:t>From:</w:t>
      </w:r>
      <w:r>
        <w:rPr>
          <w:sz w:val="16"/>
          <w:szCs w:val="16"/>
        </w:rPr>
        <w:t xml:space="preserve"> </w:t>
      </w:r>
      <w:proofErr w:type="spellStart"/>
      <w:r>
        <w:rPr>
          <w:sz w:val="16"/>
          <w:szCs w:val="16"/>
        </w:rPr>
        <w:t>Tricco</w:t>
      </w:r>
      <w:proofErr w:type="spellEnd"/>
      <w:r>
        <w:rPr>
          <w:sz w:val="16"/>
          <w:szCs w:val="16"/>
        </w:rPr>
        <w:t xml:space="preserve"> AC, Lillie E, </w:t>
      </w:r>
      <w:proofErr w:type="spellStart"/>
      <w:r>
        <w:rPr>
          <w:sz w:val="16"/>
          <w:szCs w:val="16"/>
        </w:rPr>
        <w:t>Zarin</w:t>
      </w:r>
      <w:proofErr w:type="spellEnd"/>
      <w:r>
        <w:rPr>
          <w:sz w:val="16"/>
          <w:szCs w:val="16"/>
        </w:rPr>
        <w:t xml:space="preserve"> W, O'Brien KK, Colquhoun H, </w:t>
      </w:r>
      <w:proofErr w:type="spellStart"/>
      <w:r>
        <w:rPr>
          <w:sz w:val="16"/>
          <w:szCs w:val="16"/>
        </w:rPr>
        <w:t>Levac</w:t>
      </w:r>
      <w:proofErr w:type="spellEnd"/>
      <w:r>
        <w:rPr>
          <w:sz w:val="16"/>
          <w:szCs w:val="16"/>
        </w:rPr>
        <w:t xml:space="preserve"> D, et al. PRISMA Extension for Scoping Reviews (</w:t>
      </w:r>
      <w:proofErr w:type="spellStart"/>
      <w:r>
        <w:rPr>
          <w:sz w:val="16"/>
          <w:szCs w:val="16"/>
        </w:rPr>
        <w:t>PRISMAScR</w:t>
      </w:r>
      <w:proofErr w:type="spellEnd"/>
      <w:r>
        <w:rPr>
          <w:sz w:val="16"/>
          <w:szCs w:val="16"/>
        </w:rPr>
        <w:t>): Checklist and Explanation. Ann Intern Med. 2018</w:t>
      </w:r>
      <w:proofErr w:type="gramStart"/>
      <w:r>
        <w:rPr>
          <w:sz w:val="16"/>
          <w:szCs w:val="16"/>
        </w:rPr>
        <w:t>;169:467</w:t>
      </w:r>
      <w:proofErr w:type="gramEnd"/>
      <w:r>
        <w:rPr>
          <w:sz w:val="16"/>
          <w:szCs w:val="16"/>
        </w:rPr>
        <w:t>–473.</w:t>
      </w:r>
      <w:hyperlink r:id="rId4">
        <w:r>
          <w:rPr>
            <w:sz w:val="16"/>
            <w:szCs w:val="16"/>
          </w:rPr>
          <w:t xml:space="preserve"> </w:t>
        </w:r>
      </w:hyperlink>
      <w:hyperlink r:id="rId5">
        <w:proofErr w:type="spellStart"/>
        <w:proofErr w:type="gramStart"/>
        <w:r>
          <w:rPr>
            <w:sz w:val="16"/>
            <w:szCs w:val="16"/>
            <w:u w:val="single"/>
          </w:rPr>
          <w:t>doi</w:t>
        </w:r>
        <w:proofErr w:type="spellEnd"/>
        <w:proofErr w:type="gramEnd"/>
        <w:r>
          <w:rPr>
            <w:sz w:val="16"/>
            <w:szCs w:val="16"/>
            <w:u w:val="single"/>
          </w:rPr>
          <w:t>: 10.7326/M18-0850</w:t>
        </w:r>
      </w:hyperlink>
      <w:r>
        <w:rPr>
          <w:sz w:val="16"/>
          <w:szCs w:val="16"/>
        </w:rPr>
        <w:t>.</w:t>
      </w:r>
    </w:p>
    <w:p w:rsidR="00BA178A" w:rsidRDefault="00BA178A" w:rsidP="00BA178A">
      <w:pPr>
        <w:rPr>
          <w:sz w:val="24"/>
          <w:szCs w:val="24"/>
        </w:rPr>
      </w:pPr>
    </w:p>
    <w:p w:rsidR="00BA178A" w:rsidRDefault="00BA178A" w:rsidP="00BA178A">
      <w:pPr>
        <w:rPr>
          <w:color w:val="000000"/>
        </w:rPr>
      </w:pPr>
      <w:r>
        <w:rPr>
          <w:b/>
          <w:color w:val="000000"/>
          <w:sz w:val="24"/>
          <w:szCs w:val="24"/>
        </w:rPr>
        <w:t xml:space="preserve">Additional file </w:t>
      </w:r>
      <w:r>
        <w:rPr>
          <w:b/>
          <w:sz w:val="24"/>
          <w:szCs w:val="24"/>
        </w:rPr>
        <w:t>1</w:t>
      </w:r>
      <w:r>
        <w:rPr>
          <w:sz w:val="24"/>
          <w:szCs w:val="24"/>
        </w:rPr>
        <w:t>: fillable checklist for PRISMA-</w:t>
      </w:r>
      <w:proofErr w:type="spellStart"/>
      <w:r>
        <w:rPr>
          <w:sz w:val="24"/>
          <w:szCs w:val="24"/>
        </w:rPr>
        <w:t>ScR</w:t>
      </w:r>
      <w:proofErr w:type="spellEnd"/>
    </w:p>
    <w:p w:rsidR="00BA178A" w:rsidRPr="00BA178A" w:rsidRDefault="00BA178A" w:rsidP="00BA178A">
      <w:pPr>
        <w:spacing w:line="240" w:lineRule="auto"/>
        <w:rPr>
          <w:rFonts w:ascii="Times New Roman" w:eastAsia="Times New Roman" w:hAnsi="Times New Roman" w:cs="Times New Roman"/>
          <w:sz w:val="24"/>
          <w:szCs w:val="24"/>
        </w:rPr>
      </w:pPr>
      <w:r>
        <w:rPr>
          <w:color w:val="000000"/>
        </w:rPr>
        <w:t>22/07/2023</w:t>
      </w:r>
    </w:p>
    <w:p w:rsidR="00BA178A" w:rsidRDefault="00BA178A" w:rsidP="00BA178A">
      <w:pPr>
        <w:spacing w:line="240" w:lineRule="auto"/>
        <w:rPr>
          <w:rFonts w:ascii="Times New Roman" w:eastAsia="Times New Roman" w:hAnsi="Times New Roman" w:cs="Times New Roman"/>
          <w:sz w:val="24"/>
          <w:szCs w:val="24"/>
        </w:rPr>
      </w:pPr>
      <w:r>
        <w:rPr>
          <w:b/>
          <w:color w:val="000000"/>
        </w:rPr>
        <w:t>MEDLINE</w:t>
      </w:r>
      <w:r>
        <w:rPr>
          <w:color w:val="000000"/>
        </w:rPr>
        <w:t xml:space="preserve"> (PubMed)</w:t>
      </w:r>
    </w:p>
    <w:p w:rsidR="00BA178A" w:rsidRDefault="00BA178A" w:rsidP="00BA178A">
      <w:pPr>
        <w:spacing w:after="0" w:line="240" w:lineRule="auto"/>
        <w:rPr>
          <w:rFonts w:ascii="Times New Roman" w:eastAsia="Times New Roman" w:hAnsi="Times New Roman" w:cs="Times New Roman"/>
          <w:sz w:val="24"/>
          <w:szCs w:val="24"/>
        </w:rPr>
      </w:pPr>
    </w:p>
    <w:p w:rsidR="00BA178A" w:rsidRDefault="00BA178A" w:rsidP="00BA178A">
      <w:pPr>
        <w:spacing w:line="240" w:lineRule="auto"/>
        <w:rPr>
          <w:rFonts w:ascii="Times New Roman" w:eastAsia="Times New Roman" w:hAnsi="Times New Roman" w:cs="Times New Roman"/>
          <w:sz w:val="24"/>
          <w:szCs w:val="24"/>
        </w:rPr>
      </w:pPr>
      <w:r>
        <w:rPr>
          <w:color w:val="000000"/>
        </w:rPr>
        <w:t>#1</w:t>
      </w:r>
      <w:r>
        <w:rPr>
          <w:color w:val="000000"/>
        </w:rPr>
        <w:tab/>
        <w:t>"Sepsis"[Mesh]</w:t>
      </w:r>
      <w:r>
        <w:rPr>
          <w:color w:val="000000"/>
        </w:rPr>
        <w:tab/>
        <w:t>134</w:t>
      </w:r>
      <w:proofErr w:type="gramStart"/>
      <w:r>
        <w:rPr>
          <w:color w:val="000000"/>
        </w:rPr>
        <w:t>,66</w:t>
      </w:r>
      <w:proofErr w:type="gramEnd"/>
    </w:p>
    <w:p w:rsidR="00BA178A" w:rsidRDefault="00BA178A" w:rsidP="00BA178A">
      <w:pPr>
        <w:spacing w:line="240" w:lineRule="auto"/>
        <w:rPr>
          <w:rFonts w:ascii="Times New Roman" w:eastAsia="Times New Roman" w:hAnsi="Times New Roman" w:cs="Times New Roman"/>
          <w:sz w:val="24"/>
          <w:szCs w:val="24"/>
        </w:rPr>
      </w:pPr>
      <w:r>
        <w:rPr>
          <w:color w:val="000000"/>
        </w:rPr>
        <w:t>#2</w:t>
      </w:r>
      <w:r>
        <w:rPr>
          <w:color w:val="000000"/>
        </w:rPr>
        <w:tab/>
        <w:t>"Systemic Inflammatory Response Syndrome"[Mesh]</w:t>
      </w:r>
      <w:r>
        <w:rPr>
          <w:color w:val="000000"/>
        </w:rPr>
        <w:tab/>
        <w:t>141,405</w:t>
      </w:r>
    </w:p>
    <w:p w:rsidR="00BA178A" w:rsidRDefault="00BA178A" w:rsidP="00BA178A">
      <w:pPr>
        <w:spacing w:line="240" w:lineRule="auto"/>
        <w:rPr>
          <w:rFonts w:ascii="Times New Roman" w:eastAsia="Times New Roman" w:hAnsi="Times New Roman" w:cs="Times New Roman"/>
          <w:sz w:val="24"/>
          <w:szCs w:val="24"/>
        </w:rPr>
      </w:pPr>
      <w:r>
        <w:rPr>
          <w:color w:val="000000"/>
        </w:rPr>
        <w:t>#3</w:t>
      </w:r>
      <w:r>
        <w:rPr>
          <w:color w:val="000000"/>
        </w:rPr>
        <w:tab/>
        <w:t>"</w:t>
      </w:r>
      <w:proofErr w:type="spellStart"/>
      <w:r>
        <w:rPr>
          <w:color w:val="000000"/>
        </w:rPr>
        <w:t>Bacteremia</w:t>
      </w:r>
      <w:proofErr w:type="spellEnd"/>
      <w:r>
        <w:rPr>
          <w:color w:val="000000"/>
        </w:rPr>
        <w:t>"[Mesh]</w:t>
      </w:r>
      <w:r>
        <w:rPr>
          <w:color w:val="000000"/>
        </w:rPr>
        <w:tab/>
        <w:t>31,632</w:t>
      </w:r>
    </w:p>
    <w:p w:rsidR="00BA178A" w:rsidRDefault="00BA178A" w:rsidP="00BA178A">
      <w:pPr>
        <w:spacing w:line="240" w:lineRule="auto"/>
        <w:rPr>
          <w:rFonts w:ascii="Times New Roman" w:eastAsia="Times New Roman" w:hAnsi="Times New Roman" w:cs="Times New Roman"/>
          <w:sz w:val="24"/>
          <w:szCs w:val="24"/>
        </w:rPr>
      </w:pPr>
      <w:r>
        <w:rPr>
          <w:color w:val="000000"/>
        </w:rPr>
        <w:t>#4</w:t>
      </w:r>
      <w:r>
        <w:rPr>
          <w:color w:val="000000"/>
        </w:rPr>
        <w:tab/>
        <w:t>"Neonatal Sepsis"[Mesh]</w:t>
      </w:r>
      <w:r>
        <w:rPr>
          <w:color w:val="000000"/>
        </w:rPr>
        <w:tab/>
        <w:t>1,115</w:t>
      </w:r>
    </w:p>
    <w:p w:rsidR="00BA178A" w:rsidRDefault="00BA178A" w:rsidP="00BA178A">
      <w:pPr>
        <w:spacing w:line="240" w:lineRule="auto"/>
        <w:rPr>
          <w:rFonts w:ascii="Times New Roman" w:eastAsia="Times New Roman" w:hAnsi="Times New Roman" w:cs="Times New Roman"/>
          <w:sz w:val="24"/>
          <w:szCs w:val="24"/>
        </w:rPr>
      </w:pPr>
      <w:r>
        <w:rPr>
          <w:color w:val="000000"/>
        </w:rPr>
        <w:t>#5</w:t>
      </w:r>
      <w:r>
        <w:rPr>
          <w:color w:val="000000"/>
        </w:rPr>
        <w:tab/>
        <w:t>"Pregnancy Complications, Infectious"[Mesh]</w:t>
      </w:r>
      <w:r>
        <w:rPr>
          <w:color w:val="000000"/>
        </w:rPr>
        <w:tab/>
        <w:t>48,739</w:t>
      </w:r>
    </w:p>
    <w:p w:rsidR="00BA178A" w:rsidRDefault="00BA178A" w:rsidP="00BA178A">
      <w:pPr>
        <w:spacing w:line="240" w:lineRule="auto"/>
        <w:rPr>
          <w:rFonts w:ascii="Times New Roman" w:eastAsia="Times New Roman" w:hAnsi="Times New Roman" w:cs="Times New Roman"/>
          <w:sz w:val="24"/>
          <w:szCs w:val="24"/>
        </w:rPr>
      </w:pPr>
      <w:r>
        <w:rPr>
          <w:color w:val="000000"/>
        </w:rPr>
        <w:t>#6</w:t>
      </w:r>
      <w:r>
        <w:rPr>
          <w:color w:val="000000"/>
        </w:rPr>
        <w:tab/>
      </w:r>
      <w:proofErr w:type="gramStart"/>
      <w:r>
        <w:rPr>
          <w:color w:val="000000"/>
        </w:rPr>
        <w:t>sepsis[</w:t>
      </w:r>
      <w:proofErr w:type="spellStart"/>
      <w:proofErr w:type="gramEnd"/>
      <w:r>
        <w:rPr>
          <w:color w:val="000000"/>
        </w:rPr>
        <w:t>ti</w:t>
      </w:r>
      <w:proofErr w:type="spellEnd"/>
      <w:r>
        <w:rPr>
          <w:color w:val="000000"/>
        </w:rPr>
        <w:t>]</w:t>
      </w:r>
      <w:r>
        <w:rPr>
          <w:color w:val="000000"/>
        </w:rPr>
        <w:tab/>
        <w:t>37,248</w:t>
      </w:r>
    </w:p>
    <w:p w:rsidR="00BA178A" w:rsidRDefault="00BA178A" w:rsidP="00BA178A">
      <w:pPr>
        <w:spacing w:line="240" w:lineRule="auto"/>
        <w:rPr>
          <w:rFonts w:ascii="Times New Roman" w:eastAsia="Times New Roman" w:hAnsi="Times New Roman" w:cs="Times New Roman"/>
          <w:sz w:val="24"/>
          <w:szCs w:val="24"/>
        </w:rPr>
      </w:pPr>
      <w:r>
        <w:rPr>
          <w:color w:val="000000"/>
        </w:rPr>
        <w:t>#7</w:t>
      </w:r>
      <w:r>
        <w:rPr>
          <w:color w:val="000000"/>
        </w:rPr>
        <w:tab/>
        <w:t>septic*[</w:t>
      </w:r>
      <w:proofErr w:type="spellStart"/>
      <w:r>
        <w:rPr>
          <w:color w:val="000000"/>
        </w:rPr>
        <w:t>ti</w:t>
      </w:r>
      <w:proofErr w:type="spellEnd"/>
      <w:r>
        <w:rPr>
          <w:color w:val="000000"/>
        </w:rPr>
        <w:t>]</w:t>
      </w:r>
      <w:r>
        <w:rPr>
          <w:color w:val="000000"/>
        </w:rPr>
        <w:tab/>
        <w:t>28</w:t>
      </w:r>
      <w:proofErr w:type="gramStart"/>
      <w:r>
        <w:rPr>
          <w:color w:val="000000"/>
        </w:rPr>
        <w:t>,66</w:t>
      </w:r>
      <w:proofErr w:type="gramEnd"/>
    </w:p>
    <w:p w:rsidR="00BA178A" w:rsidRDefault="00BA178A" w:rsidP="00BA178A">
      <w:pPr>
        <w:spacing w:line="240" w:lineRule="auto"/>
        <w:rPr>
          <w:rFonts w:ascii="Times New Roman" w:eastAsia="Times New Roman" w:hAnsi="Times New Roman" w:cs="Times New Roman"/>
          <w:sz w:val="24"/>
          <w:szCs w:val="24"/>
        </w:rPr>
      </w:pPr>
      <w:r>
        <w:rPr>
          <w:color w:val="000000"/>
        </w:rPr>
        <w:t>#8</w:t>
      </w:r>
      <w:r>
        <w:rPr>
          <w:color w:val="000000"/>
        </w:rPr>
        <w:tab/>
        <w:t>bloodstream infect*[</w:t>
      </w:r>
      <w:proofErr w:type="spellStart"/>
      <w:r>
        <w:rPr>
          <w:color w:val="000000"/>
        </w:rPr>
        <w:t>ti</w:t>
      </w:r>
      <w:proofErr w:type="spellEnd"/>
      <w:r>
        <w:rPr>
          <w:color w:val="000000"/>
        </w:rPr>
        <w:t>]</w:t>
      </w:r>
      <w:r>
        <w:rPr>
          <w:color w:val="000000"/>
        </w:rPr>
        <w:tab/>
        <w:t>5,136</w:t>
      </w:r>
    </w:p>
    <w:p w:rsidR="00BA178A" w:rsidRDefault="00BA178A" w:rsidP="00BA178A">
      <w:pPr>
        <w:spacing w:line="240" w:lineRule="auto"/>
        <w:rPr>
          <w:rFonts w:ascii="Times New Roman" w:eastAsia="Times New Roman" w:hAnsi="Times New Roman" w:cs="Times New Roman"/>
          <w:sz w:val="24"/>
          <w:szCs w:val="24"/>
        </w:rPr>
      </w:pPr>
      <w:r>
        <w:rPr>
          <w:color w:val="000000"/>
        </w:rPr>
        <w:t>#9</w:t>
      </w:r>
      <w:r>
        <w:rPr>
          <w:color w:val="000000"/>
        </w:rPr>
        <w:tab/>
        <w:t>"systemic inflammatory response syndrome"[</w:t>
      </w:r>
      <w:proofErr w:type="spellStart"/>
      <w:r>
        <w:rPr>
          <w:color w:val="000000"/>
        </w:rPr>
        <w:t>ti</w:t>
      </w:r>
      <w:proofErr w:type="spellEnd"/>
      <w:r>
        <w:rPr>
          <w:color w:val="000000"/>
        </w:rPr>
        <w:t>]</w:t>
      </w:r>
      <w:r>
        <w:rPr>
          <w:color w:val="000000"/>
        </w:rPr>
        <w:tab/>
        <w:t>1,092</w:t>
      </w:r>
    </w:p>
    <w:p w:rsidR="00BA178A" w:rsidRDefault="00BA178A" w:rsidP="00BA178A">
      <w:pPr>
        <w:spacing w:line="240" w:lineRule="auto"/>
        <w:rPr>
          <w:rFonts w:ascii="Times New Roman" w:eastAsia="Times New Roman" w:hAnsi="Times New Roman" w:cs="Times New Roman"/>
          <w:sz w:val="24"/>
          <w:szCs w:val="24"/>
        </w:rPr>
      </w:pPr>
      <w:r>
        <w:rPr>
          <w:color w:val="000000"/>
        </w:rPr>
        <w:t>#10</w:t>
      </w:r>
      <w:r>
        <w:rPr>
          <w:color w:val="000000"/>
        </w:rPr>
        <w:tab/>
        <w:t>#1 OR #2 OR #3 OR #4 OR #5 OR #6 OR #7 OR #8 OR #9</w:t>
      </w:r>
      <w:r>
        <w:rPr>
          <w:color w:val="000000"/>
        </w:rPr>
        <w:tab/>
        <w:t>206,806</w:t>
      </w:r>
    </w:p>
    <w:p w:rsidR="00BA178A" w:rsidRDefault="00BA178A" w:rsidP="00BA178A">
      <w:pPr>
        <w:spacing w:line="240" w:lineRule="auto"/>
        <w:rPr>
          <w:rFonts w:ascii="Times New Roman" w:eastAsia="Times New Roman" w:hAnsi="Times New Roman" w:cs="Times New Roman"/>
          <w:sz w:val="24"/>
          <w:szCs w:val="24"/>
        </w:rPr>
      </w:pPr>
      <w:r>
        <w:rPr>
          <w:color w:val="000000"/>
        </w:rPr>
        <w:t>#11</w:t>
      </w:r>
      <w:r>
        <w:rPr>
          <w:color w:val="000000"/>
        </w:rPr>
        <w:tab/>
        <w:t>"Guideline"[</w:t>
      </w:r>
      <w:proofErr w:type="spellStart"/>
      <w:r>
        <w:rPr>
          <w:color w:val="000000"/>
        </w:rPr>
        <w:t>pt</w:t>
      </w:r>
      <w:proofErr w:type="spellEnd"/>
      <w:r>
        <w:rPr>
          <w:color w:val="000000"/>
        </w:rPr>
        <w:t>]</w:t>
      </w:r>
      <w:r>
        <w:rPr>
          <w:color w:val="000000"/>
        </w:rPr>
        <w:tab/>
        <w:t>36,856</w:t>
      </w:r>
    </w:p>
    <w:p w:rsidR="00BA178A" w:rsidRDefault="00BA178A" w:rsidP="00BA178A">
      <w:pPr>
        <w:spacing w:line="240" w:lineRule="auto"/>
        <w:rPr>
          <w:rFonts w:ascii="Times New Roman" w:eastAsia="Times New Roman" w:hAnsi="Times New Roman" w:cs="Times New Roman"/>
          <w:sz w:val="24"/>
          <w:szCs w:val="24"/>
        </w:rPr>
      </w:pPr>
      <w:r>
        <w:rPr>
          <w:color w:val="000000"/>
        </w:rPr>
        <w:t>#12</w:t>
      </w:r>
      <w:r>
        <w:rPr>
          <w:color w:val="000000"/>
        </w:rPr>
        <w:tab/>
        <w:t>guideline*[</w:t>
      </w:r>
      <w:proofErr w:type="spellStart"/>
      <w:r>
        <w:rPr>
          <w:color w:val="000000"/>
        </w:rPr>
        <w:t>ti</w:t>
      </w:r>
      <w:proofErr w:type="spellEnd"/>
      <w:r>
        <w:rPr>
          <w:color w:val="000000"/>
        </w:rPr>
        <w:t>]</w:t>
      </w:r>
      <w:r>
        <w:rPr>
          <w:color w:val="000000"/>
        </w:rPr>
        <w:tab/>
        <w:t>87,666</w:t>
      </w:r>
    </w:p>
    <w:p w:rsidR="00BA178A" w:rsidRDefault="00BA178A" w:rsidP="00BA178A">
      <w:pPr>
        <w:spacing w:line="240" w:lineRule="auto"/>
        <w:rPr>
          <w:rFonts w:ascii="Times New Roman" w:eastAsia="Times New Roman" w:hAnsi="Times New Roman" w:cs="Times New Roman"/>
          <w:sz w:val="24"/>
          <w:szCs w:val="24"/>
        </w:rPr>
      </w:pPr>
      <w:r>
        <w:rPr>
          <w:color w:val="000000"/>
        </w:rPr>
        <w:t>#13</w:t>
      </w:r>
      <w:r>
        <w:rPr>
          <w:color w:val="000000"/>
        </w:rPr>
        <w:tab/>
        <w:t>practice guideline*[</w:t>
      </w:r>
      <w:proofErr w:type="spellStart"/>
      <w:r>
        <w:rPr>
          <w:color w:val="000000"/>
        </w:rPr>
        <w:t>tiab</w:t>
      </w:r>
      <w:proofErr w:type="spellEnd"/>
      <w:r>
        <w:rPr>
          <w:color w:val="000000"/>
        </w:rPr>
        <w:t>]</w:t>
      </w:r>
      <w:r>
        <w:rPr>
          <w:color w:val="000000"/>
        </w:rPr>
        <w:tab/>
        <w:t>31,069</w:t>
      </w:r>
    </w:p>
    <w:p w:rsidR="00BA178A" w:rsidRDefault="00BA178A" w:rsidP="00BA178A">
      <w:pPr>
        <w:spacing w:line="240" w:lineRule="auto"/>
        <w:rPr>
          <w:rFonts w:ascii="Times New Roman" w:eastAsia="Times New Roman" w:hAnsi="Times New Roman" w:cs="Times New Roman"/>
          <w:sz w:val="24"/>
          <w:szCs w:val="24"/>
        </w:rPr>
      </w:pPr>
      <w:r>
        <w:rPr>
          <w:color w:val="000000"/>
        </w:rPr>
        <w:t>#14</w:t>
      </w:r>
      <w:r>
        <w:rPr>
          <w:color w:val="000000"/>
        </w:rPr>
        <w:tab/>
        <w:t>recommendation*[</w:t>
      </w:r>
      <w:proofErr w:type="spellStart"/>
      <w:r>
        <w:rPr>
          <w:color w:val="000000"/>
        </w:rPr>
        <w:t>ti</w:t>
      </w:r>
      <w:proofErr w:type="spellEnd"/>
      <w:r>
        <w:rPr>
          <w:color w:val="000000"/>
        </w:rPr>
        <w:t>]</w:t>
      </w:r>
      <w:r>
        <w:rPr>
          <w:color w:val="000000"/>
        </w:rPr>
        <w:tab/>
        <w:t>45,499</w:t>
      </w:r>
    </w:p>
    <w:p w:rsidR="00BA178A" w:rsidRDefault="00BA178A" w:rsidP="00BA178A">
      <w:pPr>
        <w:spacing w:line="240" w:lineRule="auto"/>
        <w:rPr>
          <w:rFonts w:ascii="Times New Roman" w:eastAsia="Times New Roman" w:hAnsi="Times New Roman" w:cs="Times New Roman"/>
          <w:sz w:val="24"/>
          <w:szCs w:val="24"/>
        </w:rPr>
      </w:pPr>
      <w:r>
        <w:rPr>
          <w:color w:val="000000"/>
        </w:rPr>
        <w:t>#15</w:t>
      </w:r>
      <w:r>
        <w:rPr>
          <w:color w:val="000000"/>
        </w:rPr>
        <w:tab/>
        <w:t>#11 OR #12 OR #13 OR #14</w:t>
      </w:r>
      <w:r>
        <w:rPr>
          <w:color w:val="000000"/>
        </w:rPr>
        <w:tab/>
        <w:t>162,518</w:t>
      </w:r>
    </w:p>
    <w:p w:rsidR="00BA178A" w:rsidRDefault="00BA178A" w:rsidP="00BA178A">
      <w:pPr>
        <w:spacing w:line="240" w:lineRule="auto"/>
        <w:rPr>
          <w:rFonts w:ascii="Times New Roman" w:eastAsia="Times New Roman" w:hAnsi="Times New Roman" w:cs="Times New Roman"/>
          <w:sz w:val="24"/>
          <w:szCs w:val="24"/>
        </w:rPr>
      </w:pPr>
      <w:r>
        <w:rPr>
          <w:color w:val="000000"/>
        </w:rPr>
        <w:t>#16</w:t>
      </w:r>
      <w:r>
        <w:rPr>
          <w:color w:val="000000"/>
        </w:rPr>
        <w:tab/>
        <w:t>#10 AND #15</w:t>
      </w:r>
      <w:r>
        <w:rPr>
          <w:color w:val="000000"/>
        </w:rPr>
        <w:tab/>
        <w:t>1,858</w:t>
      </w:r>
    </w:p>
    <w:p w:rsidR="00BA178A" w:rsidRDefault="00BA178A" w:rsidP="00BA178A">
      <w:pPr>
        <w:spacing w:after="0" w:line="240" w:lineRule="auto"/>
        <w:rPr>
          <w:rFonts w:ascii="Times New Roman" w:eastAsia="Times New Roman" w:hAnsi="Times New Roman" w:cs="Times New Roman"/>
          <w:sz w:val="24"/>
          <w:szCs w:val="24"/>
        </w:rPr>
      </w:pPr>
    </w:p>
    <w:p w:rsidR="00BA178A" w:rsidRDefault="00BA178A" w:rsidP="00BA178A">
      <w:pPr>
        <w:spacing w:line="240" w:lineRule="auto"/>
        <w:rPr>
          <w:rFonts w:ascii="Times New Roman" w:eastAsia="Times New Roman" w:hAnsi="Times New Roman" w:cs="Times New Roman"/>
          <w:sz w:val="24"/>
          <w:szCs w:val="24"/>
        </w:rPr>
      </w:pPr>
      <w:r>
        <w:rPr>
          <w:b/>
          <w:color w:val="000000"/>
        </w:rPr>
        <w:t>Guidelines International Network (GIN) International Guidelines Library</w:t>
      </w:r>
      <w:r>
        <w:rPr>
          <w:color w:val="000000"/>
        </w:rPr>
        <w:t xml:space="preserve"> (EBSCO)</w:t>
      </w:r>
    </w:p>
    <w:p w:rsidR="00BA178A" w:rsidRDefault="00BA178A" w:rsidP="00BA178A">
      <w:pPr>
        <w:spacing w:after="0" w:line="240" w:lineRule="auto"/>
        <w:rPr>
          <w:rFonts w:ascii="Times New Roman" w:eastAsia="Times New Roman" w:hAnsi="Times New Roman" w:cs="Times New Roman"/>
          <w:sz w:val="24"/>
          <w:szCs w:val="24"/>
        </w:rPr>
      </w:pPr>
    </w:p>
    <w:p w:rsidR="00BA178A" w:rsidRDefault="00BA178A" w:rsidP="00BA178A">
      <w:pPr>
        <w:spacing w:line="240" w:lineRule="auto"/>
        <w:rPr>
          <w:rFonts w:ascii="Times New Roman" w:eastAsia="Times New Roman" w:hAnsi="Times New Roman" w:cs="Times New Roman"/>
          <w:sz w:val="24"/>
          <w:szCs w:val="24"/>
        </w:rPr>
      </w:pPr>
      <w:proofErr w:type="gramStart"/>
      <w:r>
        <w:rPr>
          <w:color w:val="000000"/>
        </w:rPr>
        <w:t>sepsis</w:t>
      </w:r>
      <w:proofErr w:type="gramEnd"/>
    </w:p>
    <w:p w:rsidR="00BA178A" w:rsidRDefault="00BA178A" w:rsidP="00BA178A">
      <w:pPr>
        <w:spacing w:after="0" w:line="240" w:lineRule="auto"/>
        <w:rPr>
          <w:rFonts w:ascii="Times New Roman" w:eastAsia="Times New Roman" w:hAnsi="Times New Roman" w:cs="Times New Roman"/>
          <w:sz w:val="24"/>
          <w:szCs w:val="24"/>
        </w:rPr>
      </w:pPr>
    </w:p>
    <w:p w:rsidR="00BA178A" w:rsidRDefault="00BA178A" w:rsidP="00BA178A">
      <w:pPr>
        <w:spacing w:line="240" w:lineRule="auto"/>
        <w:rPr>
          <w:rFonts w:ascii="Times New Roman" w:eastAsia="Times New Roman" w:hAnsi="Times New Roman" w:cs="Times New Roman"/>
          <w:sz w:val="24"/>
          <w:szCs w:val="24"/>
        </w:rPr>
      </w:pPr>
      <w:r>
        <w:rPr>
          <w:b/>
          <w:color w:val="000000"/>
        </w:rPr>
        <w:t xml:space="preserve">Pan American Health Organisation (PAHO) BIGG International Database of GRADE Guidelines </w:t>
      </w:r>
      <w:r>
        <w:rPr>
          <w:color w:val="000000"/>
        </w:rPr>
        <w:t>(https://sites.bvsalud.org/bigg/en/biblio/#)</w:t>
      </w:r>
    </w:p>
    <w:p w:rsidR="00BA178A" w:rsidRDefault="00BA178A" w:rsidP="00BA178A">
      <w:pPr>
        <w:spacing w:after="0" w:line="240" w:lineRule="auto"/>
        <w:rPr>
          <w:rFonts w:ascii="Times New Roman" w:eastAsia="Times New Roman" w:hAnsi="Times New Roman" w:cs="Times New Roman"/>
          <w:sz w:val="24"/>
          <w:szCs w:val="24"/>
        </w:rPr>
      </w:pPr>
    </w:p>
    <w:p w:rsidR="00BA178A" w:rsidRDefault="00BA178A" w:rsidP="00BA178A">
      <w:pPr>
        <w:spacing w:line="240" w:lineRule="auto"/>
        <w:rPr>
          <w:rFonts w:ascii="Times New Roman" w:eastAsia="Times New Roman" w:hAnsi="Times New Roman" w:cs="Times New Roman"/>
          <w:sz w:val="24"/>
          <w:szCs w:val="24"/>
        </w:rPr>
      </w:pPr>
      <w:proofErr w:type="gramStart"/>
      <w:r>
        <w:rPr>
          <w:color w:val="000000"/>
        </w:rPr>
        <w:t>sepsis</w:t>
      </w:r>
      <w:proofErr w:type="gramEnd"/>
      <w:r>
        <w:rPr>
          <w:color w:val="000000"/>
        </w:rPr>
        <w:t xml:space="preserve"> OR septic* OR "bloodstream infection" OR "bloodstream infections"</w:t>
      </w:r>
    </w:p>
    <w:p w:rsidR="00BA178A" w:rsidRDefault="00BA178A" w:rsidP="00BA178A">
      <w:pPr>
        <w:spacing w:after="0" w:line="240" w:lineRule="auto"/>
        <w:rPr>
          <w:rFonts w:ascii="Times New Roman" w:eastAsia="Times New Roman" w:hAnsi="Times New Roman" w:cs="Times New Roman"/>
          <w:sz w:val="24"/>
          <w:szCs w:val="24"/>
        </w:rPr>
      </w:pPr>
    </w:p>
    <w:p w:rsidR="00BA178A" w:rsidRDefault="00BA178A" w:rsidP="00BA178A">
      <w:pPr>
        <w:spacing w:line="240" w:lineRule="auto"/>
        <w:rPr>
          <w:rFonts w:ascii="Times New Roman" w:eastAsia="Times New Roman" w:hAnsi="Times New Roman" w:cs="Times New Roman"/>
          <w:sz w:val="24"/>
          <w:szCs w:val="24"/>
        </w:rPr>
      </w:pPr>
      <w:r>
        <w:rPr>
          <w:b/>
          <w:color w:val="000000"/>
        </w:rPr>
        <w:t>Trip Medical Database</w:t>
      </w:r>
    </w:p>
    <w:p w:rsidR="00BA178A" w:rsidRDefault="00BA178A" w:rsidP="00BA178A">
      <w:pPr>
        <w:spacing w:after="0" w:line="240" w:lineRule="auto"/>
        <w:rPr>
          <w:rFonts w:ascii="Times New Roman" w:eastAsia="Times New Roman" w:hAnsi="Times New Roman" w:cs="Times New Roman"/>
          <w:sz w:val="24"/>
          <w:szCs w:val="24"/>
        </w:rPr>
      </w:pPr>
    </w:p>
    <w:p w:rsidR="00BA178A" w:rsidRDefault="00BA178A" w:rsidP="00BA178A">
      <w:pPr>
        <w:spacing w:line="240" w:lineRule="auto"/>
        <w:rPr>
          <w:rFonts w:ascii="Times New Roman" w:eastAsia="Times New Roman" w:hAnsi="Times New Roman" w:cs="Times New Roman"/>
          <w:sz w:val="24"/>
          <w:szCs w:val="24"/>
        </w:rPr>
      </w:pPr>
      <w:proofErr w:type="gramStart"/>
      <w:r>
        <w:rPr>
          <w:color w:val="000000"/>
        </w:rPr>
        <w:t>sepsis</w:t>
      </w:r>
      <w:proofErr w:type="gramEnd"/>
      <w:r>
        <w:rPr>
          <w:color w:val="000000"/>
        </w:rPr>
        <w:t xml:space="preserve"> OR septic* OR "bloodstream infection" OR "bloodstream infections"</w:t>
      </w:r>
    </w:p>
    <w:p w:rsidR="00BA178A" w:rsidRDefault="00BA178A" w:rsidP="00BA178A">
      <w:pPr>
        <w:spacing w:after="0" w:line="240" w:lineRule="auto"/>
        <w:rPr>
          <w:rFonts w:ascii="Times New Roman" w:eastAsia="Times New Roman" w:hAnsi="Times New Roman" w:cs="Times New Roman"/>
          <w:sz w:val="24"/>
          <w:szCs w:val="24"/>
        </w:rPr>
      </w:pPr>
    </w:p>
    <w:p w:rsidR="00BA178A" w:rsidRDefault="00BA178A" w:rsidP="00BA178A">
      <w:pPr>
        <w:spacing w:line="240" w:lineRule="auto"/>
        <w:rPr>
          <w:rFonts w:ascii="Times New Roman" w:eastAsia="Times New Roman" w:hAnsi="Times New Roman" w:cs="Times New Roman"/>
          <w:sz w:val="24"/>
          <w:szCs w:val="24"/>
        </w:rPr>
      </w:pPr>
      <w:proofErr w:type="spellStart"/>
      <w:r>
        <w:rPr>
          <w:b/>
          <w:color w:val="000000"/>
        </w:rPr>
        <w:t>Uptodate</w:t>
      </w:r>
      <w:proofErr w:type="spellEnd"/>
    </w:p>
    <w:p w:rsidR="00BA178A" w:rsidRDefault="00BA178A" w:rsidP="00BA178A">
      <w:pPr>
        <w:spacing w:after="0" w:line="240" w:lineRule="auto"/>
        <w:rPr>
          <w:rFonts w:ascii="Times New Roman" w:eastAsia="Times New Roman" w:hAnsi="Times New Roman" w:cs="Times New Roman"/>
          <w:sz w:val="24"/>
          <w:szCs w:val="24"/>
        </w:rPr>
      </w:pPr>
    </w:p>
    <w:p w:rsidR="00BA178A" w:rsidRDefault="00BA178A" w:rsidP="00BA178A">
      <w:pPr>
        <w:spacing w:line="240" w:lineRule="auto"/>
        <w:rPr>
          <w:color w:val="000000"/>
        </w:rPr>
      </w:pPr>
      <w:proofErr w:type="gramStart"/>
      <w:r>
        <w:rPr>
          <w:color w:val="000000"/>
        </w:rPr>
        <w:t>sepsis</w:t>
      </w:r>
      <w:proofErr w:type="gramEnd"/>
      <w:r>
        <w:rPr>
          <w:color w:val="000000"/>
        </w:rPr>
        <w:t xml:space="preserve"> OR septic* OR "bloodstream infection" OR "bloodstream infections"</w:t>
      </w:r>
    </w:p>
    <w:p w:rsidR="00BA178A" w:rsidRDefault="00BA178A" w:rsidP="00BA178A">
      <w:pPr>
        <w:spacing w:line="240" w:lineRule="auto"/>
        <w:rPr>
          <w:color w:val="000000"/>
        </w:rPr>
      </w:pPr>
    </w:p>
    <w:p w:rsidR="00BA178A" w:rsidRDefault="00BA178A" w:rsidP="00BA178A">
      <w:pPr>
        <w:spacing w:line="240" w:lineRule="auto"/>
        <w:rPr>
          <w:rFonts w:ascii="Times New Roman" w:eastAsia="Times New Roman" w:hAnsi="Times New Roman" w:cs="Times New Roman"/>
          <w:sz w:val="24"/>
          <w:szCs w:val="24"/>
        </w:rPr>
      </w:pPr>
      <w:r>
        <w:rPr>
          <w:b/>
          <w:color w:val="000000"/>
          <w:sz w:val="24"/>
          <w:szCs w:val="24"/>
        </w:rPr>
        <w:t>Additional file 2</w:t>
      </w:r>
      <w:r>
        <w:rPr>
          <w:color w:val="000000"/>
          <w:sz w:val="24"/>
          <w:szCs w:val="24"/>
        </w:rPr>
        <w:t xml:space="preserve">: </w:t>
      </w:r>
      <w:r>
        <w:rPr>
          <w:sz w:val="24"/>
          <w:szCs w:val="24"/>
        </w:rPr>
        <w:t>s</w:t>
      </w:r>
      <w:r>
        <w:rPr>
          <w:color w:val="000000"/>
          <w:sz w:val="24"/>
          <w:szCs w:val="24"/>
        </w:rPr>
        <w:t>earch strategy</w:t>
      </w:r>
    </w:p>
    <w:p w:rsidR="00446126" w:rsidRDefault="00446126"/>
    <w:p w:rsidR="00BA178A" w:rsidRDefault="00BA178A" w:rsidP="00775264">
      <w:pPr>
        <w:spacing w:before="240" w:after="0" w:line="276" w:lineRule="auto"/>
        <w:jc w:val="center"/>
        <w:rPr>
          <w:b/>
          <w:shd w:val="clear" w:color="auto" w:fill="DFC1ED"/>
        </w:rPr>
        <w:sectPr w:rsidR="00BA178A">
          <w:pgSz w:w="11906" w:h="16838"/>
          <w:pgMar w:top="1417" w:right="1701" w:bottom="1417" w:left="1701" w:header="708" w:footer="708" w:gutter="0"/>
          <w:cols w:space="708"/>
          <w:docGrid w:linePitch="360"/>
        </w:sectPr>
      </w:pPr>
    </w:p>
    <w:tbl>
      <w:tblPr>
        <w:tblW w:w="14730" w:type="dxa"/>
        <w:tblBorders>
          <w:top w:val="nil"/>
          <w:left w:val="nil"/>
          <w:bottom w:val="nil"/>
          <w:right w:val="nil"/>
          <w:insideH w:val="nil"/>
          <w:insideV w:val="nil"/>
        </w:tblBorders>
        <w:tblLayout w:type="fixed"/>
        <w:tblLook w:val="0600" w:firstRow="0" w:lastRow="0" w:firstColumn="0" w:lastColumn="0" w:noHBand="1" w:noVBand="1"/>
      </w:tblPr>
      <w:tblGrid>
        <w:gridCol w:w="1245"/>
        <w:gridCol w:w="4365"/>
        <w:gridCol w:w="4290"/>
        <w:gridCol w:w="4830"/>
      </w:tblGrid>
      <w:tr w:rsidR="00BA178A" w:rsidTr="00775264">
        <w:trPr>
          <w:trHeight w:val="203"/>
        </w:trPr>
        <w:tc>
          <w:tcPr>
            <w:tcW w:w="1245" w:type="dxa"/>
            <w:tcBorders>
              <w:top w:val="single" w:sz="5" w:space="0" w:color="000000"/>
              <w:left w:val="single" w:sz="5" w:space="0" w:color="000000"/>
              <w:bottom w:val="single" w:sz="5" w:space="0" w:color="000000"/>
              <w:right w:val="single" w:sz="5" w:space="0" w:color="000000"/>
            </w:tcBorders>
            <w:shd w:val="clear" w:color="auto" w:fill="DFC1ED"/>
            <w:tcMar>
              <w:top w:w="20" w:type="dxa"/>
              <w:left w:w="20" w:type="dxa"/>
              <w:bottom w:w="20" w:type="dxa"/>
              <w:right w:w="20" w:type="dxa"/>
            </w:tcMar>
          </w:tcPr>
          <w:p w:rsidR="00BA178A" w:rsidRDefault="00BA178A" w:rsidP="00775264">
            <w:pPr>
              <w:spacing w:before="240" w:after="0" w:line="276" w:lineRule="auto"/>
              <w:jc w:val="center"/>
              <w:rPr>
                <w:b/>
                <w:shd w:val="clear" w:color="auto" w:fill="DFC1ED"/>
              </w:rPr>
            </w:pPr>
            <w:bookmarkStart w:id="0" w:name="_GoBack"/>
            <w:r>
              <w:rPr>
                <w:b/>
                <w:shd w:val="clear" w:color="auto" w:fill="DFC1ED"/>
              </w:rPr>
              <w:lastRenderedPageBreak/>
              <w:t>Elements</w:t>
            </w:r>
          </w:p>
        </w:tc>
        <w:tc>
          <w:tcPr>
            <w:tcW w:w="4365" w:type="dxa"/>
            <w:tcBorders>
              <w:top w:val="single" w:sz="5" w:space="0" w:color="000000"/>
              <w:left w:val="nil"/>
              <w:bottom w:val="single" w:sz="5" w:space="0" w:color="000000"/>
              <w:right w:val="single" w:sz="5" w:space="0" w:color="000000"/>
            </w:tcBorders>
            <w:shd w:val="clear" w:color="auto" w:fill="DFC1ED"/>
            <w:tcMar>
              <w:top w:w="20" w:type="dxa"/>
              <w:left w:w="20" w:type="dxa"/>
              <w:bottom w:w="20" w:type="dxa"/>
              <w:right w:w="20" w:type="dxa"/>
            </w:tcMar>
          </w:tcPr>
          <w:p w:rsidR="00BA178A" w:rsidRDefault="00BA178A" w:rsidP="00775264">
            <w:pPr>
              <w:spacing w:before="240" w:after="0" w:line="276" w:lineRule="auto"/>
              <w:jc w:val="center"/>
              <w:rPr>
                <w:b/>
                <w:shd w:val="clear" w:color="auto" w:fill="DFC1ED"/>
              </w:rPr>
            </w:pPr>
            <w:r>
              <w:rPr>
                <w:b/>
                <w:shd w:val="clear" w:color="auto" w:fill="DFC1ED"/>
              </w:rPr>
              <w:t>Description of the question</w:t>
            </w:r>
          </w:p>
        </w:tc>
        <w:tc>
          <w:tcPr>
            <w:tcW w:w="4290" w:type="dxa"/>
            <w:tcBorders>
              <w:top w:val="single" w:sz="5" w:space="0" w:color="000000"/>
              <w:left w:val="nil"/>
              <w:bottom w:val="single" w:sz="5" w:space="0" w:color="000000"/>
              <w:right w:val="single" w:sz="5" w:space="0" w:color="000000"/>
            </w:tcBorders>
            <w:shd w:val="clear" w:color="auto" w:fill="DFC1ED"/>
            <w:tcMar>
              <w:top w:w="20" w:type="dxa"/>
              <w:left w:w="20" w:type="dxa"/>
              <w:bottom w:w="20" w:type="dxa"/>
              <w:right w:w="20" w:type="dxa"/>
            </w:tcMar>
          </w:tcPr>
          <w:p w:rsidR="00BA178A" w:rsidRDefault="00BA178A" w:rsidP="00775264">
            <w:pPr>
              <w:spacing w:before="240" w:after="0" w:line="276" w:lineRule="auto"/>
              <w:jc w:val="center"/>
              <w:rPr>
                <w:b/>
                <w:shd w:val="clear" w:color="auto" w:fill="DFC1ED"/>
              </w:rPr>
            </w:pPr>
            <w:r>
              <w:rPr>
                <w:b/>
                <w:shd w:val="clear" w:color="auto" w:fill="DFC1ED"/>
              </w:rPr>
              <w:t xml:space="preserve">Inclusion criteria </w:t>
            </w:r>
          </w:p>
        </w:tc>
        <w:tc>
          <w:tcPr>
            <w:tcW w:w="4830" w:type="dxa"/>
            <w:tcBorders>
              <w:top w:val="single" w:sz="5" w:space="0" w:color="000000"/>
              <w:left w:val="nil"/>
              <w:bottom w:val="single" w:sz="5" w:space="0" w:color="000000"/>
              <w:right w:val="single" w:sz="5" w:space="0" w:color="000000"/>
            </w:tcBorders>
            <w:shd w:val="clear" w:color="auto" w:fill="DFC1ED"/>
            <w:tcMar>
              <w:top w:w="20" w:type="dxa"/>
              <w:left w:w="20" w:type="dxa"/>
              <w:bottom w:w="20" w:type="dxa"/>
              <w:right w:w="20" w:type="dxa"/>
            </w:tcMar>
          </w:tcPr>
          <w:p w:rsidR="00BA178A" w:rsidRDefault="00BA178A" w:rsidP="00775264">
            <w:pPr>
              <w:spacing w:before="240" w:after="0" w:line="276" w:lineRule="auto"/>
              <w:jc w:val="center"/>
              <w:rPr>
                <w:b/>
                <w:shd w:val="clear" w:color="auto" w:fill="DFC1ED"/>
              </w:rPr>
            </w:pPr>
            <w:r>
              <w:rPr>
                <w:b/>
                <w:shd w:val="clear" w:color="auto" w:fill="DFC1ED"/>
              </w:rPr>
              <w:t>Exclusion criteria</w:t>
            </w:r>
          </w:p>
        </w:tc>
      </w:tr>
      <w:tr w:rsidR="00BA178A" w:rsidTr="00775264">
        <w:trPr>
          <w:trHeight w:val="1151"/>
        </w:trPr>
        <w:tc>
          <w:tcPr>
            <w:tcW w:w="1245" w:type="dxa"/>
            <w:tcBorders>
              <w:top w:val="nil"/>
              <w:left w:val="single" w:sz="5" w:space="0" w:color="000000"/>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jc w:val="center"/>
              <w:rPr>
                <w:b/>
              </w:rPr>
            </w:pPr>
            <w:r>
              <w:rPr>
                <w:b/>
              </w:rPr>
              <w:t>Population</w:t>
            </w:r>
          </w:p>
        </w:tc>
        <w:tc>
          <w:tcPr>
            <w:tcW w:w="4365" w:type="dxa"/>
            <w:tcBorders>
              <w:top w:val="nil"/>
              <w:left w:val="nil"/>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jc w:val="center"/>
            </w:pPr>
            <w:r>
              <w:t>Adult patients with sepsis</w:t>
            </w:r>
          </w:p>
        </w:tc>
        <w:tc>
          <w:tcPr>
            <w:tcW w:w="4290" w:type="dxa"/>
            <w:tcBorders>
              <w:top w:val="nil"/>
              <w:left w:val="nil"/>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Adults with suspected or confirmed sepsis</w:t>
            </w:r>
          </w:p>
        </w:tc>
        <w:tc>
          <w:tcPr>
            <w:tcW w:w="4830" w:type="dxa"/>
            <w:tcBorders>
              <w:top w:val="nil"/>
              <w:left w:val="nil"/>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ind w:left="360"/>
            </w:pPr>
            <w:r>
              <w:t>·</w:t>
            </w:r>
            <w:r>
              <w:rPr>
                <w:rFonts w:ascii="Times New Roman" w:eastAsia="Times New Roman" w:hAnsi="Times New Roman" w:cs="Times New Roman"/>
              </w:rPr>
              <w:t xml:space="preserve">         </w:t>
            </w:r>
            <w:proofErr w:type="spellStart"/>
            <w:r>
              <w:t>Pediatric</w:t>
            </w:r>
            <w:proofErr w:type="spellEnd"/>
            <w:r>
              <w:t xml:space="preserve"> population</w:t>
            </w:r>
          </w:p>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Patients without suspected or confirmed sepsis</w:t>
            </w:r>
          </w:p>
        </w:tc>
      </w:tr>
      <w:tr w:rsidR="00BA178A" w:rsidTr="00775264">
        <w:trPr>
          <w:trHeight w:val="4155"/>
        </w:trPr>
        <w:tc>
          <w:tcPr>
            <w:tcW w:w="1245" w:type="dxa"/>
            <w:tcBorders>
              <w:top w:val="nil"/>
              <w:left w:val="single" w:sz="5" w:space="0" w:color="000000"/>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jc w:val="center"/>
              <w:rPr>
                <w:b/>
              </w:rPr>
            </w:pPr>
            <w:r>
              <w:rPr>
                <w:b/>
              </w:rPr>
              <w:t>Concept</w:t>
            </w:r>
          </w:p>
        </w:tc>
        <w:tc>
          <w:tcPr>
            <w:tcW w:w="4365" w:type="dxa"/>
            <w:tcBorders>
              <w:top w:val="nil"/>
              <w:left w:val="nil"/>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jc w:val="center"/>
            </w:pPr>
            <w:r>
              <w:t>Range of recommendations using biomarkers for the management (diagnosis, prognosis including treatment response) of sepsis presented in GD with documented search after 2016</w:t>
            </w:r>
          </w:p>
          <w:p w:rsidR="00BA178A" w:rsidRDefault="00BA178A" w:rsidP="00775264">
            <w:pPr>
              <w:spacing w:before="240" w:after="0" w:line="276" w:lineRule="auto"/>
              <w:jc w:val="center"/>
            </w:pPr>
            <w:r>
              <w:t xml:space="preserve"> </w:t>
            </w:r>
          </w:p>
        </w:tc>
        <w:tc>
          <w:tcPr>
            <w:tcW w:w="4290" w:type="dxa"/>
            <w:tcBorders>
              <w:top w:val="nil"/>
              <w:left w:val="nil"/>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Recommendations for using biomarkers</w:t>
            </w:r>
          </w:p>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Recommendations for diagnosis, prognosis or treatment response</w:t>
            </w:r>
          </w:p>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Recommendations for sepsis</w:t>
            </w:r>
          </w:p>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GD (GPCs, CS, PS)</w:t>
            </w:r>
          </w:p>
          <w:p w:rsidR="00BA178A" w:rsidRDefault="00BA178A" w:rsidP="00775264">
            <w:pPr>
              <w:spacing w:before="240" w:after="240" w:line="276" w:lineRule="auto"/>
              <w:ind w:left="360"/>
            </w:pPr>
            <w:r>
              <w:t>·</w:t>
            </w:r>
            <w:r>
              <w:rPr>
                <w:rFonts w:ascii="Times New Roman" w:eastAsia="Times New Roman" w:hAnsi="Times New Roman" w:cs="Times New Roman"/>
              </w:rPr>
              <w:t xml:space="preserve">         </w:t>
            </w:r>
            <w:r>
              <w:t>GD with documented search*</w:t>
            </w:r>
          </w:p>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Publication date after 2016**</w:t>
            </w:r>
          </w:p>
        </w:tc>
        <w:tc>
          <w:tcPr>
            <w:tcW w:w="4830" w:type="dxa"/>
            <w:tcBorders>
              <w:top w:val="nil"/>
              <w:left w:val="nil"/>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Recommendations not talking about biomarkers</w:t>
            </w:r>
          </w:p>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Recommendations not stated for the management of patients</w:t>
            </w:r>
          </w:p>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Recommendations not stated for sepsis</w:t>
            </w:r>
          </w:p>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Other documents that are not GD</w:t>
            </w:r>
          </w:p>
          <w:p w:rsidR="00BA178A" w:rsidRDefault="00BA178A" w:rsidP="00775264">
            <w:pPr>
              <w:spacing w:before="240" w:after="240" w:line="276" w:lineRule="auto"/>
              <w:ind w:left="360"/>
            </w:pPr>
            <w:r>
              <w:t>·</w:t>
            </w:r>
            <w:r>
              <w:rPr>
                <w:rFonts w:ascii="Times New Roman" w:eastAsia="Times New Roman" w:hAnsi="Times New Roman" w:cs="Times New Roman"/>
              </w:rPr>
              <w:t xml:space="preserve">         </w:t>
            </w:r>
            <w:r>
              <w:t>GD without documented search</w:t>
            </w:r>
          </w:p>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Publication date before 2016</w:t>
            </w:r>
          </w:p>
        </w:tc>
      </w:tr>
      <w:tr w:rsidR="00BA178A" w:rsidTr="00775264">
        <w:trPr>
          <w:trHeight w:val="1170"/>
        </w:trPr>
        <w:tc>
          <w:tcPr>
            <w:tcW w:w="1245" w:type="dxa"/>
            <w:tcBorders>
              <w:top w:val="nil"/>
              <w:left w:val="single" w:sz="5" w:space="0" w:color="000000"/>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jc w:val="center"/>
              <w:rPr>
                <w:b/>
              </w:rPr>
            </w:pPr>
            <w:r>
              <w:rPr>
                <w:b/>
              </w:rPr>
              <w:t>Context</w:t>
            </w:r>
          </w:p>
        </w:tc>
        <w:tc>
          <w:tcPr>
            <w:tcW w:w="4365" w:type="dxa"/>
            <w:tcBorders>
              <w:top w:val="nil"/>
              <w:left w:val="nil"/>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jc w:val="center"/>
            </w:pPr>
            <w:r>
              <w:t>Hospital setting, patients in the emergency department or admitted to the ICU</w:t>
            </w:r>
          </w:p>
        </w:tc>
        <w:tc>
          <w:tcPr>
            <w:tcW w:w="4290" w:type="dxa"/>
            <w:tcBorders>
              <w:top w:val="nil"/>
              <w:left w:val="nil"/>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Patients admitted to the hospital or staying in the  ED</w:t>
            </w:r>
          </w:p>
        </w:tc>
        <w:tc>
          <w:tcPr>
            <w:tcW w:w="4830" w:type="dxa"/>
            <w:tcBorders>
              <w:top w:val="nil"/>
              <w:left w:val="nil"/>
              <w:bottom w:val="single" w:sz="5" w:space="0" w:color="000000"/>
              <w:right w:val="single" w:sz="5" w:space="0" w:color="000000"/>
            </w:tcBorders>
            <w:tcMar>
              <w:top w:w="20" w:type="dxa"/>
              <w:left w:w="20" w:type="dxa"/>
              <w:bottom w:w="20" w:type="dxa"/>
              <w:right w:w="20" w:type="dxa"/>
            </w:tcMar>
          </w:tcPr>
          <w:p w:rsidR="00BA178A" w:rsidRDefault="00BA178A" w:rsidP="00775264">
            <w:pPr>
              <w:spacing w:before="240" w:after="0" w:line="276" w:lineRule="auto"/>
              <w:ind w:left="360"/>
            </w:pPr>
            <w:r>
              <w:t>·</w:t>
            </w:r>
            <w:r>
              <w:rPr>
                <w:rFonts w:ascii="Times New Roman" w:eastAsia="Times New Roman" w:hAnsi="Times New Roman" w:cs="Times New Roman"/>
              </w:rPr>
              <w:t xml:space="preserve">         </w:t>
            </w:r>
            <w:r>
              <w:t>Outpatients</w:t>
            </w:r>
          </w:p>
        </w:tc>
      </w:tr>
    </w:tbl>
    <w:p w:rsidR="00BA178A" w:rsidRDefault="00BA178A" w:rsidP="00BA178A">
      <w:r>
        <w:t>*Documented search: at least one search source, **after 2016: according to Sepsis-3 definition.</w:t>
      </w:r>
    </w:p>
    <w:p w:rsidR="00BA178A" w:rsidRDefault="00BA178A" w:rsidP="00BA178A">
      <w:r>
        <w:rPr>
          <w:b/>
        </w:rPr>
        <w:t>Footnotes</w:t>
      </w:r>
      <w:r>
        <w:t>: CS: consensus statement, ED: emergency department, GD: guidance document, GPCs: clinical practice guidelines, ICU: intensive care unit, PS: position statement</w:t>
      </w:r>
    </w:p>
    <w:p w:rsidR="00BA178A" w:rsidRPr="00BA178A" w:rsidRDefault="00BA178A">
      <w:pPr>
        <w:rPr>
          <w:sz w:val="24"/>
          <w:szCs w:val="24"/>
        </w:rPr>
      </w:pPr>
      <w:r>
        <w:rPr>
          <w:b/>
          <w:sz w:val="24"/>
          <w:szCs w:val="24"/>
        </w:rPr>
        <w:lastRenderedPageBreak/>
        <w:t xml:space="preserve">Additional file 3: </w:t>
      </w:r>
      <w:r>
        <w:rPr>
          <w:sz w:val="24"/>
          <w:szCs w:val="24"/>
        </w:rPr>
        <w:t>structure of the PCC question</w:t>
      </w:r>
      <w:bookmarkEnd w:id="0"/>
    </w:p>
    <w:sectPr w:rsidR="00BA178A" w:rsidRPr="00BA178A" w:rsidSect="00BA178A">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78A"/>
    <w:rsid w:val="00446126"/>
    <w:rsid w:val="00BA17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D90EE1-D169-452D-B42E-E19A5650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78A"/>
    <w:pPr>
      <w:spacing w:line="480" w:lineRule="auto"/>
      <w:jc w:val="both"/>
    </w:pPr>
    <w:rPr>
      <w:rFonts w:eastAsiaTheme="minorEastAsia"/>
      <w:sz w:val="20"/>
      <w:szCs w:val="20"/>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nnals.org/aim/fullarticle/2700389/prisma-extension-scoping-reviews-prisma-scr-checklist-explanation" TargetMode="External"/><Relationship Id="rId4" Type="http://schemas.openxmlformats.org/officeDocument/2006/relationships/hyperlink" Target="http://annals.org/aim/fullarticle/2700389/prisma-extension-scoping-reviews-prisma-scr-checklist-explanat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1295</Words>
  <Characters>7398</Characters>
  <Application>Microsoft Office Word</Application>
  <DocSecurity>0</DocSecurity>
  <Lines>255</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2024-05-20T17:29:00Z</dcterms:created>
  <dcterms:modified xsi:type="dcterms:W3CDTF">2024-05-20T17:38:00Z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95c60db1-5799-437d-9384-bdbe26be0dae</vt:lpwstr>
  </property>
</Properties>
</file>