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Data sources</w:t>
      </w:r>
    </w:p>
    <w:p/>
    <w:p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This paper takes 31 provinces in China (Hong Kong, Macao and Taiwan data are not available) as research samples, starting from the earliest statistical year available, and chooses 2018-2023 as the research period. </w:t>
      </w:r>
    </w:p>
    <w:p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The data that support the findings of this study are openly available in China National Bureau of Statistics at https://www.stats.gov.cn/sj/ndsj/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,</w:t>
      </w:r>
      <w:r>
        <w:rPr>
          <w:rFonts w:hint="eastAsia" w:ascii="Times New Roman" w:hAnsi="Times New Roman" w:cs="Times New Roman"/>
          <w:sz w:val="20"/>
          <w:szCs w:val="20"/>
        </w:rPr>
        <w:t xml:space="preserve"> China's weather Report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at </w:t>
      </w:r>
      <w:r>
        <w:rPr>
          <w:rFonts w:hint="eastAsia" w:ascii="Times New Roman" w:hAnsi="Times New Roman" w:cs="Times New Roman"/>
          <w:color w:val="auto"/>
          <w:sz w:val="20"/>
          <w:szCs w:val="20"/>
          <w:u w:val="none"/>
        </w:rPr>
        <w:t>http://tianqihoubao.com/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China Charging Alliance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at </w:t>
      </w:r>
      <w:r>
        <w:rPr>
          <w:rFonts w:hint="eastAsia" w:ascii="Times New Roman" w:hAnsi="Times New Roman" w:cs="Times New Roman"/>
          <w:color w:val="auto"/>
          <w:sz w:val="20"/>
          <w:szCs w:val="20"/>
          <w:u w:val="none"/>
          <w:lang w:val="en-US" w:eastAsia="zh-CN"/>
        </w:rPr>
        <w:t>http://en.caam.org.cn:9527/</w:t>
      </w:r>
      <w:r>
        <w:rPr>
          <w:rFonts w:hint="eastAsia" w:ascii="Times New Roman" w:hAnsi="Times New Roman" w:cs="Times New Roman"/>
          <w:color w:val="auto"/>
          <w:sz w:val="20"/>
          <w:szCs w:val="20"/>
          <w:u w:val="none"/>
        </w:rPr>
        <w:t>.</w:t>
      </w:r>
    </w:p>
    <w:p>
      <w:pPr>
        <w:rPr>
          <w:rFonts w:hint="eastAsia" w:ascii="Times New Roman" w:hAnsi="Times New Roman" w:cs="Times New Roman"/>
          <w:sz w:val="20"/>
          <w:szCs w:val="20"/>
        </w:rPr>
      </w:pPr>
    </w:p>
    <w:p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China National Bureau of Statistics at https://www.stats.gov.cn/sj/ndsj/</w:t>
      </w:r>
    </w:p>
    <w:p>
      <w:pPr>
        <w:rPr>
          <w:rFonts w:hint="eastAsia" w:ascii="Times New Roman" w:hAnsi="Times New Roman" w:cs="Times New Roman"/>
          <w:sz w:val="20"/>
          <w:szCs w:val="20"/>
        </w:rPr>
      </w:pPr>
      <w:r>
        <w:drawing>
          <wp:inline distT="0" distB="0" distL="114300" distR="114300">
            <wp:extent cx="4402455" cy="2617470"/>
            <wp:effectExtent l="0" t="0" r="1714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245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</w:rPr>
      </w:pPr>
    </w:p>
    <w:p>
      <w:pPr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China's weather Report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at </w:t>
      </w:r>
      <w:r>
        <w:rPr>
          <w:rFonts w:hint="eastAsia" w:ascii="Times New Roman" w:hAnsi="Times New Roman" w:cs="Times New Roman"/>
          <w:color w:val="auto"/>
          <w:sz w:val="20"/>
          <w:szCs w:val="20"/>
          <w:u w:val="none"/>
        </w:rPr>
        <w:t>http://tianqihoubao.com/</w:t>
      </w:r>
    </w:p>
    <w:p>
      <w:r>
        <w:drawing>
          <wp:inline distT="0" distB="0" distL="114300" distR="114300">
            <wp:extent cx="4443730" cy="2125980"/>
            <wp:effectExtent l="0" t="0" r="1397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373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Times New Roman" w:hAnsi="Times New Roman" w:cs="Times New Roman"/>
          <w:color w:val="auto"/>
          <w:sz w:val="20"/>
          <w:szCs w:val="20"/>
          <w:u w:val="none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</w:rPr>
        <w:t>China Charging Alliance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at </w:t>
      </w:r>
      <w:r>
        <w:rPr>
          <w:rFonts w:hint="eastAsia" w:ascii="Times New Roman" w:hAnsi="Times New Roman" w:cs="Times New Roman"/>
          <w:color w:val="auto"/>
          <w:sz w:val="20"/>
          <w:szCs w:val="20"/>
          <w:u w:val="none"/>
          <w:lang w:val="en-US" w:eastAsia="zh-CN"/>
        </w:rPr>
        <w:t>http://en.caam.org.cn:9527/</w:t>
      </w:r>
      <w:bookmarkStart w:id="0" w:name="_GoBack"/>
      <w:bookmarkEnd w:id="0"/>
    </w:p>
    <w:p>
      <w:pPr>
        <w:rPr>
          <w:rFonts w:hint="eastAsia" w:ascii="Times New Roman" w:hAnsi="Times New Roman" w:cs="Times New Roman"/>
          <w:color w:val="auto"/>
          <w:sz w:val="20"/>
          <w:szCs w:val="20"/>
          <w:u w:val="none"/>
          <w:lang w:val="en-US" w:eastAsia="zh-CN"/>
        </w:rPr>
      </w:pPr>
      <w:r>
        <w:drawing>
          <wp:inline distT="0" distB="0" distL="114300" distR="114300">
            <wp:extent cx="3882390" cy="1848485"/>
            <wp:effectExtent l="0" t="0" r="381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0YWYxMDVmZmZhNzBkYjA5MzM2OTE3ODMxNjg5ZGMifQ=="/>
    <w:docVar w:name="KSO_WPS_MARK_KEY" w:val="bda3eec2-5dc1-4f40-9433-a0114cee294a"/>
  </w:docVars>
  <w:rsids>
    <w:rsidRoot w:val="743F35C7"/>
    <w:rsid w:val="125D07BE"/>
    <w:rsid w:val="27CE1399"/>
    <w:rsid w:val="2A7E1E41"/>
    <w:rsid w:val="55FB4FB2"/>
    <w:rsid w:val="5A1217EC"/>
    <w:rsid w:val="610E0376"/>
    <w:rsid w:val="6EEA512C"/>
    <w:rsid w:val="743F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419</Characters>
  <Lines>0</Lines>
  <Paragraphs>0</Paragraphs>
  <TotalTime>0</TotalTime>
  <ScaleCrop>false</ScaleCrop>
  <LinksUpToDate>false</LinksUpToDate>
  <CharactersWithSpaces>484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2024-05-22T07:21:00Z</dcterms:created>
  <dc:creator>ma</dc:creator>
  <cp:lastModifiedBy>ma</cp:lastModifiedBy>
  <dcterms:modified xsi:type="dcterms:W3CDTF">2024-05-22T07:29:35Z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EF6A54484994479C928E215FD923ECF9</vt:lpwstr>
  </property>
</Properties>
</file>