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97" w:rsidRPr="00EE5F6C" w:rsidRDefault="007E69DC" w:rsidP="007E69D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5F6C">
        <w:rPr>
          <w:rFonts w:ascii="Times New Roman" w:hAnsi="Times New Roman" w:cs="Times New Roman"/>
          <w:sz w:val="24"/>
          <w:szCs w:val="24"/>
        </w:rPr>
        <w:t>Table 1:</w:t>
      </w:r>
      <w:r w:rsidR="00EE5F6C" w:rsidRPr="00EE5F6C">
        <w:rPr>
          <w:rFonts w:ascii="Times New Roman" w:hAnsi="Times New Roman" w:cs="Times New Roman"/>
          <w:sz w:val="24"/>
          <w:szCs w:val="24"/>
        </w:rPr>
        <w:t xml:space="preserve"> </w:t>
      </w:r>
      <w:r w:rsidR="00EE5F6C" w:rsidRPr="00EE5F6C">
        <w:rPr>
          <w:rFonts w:ascii="Times New Roman" w:hAnsi="Times New Roman"/>
          <w:sz w:val="24"/>
          <w:szCs w:val="24"/>
        </w:rPr>
        <w:t>Land cover in Dilwarpur</w:t>
      </w:r>
      <w:r w:rsidR="00527ABB">
        <w:rPr>
          <w:rFonts w:ascii="Times New Roman" w:hAnsi="Times New Roman"/>
          <w:sz w:val="24"/>
          <w:szCs w:val="24"/>
        </w:rPr>
        <w:t xml:space="preserve"> mandal, Nirmal District</w:t>
      </w:r>
      <w:r w:rsidR="00EE5F6C" w:rsidRPr="00EE5F6C">
        <w:rPr>
          <w:rFonts w:ascii="Times New Roman" w:hAnsi="Times New Roman"/>
          <w:sz w:val="24"/>
          <w:szCs w:val="24"/>
        </w:rPr>
        <w:t xml:space="preserve"> from IRS P6 LISS-IV 2020</w:t>
      </w:r>
    </w:p>
    <w:tbl>
      <w:tblPr>
        <w:tblStyle w:val="TableGrid"/>
        <w:tblpPr w:leftFromText="180" w:rightFromText="180" w:vertAnchor="text" w:horzAnchor="margin" w:tblpXSpec="center" w:tblpY="69"/>
        <w:tblW w:w="6880" w:type="dxa"/>
        <w:tblLook w:val="0000" w:firstRow="0" w:lastRow="0" w:firstColumn="0" w:lastColumn="0" w:noHBand="0" w:noVBand="0"/>
      </w:tblPr>
      <w:tblGrid>
        <w:gridCol w:w="3880"/>
        <w:gridCol w:w="1660"/>
        <w:gridCol w:w="1340"/>
      </w:tblGrid>
      <w:tr w:rsidR="00EE5F6C" w:rsidRPr="00674869" w:rsidTr="00EE5F6C">
        <w:trPr>
          <w:trHeight w:val="349"/>
        </w:trPr>
        <w:tc>
          <w:tcPr>
            <w:tcW w:w="3880" w:type="dxa"/>
            <w:noWrap/>
          </w:tcPr>
          <w:p w:rsidR="00EE5F6C" w:rsidRPr="00E75F84" w:rsidRDefault="00EE5F6C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Land Cover</w:t>
            </w:r>
          </w:p>
        </w:tc>
        <w:tc>
          <w:tcPr>
            <w:tcW w:w="166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Area in sq.km</w:t>
            </w:r>
          </w:p>
        </w:tc>
        <w:tc>
          <w:tcPr>
            <w:tcW w:w="134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Area in %</w:t>
            </w:r>
          </w:p>
        </w:tc>
      </w:tr>
      <w:tr w:rsidR="00EE5F6C" w:rsidRPr="00674869" w:rsidTr="00E75F84">
        <w:trPr>
          <w:trHeight w:val="288"/>
        </w:trPr>
        <w:tc>
          <w:tcPr>
            <w:tcW w:w="3880" w:type="dxa"/>
            <w:noWrap/>
          </w:tcPr>
          <w:p w:rsidR="00EE5F6C" w:rsidRPr="00E75F84" w:rsidRDefault="00EE5F6C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Agriculture plantation</w:t>
            </w:r>
          </w:p>
        </w:tc>
        <w:tc>
          <w:tcPr>
            <w:tcW w:w="166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34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</w:tr>
      <w:tr w:rsidR="00EE5F6C" w:rsidRPr="00674869" w:rsidTr="00EE5F6C">
        <w:trPr>
          <w:trHeight w:val="315"/>
        </w:trPr>
        <w:tc>
          <w:tcPr>
            <w:tcW w:w="3880" w:type="dxa"/>
            <w:noWrap/>
          </w:tcPr>
          <w:p w:rsidR="00EE5F6C" w:rsidRPr="00E75F84" w:rsidRDefault="00EE5F6C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Canal</w:t>
            </w:r>
          </w:p>
        </w:tc>
        <w:tc>
          <w:tcPr>
            <w:tcW w:w="166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34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EE5F6C" w:rsidRPr="00674869" w:rsidTr="004B2FFD">
        <w:trPr>
          <w:trHeight w:val="152"/>
        </w:trPr>
        <w:tc>
          <w:tcPr>
            <w:tcW w:w="3880" w:type="dxa"/>
            <w:noWrap/>
          </w:tcPr>
          <w:p w:rsidR="00EE5F6C" w:rsidRPr="00E75F84" w:rsidRDefault="00EE5F6C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Crop land</w:t>
            </w:r>
          </w:p>
        </w:tc>
        <w:tc>
          <w:tcPr>
            <w:tcW w:w="166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73.39</w:t>
            </w:r>
          </w:p>
        </w:tc>
        <w:tc>
          <w:tcPr>
            <w:tcW w:w="134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46.94</w:t>
            </w:r>
          </w:p>
        </w:tc>
      </w:tr>
      <w:tr w:rsidR="00EE5F6C" w:rsidRPr="00674869" w:rsidTr="00EE5F6C">
        <w:trPr>
          <w:trHeight w:val="315"/>
        </w:trPr>
        <w:tc>
          <w:tcPr>
            <w:tcW w:w="3880" w:type="dxa"/>
            <w:noWrap/>
          </w:tcPr>
          <w:p w:rsidR="00EE5F6C" w:rsidRPr="00E75F84" w:rsidRDefault="00EE5F6C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Forest plantation</w:t>
            </w:r>
          </w:p>
        </w:tc>
        <w:tc>
          <w:tcPr>
            <w:tcW w:w="166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34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2.66</w:t>
            </w:r>
          </w:p>
        </w:tc>
      </w:tr>
      <w:tr w:rsidR="00EE5F6C" w:rsidRPr="00674869" w:rsidTr="00EE5F6C">
        <w:trPr>
          <w:trHeight w:val="315"/>
        </w:trPr>
        <w:tc>
          <w:tcPr>
            <w:tcW w:w="3880" w:type="dxa"/>
            <w:noWrap/>
          </w:tcPr>
          <w:p w:rsidR="00EE5F6C" w:rsidRPr="00E75F84" w:rsidRDefault="00EE5F6C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Hamlets and dispersed household</w:t>
            </w:r>
          </w:p>
        </w:tc>
        <w:tc>
          <w:tcPr>
            <w:tcW w:w="166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134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</w:tr>
      <w:tr w:rsidR="00EE5F6C" w:rsidRPr="00674869" w:rsidTr="00EE5F6C">
        <w:trPr>
          <w:trHeight w:val="315"/>
        </w:trPr>
        <w:tc>
          <w:tcPr>
            <w:tcW w:w="3880" w:type="dxa"/>
            <w:noWrap/>
          </w:tcPr>
          <w:p w:rsidR="00EE5F6C" w:rsidRPr="00E75F84" w:rsidRDefault="00EE5F6C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Mining/Industrial</w:t>
            </w:r>
          </w:p>
        </w:tc>
        <w:tc>
          <w:tcPr>
            <w:tcW w:w="166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134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EE5F6C" w:rsidRPr="00674869" w:rsidTr="00EE5F6C">
        <w:trPr>
          <w:trHeight w:val="315"/>
        </w:trPr>
        <w:tc>
          <w:tcPr>
            <w:tcW w:w="3880" w:type="dxa"/>
            <w:noWrap/>
          </w:tcPr>
          <w:p w:rsidR="00EE5F6C" w:rsidRPr="00E75F84" w:rsidRDefault="00EE5F6C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Reservoir/Tank</w:t>
            </w:r>
          </w:p>
        </w:tc>
        <w:tc>
          <w:tcPr>
            <w:tcW w:w="166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55.82</w:t>
            </w:r>
          </w:p>
        </w:tc>
        <w:tc>
          <w:tcPr>
            <w:tcW w:w="134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35.70</w:t>
            </w:r>
          </w:p>
        </w:tc>
      </w:tr>
      <w:tr w:rsidR="00EE5F6C" w:rsidRPr="00674869" w:rsidTr="00EE5F6C">
        <w:trPr>
          <w:trHeight w:val="315"/>
        </w:trPr>
        <w:tc>
          <w:tcPr>
            <w:tcW w:w="3880" w:type="dxa"/>
            <w:noWrap/>
          </w:tcPr>
          <w:p w:rsidR="00EE5F6C" w:rsidRPr="00E75F84" w:rsidRDefault="00EE5F6C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River/Stream/Drain</w:t>
            </w:r>
          </w:p>
        </w:tc>
        <w:tc>
          <w:tcPr>
            <w:tcW w:w="166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34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EE5F6C" w:rsidRPr="00674869" w:rsidTr="00EE5F6C">
        <w:trPr>
          <w:trHeight w:val="315"/>
        </w:trPr>
        <w:tc>
          <w:tcPr>
            <w:tcW w:w="3880" w:type="dxa"/>
            <w:noWrap/>
          </w:tcPr>
          <w:p w:rsidR="00EE5F6C" w:rsidRPr="00E75F84" w:rsidRDefault="00EE5F6C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Scrub land-open</w:t>
            </w:r>
          </w:p>
        </w:tc>
        <w:tc>
          <w:tcPr>
            <w:tcW w:w="166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16.42</w:t>
            </w:r>
          </w:p>
        </w:tc>
        <w:tc>
          <w:tcPr>
            <w:tcW w:w="134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</w:tr>
      <w:tr w:rsidR="00EE5F6C" w:rsidRPr="00674869" w:rsidTr="00EE5F6C">
        <w:trPr>
          <w:trHeight w:val="317"/>
        </w:trPr>
        <w:tc>
          <w:tcPr>
            <w:tcW w:w="3880" w:type="dxa"/>
            <w:noWrap/>
          </w:tcPr>
          <w:p w:rsidR="00EE5F6C" w:rsidRPr="00E75F84" w:rsidRDefault="00EE5F6C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66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156.36</w:t>
            </w:r>
          </w:p>
        </w:tc>
        <w:tc>
          <w:tcPr>
            <w:tcW w:w="1340" w:type="dxa"/>
            <w:noWrap/>
          </w:tcPr>
          <w:p w:rsidR="00EE5F6C" w:rsidRPr="00E75F84" w:rsidRDefault="00EE5F6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EE5F6C" w:rsidRDefault="00EE5F6C" w:rsidP="007E69DC">
      <w:pPr>
        <w:jc w:val="center"/>
      </w:pPr>
    </w:p>
    <w:p w:rsidR="00EE5F6C" w:rsidRDefault="00EE5F6C" w:rsidP="007E69DC">
      <w:pPr>
        <w:jc w:val="center"/>
      </w:pPr>
    </w:p>
    <w:p w:rsidR="00EE5F6C" w:rsidRDefault="00EE5F6C" w:rsidP="007E69DC">
      <w:pPr>
        <w:jc w:val="center"/>
      </w:pPr>
    </w:p>
    <w:p w:rsidR="00EE5F6C" w:rsidRDefault="00EE5F6C" w:rsidP="007E69DC">
      <w:pPr>
        <w:jc w:val="center"/>
      </w:pPr>
    </w:p>
    <w:p w:rsidR="00EE5F6C" w:rsidRDefault="00EE5F6C" w:rsidP="007E69DC">
      <w:pPr>
        <w:jc w:val="center"/>
      </w:pPr>
    </w:p>
    <w:p w:rsidR="00EE5F6C" w:rsidRDefault="00EE5F6C" w:rsidP="007E69DC">
      <w:pPr>
        <w:jc w:val="center"/>
      </w:pPr>
    </w:p>
    <w:p w:rsidR="00EE5F6C" w:rsidRPr="00EC4D7E" w:rsidRDefault="007E69DC" w:rsidP="00EC4D7E">
      <w:pPr>
        <w:spacing w:line="240" w:lineRule="auto"/>
        <w:jc w:val="center"/>
        <w:rPr>
          <w:rFonts w:ascii="Times New Roman" w:hAnsi="Times New Roman" w:cs="Times New Roman"/>
          <w:color w:val="131313"/>
          <w:sz w:val="24"/>
          <w:szCs w:val="24"/>
        </w:rPr>
      </w:pPr>
      <w:r w:rsidRPr="00EC4D7E">
        <w:rPr>
          <w:rFonts w:ascii="Times New Roman" w:hAnsi="Times New Roman" w:cs="Times New Roman"/>
          <w:sz w:val="24"/>
          <w:szCs w:val="24"/>
        </w:rPr>
        <w:lastRenderedPageBreak/>
        <w:t>Table 2:</w:t>
      </w:r>
      <w:r w:rsidR="00EE5F6C" w:rsidRPr="00EC4D7E">
        <w:rPr>
          <w:rFonts w:ascii="Times New Roman" w:hAnsi="Times New Roman" w:cs="Times New Roman"/>
          <w:sz w:val="24"/>
          <w:szCs w:val="24"/>
        </w:rPr>
        <w:t xml:space="preserve"> </w:t>
      </w:r>
      <w:r w:rsidR="00EC4D7E" w:rsidRPr="00EC4D7E">
        <w:rPr>
          <w:rFonts w:ascii="Times New Roman" w:hAnsi="Times New Roman" w:cs="Times New Roman"/>
          <w:color w:val="131313"/>
          <w:sz w:val="24"/>
          <w:szCs w:val="24"/>
        </w:rPr>
        <w:t>S</w:t>
      </w:r>
      <w:r w:rsidR="00EE5F6C" w:rsidRPr="00EC4D7E">
        <w:rPr>
          <w:rFonts w:ascii="Times New Roman" w:hAnsi="Times New Roman" w:cs="Times New Roman"/>
          <w:color w:val="131313"/>
          <w:sz w:val="24"/>
          <w:szCs w:val="24"/>
        </w:rPr>
        <w:t>ummary of the physical and chemical variables in Dilwarpur mandal in the</w:t>
      </w:r>
      <w:r w:rsidR="00EC4D7E" w:rsidRPr="00EC4D7E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EE5F6C" w:rsidRPr="00EC4D7E">
        <w:rPr>
          <w:rFonts w:ascii="Times New Roman" w:hAnsi="Times New Roman" w:cs="Times New Roman"/>
          <w:color w:val="131313"/>
          <w:sz w:val="24"/>
          <w:szCs w:val="24"/>
        </w:rPr>
        <w:t>pre and post-rainy periods</w:t>
      </w:r>
    </w:p>
    <w:tbl>
      <w:tblPr>
        <w:tblpPr w:leftFromText="180" w:rightFromText="180" w:vertAnchor="text" w:horzAnchor="margin" w:tblpXSpec="center" w:tblpY="205"/>
        <w:tblW w:w="10201" w:type="dxa"/>
        <w:tblLayout w:type="fixed"/>
        <w:tblLook w:val="0000" w:firstRow="0" w:lastRow="0" w:firstColumn="0" w:lastColumn="0" w:noHBand="0" w:noVBand="0"/>
      </w:tblPr>
      <w:tblGrid>
        <w:gridCol w:w="1129"/>
        <w:gridCol w:w="851"/>
        <w:gridCol w:w="850"/>
        <w:gridCol w:w="851"/>
        <w:gridCol w:w="1276"/>
        <w:gridCol w:w="283"/>
        <w:gridCol w:w="709"/>
        <w:gridCol w:w="709"/>
        <w:gridCol w:w="850"/>
        <w:gridCol w:w="1276"/>
        <w:gridCol w:w="1417"/>
      </w:tblGrid>
      <w:tr w:rsidR="00EC4D7E" w:rsidRPr="009A4A57" w:rsidTr="007543D1">
        <w:trPr>
          <w:trHeight w:val="484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Pre-rainy period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Post-rainy period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7E" w:rsidRPr="00E75F84" w:rsidRDefault="00EC4D7E" w:rsidP="007543D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BIS (2012)</w:t>
            </w:r>
          </w:p>
          <w:p w:rsidR="00EC4D7E" w:rsidRPr="00E75F84" w:rsidRDefault="00EC4D7E" w:rsidP="007543D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Acceptable limit</w:t>
            </w:r>
          </w:p>
        </w:tc>
      </w:tr>
      <w:tr w:rsidR="00EC4D7E" w:rsidRPr="009A4A57" w:rsidTr="007543D1">
        <w:trPr>
          <w:trHeight w:val="864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7E" w:rsidRPr="00E75F84" w:rsidRDefault="00EC4D7E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% exceeding the limit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% exceeding the limit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D7E" w:rsidRPr="009A4A57" w:rsidTr="007543D1">
        <w:trPr>
          <w:trHeight w:val="66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7.64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7.96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6.5 - 8.5</w:t>
            </w:r>
          </w:p>
        </w:tc>
      </w:tr>
      <w:tr w:rsidR="00EC4D7E" w:rsidRPr="009A4A57" w:rsidTr="007543D1">
        <w:trPr>
          <w:trHeight w:val="57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EC (µS/cm)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2328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1594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4D7E" w:rsidRPr="009A4A57" w:rsidTr="007543D1">
        <w:trPr>
          <w:trHeight w:val="6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TDS (mg/l)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EC4D7E" w:rsidRPr="009A4A57" w:rsidTr="007543D1">
        <w:trPr>
          <w:trHeight w:val="6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CF6F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 xml:space="preserve"> (mg/l)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4D7E" w:rsidRPr="009A4A57" w:rsidTr="007543D1">
        <w:trPr>
          <w:trHeight w:val="51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F6F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 xml:space="preserve"> (mg/l)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4D7E" w:rsidRPr="009A4A57" w:rsidTr="007543D1">
        <w:trPr>
          <w:trHeight w:val="8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TH as CaCO</w:t>
            </w:r>
            <w:r w:rsidRPr="00CF6F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 xml:space="preserve"> (mg/l)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EC4D7E" w:rsidRPr="009A4A57" w:rsidTr="007543D1">
        <w:trPr>
          <w:trHeight w:val="72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CF6F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 xml:space="preserve"> (mg/l)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C4D7E" w:rsidRPr="009A4A57" w:rsidTr="007543D1">
        <w:trPr>
          <w:trHeight w:val="6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CF6F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 xml:space="preserve"> (mg/l)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C4D7E" w:rsidRPr="009A4A57" w:rsidTr="007543D1">
        <w:trPr>
          <w:trHeight w:val="6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CO3- (mg/l)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4D7E" w:rsidRPr="009A4A57" w:rsidTr="007543D1">
        <w:trPr>
          <w:trHeight w:val="72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HCO</w:t>
            </w:r>
            <w:r w:rsidRPr="00CF6F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F6F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 xml:space="preserve"> (mg/l)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4D7E" w:rsidRPr="009A4A57" w:rsidTr="007543D1">
        <w:trPr>
          <w:trHeight w:val="6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CF6F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 xml:space="preserve"> (mg/l)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EC4D7E" w:rsidRPr="009A4A57" w:rsidTr="007543D1">
        <w:trPr>
          <w:trHeight w:val="6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CF6F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F6F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 xml:space="preserve"> (mg/l)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EC4D7E" w:rsidRPr="009A4A57" w:rsidTr="007543D1">
        <w:trPr>
          <w:trHeight w:val="6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F6F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F6F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 xml:space="preserve"> (mg/l)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7E" w:rsidRPr="00E75F84" w:rsidRDefault="00EC4D7E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82448" w:rsidRPr="009A4A57" w:rsidTr="007543D1">
        <w:trPr>
          <w:trHeight w:val="6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448" w:rsidRPr="00E75F84" w:rsidRDefault="00082448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F6F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 xml:space="preserve"> (mg/l)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448" w:rsidRPr="00E75F84" w:rsidRDefault="00082448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448" w:rsidRPr="00E75F84" w:rsidRDefault="00082448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448" w:rsidRPr="00E75F84" w:rsidRDefault="00082448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448" w:rsidRPr="00E75F84" w:rsidRDefault="00082448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082448" w:rsidRPr="00E75F84" w:rsidRDefault="00082448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448" w:rsidRPr="00E75F84" w:rsidRDefault="00082448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448" w:rsidRPr="00E75F84" w:rsidRDefault="00082448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448" w:rsidRPr="00E75F84" w:rsidRDefault="00082448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448" w:rsidRPr="00E75F84" w:rsidRDefault="00082448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448" w:rsidRPr="00E75F84" w:rsidRDefault="00082448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4F83" w:rsidRPr="009A4A57" w:rsidTr="007543D1">
        <w:trPr>
          <w:trHeight w:val="6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Gibb’s</w:t>
            </w:r>
            <w:r w:rsidR="00CF6F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8A07FA" w:rsidRPr="00E75F84" w:rsidRDefault="008A07FA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0.29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0.51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-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0.63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0.50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-</w:t>
            </w:r>
          </w:p>
        </w:tc>
      </w:tr>
      <w:tr w:rsidR="002C4F83" w:rsidRPr="009A4A57" w:rsidTr="007543D1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Gibb’s</w:t>
            </w:r>
            <w:r w:rsidR="00CF6F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8A07FA" w:rsidRPr="00E75F84" w:rsidRDefault="008A07FA" w:rsidP="00620AB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0.55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0.33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-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0.30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F83" w:rsidRDefault="002C4F83" w:rsidP="002C4F8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val="en-US" w:eastAsia="en-IN"/>
                <w14:ligatures w14:val="none"/>
              </w:rPr>
              <w:t>-</w:t>
            </w:r>
          </w:p>
        </w:tc>
      </w:tr>
    </w:tbl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7E69DC" w:rsidRDefault="007E69DC" w:rsidP="007E69DC">
      <w:pPr>
        <w:jc w:val="center"/>
      </w:pPr>
    </w:p>
    <w:p w:rsidR="0098542A" w:rsidRDefault="0098542A" w:rsidP="0098542A">
      <w:pPr>
        <w:jc w:val="center"/>
        <w:rPr>
          <w:rFonts w:ascii="Times New Roman" w:hAnsi="Times New Roman"/>
          <w:bCs/>
          <w:sz w:val="24"/>
          <w:szCs w:val="24"/>
        </w:rPr>
        <w:sectPr w:rsidR="0098542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8542A" w:rsidRDefault="0098542A" w:rsidP="0098542A">
      <w:pPr>
        <w:jc w:val="center"/>
        <w:rPr>
          <w:rFonts w:ascii="Times New Roman" w:hAnsi="Times New Roman"/>
          <w:bCs/>
          <w:sz w:val="24"/>
          <w:szCs w:val="24"/>
        </w:rPr>
      </w:pPr>
      <w:r w:rsidRPr="00B34B61">
        <w:rPr>
          <w:rFonts w:ascii="Times New Roman" w:hAnsi="Times New Roman"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Cs/>
          <w:sz w:val="24"/>
          <w:szCs w:val="24"/>
        </w:rPr>
        <w:t>3</w:t>
      </w:r>
      <w:r w:rsidRPr="00B34B61">
        <w:rPr>
          <w:rFonts w:ascii="Times New Roman" w:hAnsi="Times New Roman"/>
          <w:bCs/>
          <w:sz w:val="24"/>
          <w:szCs w:val="24"/>
        </w:rPr>
        <w:t>: Key parameters for computing the exposure risk of fluoride through ingestion and dermal pathways</w:t>
      </w:r>
    </w:p>
    <w:tbl>
      <w:tblPr>
        <w:tblpPr w:leftFromText="180" w:rightFromText="180" w:vertAnchor="page" w:horzAnchor="margin" w:tblpXSpec="center" w:tblpY="1906"/>
        <w:tblW w:w="12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275"/>
        <w:gridCol w:w="1134"/>
        <w:gridCol w:w="993"/>
        <w:gridCol w:w="1134"/>
        <w:gridCol w:w="1134"/>
        <w:gridCol w:w="992"/>
        <w:gridCol w:w="1276"/>
        <w:gridCol w:w="1417"/>
      </w:tblGrid>
      <w:tr w:rsidR="00E73F1F" w:rsidRPr="0073639C" w:rsidTr="007678F4">
        <w:trPr>
          <w:trHeight w:val="328"/>
        </w:trPr>
        <w:tc>
          <w:tcPr>
            <w:tcW w:w="3545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Parameters</w:t>
            </w:r>
          </w:p>
        </w:tc>
        <w:tc>
          <w:tcPr>
            <w:tcW w:w="1275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Unit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6-12 months</w:t>
            </w:r>
          </w:p>
        </w:tc>
        <w:tc>
          <w:tcPr>
            <w:tcW w:w="993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6-11 years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11-16 years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16-18 years</w:t>
            </w:r>
          </w:p>
        </w:tc>
        <w:tc>
          <w:tcPr>
            <w:tcW w:w="992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18-21 years</w:t>
            </w:r>
          </w:p>
        </w:tc>
        <w:tc>
          <w:tcPr>
            <w:tcW w:w="1276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</w:t>
            </w:r>
            <w:r w:rsidRPr="0073639C">
              <w:rPr>
                <w:rFonts w:ascii="Times New Roman" w:hAnsi="Times New Roman"/>
                <w:sz w:val="24"/>
                <w:szCs w:val="24"/>
              </w:rPr>
              <w:t xml:space="preserve"> 21 years</w:t>
            </w:r>
          </w:p>
        </w:tc>
        <w:tc>
          <w:tcPr>
            <w:tcW w:w="1417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&gt; 65 years</w:t>
            </w:r>
          </w:p>
        </w:tc>
      </w:tr>
      <w:tr w:rsidR="00E73F1F" w:rsidRPr="0073639C" w:rsidTr="007678F4">
        <w:trPr>
          <w:trHeight w:val="241"/>
        </w:trPr>
        <w:tc>
          <w:tcPr>
            <w:tcW w:w="3545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639C">
              <w:rPr>
                <w:rFonts w:ascii="Times New Roman" w:hAnsi="Times New Roman"/>
                <w:b/>
                <w:sz w:val="24"/>
                <w:szCs w:val="24"/>
              </w:rPr>
              <w:t>Ingestion pathway</w:t>
            </w:r>
          </w:p>
        </w:tc>
        <w:tc>
          <w:tcPr>
            <w:tcW w:w="1275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271" w:rsidRPr="0073639C" w:rsidTr="007678F4">
        <w:trPr>
          <w:trHeight w:val="241"/>
        </w:trPr>
        <w:tc>
          <w:tcPr>
            <w:tcW w:w="3545" w:type="dxa"/>
          </w:tcPr>
          <w:p w:rsidR="00936271" w:rsidRPr="008A07FA" w:rsidRDefault="008A07FA" w:rsidP="00E73F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17BF">
              <w:rPr>
                <w:rFonts w:ascii="Times New Roman" w:hAnsi="Times New Roman"/>
                <w:sz w:val="24"/>
                <w:szCs w:val="24"/>
              </w:rPr>
              <w:t xml:space="preserve">Chronic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daily </w:t>
            </w:r>
            <w:r w:rsidRPr="001E17BF">
              <w:rPr>
                <w:rFonts w:ascii="Times New Roman" w:hAnsi="Times New Roman"/>
                <w:sz w:val="24"/>
                <w:szCs w:val="24"/>
              </w:rPr>
              <w:t>dos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1E17BF">
              <w:rPr>
                <w:rFonts w:ascii="Times New Roman" w:hAnsi="Times New Roman"/>
                <w:sz w:val="24"/>
                <w:szCs w:val="24"/>
              </w:rPr>
              <w:t xml:space="preserve"> CDD</w:t>
            </w:r>
            <w:r w:rsidRPr="001E17BF">
              <w:rPr>
                <w:rFonts w:ascii="Times New Roman" w:hAnsi="Times New Roman"/>
                <w:sz w:val="24"/>
                <w:szCs w:val="24"/>
                <w:vertAlign w:val="subscript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NG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936271" w:rsidRPr="0073639C" w:rsidRDefault="008A07FA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7BF">
              <w:rPr>
                <w:rFonts w:ascii="Times New Roman" w:hAnsi="Times New Roman"/>
                <w:sz w:val="24"/>
                <w:szCs w:val="24"/>
              </w:rPr>
              <w:t>mg/kg/day</w:t>
            </w:r>
          </w:p>
        </w:tc>
        <w:tc>
          <w:tcPr>
            <w:tcW w:w="1134" w:type="dxa"/>
          </w:tcPr>
          <w:p w:rsidR="00936271" w:rsidRPr="0073639C" w:rsidRDefault="00936271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6271" w:rsidRPr="0073639C" w:rsidRDefault="00936271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271" w:rsidRPr="0073639C" w:rsidRDefault="00936271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271" w:rsidRPr="0073639C" w:rsidRDefault="00936271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6271" w:rsidRPr="0073639C" w:rsidRDefault="00936271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6271" w:rsidRPr="0073639C" w:rsidRDefault="00936271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6271" w:rsidRPr="0073639C" w:rsidRDefault="00936271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F1F" w:rsidRPr="0073639C" w:rsidTr="007678F4">
        <w:trPr>
          <w:trHeight w:val="135"/>
        </w:trPr>
        <w:tc>
          <w:tcPr>
            <w:tcW w:w="3545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Ingestion rate (</w:t>
            </w:r>
            <w:proofErr w:type="spellStart"/>
            <w:r w:rsidRPr="0073639C">
              <w:rPr>
                <w:rFonts w:ascii="Times New Roman" w:hAnsi="Times New Roman"/>
                <w:sz w:val="24"/>
                <w:szCs w:val="24"/>
              </w:rPr>
              <w:t>IR</w:t>
            </w:r>
            <w:r w:rsidRPr="0073639C">
              <w:rPr>
                <w:rFonts w:ascii="Times New Roman" w:hAnsi="Times New Roman"/>
                <w:sz w:val="24"/>
                <w:szCs w:val="24"/>
                <w:vertAlign w:val="subscript"/>
              </w:rPr>
              <w:t>w</w:t>
            </w:r>
            <w:proofErr w:type="spellEnd"/>
            <w:r w:rsidRPr="007363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L/day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1.82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1.78</w:t>
            </w:r>
          </w:p>
        </w:tc>
        <w:tc>
          <w:tcPr>
            <w:tcW w:w="992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2.34</w:t>
            </w:r>
          </w:p>
        </w:tc>
        <w:tc>
          <w:tcPr>
            <w:tcW w:w="1276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2.94</w:t>
            </w:r>
          </w:p>
        </w:tc>
        <w:tc>
          <w:tcPr>
            <w:tcW w:w="1417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2.73</w:t>
            </w:r>
          </w:p>
        </w:tc>
      </w:tr>
      <w:tr w:rsidR="00E73F1F" w:rsidRPr="0073639C" w:rsidTr="007678F4">
        <w:trPr>
          <w:trHeight w:val="262"/>
        </w:trPr>
        <w:tc>
          <w:tcPr>
            <w:tcW w:w="3545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Exposure frequency (</w:t>
            </w:r>
            <w:proofErr w:type="spellStart"/>
            <w:r w:rsidRPr="0073639C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fr</w:t>
            </w:r>
            <w:proofErr w:type="spellEnd"/>
            <w:r w:rsidRPr="007363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E73F1F" w:rsidRPr="0073639C" w:rsidRDefault="008A07FA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E73F1F" w:rsidRPr="0073639C">
              <w:rPr>
                <w:rFonts w:ascii="Times New Roman" w:hAnsi="Times New Roman"/>
                <w:sz w:val="24"/>
                <w:szCs w:val="24"/>
              </w:rPr>
              <w:t>ays/year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993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992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1276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1417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</w:tr>
      <w:tr w:rsidR="00E73F1F" w:rsidRPr="0073639C" w:rsidTr="007678F4">
        <w:trPr>
          <w:trHeight w:val="220"/>
        </w:trPr>
        <w:tc>
          <w:tcPr>
            <w:tcW w:w="3545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Exposure duration (ED)</w:t>
            </w:r>
          </w:p>
        </w:tc>
        <w:tc>
          <w:tcPr>
            <w:tcW w:w="1275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Year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E73F1F" w:rsidRPr="0073639C" w:rsidTr="007678F4">
        <w:trPr>
          <w:trHeight w:val="202"/>
        </w:trPr>
        <w:tc>
          <w:tcPr>
            <w:tcW w:w="3545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Body Weight (BW)</w:t>
            </w:r>
          </w:p>
        </w:tc>
        <w:tc>
          <w:tcPr>
            <w:tcW w:w="1275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993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29.3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54.2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67.6</w:t>
            </w:r>
          </w:p>
        </w:tc>
        <w:tc>
          <w:tcPr>
            <w:tcW w:w="992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67.6</w:t>
            </w:r>
          </w:p>
        </w:tc>
        <w:tc>
          <w:tcPr>
            <w:tcW w:w="1276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78.8</w:t>
            </w:r>
          </w:p>
        </w:tc>
        <w:tc>
          <w:tcPr>
            <w:tcW w:w="1417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E73F1F" w:rsidRPr="0073639C" w:rsidTr="007678F4">
        <w:trPr>
          <w:trHeight w:val="216"/>
        </w:trPr>
        <w:tc>
          <w:tcPr>
            <w:tcW w:w="3545" w:type="dxa"/>
          </w:tcPr>
          <w:p w:rsidR="00E73F1F" w:rsidRPr="0073639C" w:rsidRDefault="00E73F1F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Average time (</w:t>
            </w:r>
            <w:proofErr w:type="spellStart"/>
            <w:r w:rsidRPr="0073639C">
              <w:rPr>
                <w:rFonts w:ascii="Times New Roman" w:hAnsi="Times New Roman"/>
                <w:sz w:val="24"/>
                <w:szCs w:val="24"/>
              </w:rPr>
              <w:t>AT</w:t>
            </w:r>
            <w:r w:rsidRPr="0073639C">
              <w:rPr>
                <w:rFonts w:ascii="Times New Roman" w:hAnsi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363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E73F1F" w:rsidRPr="0073639C" w:rsidRDefault="008A07FA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E73F1F" w:rsidRPr="0073639C">
              <w:rPr>
                <w:rFonts w:ascii="Times New Roman" w:hAnsi="Times New Roman"/>
                <w:sz w:val="24"/>
                <w:szCs w:val="24"/>
              </w:rPr>
              <w:t>ays</w:t>
            </w:r>
            <w:r>
              <w:rPr>
                <w:rFonts w:ascii="Times New Roman" w:hAnsi="Times New Roman"/>
                <w:sz w:val="24"/>
                <w:szCs w:val="24"/>
              </w:rPr>
              <w:t>/year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2190</w:t>
            </w:r>
          </w:p>
        </w:tc>
        <w:tc>
          <w:tcPr>
            <w:tcW w:w="993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2190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2190</w:t>
            </w:r>
          </w:p>
        </w:tc>
        <w:tc>
          <w:tcPr>
            <w:tcW w:w="1134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2190</w:t>
            </w:r>
          </w:p>
        </w:tc>
        <w:tc>
          <w:tcPr>
            <w:tcW w:w="992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10,950</w:t>
            </w:r>
          </w:p>
        </w:tc>
        <w:tc>
          <w:tcPr>
            <w:tcW w:w="1276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10,950</w:t>
            </w:r>
          </w:p>
        </w:tc>
        <w:tc>
          <w:tcPr>
            <w:tcW w:w="1417" w:type="dxa"/>
          </w:tcPr>
          <w:p w:rsidR="00E73F1F" w:rsidRPr="0073639C" w:rsidRDefault="00E73F1F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10,950</w:t>
            </w:r>
          </w:p>
        </w:tc>
      </w:tr>
      <w:tr w:rsidR="008A07FA" w:rsidRPr="0073639C" w:rsidTr="007678F4">
        <w:trPr>
          <w:trHeight w:val="216"/>
        </w:trPr>
        <w:tc>
          <w:tcPr>
            <w:tcW w:w="3545" w:type="dxa"/>
          </w:tcPr>
          <w:p w:rsidR="008A07FA" w:rsidRPr="0073639C" w:rsidRDefault="008A07FA" w:rsidP="00E73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1E17BF">
              <w:rPr>
                <w:rFonts w:ascii="Times New Roman" w:hAnsi="Times New Roman"/>
                <w:sz w:val="24"/>
                <w:szCs w:val="24"/>
              </w:rPr>
              <w:t>onversion factor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(CF)</w:t>
            </w:r>
          </w:p>
        </w:tc>
        <w:tc>
          <w:tcPr>
            <w:tcW w:w="1275" w:type="dxa"/>
          </w:tcPr>
          <w:p w:rsidR="008A07FA" w:rsidRDefault="008A07FA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F">
              <w:rPr>
                <w:rFonts w:ascii="Times New Roman" w:hAnsi="Times New Roman"/>
                <w:sz w:val="24"/>
                <w:szCs w:val="24"/>
              </w:rPr>
              <w:t>L/cm</w:t>
            </w:r>
            <w:r w:rsidRPr="001E17B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8A07FA" w:rsidRPr="0073639C" w:rsidRDefault="008A07FA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A07FA" w:rsidRPr="0073639C" w:rsidRDefault="008A07FA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07FA" w:rsidRPr="0073639C" w:rsidRDefault="008A07FA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07FA" w:rsidRPr="0073639C" w:rsidRDefault="008A07FA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07FA" w:rsidRPr="0073639C" w:rsidRDefault="008A07FA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07FA" w:rsidRPr="0073639C" w:rsidRDefault="008A07FA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07FA" w:rsidRPr="0073639C" w:rsidRDefault="008A07FA" w:rsidP="00E73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8F4" w:rsidRPr="0073639C" w:rsidTr="007678F4">
        <w:trPr>
          <w:trHeight w:val="216"/>
        </w:trPr>
        <w:tc>
          <w:tcPr>
            <w:tcW w:w="3545" w:type="dxa"/>
          </w:tcPr>
          <w:p w:rsidR="007678F4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1E17BF">
              <w:rPr>
                <w:rFonts w:ascii="Times New Roman" w:hAnsi="Times New Roman"/>
                <w:sz w:val="24"/>
                <w:szCs w:val="24"/>
              </w:rPr>
              <w:t>eference quantity of F</w:t>
            </w:r>
            <w:r w:rsidRPr="001E17BF">
              <w:rPr>
                <w:rFonts w:ascii="Times New Roman" w:hAnsi="Times New Roman"/>
                <w:sz w:val="24"/>
                <w:szCs w:val="24"/>
                <w:vertAlign w:val="superscript"/>
              </w:rPr>
              <w:t>-</w:t>
            </w:r>
            <w:r w:rsidRPr="001E17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RfD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7678F4" w:rsidRPr="001E17BF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mg/kg/day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</w:tr>
      <w:tr w:rsidR="007678F4" w:rsidRPr="0073639C" w:rsidTr="007678F4">
        <w:trPr>
          <w:trHeight w:val="216"/>
        </w:trPr>
        <w:tc>
          <w:tcPr>
            <w:tcW w:w="3545" w:type="dxa"/>
          </w:tcPr>
          <w:p w:rsidR="007678F4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1E17BF">
              <w:rPr>
                <w:rFonts w:ascii="Times New Roman" w:hAnsi="Times New Roman"/>
                <w:sz w:val="24"/>
                <w:szCs w:val="24"/>
              </w:rPr>
              <w:t xml:space="preserve">eference quantity of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RfD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1E17BF">
              <w:rPr>
                <w:rFonts w:ascii="Times New Roman" w:hAnsi="Times New Roman"/>
                <w:sz w:val="24"/>
                <w:szCs w:val="24"/>
              </w:rPr>
              <w:t>NO</w:t>
            </w:r>
            <w:r w:rsidRPr="001E17BF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1E17BF">
              <w:rPr>
                <w:rFonts w:ascii="Times New Roman" w:hAnsi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275" w:type="dxa"/>
          </w:tcPr>
          <w:p w:rsidR="007678F4" w:rsidRPr="001E17BF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mg/kg/day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</w:tr>
      <w:tr w:rsidR="007678F4" w:rsidRPr="0073639C" w:rsidTr="007678F4">
        <w:trPr>
          <w:trHeight w:val="218"/>
        </w:trPr>
        <w:tc>
          <w:tcPr>
            <w:tcW w:w="3545" w:type="dxa"/>
          </w:tcPr>
          <w:p w:rsidR="007678F4" w:rsidRPr="0073639C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Concentration of element (</w:t>
            </w:r>
            <w:proofErr w:type="spellStart"/>
            <w:r w:rsidRPr="0073639C">
              <w:rPr>
                <w:rFonts w:ascii="Times New Roman" w:hAnsi="Times New Roman"/>
                <w:sz w:val="24"/>
                <w:szCs w:val="24"/>
              </w:rPr>
              <w:t>C</w:t>
            </w:r>
            <w:r w:rsidRPr="0073639C">
              <w:rPr>
                <w:rFonts w:ascii="Times New Roman" w:hAnsi="Times New Roman"/>
                <w:sz w:val="24"/>
                <w:szCs w:val="24"/>
                <w:vertAlign w:val="subscript"/>
              </w:rPr>
              <w:t>fw</w:t>
            </w:r>
            <w:proofErr w:type="spellEnd"/>
            <w:r w:rsidRPr="007363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42A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8080" w:type="dxa"/>
            <w:gridSpan w:val="7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Present study</w:t>
            </w:r>
          </w:p>
        </w:tc>
      </w:tr>
      <w:tr w:rsidR="007678F4" w:rsidRPr="0073639C" w:rsidTr="007678F4">
        <w:trPr>
          <w:trHeight w:val="211"/>
        </w:trPr>
        <w:tc>
          <w:tcPr>
            <w:tcW w:w="3545" w:type="dxa"/>
          </w:tcPr>
          <w:p w:rsidR="007678F4" w:rsidRPr="0073639C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639C">
              <w:rPr>
                <w:rFonts w:ascii="Times New Roman" w:hAnsi="Times New Roman"/>
                <w:b/>
                <w:sz w:val="24"/>
                <w:szCs w:val="24"/>
              </w:rPr>
              <w:t>Dermal pathway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42A">
              <w:rPr>
                <w:rFonts w:ascii="Times New Roman" w:hAnsi="Times New Roman"/>
                <w:sz w:val="24"/>
                <w:szCs w:val="24"/>
              </w:rPr>
              <w:t>Unit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6-12 months</w:t>
            </w: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6-11 years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11-16 years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16-18 years</w:t>
            </w: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18-21 years</w:t>
            </w: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≥ 21 years</w:t>
            </w: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&gt; 65 years</w:t>
            </w:r>
          </w:p>
        </w:tc>
      </w:tr>
      <w:tr w:rsidR="007678F4" w:rsidRPr="0073639C" w:rsidTr="007678F4">
        <w:trPr>
          <w:trHeight w:val="211"/>
        </w:trPr>
        <w:tc>
          <w:tcPr>
            <w:tcW w:w="3545" w:type="dxa"/>
          </w:tcPr>
          <w:p w:rsidR="007678F4" w:rsidRPr="008A07FA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17BF">
              <w:rPr>
                <w:rFonts w:ascii="Times New Roman" w:hAnsi="Times New Roman"/>
                <w:sz w:val="24"/>
                <w:szCs w:val="24"/>
              </w:rPr>
              <w:t xml:space="preserve">Chronic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daily </w:t>
            </w:r>
            <w:r w:rsidRPr="001E17BF">
              <w:rPr>
                <w:rFonts w:ascii="Times New Roman" w:hAnsi="Times New Roman"/>
                <w:sz w:val="24"/>
                <w:szCs w:val="24"/>
              </w:rPr>
              <w:t>dos</w:t>
            </w:r>
            <w:r>
              <w:rPr>
                <w:rFonts w:ascii="Times New Roman" w:hAnsi="Times New Roman"/>
                <w:sz w:val="24"/>
                <w:szCs w:val="24"/>
              </w:rPr>
              <w:t>e (</w:t>
            </w:r>
            <w:r w:rsidRPr="001E17BF">
              <w:rPr>
                <w:rFonts w:ascii="Times New Roman" w:hAnsi="Times New Roman"/>
                <w:sz w:val="24"/>
                <w:szCs w:val="24"/>
              </w:rPr>
              <w:t>CDD</w:t>
            </w:r>
            <w:r w:rsidRPr="001E17BF">
              <w:rPr>
                <w:rFonts w:ascii="Times New Roman" w:hAnsi="Times New Roman"/>
                <w:sz w:val="24"/>
                <w:szCs w:val="24"/>
                <w:vertAlign w:val="subscript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ER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F">
              <w:rPr>
                <w:rFonts w:ascii="Times New Roman" w:hAnsi="Times New Roman"/>
                <w:sz w:val="24"/>
                <w:szCs w:val="24"/>
              </w:rPr>
              <w:t>mg/kg/day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8F4" w:rsidRPr="0073639C" w:rsidTr="007678F4">
        <w:trPr>
          <w:trHeight w:val="225"/>
        </w:trPr>
        <w:tc>
          <w:tcPr>
            <w:tcW w:w="3545" w:type="dxa"/>
          </w:tcPr>
          <w:p w:rsidR="007678F4" w:rsidRPr="0073639C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Skin surface area (SA)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42A">
              <w:rPr>
                <w:rFonts w:ascii="Times New Roman" w:hAnsi="Times New Roman"/>
                <w:sz w:val="24"/>
                <w:szCs w:val="24"/>
              </w:rPr>
              <w:t>cm</w:t>
            </w:r>
            <w:r w:rsidRPr="0098542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4500</w:t>
            </w: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10,500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15,700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18,000</w:t>
            </w: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19,550</w:t>
            </w: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19,800</w:t>
            </w: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19,400</w:t>
            </w:r>
          </w:p>
        </w:tc>
      </w:tr>
      <w:tr w:rsidR="007678F4" w:rsidRPr="0073639C" w:rsidTr="007678F4">
        <w:trPr>
          <w:trHeight w:val="207"/>
        </w:trPr>
        <w:tc>
          <w:tcPr>
            <w:tcW w:w="3545" w:type="dxa"/>
          </w:tcPr>
          <w:p w:rsidR="007678F4" w:rsidRPr="0073639C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Exposure time (ET)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42A">
              <w:rPr>
                <w:rFonts w:ascii="Times New Roman" w:hAnsi="Times New Roman"/>
                <w:sz w:val="24"/>
                <w:szCs w:val="24"/>
              </w:rPr>
              <w:t>h/event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0.71</w:t>
            </w: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0.71</w:t>
            </w: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0.71</w:t>
            </w:r>
          </w:p>
        </w:tc>
      </w:tr>
      <w:tr w:rsidR="007678F4" w:rsidRPr="0073639C" w:rsidTr="007678F4">
        <w:trPr>
          <w:trHeight w:val="220"/>
        </w:trPr>
        <w:tc>
          <w:tcPr>
            <w:tcW w:w="3545" w:type="dxa"/>
          </w:tcPr>
          <w:p w:rsidR="007678F4" w:rsidRPr="0073639C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Exposure frequency (</w:t>
            </w:r>
            <w:proofErr w:type="spellStart"/>
            <w:r w:rsidRPr="0073639C">
              <w:rPr>
                <w:rFonts w:ascii="Times New Roman" w:hAnsi="Times New Roman"/>
                <w:sz w:val="24"/>
                <w:szCs w:val="24"/>
              </w:rPr>
              <w:t>E</w:t>
            </w:r>
            <w:r w:rsidRPr="0073639C">
              <w:rPr>
                <w:rFonts w:ascii="Times New Roman" w:hAnsi="Times New Roman"/>
                <w:sz w:val="24"/>
                <w:szCs w:val="24"/>
                <w:vertAlign w:val="subscript"/>
              </w:rPr>
              <w:t>fr</w:t>
            </w:r>
            <w:proofErr w:type="spellEnd"/>
            <w:r w:rsidRPr="007363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98542A">
              <w:rPr>
                <w:rFonts w:ascii="Times New Roman" w:hAnsi="Times New Roman"/>
                <w:sz w:val="24"/>
                <w:szCs w:val="24"/>
              </w:rPr>
              <w:t>ays/year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7678F4" w:rsidRPr="0073639C" w:rsidTr="007678F4">
        <w:trPr>
          <w:trHeight w:val="202"/>
        </w:trPr>
        <w:tc>
          <w:tcPr>
            <w:tcW w:w="3545" w:type="dxa"/>
          </w:tcPr>
          <w:p w:rsidR="007678F4" w:rsidRPr="0073639C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Exposure duration (ED)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42A">
              <w:rPr>
                <w:rFonts w:ascii="Times New Roman" w:hAnsi="Times New Roman"/>
                <w:sz w:val="24"/>
                <w:szCs w:val="24"/>
              </w:rPr>
              <w:t>Year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678F4" w:rsidRPr="0073639C" w:rsidTr="007678F4">
        <w:trPr>
          <w:trHeight w:val="216"/>
        </w:trPr>
        <w:tc>
          <w:tcPr>
            <w:tcW w:w="3545" w:type="dxa"/>
          </w:tcPr>
          <w:p w:rsidR="007678F4" w:rsidRPr="0073639C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Conversion factor (CF)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42A">
              <w:rPr>
                <w:rFonts w:ascii="Times New Roman" w:hAnsi="Times New Roman"/>
                <w:sz w:val="24"/>
                <w:szCs w:val="24"/>
              </w:rPr>
              <w:t>L/cm</w:t>
            </w:r>
            <w:r w:rsidRPr="0098542A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7678F4" w:rsidRPr="0073639C" w:rsidTr="007678F4">
        <w:trPr>
          <w:trHeight w:val="218"/>
        </w:trPr>
        <w:tc>
          <w:tcPr>
            <w:tcW w:w="3545" w:type="dxa"/>
          </w:tcPr>
          <w:p w:rsidR="007678F4" w:rsidRPr="0073639C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Body weight (BW)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42A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29.3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54.2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67.6</w:t>
            </w: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67.6</w:t>
            </w: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78.8</w:t>
            </w: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7678F4" w:rsidRPr="0073639C" w:rsidTr="007678F4">
        <w:trPr>
          <w:trHeight w:val="222"/>
        </w:trPr>
        <w:tc>
          <w:tcPr>
            <w:tcW w:w="3545" w:type="dxa"/>
          </w:tcPr>
          <w:p w:rsidR="007678F4" w:rsidRPr="0073639C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Average time (</w:t>
            </w:r>
            <w:proofErr w:type="spellStart"/>
            <w:r w:rsidRPr="0073639C">
              <w:rPr>
                <w:rFonts w:ascii="Times New Roman" w:hAnsi="Times New Roman"/>
                <w:sz w:val="24"/>
                <w:szCs w:val="24"/>
              </w:rPr>
              <w:t>AT</w:t>
            </w:r>
            <w:r w:rsidRPr="0073639C">
              <w:rPr>
                <w:rFonts w:ascii="Times New Roman" w:hAnsi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363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98542A">
              <w:rPr>
                <w:rFonts w:ascii="Times New Roman" w:hAnsi="Times New Roman"/>
                <w:sz w:val="24"/>
                <w:szCs w:val="24"/>
              </w:rPr>
              <w:t>ays</w:t>
            </w:r>
            <w:r>
              <w:rPr>
                <w:rFonts w:ascii="Times New Roman" w:hAnsi="Times New Roman"/>
                <w:sz w:val="24"/>
                <w:szCs w:val="24"/>
              </w:rPr>
              <w:t>/year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2190</w:t>
            </w: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2190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2190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2190</w:t>
            </w: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2190</w:t>
            </w: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2190</w:t>
            </w: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2190</w:t>
            </w:r>
          </w:p>
        </w:tc>
      </w:tr>
      <w:tr w:rsidR="007678F4" w:rsidRPr="0073639C" w:rsidTr="007678F4">
        <w:trPr>
          <w:trHeight w:val="204"/>
        </w:trPr>
        <w:tc>
          <w:tcPr>
            <w:tcW w:w="3545" w:type="dxa"/>
          </w:tcPr>
          <w:p w:rsidR="007678F4" w:rsidRPr="0073639C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Skin adherence factor (</w:t>
            </w:r>
            <w:proofErr w:type="spellStart"/>
            <w:r w:rsidRPr="0073639C">
              <w:rPr>
                <w:rFonts w:ascii="Times New Roman" w:hAnsi="Times New Roman"/>
                <w:sz w:val="24"/>
                <w:szCs w:val="24"/>
              </w:rPr>
              <w:t>K</w:t>
            </w:r>
            <w:r w:rsidRPr="0073639C">
              <w:rPr>
                <w:rFonts w:ascii="Times New Roman" w:hAnsi="Times New Roman"/>
                <w:sz w:val="24"/>
                <w:szCs w:val="24"/>
                <w:vertAlign w:val="subscript"/>
              </w:rPr>
              <w:t>p</w:t>
            </w:r>
            <w:proofErr w:type="spellEnd"/>
            <w:r w:rsidRPr="007363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42A">
              <w:rPr>
                <w:rFonts w:ascii="Times New Roman" w:hAnsi="Times New Roman"/>
                <w:sz w:val="24"/>
                <w:szCs w:val="24"/>
              </w:rPr>
              <w:t>cm/h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7678F4" w:rsidRPr="0073639C" w:rsidTr="007678F4">
        <w:trPr>
          <w:trHeight w:val="204"/>
        </w:trPr>
        <w:tc>
          <w:tcPr>
            <w:tcW w:w="3545" w:type="dxa"/>
          </w:tcPr>
          <w:p w:rsidR="007678F4" w:rsidRPr="0073639C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1E17BF">
              <w:rPr>
                <w:rFonts w:ascii="Times New Roman" w:hAnsi="Times New Roman"/>
                <w:sz w:val="24"/>
                <w:szCs w:val="24"/>
              </w:rPr>
              <w:t>xposed skin area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(ESA)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F">
              <w:rPr>
                <w:rFonts w:ascii="Times New Roman" w:hAnsi="Times New Roman"/>
                <w:sz w:val="24"/>
                <w:szCs w:val="24"/>
              </w:rPr>
              <w:t>cm</w:t>
            </w:r>
            <w:r w:rsidRPr="001E17B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8F4" w:rsidRPr="0073639C" w:rsidTr="007678F4">
        <w:trPr>
          <w:trHeight w:val="204"/>
        </w:trPr>
        <w:tc>
          <w:tcPr>
            <w:tcW w:w="3545" w:type="dxa"/>
          </w:tcPr>
          <w:p w:rsidR="007678F4" w:rsidRPr="0073639C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1E17BF">
              <w:rPr>
                <w:rFonts w:ascii="Times New Roman" w:hAnsi="Times New Roman"/>
                <w:sz w:val="24"/>
                <w:szCs w:val="24"/>
              </w:rPr>
              <w:t>kin adherence factor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(K)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8F4" w:rsidRPr="0073639C" w:rsidTr="007678F4">
        <w:trPr>
          <w:trHeight w:val="184"/>
        </w:trPr>
        <w:tc>
          <w:tcPr>
            <w:tcW w:w="3545" w:type="dxa"/>
          </w:tcPr>
          <w:p w:rsidR="007678F4" w:rsidRPr="0073639C" w:rsidRDefault="007678F4" w:rsidP="00767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9C">
              <w:rPr>
                <w:rFonts w:ascii="Times New Roman" w:hAnsi="Times New Roman"/>
                <w:sz w:val="24"/>
                <w:szCs w:val="24"/>
              </w:rPr>
              <w:t>Concentration of element (</w:t>
            </w:r>
            <w:proofErr w:type="spellStart"/>
            <w:r w:rsidRPr="0073639C">
              <w:rPr>
                <w:rFonts w:ascii="Times New Roman" w:hAnsi="Times New Roman"/>
                <w:sz w:val="24"/>
                <w:szCs w:val="24"/>
              </w:rPr>
              <w:t>C</w:t>
            </w:r>
            <w:r w:rsidRPr="0073639C">
              <w:rPr>
                <w:rFonts w:ascii="Times New Roman" w:hAnsi="Times New Roman"/>
                <w:sz w:val="24"/>
                <w:szCs w:val="24"/>
                <w:vertAlign w:val="subscript"/>
              </w:rPr>
              <w:t>fw</w:t>
            </w:r>
            <w:proofErr w:type="spellEnd"/>
            <w:r w:rsidRPr="007363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7678F4" w:rsidRPr="0098542A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42A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8080" w:type="dxa"/>
            <w:gridSpan w:val="7"/>
          </w:tcPr>
          <w:p w:rsidR="007678F4" w:rsidRPr="0073639C" w:rsidRDefault="007678F4" w:rsidP="00767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6F5">
              <w:rPr>
                <w:rFonts w:ascii="Times New Roman" w:hAnsi="Times New Roman"/>
                <w:sz w:val="24"/>
                <w:szCs w:val="24"/>
              </w:rPr>
              <w:t>P</w:t>
            </w:r>
            <w:r w:rsidRPr="0073639C">
              <w:rPr>
                <w:rFonts w:ascii="Times New Roman" w:hAnsi="Times New Roman"/>
                <w:sz w:val="24"/>
                <w:szCs w:val="24"/>
              </w:rPr>
              <w:t>resent study</w:t>
            </w:r>
          </w:p>
        </w:tc>
      </w:tr>
    </w:tbl>
    <w:p w:rsidR="0098542A" w:rsidRDefault="0098542A" w:rsidP="0098542A">
      <w:pPr>
        <w:rPr>
          <w:lang w:val="en-US"/>
        </w:rPr>
      </w:pPr>
    </w:p>
    <w:p w:rsidR="00E73F1F" w:rsidRDefault="00E73F1F" w:rsidP="0098542A">
      <w:pPr>
        <w:jc w:val="center"/>
        <w:rPr>
          <w:lang w:val="en-US"/>
        </w:rPr>
        <w:sectPr w:rsidR="00E73F1F" w:rsidSect="0098542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bookmarkStart w:id="0" w:name="_GoBack"/>
      <w:bookmarkEnd w:id="0"/>
    </w:p>
    <w:p w:rsidR="00C1574F" w:rsidRDefault="00166ABE" w:rsidP="00982E1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Table 4: Water type classification based on TDS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2"/>
        <w:gridCol w:w="1387"/>
        <w:gridCol w:w="1369"/>
        <w:gridCol w:w="1200"/>
        <w:gridCol w:w="1331"/>
        <w:gridCol w:w="2081"/>
      </w:tblGrid>
      <w:tr w:rsidR="00166ABE" w:rsidTr="00936271">
        <w:tc>
          <w:tcPr>
            <w:tcW w:w="1462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TDS Range</w:t>
            </w:r>
          </w:p>
        </w:tc>
        <w:tc>
          <w:tcPr>
            <w:tcW w:w="2756" w:type="dxa"/>
            <w:gridSpan w:val="2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Pre-rainy season</w:t>
            </w:r>
          </w:p>
        </w:tc>
        <w:tc>
          <w:tcPr>
            <w:tcW w:w="2531" w:type="dxa"/>
            <w:gridSpan w:val="2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Post-rainy season</w:t>
            </w:r>
          </w:p>
        </w:tc>
        <w:tc>
          <w:tcPr>
            <w:tcW w:w="2081" w:type="dxa"/>
            <w:vMerge w:val="restart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Water type classification</w:t>
            </w:r>
          </w:p>
        </w:tc>
      </w:tr>
      <w:tr w:rsidR="00166ABE" w:rsidTr="00936271">
        <w:tc>
          <w:tcPr>
            <w:tcW w:w="1462" w:type="dxa"/>
          </w:tcPr>
          <w:p w:rsidR="00166ABE" w:rsidRDefault="00166ABE" w:rsidP="0093627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No. of Samples</w:t>
            </w:r>
          </w:p>
        </w:tc>
        <w:tc>
          <w:tcPr>
            <w:tcW w:w="1369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% of samples</w:t>
            </w:r>
          </w:p>
        </w:tc>
        <w:tc>
          <w:tcPr>
            <w:tcW w:w="1200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No. of Samples</w:t>
            </w:r>
          </w:p>
        </w:tc>
        <w:tc>
          <w:tcPr>
            <w:tcW w:w="1331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% of samples</w:t>
            </w:r>
          </w:p>
        </w:tc>
        <w:tc>
          <w:tcPr>
            <w:tcW w:w="2081" w:type="dxa"/>
            <w:vMerge/>
          </w:tcPr>
          <w:p w:rsidR="00166ABE" w:rsidRDefault="00166ABE" w:rsidP="0093627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166ABE" w:rsidTr="00936271">
        <w:tc>
          <w:tcPr>
            <w:tcW w:w="1462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&lt;500</w:t>
            </w:r>
          </w:p>
        </w:tc>
        <w:tc>
          <w:tcPr>
            <w:tcW w:w="1387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369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26%</w:t>
            </w:r>
          </w:p>
        </w:tc>
        <w:tc>
          <w:tcPr>
            <w:tcW w:w="1200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331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57%</w:t>
            </w:r>
          </w:p>
        </w:tc>
        <w:tc>
          <w:tcPr>
            <w:tcW w:w="2081" w:type="dxa"/>
          </w:tcPr>
          <w:p w:rsidR="00166ABE" w:rsidRDefault="00166ABE" w:rsidP="0093627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Soft</w:t>
            </w:r>
          </w:p>
        </w:tc>
      </w:tr>
      <w:tr w:rsidR="00166ABE" w:rsidTr="00936271">
        <w:tc>
          <w:tcPr>
            <w:tcW w:w="1462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501-1000</w:t>
            </w:r>
          </w:p>
        </w:tc>
        <w:tc>
          <w:tcPr>
            <w:tcW w:w="1387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369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63%</w:t>
            </w:r>
          </w:p>
        </w:tc>
        <w:tc>
          <w:tcPr>
            <w:tcW w:w="1200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331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41%</w:t>
            </w:r>
          </w:p>
        </w:tc>
        <w:tc>
          <w:tcPr>
            <w:tcW w:w="2081" w:type="dxa"/>
          </w:tcPr>
          <w:p w:rsidR="00166ABE" w:rsidRDefault="00166ABE" w:rsidP="0093627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Moderately hard</w:t>
            </w:r>
          </w:p>
        </w:tc>
      </w:tr>
      <w:tr w:rsidR="00166ABE" w:rsidTr="00936271">
        <w:tc>
          <w:tcPr>
            <w:tcW w:w="1462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&gt;1000</w:t>
            </w:r>
          </w:p>
        </w:tc>
        <w:tc>
          <w:tcPr>
            <w:tcW w:w="1387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69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11%</w:t>
            </w:r>
          </w:p>
        </w:tc>
        <w:tc>
          <w:tcPr>
            <w:tcW w:w="1200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1" w:type="dxa"/>
          </w:tcPr>
          <w:p w:rsidR="00166ABE" w:rsidRDefault="00166ABE" w:rsidP="0093627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2%</w:t>
            </w:r>
          </w:p>
        </w:tc>
        <w:tc>
          <w:tcPr>
            <w:tcW w:w="2081" w:type="dxa"/>
          </w:tcPr>
          <w:p w:rsidR="00166ABE" w:rsidRDefault="00166ABE" w:rsidP="0093627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Hard</w:t>
            </w:r>
          </w:p>
        </w:tc>
      </w:tr>
    </w:tbl>
    <w:p w:rsidR="00166ABE" w:rsidRDefault="00166ABE" w:rsidP="00982E12">
      <w:pPr>
        <w:jc w:val="center"/>
        <w:rPr>
          <w:rFonts w:ascii="Times New Roman" w:hAnsi="Times New Roman"/>
          <w:sz w:val="24"/>
          <w:szCs w:val="24"/>
        </w:rPr>
      </w:pPr>
    </w:p>
    <w:p w:rsidR="00166ABE" w:rsidRPr="00674D74" w:rsidRDefault="00166ABE" w:rsidP="00166ABE">
      <w:pPr>
        <w:tabs>
          <w:tab w:val="left" w:pos="146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5:  Different divisions </w:t>
      </w:r>
      <w:r w:rsidRPr="00166ABE">
        <w:rPr>
          <w:rFonts w:ascii="Times New Roman" w:hAnsi="Times New Roman"/>
          <w:sz w:val="24"/>
          <w:szCs w:val="24"/>
        </w:rPr>
        <w:t xml:space="preserve">of </w:t>
      </w:r>
      <w:r w:rsidRPr="00166ABE">
        <w:rPr>
          <w:rFonts w:ascii="Times New Roman" w:hAnsi="Times New Roman"/>
          <w:bCs/>
          <w:sz w:val="24"/>
          <w:szCs w:val="24"/>
        </w:rPr>
        <w:t>F</w:t>
      </w:r>
      <w:r w:rsidRPr="00166ABE">
        <w:rPr>
          <w:rFonts w:ascii="Times New Roman" w:hAnsi="Times New Roman"/>
          <w:bCs/>
          <w:sz w:val="24"/>
          <w:szCs w:val="24"/>
          <w:vertAlign w:val="superscript"/>
        </w:rPr>
        <w:t>-</w:t>
      </w:r>
      <w:r w:rsidRPr="00166ABE">
        <w:rPr>
          <w:rFonts w:ascii="Times New Roman" w:hAnsi="Times New Roman"/>
          <w:bCs/>
          <w:sz w:val="24"/>
          <w:szCs w:val="24"/>
        </w:rPr>
        <w:t xml:space="preserve"> and </w:t>
      </w:r>
      <w:r w:rsidRPr="00166ABE">
        <w:rPr>
          <w:rFonts w:ascii="Times New Roman" w:hAnsi="Times New Roman"/>
        </w:rPr>
        <w:t>NO</w:t>
      </w:r>
      <w:r w:rsidRPr="00166ABE">
        <w:rPr>
          <w:rFonts w:ascii="Times New Roman" w:hAnsi="Times New Roman"/>
          <w:vertAlign w:val="subscript"/>
        </w:rPr>
        <w:t>3</w:t>
      </w:r>
      <w:r w:rsidRPr="00166ABE">
        <w:rPr>
          <w:rFonts w:ascii="Times New Roman" w:hAnsi="Times New Roman"/>
          <w:sz w:val="24"/>
          <w:szCs w:val="24"/>
          <w:vertAlign w:val="superscript"/>
        </w:rPr>
        <w:t>-</w:t>
      </w:r>
      <w:r w:rsidRPr="00166ABE">
        <w:rPr>
          <w:rFonts w:ascii="Times New Roman" w:hAnsi="Times New Roman"/>
        </w:rPr>
        <w:t xml:space="preserve"> </w:t>
      </w:r>
      <w:r w:rsidRPr="00166ABE">
        <w:rPr>
          <w:rFonts w:ascii="Times New Roman" w:hAnsi="Times New Roman"/>
          <w:sz w:val="24"/>
          <w:szCs w:val="24"/>
        </w:rPr>
        <w:t xml:space="preserve">concentration </w:t>
      </w:r>
      <w:r>
        <w:rPr>
          <w:rFonts w:ascii="Times New Roman" w:hAnsi="Times New Roman"/>
          <w:sz w:val="24"/>
          <w:szCs w:val="24"/>
        </w:rPr>
        <w:t xml:space="preserve">in groundwater </w:t>
      </w:r>
      <w:r w:rsidRPr="00674D74">
        <w:rPr>
          <w:rFonts w:ascii="Times New Roman" w:hAnsi="Times New Roman"/>
          <w:sz w:val="24"/>
          <w:szCs w:val="24"/>
        </w:rPr>
        <w:t>for pre and post-</w:t>
      </w:r>
      <w:r>
        <w:rPr>
          <w:rFonts w:ascii="Times New Roman" w:hAnsi="Times New Roman"/>
          <w:sz w:val="24"/>
          <w:szCs w:val="24"/>
        </w:rPr>
        <w:t xml:space="preserve">rainy </w:t>
      </w:r>
      <w:r w:rsidRPr="00674D74">
        <w:rPr>
          <w:rFonts w:ascii="Times New Roman" w:hAnsi="Times New Roman"/>
          <w:sz w:val="24"/>
          <w:szCs w:val="24"/>
        </w:rPr>
        <w:t>seasons</w:t>
      </w:r>
    </w:p>
    <w:tbl>
      <w:tblPr>
        <w:tblStyle w:val="TableGrid"/>
        <w:tblW w:w="10910" w:type="dxa"/>
        <w:jc w:val="center"/>
        <w:tblLook w:val="04A0" w:firstRow="1" w:lastRow="0" w:firstColumn="1" w:lastColumn="0" w:noHBand="0" w:noVBand="1"/>
      </w:tblPr>
      <w:tblGrid>
        <w:gridCol w:w="1123"/>
        <w:gridCol w:w="816"/>
        <w:gridCol w:w="990"/>
        <w:gridCol w:w="990"/>
        <w:gridCol w:w="990"/>
        <w:gridCol w:w="990"/>
        <w:gridCol w:w="1042"/>
        <w:gridCol w:w="992"/>
        <w:gridCol w:w="993"/>
        <w:gridCol w:w="992"/>
        <w:gridCol w:w="992"/>
      </w:tblGrid>
      <w:tr w:rsidR="00166ABE" w:rsidTr="004B2FFD">
        <w:trPr>
          <w:jc w:val="center"/>
        </w:trPr>
        <w:tc>
          <w:tcPr>
            <w:tcW w:w="1123" w:type="dxa"/>
            <w:vMerge w:val="restart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Division</w:t>
            </w:r>
          </w:p>
        </w:tc>
        <w:tc>
          <w:tcPr>
            <w:tcW w:w="816" w:type="dxa"/>
            <w:vMerge w:val="restart"/>
          </w:tcPr>
          <w:p w:rsidR="00166ABE" w:rsidRPr="001323E0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66AB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</w:t>
            </w:r>
            <w:r w:rsidRPr="00132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 (mg/l)</w:t>
            </w:r>
          </w:p>
        </w:tc>
        <w:tc>
          <w:tcPr>
            <w:tcW w:w="1980" w:type="dxa"/>
            <w:gridSpan w:val="2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Pre-rainy season</w:t>
            </w:r>
          </w:p>
        </w:tc>
        <w:tc>
          <w:tcPr>
            <w:tcW w:w="1980" w:type="dxa"/>
            <w:gridSpan w:val="2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Post-rainy season</w:t>
            </w:r>
          </w:p>
        </w:tc>
        <w:tc>
          <w:tcPr>
            <w:tcW w:w="1042" w:type="dxa"/>
            <w:vMerge w:val="restart"/>
          </w:tcPr>
          <w:p w:rsidR="00166ABE" w:rsidRPr="004B2FFD" w:rsidRDefault="004B2FFD" w:rsidP="004B2FF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NO</w:t>
            </w:r>
            <w:r w:rsidRPr="004B2FFD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3</w:t>
            </w:r>
            <w:r w:rsidRPr="004B2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Conc.</w:t>
            </w:r>
          </w:p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65">
              <w:rPr>
                <w:rFonts w:ascii="Times New Roman" w:eastAsiaTheme="minorEastAsia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985" w:type="dxa"/>
            <w:gridSpan w:val="2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Pre-rainy season</w:t>
            </w:r>
          </w:p>
        </w:tc>
        <w:tc>
          <w:tcPr>
            <w:tcW w:w="1984" w:type="dxa"/>
            <w:gridSpan w:val="2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Post-rainy season</w:t>
            </w:r>
          </w:p>
        </w:tc>
      </w:tr>
      <w:tr w:rsidR="00166ABE" w:rsidTr="004B2FFD">
        <w:trPr>
          <w:jc w:val="center"/>
        </w:trPr>
        <w:tc>
          <w:tcPr>
            <w:tcW w:w="1123" w:type="dxa"/>
            <w:vMerge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" w:type="dxa"/>
            <w:vMerge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 of samples</w:t>
            </w:r>
          </w:p>
        </w:tc>
        <w:tc>
          <w:tcPr>
            <w:tcW w:w="990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of samples</w:t>
            </w:r>
          </w:p>
        </w:tc>
        <w:tc>
          <w:tcPr>
            <w:tcW w:w="990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 of samples</w:t>
            </w:r>
          </w:p>
        </w:tc>
        <w:tc>
          <w:tcPr>
            <w:tcW w:w="990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of samples</w:t>
            </w:r>
          </w:p>
        </w:tc>
        <w:tc>
          <w:tcPr>
            <w:tcW w:w="1042" w:type="dxa"/>
            <w:vMerge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 of samples</w:t>
            </w:r>
          </w:p>
        </w:tc>
        <w:tc>
          <w:tcPr>
            <w:tcW w:w="993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of samples</w:t>
            </w:r>
          </w:p>
        </w:tc>
        <w:tc>
          <w:tcPr>
            <w:tcW w:w="992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 of samples</w:t>
            </w:r>
          </w:p>
        </w:tc>
        <w:tc>
          <w:tcPr>
            <w:tcW w:w="992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of samples</w:t>
            </w:r>
          </w:p>
        </w:tc>
      </w:tr>
      <w:tr w:rsidR="00166ABE" w:rsidTr="004B2FFD">
        <w:trPr>
          <w:jc w:val="center"/>
        </w:trPr>
        <w:tc>
          <w:tcPr>
            <w:tcW w:w="1123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Division-I</w:t>
            </w:r>
          </w:p>
        </w:tc>
        <w:tc>
          <w:tcPr>
            <w:tcW w:w="816" w:type="dxa"/>
          </w:tcPr>
          <w:p w:rsidR="00166ABE" w:rsidRPr="004B2FFD" w:rsidRDefault="004B2FFD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B2F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&lt;1</w:t>
            </w:r>
          </w:p>
        </w:tc>
        <w:tc>
          <w:tcPr>
            <w:tcW w:w="990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90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990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90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042" w:type="dxa"/>
          </w:tcPr>
          <w:p w:rsidR="00166ABE" w:rsidRPr="004B2FFD" w:rsidRDefault="004B2FFD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NO</w:t>
            </w:r>
            <w:r w:rsidRPr="004B2FFD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3</w:t>
            </w:r>
            <w:r w:rsidRPr="004B2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&lt;1</w:t>
            </w:r>
          </w:p>
        </w:tc>
        <w:tc>
          <w:tcPr>
            <w:tcW w:w="992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992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166ABE" w:rsidTr="004B2FFD">
        <w:trPr>
          <w:jc w:val="center"/>
        </w:trPr>
        <w:tc>
          <w:tcPr>
            <w:tcW w:w="1123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Division-II</w:t>
            </w:r>
          </w:p>
        </w:tc>
        <w:tc>
          <w:tcPr>
            <w:tcW w:w="816" w:type="dxa"/>
          </w:tcPr>
          <w:p w:rsidR="00166ABE" w:rsidRPr="004B2FFD" w:rsidRDefault="004B2FFD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B2F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4B2FF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990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990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0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042" w:type="dxa"/>
          </w:tcPr>
          <w:p w:rsidR="00166ABE" w:rsidRPr="004B2FFD" w:rsidRDefault="004B2FFD" w:rsidP="004B2FFD">
            <w:pPr>
              <w:jc w:val="center"/>
              <w:rPr>
                <w:rFonts w:ascii="Cambria Math" w:hAnsi="Cambria Math" w:cs="Times New Roman"/>
                <w:sz w:val="24"/>
                <w:szCs w:val="24"/>
                <w:oMath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NO</w:t>
            </w:r>
            <w:r w:rsidRPr="004B2FFD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3</w:t>
            </w:r>
            <w:r w:rsidRPr="004B2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&gt;1</w:t>
            </w:r>
          </w:p>
        </w:tc>
        <w:tc>
          <w:tcPr>
            <w:tcW w:w="992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993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92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992" w:type="dxa"/>
          </w:tcPr>
          <w:p w:rsidR="00166ABE" w:rsidRPr="00DC6E65" w:rsidRDefault="00166ABE" w:rsidP="004B2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</w:tr>
    </w:tbl>
    <w:p w:rsidR="00166ABE" w:rsidRDefault="00166ABE" w:rsidP="00982E12">
      <w:pPr>
        <w:jc w:val="center"/>
        <w:rPr>
          <w:rFonts w:ascii="Times New Roman" w:hAnsi="Times New Roman"/>
          <w:sz w:val="24"/>
          <w:szCs w:val="24"/>
        </w:rPr>
      </w:pPr>
    </w:p>
    <w:p w:rsidR="00C1574F" w:rsidRDefault="00C1574F" w:rsidP="00982E12">
      <w:pPr>
        <w:jc w:val="center"/>
        <w:rPr>
          <w:rFonts w:ascii="Times New Roman" w:hAnsi="Times New Roman"/>
          <w:sz w:val="24"/>
          <w:szCs w:val="24"/>
        </w:rPr>
      </w:pPr>
    </w:p>
    <w:p w:rsidR="00166ABE" w:rsidRPr="00F270BE" w:rsidRDefault="00166ABE" w:rsidP="00166AB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225C6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7513A6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Classification of the WQI scores for pre and post-rainy seasons </w:t>
      </w:r>
    </w:p>
    <w:tbl>
      <w:tblPr>
        <w:tblStyle w:val="TableGrid"/>
        <w:tblpPr w:leftFromText="180" w:rightFromText="180" w:vertAnchor="text" w:horzAnchor="margin" w:tblpXSpec="center" w:tblpY="149"/>
        <w:tblW w:w="9209" w:type="dxa"/>
        <w:tblLook w:val="04A0" w:firstRow="1" w:lastRow="0" w:firstColumn="1" w:lastColumn="0" w:noHBand="0" w:noVBand="1"/>
      </w:tblPr>
      <w:tblGrid>
        <w:gridCol w:w="1609"/>
        <w:gridCol w:w="2639"/>
        <w:gridCol w:w="1276"/>
        <w:gridCol w:w="1275"/>
        <w:gridCol w:w="1276"/>
        <w:gridCol w:w="1134"/>
      </w:tblGrid>
      <w:tr w:rsidR="0010177D" w:rsidTr="001747BE">
        <w:trPr>
          <w:trHeight w:val="342"/>
        </w:trPr>
        <w:tc>
          <w:tcPr>
            <w:tcW w:w="1609" w:type="dxa"/>
            <w:vMerge w:val="restart"/>
            <w:vAlign w:val="center"/>
          </w:tcPr>
          <w:p w:rsidR="0010177D" w:rsidRPr="008041E4" w:rsidRDefault="0010177D" w:rsidP="00101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WQI range</w:t>
            </w:r>
          </w:p>
        </w:tc>
        <w:tc>
          <w:tcPr>
            <w:tcW w:w="2639" w:type="dxa"/>
            <w:vMerge w:val="restart"/>
            <w:vAlign w:val="center"/>
          </w:tcPr>
          <w:p w:rsidR="0010177D" w:rsidRPr="008041E4" w:rsidRDefault="0010177D" w:rsidP="00101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 of water</w:t>
            </w:r>
          </w:p>
        </w:tc>
        <w:tc>
          <w:tcPr>
            <w:tcW w:w="2551" w:type="dxa"/>
            <w:gridSpan w:val="2"/>
          </w:tcPr>
          <w:p w:rsidR="0010177D" w:rsidRPr="008041E4" w:rsidRDefault="0010177D" w:rsidP="00101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Pre-rainfall (n=61)</w:t>
            </w:r>
          </w:p>
        </w:tc>
        <w:tc>
          <w:tcPr>
            <w:tcW w:w="2410" w:type="dxa"/>
            <w:gridSpan w:val="2"/>
          </w:tcPr>
          <w:p w:rsidR="0010177D" w:rsidRPr="008041E4" w:rsidRDefault="0010177D" w:rsidP="00101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Post-rainfall (n=61)</w:t>
            </w:r>
          </w:p>
        </w:tc>
      </w:tr>
      <w:tr w:rsidR="0010177D" w:rsidTr="001747BE">
        <w:trPr>
          <w:trHeight w:val="733"/>
        </w:trPr>
        <w:tc>
          <w:tcPr>
            <w:tcW w:w="1609" w:type="dxa"/>
            <w:vMerge/>
          </w:tcPr>
          <w:p w:rsidR="0010177D" w:rsidRPr="008041E4" w:rsidRDefault="0010177D" w:rsidP="00101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39" w:type="dxa"/>
            <w:vMerge/>
          </w:tcPr>
          <w:p w:rsidR="0010177D" w:rsidRPr="008041E4" w:rsidRDefault="0010177D" w:rsidP="00101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10177D" w:rsidRPr="008041E4" w:rsidRDefault="0010177D" w:rsidP="00101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 of samples</w:t>
            </w:r>
          </w:p>
        </w:tc>
        <w:tc>
          <w:tcPr>
            <w:tcW w:w="1275" w:type="dxa"/>
          </w:tcPr>
          <w:p w:rsidR="0010177D" w:rsidRPr="008041E4" w:rsidRDefault="0010177D" w:rsidP="00101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of samples</w:t>
            </w:r>
          </w:p>
        </w:tc>
        <w:tc>
          <w:tcPr>
            <w:tcW w:w="1276" w:type="dxa"/>
          </w:tcPr>
          <w:p w:rsidR="0010177D" w:rsidRPr="008041E4" w:rsidRDefault="0010177D" w:rsidP="00101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 of samples</w:t>
            </w:r>
          </w:p>
        </w:tc>
        <w:tc>
          <w:tcPr>
            <w:tcW w:w="1134" w:type="dxa"/>
          </w:tcPr>
          <w:p w:rsidR="0010177D" w:rsidRPr="008041E4" w:rsidRDefault="0010177D" w:rsidP="00101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of samples</w:t>
            </w:r>
          </w:p>
        </w:tc>
      </w:tr>
      <w:tr w:rsidR="00301B52" w:rsidTr="001747BE">
        <w:trPr>
          <w:trHeight w:val="443"/>
        </w:trPr>
        <w:tc>
          <w:tcPr>
            <w:tcW w:w="1609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</w:t>
            </w: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639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Excellent water</w:t>
            </w:r>
          </w:p>
        </w:tc>
        <w:tc>
          <w:tcPr>
            <w:tcW w:w="1276" w:type="dxa"/>
          </w:tcPr>
          <w:p w:rsidR="00301B52" w:rsidRDefault="00301B52" w:rsidP="00301B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275" w:type="dxa"/>
          </w:tcPr>
          <w:p w:rsidR="00301B52" w:rsidRDefault="00301B52" w:rsidP="00301B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276" w:type="dxa"/>
          </w:tcPr>
          <w:p w:rsidR="00301B52" w:rsidRDefault="00301B52" w:rsidP="00301B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134" w:type="dxa"/>
          </w:tcPr>
          <w:p w:rsidR="00301B52" w:rsidRDefault="00301B52" w:rsidP="00301B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56</w:t>
            </w:r>
          </w:p>
        </w:tc>
      </w:tr>
      <w:tr w:rsidR="00301B52" w:rsidTr="001747BE">
        <w:trPr>
          <w:trHeight w:val="367"/>
        </w:trPr>
        <w:tc>
          <w:tcPr>
            <w:tcW w:w="1609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</w:t>
            </w: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639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water</w:t>
            </w:r>
          </w:p>
        </w:tc>
        <w:tc>
          <w:tcPr>
            <w:tcW w:w="1276" w:type="dxa"/>
          </w:tcPr>
          <w:p w:rsidR="00301B52" w:rsidRDefault="00301B52" w:rsidP="00301B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275" w:type="dxa"/>
          </w:tcPr>
          <w:p w:rsidR="00301B52" w:rsidRDefault="00301B52" w:rsidP="00301B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276" w:type="dxa"/>
          </w:tcPr>
          <w:p w:rsidR="00301B52" w:rsidRDefault="00301B52" w:rsidP="00301B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</w:tcPr>
          <w:p w:rsidR="00301B52" w:rsidRDefault="00301B52" w:rsidP="00301B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44</w:t>
            </w:r>
          </w:p>
        </w:tc>
      </w:tr>
      <w:tr w:rsidR="00301B52" w:rsidTr="001747BE">
        <w:trPr>
          <w:trHeight w:val="342"/>
        </w:trPr>
        <w:tc>
          <w:tcPr>
            <w:tcW w:w="1609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0≤</w:t>
            </w: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2639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 water</w:t>
            </w:r>
          </w:p>
        </w:tc>
        <w:tc>
          <w:tcPr>
            <w:tcW w:w="1276" w:type="dxa"/>
          </w:tcPr>
          <w:p w:rsidR="00301B52" w:rsidRDefault="00301B52" w:rsidP="00301B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</w:tcPr>
          <w:p w:rsidR="00301B52" w:rsidRDefault="00301B52" w:rsidP="00301B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</w:tcPr>
          <w:p w:rsidR="00301B52" w:rsidRDefault="00301B52" w:rsidP="00301B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Nil</w:t>
            </w:r>
          </w:p>
        </w:tc>
        <w:tc>
          <w:tcPr>
            <w:tcW w:w="1134" w:type="dxa"/>
          </w:tcPr>
          <w:p w:rsidR="00301B52" w:rsidRDefault="00301B52" w:rsidP="00301B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Nil</w:t>
            </w:r>
          </w:p>
        </w:tc>
      </w:tr>
      <w:tr w:rsidR="00301B52" w:rsidTr="001747BE">
        <w:trPr>
          <w:trHeight w:val="420"/>
        </w:trPr>
        <w:tc>
          <w:tcPr>
            <w:tcW w:w="1609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&gt;200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</w:t>
            </w: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639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poor water</w:t>
            </w:r>
          </w:p>
        </w:tc>
        <w:tc>
          <w:tcPr>
            <w:tcW w:w="1276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  <w:tc>
          <w:tcPr>
            <w:tcW w:w="1275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  <w:tc>
          <w:tcPr>
            <w:tcW w:w="1276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  <w:tc>
          <w:tcPr>
            <w:tcW w:w="1134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</w:tr>
      <w:tr w:rsidR="00301B52" w:rsidTr="001747BE">
        <w:trPr>
          <w:trHeight w:val="709"/>
        </w:trPr>
        <w:tc>
          <w:tcPr>
            <w:tcW w:w="1609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&gt;300</w:t>
            </w:r>
          </w:p>
        </w:tc>
        <w:tc>
          <w:tcPr>
            <w:tcW w:w="2639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Unsuitable for drinking</w:t>
            </w:r>
          </w:p>
        </w:tc>
        <w:tc>
          <w:tcPr>
            <w:tcW w:w="1276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  <w:tc>
          <w:tcPr>
            <w:tcW w:w="1275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  <w:tc>
          <w:tcPr>
            <w:tcW w:w="1276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  <w:tc>
          <w:tcPr>
            <w:tcW w:w="1134" w:type="dxa"/>
          </w:tcPr>
          <w:p w:rsidR="00301B52" w:rsidRPr="008041E4" w:rsidRDefault="00301B52" w:rsidP="0030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</w:tr>
    </w:tbl>
    <w:p w:rsidR="00C1574F" w:rsidRDefault="00C1574F" w:rsidP="00982E12">
      <w:pPr>
        <w:jc w:val="center"/>
        <w:rPr>
          <w:rFonts w:ascii="Times New Roman" w:hAnsi="Times New Roman"/>
          <w:sz w:val="24"/>
          <w:szCs w:val="24"/>
        </w:rPr>
      </w:pPr>
    </w:p>
    <w:p w:rsidR="00166ABE" w:rsidRDefault="00166ABE" w:rsidP="00982E12">
      <w:pPr>
        <w:jc w:val="center"/>
        <w:rPr>
          <w:rFonts w:ascii="Times New Roman" w:hAnsi="Times New Roman"/>
          <w:sz w:val="24"/>
          <w:szCs w:val="24"/>
        </w:rPr>
      </w:pPr>
    </w:p>
    <w:p w:rsidR="00166ABE" w:rsidRDefault="00166ABE" w:rsidP="00982E12">
      <w:pPr>
        <w:jc w:val="center"/>
        <w:rPr>
          <w:rFonts w:ascii="Times New Roman" w:hAnsi="Times New Roman"/>
          <w:sz w:val="24"/>
          <w:szCs w:val="24"/>
        </w:rPr>
      </w:pPr>
    </w:p>
    <w:p w:rsidR="00C1574F" w:rsidRDefault="00C1574F" w:rsidP="00982E12">
      <w:pPr>
        <w:jc w:val="center"/>
        <w:rPr>
          <w:rFonts w:ascii="Times New Roman" w:hAnsi="Times New Roman"/>
          <w:sz w:val="24"/>
          <w:szCs w:val="24"/>
        </w:rPr>
      </w:pPr>
    </w:p>
    <w:p w:rsidR="00C1574F" w:rsidRDefault="00C1574F" w:rsidP="00982E12">
      <w:pPr>
        <w:jc w:val="center"/>
        <w:rPr>
          <w:rFonts w:ascii="Times New Roman" w:hAnsi="Times New Roman"/>
          <w:sz w:val="24"/>
          <w:szCs w:val="24"/>
        </w:rPr>
      </w:pPr>
    </w:p>
    <w:p w:rsidR="00C1574F" w:rsidRDefault="00C1574F" w:rsidP="00982E12">
      <w:pPr>
        <w:jc w:val="center"/>
        <w:rPr>
          <w:rFonts w:ascii="Times New Roman" w:hAnsi="Times New Roman"/>
          <w:sz w:val="24"/>
          <w:szCs w:val="24"/>
        </w:rPr>
      </w:pPr>
    </w:p>
    <w:p w:rsidR="00C1574F" w:rsidRDefault="00C1574F" w:rsidP="00982E12">
      <w:pPr>
        <w:jc w:val="center"/>
        <w:rPr>
          <w:rFonts w:ascii="Times New Roman" w:hAnsi="Times New Roman"/>
          <w:sz w:val="24"/>
          <w:szCs w:val="24"/>
        </w:rPr>
      </w:pPr>
    </w:p>
    <w:p w:rsidR="00C1574F" w:rsidRDefault="00C1574F" w:rsidP="00982E12">
      <w:pPr>
        <w:jc w:val="center"/>
        <w:rPr>
          <w:rFonts w:ascii="Times New Roman" w:hAnsi="Times New Roman"/>
          <w:sz w:val="24"/>
          <w:szCs w:val="24"/>
        </w:rPr>
      </w:pPr>
    </w:p>
    <w:p w:rsidR="00C1574F" w:rsidRDefault="00C1574F" w:rsidP="00982E12">
      <w:pPr>
        <w:jc w:val="center"/>
        <w:rPr>
          <w:rFonts w:ascii="Times New Roman" w:hAnsi="Times New Roman"/>
          <w:sz w:val="24"/>
          <w:szCs w:val="24"/>
        </w:rPr>
      </w:pPr>
    </w:p>
    <w:p w:rsidR="0010177D" w:rsidRDefault="0010177D" w:rsidP="00982E12">
      <w:pPr>
        <w:jc w:val="center"/>
        <w:rPr>
          <w:rFonts w:ascii="Times New Roman" w:hAnsi="Times New Roman"/>
          <w:sz w:val="24"/>
          <w:szCs w:val="24"/>
        </w:rPr>
      </w:pPr>
    </w:p>
    <w:p w:rsidR="00982E12" w:rsidRDefault="005E1B0F" w:rsidP="00982E1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7: </w:t>
      </w:r>
      <w:r w:rsidR="00982E12" w:rsidRPr="005D23C0">
        <w:rPr>
          <w:rFonts w:ascii="Times New Roman" w:hAnsi="Times New Roman"/>
          <w:sz w:val="24"/>
          <w:szCs w:val="24"/>
        </w:rPr>
        <w:t>Principal component analysis for groundwater samples during pre and post-</w:t>
      </w:r>
      <w:r w:rsidR="00982E12">
        <w:rPr>
          <w:rFonts w:ascii="Times New Roman" w:hAnsi="Times New Roman"/>
          <w:sz w:val="24"/>
          <w:szCs w:val="24"/>
        </w:rPr>
        <w:t xml:space="preserve">rainfall </w:t>
      </w:r>
      <w:r w:rsidR="00982E12" w:rsidRPr="005D23C0">
        <w:rPr>
          <w:rFonts w:ascii="Times New Roman" w:hAnsi="Times New Roman"/>
          <w:sz w:val="24"/>
          <w:szCs w:val="24"/>
        </w:rPr>
        <w:t>seasons</w:t>
      </w:r>
    </w:p>
    <w:tbl>
      <w:tblPr>
        <w:tblW w:w="8675" w:type="dxa"/>
        <w:jc w:val="center"/>
        <w:tblLook w:val="0000" w:firstRow="0" w:lastRow="0" w:firstColumn="0" w:lastColumn="0" w:noHBand="0" w:noVBand="0"/>
      </w:tblPr>
      <w:tblGrid>
        <w:gridCol w:w="1865"/>
        <w:gridCol w:w="1193"/>
        <w:gridCol w:w="1106"/>
        <w:gridCol w:w="1106"/>
        <w:gridCol w:w="1106"/>
        <w:gridCol w:w="1193"/>
        <w:gridCol w:w="1106"/>
      </w:tblGrid>
      <w:tr w:rsidR="007E69DC" w:rsidRPr="009A4A57" w:rsidTr="00641E2E">
        <w:trPr>
          <w:trHeight w:val="311"/>
          <w:jc w:val="center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DC" w:rsidRPr="00E75F84" w:rsidRDefault="007E69DC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Parameters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DC" w:rsidRPr="00E75F84" w:rsidRDefault="007E69D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Pre-rainy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DC" w:rsidRPr="00E75F84" w:rsidRDefault="007E69D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Post-rainy</w:t>
            </w:r>
          </w:p>
        </w:tc>
      </w:tr>
      <w:tr w:rsidR="007E69DC" w:rsidRPr="009A4A57" w:rsidTr="005E1B0F">
        <w:trPr>
          <w:trHeight w:val="364"/>
          <w:jc w:val="center"/>
        </w:trPr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DC" w:rsidRPr="00E75F84" w:rsidRDefault="007E69DC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9DC" w:rsidRPr="00E75F84" w:rsidRDefault="007E69D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PC1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9DC" w:rsidRPr="00E75F84" w:rsidRDefault="007E69D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PC2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9DC" w:rsidRPr="00E75F84" w:rsidRDefault="007E69D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PC3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9DC" w:rsidRPr="00E75F84" w:rsidRDefault="007E69D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PC1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DC" w:rsidRPr="00E75F84" w:rsidRDefault="007E69D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PC2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9DC" w:rsidRPr="00E75F84" w:rsidRDefault="007E69DC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PC3</w:t>
            </w:r>
          </w:p>
        </w:tc>
      </w:tr>
      <w:tr w:rsidR="00641B9A" w:rsidRPr="009A4A57" w:rsidTr="005E1B0F">
        <w:trPr>
          <w:trHeight w:val="170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.067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.622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.177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.145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.312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.720</w:t>
            </w:r>
          </w:p>
        </w:tc>
      </w:tr>
      <w:tr w:rsidR="00641B9A" w:rsidRPr="009A4A57" w:rsidTr="005E1B0F">
        <w:trPr>
          <w:trHeight w:val="89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 xml:space="preserve">EC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.959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.116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.213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.973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.138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.054</w:t>
            </w:r>
          </w:p>
        </w:tc>
      </w:tr>
      <w:tr w:rsidR="00641B9A" w:rsidRPr="009A4A57" w:rsidTr="005E1B0F">
        <w:trPr>
          <w:trHeight w:val="225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.959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.116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.213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.973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.138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.054</w:t>
            </w:r>
          </w:p>
        </w:tc>
      </w:tr>
      <w:tr w:rsidR="00641B9A" w:rsidRPr="009A4A57" w:rsidTr="005E1B0F">
        <w:trPr>
          <w:trHeight w:val="377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.885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.135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.301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.881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.031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</w:tr>
      <w:tr w:rsidR="00641B9A" w:rsidRPr="009A4A57" w:rsidTr="005E1B0F">
        <w:trPr>
          <w:trHeight w:val="377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.174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.890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.016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.688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.069</w:t>
            </w:r>
          </w:p>
        </w:tc>
      </w:tr>
      <w:tr w:rsidR="00641B9A" w:rsidRPr="009A4A57" w:rsidTr="005E1B0F">
        <w:trPr>
          <w:trHeight w:val="185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TH as CaCO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.970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.007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.929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.188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.025</w:t>
            </w:r>
          </w:p>
        </w:tc>
      </w:tr>
      <w:tr w:rsidR="00641B9A" w:rsidRPr="009A4A57" w:rsidTr="005E1B0F">
        <w:trPr>
          <w:trHeight w:val="176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.937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.082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.923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.193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.049</w:t>
            </w:r>
          </w:p>
        </w:tc>
      </w:tr>
      <w:tr w:rsidR="00641B9A" w:rsidRPr="009A4A57" w:rsidTr="005E1B0F">
        <w:trPr>
          <w:trHeight w:val="210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.954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.072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.915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.179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641B9A" w:rsidRPr="009A4A57" w:rsidTr="005E1B0F">
        <w:trPr>
          <w:trHeight w:val="210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.166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-.795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.260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.660</w:t>
            </w:r>
          </w:p>
        </w:tc>
      </w:tr>
      <w:tr w:rsidR="00641B9A" w:rsidRPr="009A4A57" w:rsidTr="005E1B0F">
        <w:trPr>
          <w:trHeight w:val="210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HCO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.761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.413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.131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.880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.246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.150</w:t>
            </w:r>
          </w:p>
        </w:tc>
      </w:tr>
      <w:tr w:rsidR="00641B9A" w:rsidRPr="009A4A57" w:rsidTr="005E1B0F">
        <w:trPr>
          <w:trHeight w:val="313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.934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.031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.226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.947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.175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.046</w:t>
            </w:r>
          </w:p>
        </w:tc>
      </w:tr>
      <w:tr w:rsidR="00641B9A" w:rsidRPr="009A4A57" w:rsidTr="005E1B0F">
        <w:trPr>
          <w:trHeight w:val="210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.910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-.067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.206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.788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.076</w:t>
            </w:r>
          </w:p>
        </w:tc>
      </w:tr>
      <w:tr w:rsidR="00641B9A" w:rsidRPr="009A4A57" w:rsidTr="005E1B0F">
        <w:trPr>
          <w:trHeight w:val="219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.768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.318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.184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.581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.530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.161</w:t>
            </w:r>
          </w:p>
        </w:tc>
      </w:tr>
      <w:tr w:rsidR="00641B9A" w:rsidRPr="009A4A57" w:rsidTr="005E1B0F">
        <w:trPr>
          <w:trHeight w:val="210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75F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.263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.578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.511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.057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64987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1B9A" w:rsidRPr="00E75F84">
              <w:rPr>
                <w:rFonts w:ascii="Times New Roman" w:hAnsi="Times New Roman" w:cs="Times New Roman"/>
                <w:sz w:val="24"/>
                <w:szCs w:val="24"/>
              </w:rPr>
              <w:t>-.120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987" w:rsidRPr="00E75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.633</w:t>
            </w:r>
          </w:p>
        </w:tc>
      </w:tr>
      <w:tr w:rsidR="00641B9A" w:rsidRPr="009A4A57" w:rsidTr="005E1B0F">
        <w:trPr>
          <w:trHeight w:val="360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Eigen value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8.34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</w:tr>
      <w:tr w:rsidR="00641B9A" w:rsidRPr="009A4A57" w:rsidTr="005E1B0F">
        <w:trPr>
          <w:trHeight w:val="291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% of Variance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59.57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12.27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9.78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52.61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12.31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</w:tr>
      <w:tr w:rsidR="00641B9A" w:rsidRPr="009A4A57" w:rsidTr="005E1B0F">
        <w:trPr>
          <w:trHeight w:val="271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9A" w:rsidRPr="00E75F84" w:rsidRDefault="00641B9A" w:rsidP="00E75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Cumulative %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59.57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71.84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81.62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52.61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64.91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B9A" w:rsidRPr="00E75F84" w:rsidRDefault="00641B9A" w:rsidP="00E75F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84">
              <w:rPr>
                <w:rFonts w:ascii="Times New Roman" w:hAnsi="Times New Roman" w:cs="Times New Roman"/>
                <w:sz w:val="24"/>
                <w:szCs w:val="24"/>
              </w:rPr>
              <w:t>75.08</w:t>
            </w:r>
          </w:p>
        </w:tc>
      </w:tr>
    </w:tbl>
    <w:p w:rsidR="007E69DC" w:rsidRDefault="007E69DC" w:rsidP="007E69DC">
      <w:pPr>
        <w:jc w:val="center"/>
      </w:pPr>
    </w:p>
    <w:p w:rsidR="00D349E2" w:rsidRDefault="00D349E2" w:rsidP="007E69DC">
      <w:pPr>
        <w:jc w:val="center"/>
      </w:pPr>
    </w:p>
    <w:p w:rsidR="00D349E2" w:rsidRDefault="00D349E2" w:rsidP="007E69DC">
      <w:pPr>
        <w:jc w:val="center"/>
        <w:sectPr w:rsidR="00D349E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87099" w:rsidRPr="009A4A57" w:rsidRDefault="00787099" w:rsidP="007870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A4A5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>Table</w:t>
      </w:r>
      <w:r w:rsidR="00125B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8</w:t>
      </w:r>
      <w:r w:rsidRPr="009A4A5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: Hazard Quotient (HQ) for Fluoride and Nitrate via ingestion (HQ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ING</w:t>
      </w:r>
      <w:r w:rsidRPr="009A4A5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pathway for </w:t>
      </w:r>
      <w:r w:rsidRPr="009A4A57">
        <w:rPr>
          <w:rFonts w:ascii="Times New Roman" w:hAnsi="Times New Roman" w:cs="Times New Roman"/>
          <w:sz w:val="24"/>
          <w:szCs w:val="24"/>
          <w:lang w:val="en-US"/>
        </w:rPr>
        <w:t>different age groups for pre and post-rain</w:t>
      </w:r>
      <w:r w:rsidR="00125B67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9A4A57">
        <w:rPr>
          <w:rFonts w:ascii="Times New Roman" w:hAnsi="Times New Roman" w:cs="Times New Roman"/>
          <w:sz w:val="24"/>
          <w:szCs w:val="24"/>
          <w:lang w:val="en-US"/>
        </w:rPr>
        <w:t xml:space="preserve"> seasons</w:t>
      </w:r>
    </w:p>
    <w:p w:rsidR="00AC0C9E" w:rsidRDefault="00AC0C9E" w:rsidP="0053174D"/>
    <w:tbl>
      <w:tblPr>
        <w:tblpPr w:leftFromText="180" w:rightFromText="180" w:vertAnchor="page" w:horzAnchor="margin" w:tblpXSpec="center" w:tblpY="1942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851"/>
        <w:gridCol w:w="709"/>
        <w:gridCol w:w="850"/>
        <w:gridCol w:w="709"/>
        <w:gridCol w:w="709"/>
        <w:gridCol w:w="708"/>
        <w:gridCol w:w="851"/>
        <w:gridCol w:w="709"/>
        <w:gridCol w:w="708"/>
        <w:gridCol w:w="709"/>
        <w:gridCol w:w="851"/>
        <w:gridCol w:w="850"/>
        <w:gridCol w:w="851"/>
        <w:gridCol w:w="850"/>
        <w:gridCol w:w="851"/>
      </w:tblGrid>
      <w:tr w:rsidR="00AC0C9E" w:rsidRPr="009A4A57" w:rsidTr="00BC0E8A">
        <w:trPr>
          <w:trHeight w:val="264"/>
        </w:trPr>
        <w:tc>
          <w:tcPr>
            <w:tcW w:w="1555" w:type="dxa"/>
            <w:vMerge w:val="restart"/>
          </w:tcPr>
          <w:p w:rsidR="00AC0C9E" w:rsidRPr="009A4A57" w:rsidRDefault="00AC0C9E" w:rsidP="00FE3497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AC0C9E" w:rsidRPr="009A4A57" w:rsidRDefault="00AC0C9E" w:rsidP="00FE3497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Age Group</w:t>
            </w:r>
          </w:p>
        </w:tc>
        <w:tc>
          <w:tcPr>
            <w:tcW w:w="6095" w:type="dxa"/>
            <w:gridSpan w:val="8"/>
          </w:tcPr>
          <w:p w:rsidR="00AC0C9E" w:rsidRPr="009A4A57" w:rsidRDefault="00AC0C9E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Hazard Quotient (HQ) via Ingestion pathways for F</w:t>
            </w: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</w:t>
            </w:r>
          </w:p>
        </w:tc>
        <w:tc>
          <w:tcPr>
            <w:tcW w:w="6379" w:type="dxa"/>
            <w:gridSpan w:val="8"/>
          </w:tcPr>
          <w:p w:rsidR="00AC0C9E" w:rsidRPr="009A4A57" w:rsidRDefault="00AC0C9E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Hazard Quotient (HQ) via Ingestion pathways for NO</w:t>
            </w: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3</w:t>
            </w: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</w:t>
            </w:r>
          </w:p>
        </w:tc>
      </w:tr>
      <w:tr w:rsidR="00AC0C9E" w:rsidRPr="009A4A57" w:rsidTr="00BC0E8A">
        <w:trPr>
          <w:trHeight w:val="260"/>
        </w:trPr>
        <w:tc>
          <w:tcPr>
            <w:tcW w:w="1555" w:type="dxa"/>
            <w:vMerge/>
          </w:tcPr>
          <w:p w:rsidR="00AC0C9E" w:rsidRPr="009A4A57" w:rsidRDefault="00AC0C9E" w:rsidP="00FE3497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8" w:type="dxa"/>
            <w:gridSpan w:val="4"/>
          </w:tcPr>
          <w:p w:rsidR="00AC0C9E" w:rsidRPr="009A4A57" w:rsidRDefault="00D6624C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Pre-rainy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(HQ</w:t>
            </w:r>
            <w:r w:rsidR="00787099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ING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) F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</w:t>
            </w:r>
          </w:p>
        </w:tc>
        <w:tc>
          <w:tcPr>
            <w:tcW w:w="2977" w:type="dxa"/>
            <w:gridSpan w:val="4"/>
          </w:tcPr>
          <w:p w:rsidR="00AC0C9E" w:rsidRPr="009A4A57" w:rsidRDefault="00D6624C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Post-rainy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(HQ</w:t>
            </w:r>
            <w:r w:rsidR="00787099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ING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) F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</w:t>
            </w:r>
          </w:p>
        </w:tc>
        <w:tc>
          <w:tcPr>
            <w:tcW w:w="2977" w:type="dxa"/>
            <w:gridSpan w:val="4"/>
          </w:tcPr>
          <w:p w:rsidR="00AC0C9E" w:rsidRPr="009A4A57" w:rsidRDefault="00D6624C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Pre-rainy</w:t>
            </w: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(HQ</w:t>
            </w:r>
            <w:r w:rsidR="00787099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ING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) NO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3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</w:t>
            </w:r>
          </w:p>
        </w:tc>
        <w:tc>
          <w:tcPr>
            <w:tcW w:w="3402" w:type="dxa"/>
            <w:gridSpan w:val="4"/>
          </w:tcPr>
          <w:p w:rsidR="00AC0C9E" w:rsidRPr="009A4A57" w:rsidRDefault="00D6624C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Post-rainy</w:t>
            </w: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(HQ</w:t>
            </w:r>
            <w:r w:rsidR="00787099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ING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) NO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3</w:t>
            </w:r>
            <w:r w:rsidR="00AC0C9E"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</w:t>
            </w:r>
          </w:p>
        </w:tc>
      </w:tr>
      <w:tr w:rsidR="00BC0E8A" w:rsidRPr="009A4A57" w:rsidTr="00BC0E8A">
        <w:trPr>
          <w:trHeight w:val="239"/>
        </w:trPr>
        <w:tc>
          <w:tcPr>
            <w:tcW w:w="1555" w:type="dxa"/>
            <w:vMerge/>
          </w:tcPr>
          <w:p w:rsidR="00BC0E8A" w:rsidRPr="009A4A57" w:rsidRDefault="00BC0E8A" w:rsidP="00FE3497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Min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Max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Ave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&gt;1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value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Min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Max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Ave</w:t>
            </w:r>
          </w:p>
        </w:tc>
        <w:tc>
          <w:tcPr>
            <w:tcW w:w="851" w:type="dxa"/>
          </w:tcPr>
          <w:p w:rsidR="00BC0E8A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&gt;1</w:t>
            </w:r>
          </w:p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value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Min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Max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Ave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&gt;1 value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Min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Max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Ave</w:t>
            </w:r>
          </w:p>
        </w:tc>
        <w:tc>
          <w:tcPr>
            <w:tcW w:w="851" w:type="dxa"/>
          </w:tcPr>
          <w:p w:rsidR="00BC0E8A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&gt;1</w:t>
            </w:r>
          </w:p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value</w:t>
            </w:r>
          </w:p>
        </w:tc>
      </w:tr>
      <w:tr w:rsidR="00BC0E8A" w:rsidRPr="009A4A57" w:rsidTr="00BC0E8A">
        <w:trPr>
          <w:trHeight w:val="242"/>
        </w:trPr>
        <w:tc>
          <w:tcPr>
            <w:tcW w:w="1555" w:type="dxa"/>
          </w:tcPr>
          <w:p w:rsidR="00BC0E8A" w:rsidRPr="009A4A57" w:rsidRDefault="00BC0E8A" w:rsidP="00FE3497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6-12 months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0.43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6.00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1.85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0.14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2.78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1.18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0.20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9.27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2.65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0.41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9.06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2.64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53</w:t>
            </w:r>
          </w:p>
        </w:tc>
      </w:tr>
      <w:tr w:rsidR="00BC0E8A" w:rsidRPr="009A4A57" w:rsidTr="00BC0E8A">
        <w:trPr>
          <w:trHeight w:val="233"/>
        </w:trPr>
        <w:tc>
          <w:tcPr>
            <w:tcW w:w="1555" w:type="dxa"/>
          </w:tcPr>
          <w:p w:rsidR="00BC0E8A" w:rsidRPr="009A4A57" w:rsidRDefault="00BC0E8A" w:rsidP="00FE3497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6-11 years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0.18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2.46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0.76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1.14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0.48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3.80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1.09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0.16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3.71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1.08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29</w:t>
            </w:r>
          </w:p>
        </w:tc>
      </w:tr>
      <w:tr w:rsidR="00BC0E8A" w:rsidRPr="009A4A57" w:rsidTr="00BC0E8A">
        <w:trPr>
          <w:trHeight w:val="237"/>
        </w:trPr>
        <w:tc>
          <w:tcPr>
            <w:tcW w:w="1555" w:type="dxa"/>
          </w:tcPr>
          <w:p w:rsidR="00BC0E8A" w:rsidRPr="009A4A57" w:rsidRDefault="00BC0E8A" w:rsidP="00FE3497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11-16 years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0.13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1.83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0.56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05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0.85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0.36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2.83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0.81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2.77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0.80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</w:tr>
      <w:tr w:rsidR="00BC0E8A" w:rsidRPr="009A4A57" w:rsidTr="00BC0E8A">
        <w:trPr>
          <w:trHeight w:val="241"/>
        </w:trPr>
        <w:tc>
          <w:tcPr>
            <w:tcW w:w="1555" w:type="dxa"/>
          </w:tcPr>
          <w:p w:rsidR="00BC0E8A" w:rsidRPr="009A4A57" w:rsidRDefault="00BC0E8A" w:rsidP="00FE3497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16-18 years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0.10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1.43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0.44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02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0.66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0.28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2.22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0.63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0.09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2.17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0.63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BC0E8A" w:rsidRPr="009A4A57" w:rsidTr="00BC0E8A">
        <w:trPr>
          <w:trHeight w:val="230"/>
        </w:trPr>
        <w:tc>
          <w:tcPr>
            <w:tcW w:w="1555" w:type="dxa"/>
          </w:tcPr>
          <w:p w:rsidR="00BC0E8A" w:rsidRPr="009A4A57" w:rsidRDefault="00BC0E8A" w:rsidP="00FE3497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18-21 years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0.13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1.89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0.58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0.87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0.37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2.92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0.83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2.85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0.83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</w:tr>
      <w:tr w:rsidR="00BC0E8A" w:rsidRPr="009A4A57" w:rsidTr="00BC0E8A">
        <w:trPr>
          <w:trHeight w:val="234"/>
        </w:trPr>
        <w:tc>
          <w:tcPr>
            <w:tcW w:w="1555" w:type="dxa"/>
          </w:tcPr>
          <w:p w:rsidR="00BC0E8A" w:rsidRPr="009A4A57" w:rsidRDefault="00BC0E8A" w:rsidP="00FE3497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&gt;21 years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0.14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2.03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0.63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0.94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0.40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3.14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0.90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0.13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3.07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0.89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32</w:t>
            </w:r>
          </w:p>
        </w:tc>
      </w:tr>
      <w:tr w:rsidR="00BC0E8A" w:rsidRPr="009A4A57" w:rsidTr="00BC0E8A">
        <w:trPr>
          <w:trHeight w:val="179"/>
        </w:trPr>
        <w:tc>
          <w:tcPr>
            <w:tcW w:w="1555" w:type="dxa"/>
          </w:tcPr>
          <w:p w:rsidR="00BC0E8A" w:rsidRPr="009A4A57" w:rsidRDefault="00BC0E8A" w:rsidP="00FE3497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&gt;65 years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0.13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1.86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0.57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0.86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0.36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708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2.87</w:t>
            </w:r>
          </w:p>
        </w:tc>
        <w:tc>
          <w:tcPr>
            <w:tcW w:w="709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0.82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2.81</w:t>
            </w:r>
          </w:p>
        </w:tc>
        <w:tc>
          <w:tcPr>
            <w:tcW w:w="850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0.82</w:t>
            </w:r>
          </w:p>
        </w:tc>
        <w:tc>
          <w:tcPr>
            <w:tcW w:w="851" w:type="dxa"/>
          </w:tcPr>
          <w:p w:rsidR="00BC0E8A" w:rsidRPr="009A4A57" w:rsidRDefault="00BC0E8A" w:rsidP="00FE349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</w:tbl>
    <w:p w:rsidR="00787099" w:rsidRPr="009A4A57" w:rsidRDefault="00787099" w:rsidP="007870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A4A5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Table</w:t>
      </w:r>
      <w:r w:rsidR="00125B6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9</w:t>
      </w:r>
      <w:r w:rsidRPr="009A4A5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: Hazard Quotient (HQ) for Fluoride and Nitrate via ingestion (HQ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DER</w:t>
      </w:r>
      <w:r w:rsidRPr="009A4A5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pathway for </w:t>
      </w:r>
      <w:r w:rsidRPr="009A4A57">
        <w:rPr>
          <w:rFonts w:ascii="Times New Roman" w:hAnsi="Times New Roman" w:cs="Times New Roman"/>
          <w:sz w:val="24"/>
          <w:szCs w:val="24"/>
          <w:lang w:val="en-US"/>
        </w:rPr>
        <w:t>different age groups for pre and post-rain</w:t>
      </w:r>
      <w:r w:rsidR="00125B67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9A4A57">
        <w:rPr>
          <w:rFonts w:ascii="Times New Roman" w:hAnsi="Times New Roman" w:cs="Times New Roman"/>
          <w:sz w:val="24"/>
          <w:szCs w:val="24"/>
          <w:lang w:val="en-US"/>
        </w:rPr>
        <w:t xml:space="preserve"> seasons</w:t>
      </w:r>
    </w:p>
    <w:tbl>
      <w:tblPr>
        <w:tblpPr w:leftFromText="180" w:rightFromText="180" w:vertAnchor="page" w:horzAnchor="margin" w:tblpY="6151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709"/>
        <w:gridCol w:w="850"/>
        <w:gridCol w:w="851"/>
        <w:gridCol w:w="708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46"/>
      </w:tblGrid>
      <w:tr w:rsidR="00E4082B" w:rsidRPr="009A4A57" w:rsidTr="00E4082B">
        <w:trPr>
          <w:trHeight w:val="274"/>
        </w:trPr>
        <w:tc>
          <w:tcPr>
            <w:tcW w:w="1418" w:type="dxa"/>
            <w:vMerge w:val="restart"/>
          </w:tcPr>
          <w:p w:rsidR="00E4082B" w:rsidRPr="009A4A57" w:rsidRDefault="00E4082B" w:rsidP="00E4082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Age Group</w:t>
            </w:r>
          </w:p>
        </w:tc>
        <w:tc>
          <w:tcPr>
            <w:tcW w:w="6379" w:type="dxa"/>
            <w:gridSpan w:val="8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Hazard Quotient (HQ) via Dermal pathways for F</w:t>
            </w: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</w:t>
            </w:r>
          </w:p>
        </w:tc>
        <w:tc>
          <w:tcPr>
            <w:tcW w:w="6799" w:type="dxa"/>
            <w:gridSpan w:val="8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Hazard Quotient (HQ) via Dermal pathways for NO</w:t>
            </w: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3</w:t>
            </w: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</w:t>
            </w: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E4082B" w:rsidRPr="009A4A57" w:rsidTr="00E4082B">
        <w:trPr>
          <w:trHeight w:val="268"/>
        </w:trPr>
        <w:tc>
          <w:tcPr>
            <w:tcW w:w="1418" w:type="dxa"/>
            <w:vMerge/>
          </w:tcPr>
          <w:p w:rsidR="00E4082B" w:rsidRPr="009A4A57" w:rsidRDefault="00E4082B" w:rsidP="00E4082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gridSpan w:val="4"/>
          </w:tcPr>
          <w:p w:rsidR="00E4082B" w:rsidRPr="009A4A57" w:rsidRDefault="00D6624C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Pre-rainy</w:t>
            </w: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(HQ</w:t>
            </w:r>
            <w:r w:rsidR="00E4082B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DER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) F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</w:t>
            </w:r>
          </w:p>
        </w:tc>
        <w:tc>
          <w:tcPr>
            <w:tcW w:w="3260" w:type="dxa"/>
            <w:gridSpan w:val="4"/>
          </w:tcPr>
          <w:p w:rsidR="00E4082B" w:rsidRPr="009A4A57" w:rsidRDefault="00D6624C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Post-rainy</w:t>
            </w: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(HQ</w:t>
            </w:r>
            <w:r w:rsidR="00E4082B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DER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) F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</w:t>
            </w:r>
          </w:p>
        </w:tc>
        <w:tc>
          <w:tcPr>
            <w:tcW w:w="3402" w:type="dxa"/>
            <w:gridSpan w:val="4"/>
          </w:tcPr>
          <w:p w:rsidR="00E4082B" w:rsidRPr="009A4A57" w:rsidRDefault="00D6624C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Pre-rainy</w:t>
            </w: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(HQ</w:t>
            </w:r>
            <w:r w:rsidR="00E4082B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DER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) NO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3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</w:t>
            </w:r>
          </w:p>
        </w:tc>
        <w:tc>
          <w:tcPr>
            <w:tcW w:w="3397" w:type="dxa"/>
            <w:gridSpan w:val="4"/>
          </w:tcPr>
          <w:p w:rsidR="00E4082B" w:rsidRPr="009A4A57" w:rsidRDefault="00D6624C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Post-rainy</w:t>
            </w: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(HQ</w:t>
            </w:r>
            <w:r w:rsidR="00E4082B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DER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) NO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3</w:t>
            </w:r>
            <w:r w:rsidR="00E4082B" w:rsidRPr="009A4A57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</w:t>
            </w:r>
          </w:p>
        </w:tc>
      </w:tr>
      <w:tr w:rsidR="00E4082B" w:rsidRPr="009A4A57" w:rsidTr="00E4082B">
        <w:trPr>
          <w:trHeight w:val="245"/>
        </w:trPr>
        <w:tc>
          <w:tcPr>
            <w:tcW w:w="1418" w:type="dxa"/>
            <w:vMerge/>
          </w:tcPr>
          <w:p w:rsidR="00E4082B" w:rsidRPr="009A4A57" w:rsidRDefault="00E4082B" w:rsidP="00E4082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Min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Max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Ave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&gt;1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value</w:t>
            </w:r>
          </w:p>
        </w:tc>
        <w:tc>
          <w:tcPr>
            <w:tcW w:w="708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Min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Max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Ave</w:t>
            </w:r>
          </w:p>
        </w:tc>
        <w:tc>
          <w:tcPr>
            <w:tcW w:w="851" w:type="dxa"/>
          </w:tcPr>
          <w:p w:rsidR="00E4082B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&gt;1</w:t>
            </w:r>
          </w:p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value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Min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Max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Ave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&gt;1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value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Min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Max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Ave</w:t>
            </w:r>
          </w:p>
        </w:tc>
        <w:tc>
          <w:tcPr>
            <w:tcW w:w="846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&gt;1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value</w:t>
            </w:r>
          </w:p>
        </w:tc>
      </w:tr>
      <w:tr w:rsidR="00E4082B" w:rsidRPr="009A4A57" w:rsidTr="00E4082B">
        <w:trPr>
          <w:trHeight w:val="258"/>
        </w:trPr>
        <w:tc>
          <w:tcPr>
            <w:tcW w:w="1418" w:type="dxa"/>
          </w:tcPr>
          <w:p w:rsidR="00E4082B" w:rsidRPr="009A4A57" w:rsidRDefault="00E4082B" w:rsidP="00E4082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6-12 months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08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0.012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0.005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0.001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0.039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0.011</w:t>
            </w:r>
          </w:p>
        </w:tc>
        <w:tc>
          <w:tcPr>
            <w:tcW w:w="846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4082B" w:rsidRPr="009A4A57" w:rsidTr="00E4082B">
        <w:trPr>
          <w:trHeight w:val="262"/>
        </w:trPr>
        <w:tc>
          <w:tcPr>
            <w:tcW w:w="1418" w:type="dxa"/>
          </w:tcPr>
          <w:p w:rsidR="00E4082B" w:rsidRPr="009A4A57" w:rsidRDefault="00E4082B" w:rsidP="00E4082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6-11 years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08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0.008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0.003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0.008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0.001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0.028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0.008</w:t>
            </w:r>
          </w:p>
        </w:tc>
        <w:tc>
          <w:tcPr>
            <w:tcW w:w="846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4082B" w:rsidRPr="009A4A57" w:rsidTr="00E4082B">
        <w:trPr>
          <w:trHeight w:val="253"/>
        </w:trPr>
        <w:tc>
          <w:tcPr>
            <w:tcW w:w="1418" w:type="dxa"/>
          </w:tcPr>
          <w:p w:rsidR="00E4082B" w:rsidRPr="009A4A57" w:rsidRDefault="00E4082B" w:rsidP="00E4082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11-16 years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08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0.007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0.002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0.006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0.001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0.022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0.006</w:t>
            </w:r>
          </w:p>
        </w:tc>
        <w:tc>
          <w:tcPr>
            <w:tcW w:w="846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4082B" w:rsidRPr="009A4A57" w:rsidTr="00E4082B">
        <w:trPr>
          <w:trHeight w:val="243"/>
        </w:trPr>
        <w:tc>
          <w:tcPr>
            <w:tcW w:w="1418" w:type="dxa"/>
          </w:tcPr>
          <w:p w:rsidR="00E4082B" w:rsidRPr="009A4A57" w:rsidRDefault="00E4082B" w:rsidP="00E4082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16-18 years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08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0.006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0.002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0.006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0.021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0.006</w:t>
            </w:r>
          </w:p>
        </w:tc>
        <w:tc>
          <w:tcPr>
            <w:tcW w:w="846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4082B" w:rsidRPr="009A4A57" w:rsidTr="00E4082B">
        <w:trPr>
          <w:trHeight w:val="247"/>
        </w:trPr>
        <w:tc>
          <w:tcPr>
            <w:tcW w:w="1418" w:type="dxa"/>
          </w:tcPr>
          <w:p w:rsidR="00E4082B" w:rsidRPr="009A4A57" w:rsidRDefault="00E4082B" w:rsidP="00E4082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18-21 years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1.51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0.46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708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0.70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0.29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2.33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0.67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0.103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2.287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0.668</w:t>
            </w:r>
          </w:p>
        </w:tc>
        <w:tc>
          <w:tcPr>
            <w:tcW w:w="846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</w:tr>
      <w:tr w:rsidR="00E4082B" w:rsidRPr="009A4A57" w:rsidTr="00E4082B">
        <w:trPr>
          <w:trHeight w:val="237"/>
        </w:trPr>
        <w:tc>
          <w:tcPr>
            <w:tcW w:w="1418" w:type="dxa"/>
          </w:tcPr>
          <w:p w:rsidR="00E4082B" w:rsidRPr="009A4A57" w:rsidRDefault="00E4082B" w:rsidP="00E4082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&gt;21 years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0.09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1.31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0.40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708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0.61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0.25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2.03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0.58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0.090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1.987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0.580</w:t>
            </w:r>
          </w:p>
        </w:tc>
        <w:tc>
          <w:tcPr>
            <w:tcW w:w="846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E4082B" w:rsidRPr="009A4A57" w:rsidTr="00E4082B">
        <w:trPr>
          <w:trHeight w:val="240"/>
        </w:trPr>
        <w:tc>
          <w:tcPr>
            <w:tcW w:w="1418" w:type="dxa"/>
          </w:tcPr>
          <w:p w:rsidR="00E4082B" w:rsidRPr="009A4A57" w:rsidRDefault="00E4082B" w:rsidP="00E4082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&gt;65 years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0.09</w:t>
            </w:r>
          </w:p>
        </w:tc>
        <w:tc>
          <w:tcPr>
            <w:tcW w:w="709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1.27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0.39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708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0.58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0.25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1.96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0.56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0.087</w:t>
            </w:r>
          </w:p>
        </w:tc>
        <w:tc>
          <w:tcPr>
            <w:tcW w:w="851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1.918</w:t>
            </w:r>
          </w:p>
        </w:tc>
        <w:tc>
          <w:tcPr>
            <w:tcW w:w="850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0.560</w:t>
            </w:r>
          </w:p>
        </w:tc>
        <w:tc>
          <w:tcPr>
            <w:tcW w:w="846" w:type="dxa"/>
          </w:tcPr>
          <w:p w:rsidR="00E4082B" w:rsidRPr="009A4A57" w:rsidRDefault="00E4082B" w:rsidP="00E408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4A5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</w:tbl>
    <w:p w:rsidR="00AC0C9E" w:rsidRDefault="00AC0C9E" w:rsidP="007E69DC">
      <w:pPr>
        <w:jc w:val="center"/>
      </w:pPr>
    </w:p>
    <w:sectPr w:rsidR="00AC0C9E" w:rsidSect="00D349E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E63F1"/>
    <w:multiLevelType w:val="multilevel"/>
    <w:tmpl w:val="69BE63F1"/>
    <w:lvl w:ilvl="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3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DC"/>
    <w:rsid w:val="00005DEE"/>
    <w:rsid w:val="00082448"/>
    <w:rsid w:val="0010177D"/>
    <w:rsid w:val="00125B67"/>
    <w:rsid w:val="00166ABE"/>
    <w:rsid w:val="001747BE"/>
    <w:rsid w:val="002027A0"/>
    <w:rsid w:val="002C4F83"/>
    <w:rsid w:val="00301B52"/>
    <w:rsid w:val="004071CE"/>
    <w:rsid w:val="004B2FFD"/>
    <w:rsid w:val="004B797E"/>
    <w:rsid w:val="00527ABB"/>
    <w:rsid w:val="0053174D"/>
    <w:rsid w:val="005E1B0F"/>
    <w:rsid w:val="00620AB9"/>
    <w:rsid w:val="00641B9A"/>
    <w:rsid w:val="00641E2E"/>
    <w:rsid w:val="00664987"/>
    <w:rsid w:val="007513A6"/>
    <w:rsid w:val="007543D1"/>
    <w:rsid w:val="007678F4"/>
    <w:rsid w:val="00787099"/>
    <w:rsid w:val="007E69DC"/>
    <w:rsid w:val="00884145"/>
    <w:rsid w:val="008A07FA"/>
    <w:rsid w:val="008B694E"/>
    <w:rsid w:val="00936271"/>
    <w:rsid w:val="00956CDA"/>
    <w:rsid w:val="00982E12"/>
    <w:rsid w:val="0098542A"/>
    <w:rsid w:val="009934F2"/>
    <w:rsid w:val="009B549E"/>
    <w:rsid w:val="00AC0C9E"/>
    <w:rsid w:val="00B87C96"/>
    <w:rsid w:val="00BC0E8A"/>
    <w:rsid w:val="00C1574F"/>
    <w:rsid w:val="00CF6FF4"/>
    <w:rsid w:val="00D349E2"/>
    <w:rsid w:val="00D459F1"/>
    <w:rsid w:val="00D6624C"/>
    <w:rsid w:val="00E4082B"/>
    <w:rsid w:val="00E555BE"/>
    <w:rsid w:val="00E568BE"/>
    <w:rsid w:val="00E73F1F"/>
    <w:rsid w:val="00E75F84"/>
    <w:rsid w:val="00EC4D7E"/>
    <w:rsid w:val="00ED5DC0"/>
    <w:rsid w:val="00EE5F6C"/>
    <w:rsid w:val="00FB4349"/>
    <w:rsid w:val="00FE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DDDC43"/>
  <w15:chartTrackingRefBased/>
  <w15:docId w15:val="{5C1A42CA-9C01-4260-8E9E-9B57DA9D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69D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9DC"/>
    <w:pPr>
      <w:widowControl w:val="0"/>
      <w:spacing w:after="0" w:line="240" w:lineRule="auto"/>
      <w:ind w:left="820" w:hanging="360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table" w:styleId="TableGrid">
    <w:name w:val="Table Grid"/>
    <w:basedOn w:val="TableNormal"/>
    <w:uiPriority w:val="39"/>
    <w:qFormat/>
    <w:rsid w:val="00EE5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75F84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1331</Words>
  <Characters>5727</Characters>
  <Application>Microsoft Office Word</Application>
  <DocSecurity>0</DocSecurity>
  <Lines>1431</Lines>
  <Paragraphs>1008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Ratnakar</dc:creator>
  <cp:keywords/>
  <dc:description/>
  <cp:lastModifiedBy>Ratnakar</cp:lastModifiedBy>
  <cp:revision>42</cp:revision>
  <dcterms:created xsi:type="dcterms:W3CDTF">2024-01-09T06:46:00Z</dcterms:created>
  <dcterms:modified xsi:type="dcterms:W3CDTF">2024-03-12T08:38:00Z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8f4f76e3-f9d0-427c-bef3-f90cd1776d79</vt:lpwstr>
  </property>
</Properties>
</file>