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A31158" w14:textId="77777777" w:rsidR="00AB7511" w:rsidRPr="001276AB" w:rsidRDefault="00AB7511" w:rsidP="00AB7511">
      <w:pPr>
        <w:rPr>
          <w:rFonts w:eastAsiaTheme="minorEastAsia"/>
          <w:b/>
          <w:sz w:val="32"/>
          <w:szCs w:val="32"/>
        </w:rPr>
      </w:pPr>
      <w:bookmarkStart w:id="0" w:name="_Hlk124945385"/>
      <w:bookmarkEnd w:id="0"/>
      <w:r w:rsidRPr="001276AB">
        <w:rPr>
          <w:rFonts w:eastAsiaTheme="minorEastAsia"/>
          <w:b/>
          <w:sz w:val="32"/>
          <w:szCs w:val="32"/>
        </w:rPr>
        <w:t>Supplementary Information</w:t>
      </w:r>
    </w:p>
    <w:p w14:paraId="1A8536AD" w14:textId="77777777" w:rsidR="00382284" w:rsidRPr="00AB7511" w:rsidRDefault="00382284" w:rsidP="00757D21">
      <w:pPr>
        <w:jc w:val="center"/>
      </w:pPr>
    </w:p>
    <w:p w14:paraId="1C083E5D" w14:textId="74071EEB" w:rsidR="00AB7511" w:rsidRPr="00AB7511" w:rsidRDefault="00AB7511" w:rsidP="00AB7511">
      <w:pPr>
        <w:spacing w:before="120" w:after="120" w:line="360" w:lineRule="auto"/>
        <w:outlineLvl w:val="0"/>
        <w:rPr>
          <w:b/>
          <w:bCs/>
          <w:sz w:val="28"/>
          <w:szCs w:val="32"/>
        </w:rPr>
      </w:pPr>
      <w:bookmarkStart w:id="1" w:name="OLE_LINK2"/>
      <w:bookmarkStart w:id="2" w:name="_Hlk166685400"/>
      <w:r w:rsidRPr="00AB7511">
        <w:rPr>
          <w:b/>
          <w:bCs/>
          <w:sz w:val="28"/>
          <w:szCs w:val="32"/>
        </w:rPr>
        <w:t xml:space="preserve">HTR1D regulates the PI3K/Akt </w:t>
      </w:r>
      <w:r w:rsidR="00387E88" w:rsidRPr="00AB7511">
        <w:rPr>
          <w:b/>
          <w:bCs/>
          <w:sz w:val="28"/>
          <w:szCs w:val="32"/>
        </w:rPr>
        <w:t>signaling</w:t>
      </w:r>
      <w:r w:rsidRPr="00AB7511">
        <w:rPr>
          <w:b/>
          <w:bCs/>
          <w:sz w:val="28"/>
          <w:szCs w:val="32"/>
        </w:rPr>
        <w:t xml:space="preserve"> pathway to impact hepatocellular carcinoma development and resistance to sorafenib</w:t>
      </w:r>
      <w:bookmarkEnd w:id="1"/>
    </w:p>
    <w:p w14:paraId="034D3075" w14:textId="77777777" w:rsidR="00AB7511" w:rsidRPr="00AB7511" w:rsidRDefault="00AB7511" w:rsidP="00AB7511">
      <w:pPr>
        <w:spacing w:line="360" w:lineRule="auto"/>
        <w:rPr>
          <w:szCs w:val="24"/>
        </w:rPr>
      </w:pPr>
      <w:proofErr w:type="spellStart"/>
      <w:r w:rsidRPr="00AB7511">
        <w:rPr>
          <w:szCs w:val="24"/>
        </w:rPr>
        <w:t>Yingai</w:t>
      </w:r>
      <w:proofErr w:type="spellEnd"/>
      <w:r w:rsidRPr="00AB7511">
        <w:rPr>
          <w:szCs w:val="24"/>
        </w:rPr>
        <w:t xml:space="preserve"> Zhang</w:t>
      </w:r>
      <w:r w:rsidRPr="00AB7511">
        <w:rPr>
          <w:szCs w:val="24"/>
          <w:vertAlign w:val="superscript"/>
        </w:rPr>
        <w:t>1,2,3</w:t>
      </w:r>
      <w:r w:rsidRPr="00AB7511">
        <w:rPr>
          <w:szCs w:val="24"/>
        </w:rPr>
        <w:t>, Yuting Zhang</w:t>
      </w:r>
      <w:r w:rsidRPr="00AB7511">
        <w:rPr>
          <w:szCs w:val="24"/>
          <w:vertAlign w:val="superscript"/>
        </w:rPr>
        <w:t>1</w:t>
      </w:r>
      <w:r w:rsidRPr="00AB7511">
        <w:rPr>
          <w:szCs w:val="24"/>
        </w:rPr>
        <w:t>, Shuai Zhou</w:t>
      </w:r>
      <w:r w:rsidRPr="00AB7511">
        <w:rPr>
          <w:szCs w:val="24"/>
          <w:vertAlign w:val="superscript"/>
        </w:rPr>
        <w:t>4</w:t>
      </w:r>
      <w:r w:rsidRPr="00AB7511">
        <w:rPr>
          <w:szCs w:val="24"/>
        </w:rPr>
        <w:t>, Mujeeb Ur Rehman</w:t>
      </w:r>
      <w:r w:rsidRPr="00AB7511">
        <w:rPr>
          <w:szCs w:val="24"/>
          <w:vertAlign w:val="superscript"/>
        </w:rPr>
        <w:t>5</w:t>
      </w:r>
      <w:r w:rsidRPr="00AB7511">
        <w:rPr>
          <w:szCs w:val="24"/>
        </w:rPr>
        <w:t xml:space="preserve">, </w:t>
      </w:r>
      <w:proofErr w:type="spellStart"/>
      <w:r w:rsidRPr="00AB7511">
        <w:rPr>
          <w:szCs w:val="24"/>
        </w:rPr>
        <w:t>Fankai</w:t>
      </w:r>
      <w:proofErr w:type="spellEnd"/>
      <w:r w:rsidRPr="00AB7511">
        <w:rPr>
          <w:szCs w:val="24"/>
        </w:rPr>
        <w:t xml:space="preserve"> Lin</w:t>
      </w:r>
      <w:r w:rsidRPr="00AB7511">
        <w:rPr>
          <w:szCs w:val="24"/>
          <w:vertAlign w:val="superscript"/>
        </w:rPr>
        <w:t>2,3</w:t>
      </w:r>
      <w:r w:rsidRPr="00AB7511">
        <w:rPr>
          <w:szCs w:val="24"/>
        </w:rPr>
        <w:t xml:space="preserve">, </w:t>
      </w:r>
      <w:proofErr w:type="spellStart"/>
      <w:r w:rsidRPr="00AB7511">
        <w:rPr>
          <w:szCs w:val="24"/>
        </w:rPr>
        <w:t>Jianquan</w:t>
      </w:r>
      <w:proofErr w:type="spellEnd"/>
      <w:r w:rsidRPr="00AB7511">
        <w:rPr>
          <w:szCs w:val="24"/>
        </w:rPr>
        <w:t xml:space="preserve"> Zhang</w:t>
      </w:r>
      <w:proofErr w:type="gramStart"/>
      <w:r w:rsidRPr="00AB7511">
        <w:rPr>
          <w:szCs w:val="24"/>
          <w:vertAlign w:val="superscript"/>
        </w:rPr>
        <w:t>4,#</w:t>
      </w:r>
      <w:proofErr w:type="gramEnd"/>
      <w:r w:rsidRPr="00AB7511">
        <w:rPr>
          <w:szCs w:val="24"/>
        </w:rPr>
        <w:t xml:space="preserve">, </w:t>
      </w:r>
      <w:proofErr w:type="spellStart"/>
      <w:r w:rsidRPr="00AB7511">
        <w:rPr>
          <w:szCs w:val="24"/>
        </w:rPr>
        <w:t>Hailong</w:t>
      </w:r>
      <w:proofErr w:type="spellEnd"/>
      <w:r w:rsidRPr="00AB7511">
        <w:rPr>
          <w:szCs w:val="24"/>
        </w:rPr>
        <w:t xml:space="preserve"> Zhou</w:t>
      </w:r>
      <w:r w:rsidRPr="00AB7511">
        <w:rPr>
          <w:szCs w:val="24"/>
          <w:vertAlign w:val="superscript"/>
        </w:rPr>
        <w:t>1,#</w:t>
      </w:r>
    </w:p>
    <w:p w14:paraId="4348B499" w14:textId="77777777" w:rsidR="00AB7511" w:rsidRPr="00AB7511" w:rsidRDefault="00AB7511" w:rsidP="00AB7511">
      <w:pPr>
        <w:spacing w:line="360" w:lineRule="auto"/>
        <w:rPr>
          <w:szCs w:val="24"/>
        </w:rPr>
      </w:pPr>
      <w:r w:rsidRPr="00AB7511">
        <w:rPr>
          <w:szCs w:val="24"/>
        </w:rPr>
        <w:t>1 School of Life and Health Sciences, Hainan University, Haikou, Hainan, 570228, China</w:t>
      </w:r>
    </w:p>
    <w:p w14:paraId="57451EFC" w14:textId="77777777" w:rsidR="00AB7511" w:rsidRPr="00AB7511" w:rsidRDefault="00AB7511" w:rsidP="00AB7511">
      <w:pPr>
        <w:spacing w:line="360" w:lineRule="auto"/>
        <w:rPr>
          <w:szCs w:val="24"/>
        </w:rPr>
      </w:pPr>
      <w:r w:rsidRPr="00AB7511">
        <w:rPr>
          <w:szCs w:val="24"/>
        </w:rPr>
        <w:t xml:space="preserve">2 Central Laboratory, Affiliated Haikou Hospital of </w:t>
      </w:r>
      <w:proofErr w:type="spellStart"/>
      <w:r w:rsidRPr="00AB7511">
        <w:rPr>
          <w:szCs w:val="24"/>
        </w:rPr>
        <w:t>Xiangya</w:t>
      </w:r>
      <w:proofErr w:type="spellEnd"/>
      <w:r w:rsidRPr="00AB7511">
        <w:rPr>
          <w:szCs w:val="24"/>
        </w:rPr>
        <w:t xml:space="preserve"> Medical College, Central South University, Haikou, Hainan,570208, China</w:t>
      </w:r>
    </w:p>
    <w:p w14:paraId="11C28C61" w14:textId="77777777" w:rsidR="00AB7511" w:rsidRPr="00AB7511" w:rsidRDefault="00AB7511" w:rsidP="00AB7511">
      <w:pPr>
        <w:spacing w:line="360" w:lineRule="auto"/>
        <w:rPr>
          <w:szCs w:val="24"/>
        </w:rPr>
      </w:pPr>
      <w:r w:rsidRPr="00AB7511">
        <w:rPr>
          <w:szCs w:val="24"/>
        </w:rPr>
        <w:t>3 Haikou City Key Laboratory of Clinical Medicine, Haikou, Hainan, 570208, China</w:t>
      </w:r>
    </w:p>
    <w:p w14:paraId="6F902F1D" w14:textId="77777777" w:rsidR="00AB7511" w:rsidRPr="00AB7511" w:rsidRDefault="00AB7511" w:rsidP="00AB7511">
      <w:pPr>
        <w:spacing w:line="360" w:lineRule="auto"/>
        <w:rPr>
          <w:szCs w:val="24"/>
        </w:rPr>
      </w:pPr>
      <w:r w:rsidRPr="00AB7511">
        <w:rPr>
          <w:szCs w:val="24"/>
        </w:rPr>
        <w:t xml:space="preserve">4 Hepatobiliary surgery, Affiliated Haikou Hospital of </w:t>
      </w:r>
      <w:proofErr w:type="spellStart"/>
      <w:r w:rsidRPr="00AB7511">
        <w:rPr>
          <w:szCs w:val="24"/>
        </w:rPr>
        <w:t>Xiangya</w:t>
      </w:r>
      <w:proofErr w:type="spellEnd"/>
      <w:r w:rsidRPr="00AB7511">
        <w:rPr>
          <w:szCs w:val="24"/>
        </w:rPr>
        <w:t xml:space="preserve"> Medical College, Central South University, Haikou Hainan, 570208, China</w:t>
      </w:r>
    </w:p>
    <w:p w14:paraId="096C6F7D" w14:textId="77777777" w:rsidR="00AB7511" w:rsidRPr="00AB7511" w:rsidRDefault="00AB7511" w:rsidP="00AB7511">
      <w:pPr>
        <w:spacing w:line="360" w:lineRule="auto"/>
        <w:rPr>
          <w:szCs w:val="24"/>
        </w:rPr>
      </w:pPr>
      <w:r w:rsidRPr="00AB7511">
        <w:rPr>
          <w:szCs w:val="24"/>
        </w:rPr>
        <w:t xml:space="preserve">5 Algal </w:t>
      </w:r>
      <w:proofErr w:type="spellStart"/>
      <w:r w:rsidRPr="00AB7511">
        <w:rPr>
          <w:szCs w:val="24"/>
        </w:rPr>
        <w:t>Bioactives</w:t>
      </w:r>
      <w:proofErr w:type="spellEnd"/>
      <w:r w:rsidRPr="00AB7511">
        <w:rPr>
          <w:szCs w:val="24"/>
        </w:rPr>
        <w:t xml:space="preserve"> and Bio products Group, State Key Laboratory of Marine Resource Utilization in South China Sea, Hainan University, Haikou, 570228, China</w:t>
      </w:r>
    </w:p>
    <w:p w14:paraId="1FFDBCF1" w14:textId="77777777" w:rsidR="00AB7511" w:rsidRPr="00AB7511" w:rsidRDefault="00AB7511" w:rsidP="00AB7511">
      <w:pPr>
        <w:spacing w:line="360" w:lineRule="auto"/>
        <w:rPr>
          <w:szCs w:val="24"/>
        </w:rPr>
      </w:pPr>
    </w:p>
    <w:p w14:paraId="64463BAC" w14:textId="77777777" w:rsidR="00AB7511" w:rsidRPr="00AB7511" w:rsidRDefault="00AB7511" w:rsidP="00AB7511">
      <w:pPr>
        <w:spacing w:line="360" w:lineRule="auto"/>
        <w:rPr>
          <w:szCs w:val="24"/>
        </w:rPr>
      </w:pPr>
      <w:r w:rsidRPr="00AB7511">
        <w:rPr>
          <w:szCs w:val="24"/>
        </w:rPr>
        <w:t xml:space="preserve">Corresponding authors: E-mail addresses: </w:t>
      </w:r>
      <w:proofErr w:type="gramStart"/>
      <w:r w:rsidRPr="00AB7511">
        <w:rPr>
          <w:szCs w:val="24"/>
        </w:rPr>
        <w:t>jianquanzhang@126.com(</w:t>
      </w:r>
      <w:proofErr w:type="spellStart"/>
      <w:proofErr w:type="gramEnd"/>
      <w:r w:rsidRPr="00AB7511">
        <w:rPr>
          <w:szCs w:val="24"/>
        </w:rPr>
        <w:t>Jianquan</w:t>
      </w:r>
      <w:proofErr w:type="spellEnd"/>
      <w:r w:rsidRPr="00AB7511">
        <w:rPr>
          <w:szCs w:val="24"/>
        </w:rPr>
        <w:t xml:space="preserve"> Zhang), zhouhl@hainanu.edu.cn (</w:t>
      </w:r>
      <w:proofErr w:type="spellStart"/>
      <w:r w:rsidRPr="00AB7511">
        <w:rPr>
          <w:szCs w:val="24"/>
        </w:rPr>
        <w:t>Hailong</w:t>
      </w:r>
      <w:proofErr w:type="spellEnd"/>
      <w:r w:rsidRPr="00AB7511">
        <w:rPr>
          <w:szCs w:val="24"/>
        </w:rPr>
        <w:t xml:space="preserve"> Zhou)</w:t>
      </w:r>
    </w:p>
    <w:bookmarkEnd w:id="2"/>
    <w:p w14:paraId="2BACACED" w14:textId="77777777" w:rsidR="00382284" w:rsidRPr="00AB7511" w:rsidRDefault="00382284" w:rsidP="00757D21">
      <w:pPr>
        <w:jc w:val="center"/>
      </w:pPr>
    </w:p>
    <w:p w14:paraId="2E234B32" w14:textId="45FB43A3" w:rsidR="00837810" w:rsidRDefault="00837810">
      <w:pPr>
        <w:widowControl/>
        <w:jc w:val="left"/>
      </w:pPr>
    </w:p>
    <w:p w14:paraId="6E02465A" w14:textId="77777777" w:rsidR="00E57158" w:rsidRDefault="00E57158">
      <w:pPr>
        <w:widowControl/>
        <w:jc w:val="left"/>
      </w:pPr>
    </w:p>
    <w:p w14:paraId="2942F02A" w14:textId="77777777" w:rsidR="00E57158" w:rsidRDefault="00E57158">
      <w:pPr>
        <w:widowControl/>
        <w:jc w:val="left"/>
      </w:pPr>
    </w:p>
    <w:p w14:paraId="2561BE60" w14:textId="77777777" w:rsidR="00E57158" w:rsidRDefault="00E57158">
      <w:pPr>
        <w:widowControl/>
        <w:jc w:val="left"/>
      </w:pPr>
    </w:p>
    <w:p w14:paraId="3E815722" w14:textId="77777777" w:rsidR="00E57158" w:rsidRDefault="00E57158">
      <w:pPr>
        <w:widowControl/>
        <w:jc w:val="left"/>
        <w:rPr>
          <w:rFonts w:hint="eastAsia"/>
        </w:rPr>
      </w:pPr>
    </w:p>
    <w:p w14:paraId="3020E1E0" w14:textId="038F4DEA" w:rsidR="00E96EB2" w:rsidRDefault="0040799E" w:rsidP="00757D21">
      <w:pPr>
        <w:jc w:val="center"/>
      </w:pPr>
      <w:r>
        <w:rPr>
          <w:noProof/>
        </w:rPr>
        <w:lastRenderedPageBreak/>
        <w:drawing>
          <wp:inline distT="0" distB="0" distL="0" distR="0" wp14:anchorId="6E6161DE" wp14:editId="793545AA">
            <wp:extent cx="5279390" cy="2057847"/>
            <wp:effectExtent l="0" t="0" r="0" b="0"/>
            <wp:docPr id="69062646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26" cy="20642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E2160D7" w14:textId="76AA5B7A" w:rsidR="0040799E" w:rsidRDefault="00E46788" w:rsidP="00E46788">
      <w:r w:rsidRPr="00E46788">
        <w:rPr>
          <w:rFonts w:hint="eastAsia"/>
          <w:b/>
          <w:bCs/>
        </w:rPr>
        <w:t xml:space="preserve">Figure S1 </w:t>
      </w:r>
      <w:r w:rsidRPr="00E46788">
        <w:t>Association of HTR1D gene expression with</w:t>
      </w:r>
      <w:r w:rsidRPr="00E46788">
        <w:rPr>
          <w:rFonts w:hint="eastAsia"/>
          <w:b/>
          <w:bCs/>
        </w:rPr>
        <w:t xml:space="preserve"> A.</w:t>
      </w:r>
      <w:r w:rsidRPr="00E46788">
        <w:t xml:space="preserve"> patient</w:t>
      </w:r>
      <w:r>
        <w:t>’</w:t>
      </w:r>
      <w:r>
        <w:rPr>
          <w:rFonts w:hint="eastAsia"/>
        </w:rPr>
        <w:t xml:space="preserve">s gender and </w:t>
      </w:r>
      <w:r w:rsidRPr="00E46788">
        <w:rPr>
          <w:rFonts w:hint="eastAsia"/>
          <w:b/>
          <w:bCs/>
        </w:rPr>
        <w:t>B.</w:t>
      </w:r>
      <w:r>
        <w:rPr>
          <w:rFonts w:hint="eastAsia"/>
        </w:rPr>
        <w:t xml:space="preserve"> tumor grade.</w:t>
      </w:r>
      <w:r w:rsidR="00382284" w:rsidRPr="00382284">
        <w:t xml:space="preserve"> </w:t>
      </w:r>
      <w:r w:rsidR="00382284" w:rsidRPr="00757D21">
        <w:t xml:space="preserve">* </w:t>
      </w:r>
      <w:proofErr w:type="gramStart"/>
      <w:r w:rsidR="00382284" w:rsidRPr="00757D21">
        <w:t>indicates</w:t>
      </w:r>
      <w:proofErr w:type="gramEnd"/>
      <w:r w:rsidR="00382284" w:rsidRPr="00757D21">
        <w:t xml:space="preserve"> P&lt;0.05</w:t>
      </w:r>
    </w:p>
    <w:p w14:paraId="343E70ED" w14:textId="77777777" w:rsidR="00837810" w:rsidRDefault="00837810" w:rsidP="00E46788"/>
    <w:p w14:paraId="542765D0" w14:textId="09163C50" w:rsidR="00B34314" w:rsidRDefault="00B34314">
      <w:pPr>
        <w:widowControl/>
        <w:jc w:val="left"/>
      </w:pPr>
      <w:r>
        <w:br w:type="page"/>
      </w:r>
    </w:p>
    <w:p w14:paraId="35147845" w14:textId="77777777" w:rsidR="00837810" w:rsidRDefault="00837810" w:rsidP="00E46788"/>
    <w:p w14:paraId="69EDC2D8" w14:textId="54B656BA" w:rsidR="0040799E" w:rsidRDefault="0040799E">
      <w:r>
        <w:rPr>
          <w:noProof/>
        </w:rPr>
        <w:drawing>
          <wp:inline distT="0" distB="0" distL="0" distR="0" wp14:anchorId="2704811A" wp14:editId="3EDF379F">
            <wp:extent cx="5193323" cy="1409304"/>
            <wp:effectExtent l="0" t="0" r="7620" b="635"/>
            <wp:docPr id="58471846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8082" cy="14187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FF7847D" w14:textId="1E4B84FE" w:rsidR="00E46788" w:rsidRDefault="00E46788" w:rsidP="00E46788">
      <w:r w:rsidRPr="00E46788">
        <w:rPr>
          <w:rFonts w:hint="eastAsia"/>
          <w:b/>
          <w:bCs/>
        </w:rPr>
        <w:t>Figure S</w:t>
      </w:r>
      <w:r w:rsidR="00757D21">
        <w:rPr>
          <w:rFonts w:hint="eastAsia"/>
          <w:b/>
          <w:bCs/>
        </w:rPr>
        <w:t>2</w:t>
      </w:r>
      <w:r w:rsidRPr="00E46788">
        <w:rPr>
          <w:rFonts w:hint="eastAsia"/>
          <w:b/>
          <w:bCs/>
        </w:rPr>
        <w:t xml:space="preserve"> </w:t>
      </w:r>
      <w:r w:rsidRPr="004E74AD">
        <w:rPr>
          <w:rFonts w:hint="eastAsia"/>
        </w:rPr>
        <w:t>Promoter methylation level of HTR1D in LIHC</w:t>
      </w:r>
      <w:r w:rsidR="00382284">
        <w:rPr>
          <w:rFonts w:hint="eastAsia"/>
        </w:rPr>
        <w:t>.</w:t>
      </w:r>
      <w:r w:rsidR="00382284" w:rsidRPr="00382284">
        <w:t xml:space="preserve"> </w:t>
      </w:r>
      <w:r w:rsidR="00382284" w:rsidRPr="00757D21">
        <w:t xml:space="preserve">* </w:t>
      </w:r>
      <w:proofErr w:type="gramStart"/>
      <w:r w:rsidR="00382284" w:rsidRPr="00757D21">
        <w:t>indicates</w:t>
      </w:r>
      <w:proofErr w:type="gramEnd"/>
      <w:r w:rsidR="00382284" w:rsidRPr="00757D21">
        <w:t xml:space="preserve"> P&lt;0.05</w:t>
      </w:r>
    </w:p>
    <w:p w14:paraId="4EB486BB" w14:textId="57E9ED91" w:rsidR="00E46788" w:rsidRDefault="00E46788" w:rsidP="00E46788"/>
    <w:p w14:paraId="3A95ABBA" w14:textId="6D56BEAD" w:rsidR="00B34314" w:rsidRDefault="00B34314">
      <w:pPr>
        <w:widowControl/>
        <w:jc w:val="left"/>
      </w:pPr>
      <w:r>
        <w:br w:type="page"/>
      </w:r>
    </w:p>
    <w:p w14:paraId="33DDDF9B" w14:textId="77777777" w:rsidR="00E46788" w:rsidRPr="00E46788" w:rsidRDefault="00E46788"/>
    <w:p w14:paraId="730D14E6" w14:textId="765F8436" w:rsidR="0040799E" w:rsidRDefault="0040799E" w:rsidP="00757D21">
      <w:pPr>
        <w:jc w:val="center"/>
      </w:pPr>
      <w:r>
        <w:rPr>
          <w:noProof/>
        </w:rPr>
        <w:drawing>
          <wp:inline distT="0" distB="0" distL="0" distR="0" wp14:anchorId="6DADEF28" wp14:editId="75B9DCFB">
            <wp:extent cx="5304155" cy="2432685"/>
            <wp:effectExtent l="0" t="0" r="0" b="5715"/>
            <wp:docPr id="162137525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4155" cy="2432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F615DCD" w14:textId="4E640B2E" w:rsidR="00B34314" w:rsidRDefault="00757D21">
      <w:r w:rsidRPr="00E46788">
        <w:rPr>
          <w:rFonts w:hint="eastAsia"/>
          <w:b/>
          <w:bCs/>
        </w:rPr>
        <w:t>Figure S</w:t>
      </w:r>
      <w:r>
        <w:rPr>
          <w:rFonts w:hint="eastAsia"/>
          <w:b/>
          <w:bCs/>
        </w:rPr>
        <w:t>3</w:t>
      </w:r>
      <w:r w:rsidRPr="00E46788">
        <w:rPr>
          <w:rFonts w:hint="eastAsia"/>
          <w:b/>
          <w:bCs/>
        </w:rPr>
        <w:t xml:space="preserve"> </w:t>
      </w:r>
      <w:r w:rsidRPr="00757D21">
        <w:rPr>
          <w:rFonts w:hint="eastAsia"/>
          <w:b/>
          <w:bCs/>
        </w:rPr>
        <w:t>A.</w:t>
      </w:r>
      <w:r w:rsidRPr="00757D21">
        <w:t xml:space="preserve"> Differential analysis of antibody expression in hepatocellular carcinoma and </w:t>
      </w:r>
      <w:proofErr w:type="spellStart"/>
      <w:r w:rsidRPr="00757D21">
        <w:t>paracarcinoma</w:t>
      </w:r>
      <w:proofErr w:type="spellEnd"/>
      <w:r w:rsidRPr="00757D21">
        <w:t xml:space="preserve"> tissues</w:t>
      </w:r>
      <w:r>
        <w:rPr>
          <w:rFonts w:hint="eastAsia"/>
        </w:rPr>
        <w:t xml:space="preserve">. </w:t>
      </w:r>
      <w:r w:rsidRPr="00757D21">
        <w:rPr>
          <w:rFonts w:hint="eastAsia"/>
          <w:b/>
          <w:bCs/>
        </w:rPr>
        <w:t>B.</w:t>
      </w:r>
      <w:r w:rsidRPr="00757D21">
        <w:t xml:space="preserve"> </w:t>
      </w:r>
      <w:r>
        <w:rPr>
          <w:rFonts w:hint="eastAsia"/>
        </w:rPr>
        <w:t>S</w:t>
      </w:r>
      <w:r w:rsidRPr="00757D21">
        <w:t>urvival analysis</w:t>
      </w:r>
      <w:r w:rsidR="00382284">
        <w:rPr>
          <w:rFonts w:hint="eastAsia"/>
        </w:rPr>
        <w:t>.</w:t>
      </w:r>
      <w:r w:rsidR="00382284" w:rsidRPr="00382284">
        <w:t xml:space="preserve"> </w:t>
      </w:r>
      <w:r w:rsidR="00382284" w:rsidRPr="00757D21">
        <w:t>*** indicates P&lt;0.001.</w:t>
      </w:r>
    </w:p>
    <w:p w14:paraId="6F0DCF28" w14:textId="77777777" w:rsidR="00B34314" w:rsidRDefault="00B34314">
      <w:pPr>
        <w:widowControl/>
        <w:jc w:val="left"/>
      </w:pPr>
      <w:r>
        <w:br w:type="page"/>
      </w:r>
    </w:p>
    <w:p w14:paraId="3ADD1464" w14:textId="77777777" w:rsidR="00757D21" w:rsidRDefault="00757D21"/>
    <w:p w14:paraId="178C9574" w14:textId="40EEDF09" w:rsidR="0040799E" w:rsidRDefault="00F84D58" w:rsidP="00757D21">
      <w:pPr>
        <w:jc w:val="center"/>
      </w:pPr>
      <w:r>
        <w:rPr>
          <w:noProof/>
        </w:rPr>
        <w:drawing>
          <wp:inline distT="0" distB="0" distL="0" distR="0" wp14:anchorId="2A619D0F" wp14:editId="3A71F5C8">
            <wp:extent cx="4486910" cy="2895600"/>
            <wp:effectExtent l="0" t="0" r="8890" b="0"/>
            <wp:docPr id="121160417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6910" cy="2895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1933286" w14:textId="1BCF96F4" w:rsidR="00B34314" w:rsidRDefault="00757D21" w:rsidP="00757D21">
      <w:r w:rsidRPr="00E46788">
        <w:rPr>
          <w:rFonts w:hint="eastAsia"/>
          <w:b/>
          <w:bCs/>
        </w:rPr>
        <w:t>Figure S</w:t>
      </w:r>
      <w:r>
        <w:rPr>
          <w:rFonts w:hint="eastAsia"/>
          <w:b/>
          <w:bCs/>
        </w:rPr>
        <w:t>4</w:t>
      </w:r>
      <w:r w:rsidRPr="00E46788">
        <w:rPr>
          <w:rFonts w:hint="eastAsia"/>
          <w:b/>
          <w:bCs/>
        </w:rPr>
        <w:t xml:space="preserve"> </w:t>
      </w:r>
      <w:r w:rsidRPr="00757D21">
        <w:t>Validity of each HTR1D siRNA detected by qPCR</w:t>
      </w:r>
      <w:r w:rsidR="00382284">
        <w:rPr>
          <w:rFonts w:hint="eastAsia"/>
        </w:rPr>
        <w:t>.</w:t>
      </w:r>
      <w:r w:rsidR="00382284" w:rsidRPr="00382284">
        <w:t xml:space="preserve"> </w:t>
      </w:r>
      <w:r w:rsidR="00382284" w:rsidRPr="00757D21">
        <w:t>** indicates P&lt;0.01, *** indicates P&lt;0.001.</w:t>
      </w:r>
    </w:p>
    <w:p w14:paraId="05DEC74A" w14:textId="77777777" w:rsidR="00B34314" w:rsidRDefault="00B34314">
      <w:pPr>
        <w:widowControl/>
        <w:jc w:val="left"/>
      </w:pPr>
      <w:r>
        <w:br w:type="page"/>
      </w:r>
    </w:p>
    <w:p w14:paraId="1465ADF7" w14:textId="77777777" w:rsidR="00757D21" w:rsidRPr="00757D21" w:rsidRDefault="00757D21" w:rsidP="00757D21"/>
    <w:p w14:paraId="5583BCCE" w14:textId="77777777" w:rsidR="00757D21" w:rsidRDefault="00757D21" w:rsidP="00757D21">
      <w:pPr>
        <w:jc w:val="center"/>
      </w:pPr>
    </w:p>
    <w:p w14:paraId="5CDA131F" w14:textId="77777777" w:rsidR="00757D21" w:rsidRDefault="00757D21" w:rsidP="00757D21">
      <w:pPr>
        <w:jc w:val="center"/>
      </w:pPr>
    </w:p>
    <w:p w14:paraId="1D0A2AAE" w14:textId="77777777" w:rsidR="00757D21" w:rsidRDefault="00757D21" w:rsidP="00757D21">
      <w:pPr>
        <w:jc w:val="center"/>
      </w:pPr>
    </w:p>
    <w:p w14:paraId="409A11C0" w14:textId="1013BE02" w:rsidR="00F84D58" w:rsidRDefault="00F84D58" w:rsidP="00757D21">
      <w:pPr>
        <w:jc w:val="center"/>
      </w:pPr>
      <w:r>
        <w:rPr>
          <w:noProof/>
        </w:rPr>
        <w:drawing>
          <wp:inline distT="0" distB="0" distL="0" distR="0" wp14:anchorId="4E88A135" wp14:editId="4D9CD240">
            <wp:extent cx="3474679" cy="3352800"/>
            <wp:effectExtent l="0" t="0" r="0" b="0"/>
            <wp:docPr id="164445607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5740" cy="33538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CF169FA" w14:textId="457A142D" w:rsidR="00B34314" w:rsidRDefault="00757D21" w:rsidP="00757D21">
      <w:pPr>
        <w:jc w:val="center"/>
      </w:pPr>
      <w:r w:rsidRPr="00E46788">
        <w:rPr>
          <w:rFonts w:hint="eastAsia"/>
          <w:b/>
          <w:bCs/>
        </w:rPr>
        <w:t>Figure S</w:t>
      </w:r>
      <w:r>
        <w:rPr>
          <w:rFonts w:hint="eastAsia"/>
          <w:b/>
          <w:bCs/>
        </w:rPr>
        <w:t>5</w:t>
      </w:r>
      <w:r w:rsidRPr="00E46788">
        <w:rPr>
          <w:rFonts w:hint="eastAsia"/>
          <w:b/>
          <w:bCs/>
        </w:rPr>
        <w:t xml:space="preserve"> </w:t>
      </w:r>
      <w:r w:rsidRPr="00757D21">
        <w:t>Flow cytometry to detect apoptosis in HuH-7 and HEP3B cells.</w:t>
      </w:r>
    </w:p>
    <w:p w14:paraId="7764E7A6" w14:textId="77777777" w:rsidR="00B34314" w:rsidRDefault="00B34314">
      <w:pPr>
        <w:widowControl/>
        <w:jc w:val="left"/>
      </w:pPr>
      <w:r>
        <w:br w:type="page"/>
      </w:r>
    </w:p>
    <w:p w14:paraId="0A67A6E3" w14:textId="77777777" w:rsidR="00757D21" w:rsidRDefault="00757D21" w:rsidP="00757D21">
      <w:pPr>
        <w:jc w:val="center"/>
      </w:pPr>
    </w:p>
    <w:p w14:paraId="504EF92D" w14:textId="6AE2D7B9" w:rsidR="00F84D58" w:rsidRDefault="00F84D58">
      <w:r>
        <w:rPr>
          <w:noProof/>
        </w:rPr>
        <w:drawing>
          <wp:inline distT="0" distB="0" distL="0" distR="0" wp14:anchorId="7D5393B3" wp14:editId="2CEB6C0C">
            <wp:extent cx="5178718" cy="1705624"/>
            <wp:effectExtent l="0" t="0" r="0" b="8890"/>
            <wp:docPr id="62629248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4518" cy="17240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11C1163" w14:textId="2A295ADF" w:rsidR="00757D21" w:rsidRPr="00757D21" w:rsidRDefault="00757D21" w:rsidP="00757D21">
      <w:pPr>
        <w:jc w:val="center"/>
      </w:pPr>
      <w:r w:rsidRPr="00E46788">
        <w:rPr>
          <w:rFonts w:hint="eastAsia"/>
          <w:b/>
          <w:bCs/>
        </w:rPr>
        <w:t>Figure S</w:t>
      </w:r>
      <w:r>
        <w:rPr>
          <w:rFonts w:hint="eastAsia"/>
          <w:b/>
          <w:bCs/>
        </w:rPr>
        <w:t>6</w:t>
      </w:r>
      <w:r w:rsidRPr="00E46788">
        <w:rPr>
          <w:rFonts w:hint="eastAsia"/>
          <w:b/>
          <w:bCs/>
        </w:rPr>
        <w:t xml:space="preserve"> </w:t>
      </w:r>
      <w:proofErr w:type="spellStart"/>
      <w:r w:rsidRPr="00757D21">
        <w:t>Transwell</w:t>
      </w:r>
      <w:proofErr w:type="spellEnd"/>
      <w:r w:rsidRPr="00757D21">
        <w:t xml:space="preserve"> assay was used to determine </w:t>
      </w:r>
      <w:r w:rsidR="00382284" w:rsidRPr="00382284">
        <w:t>invasion</w:t>
      </w:r>
      <w:r w:rsidRPr="00757D21">
        <w:t xml:space="preserve"> abilities of </w:t>
      </w:r>
      <w:r w:rsidR="00382284" w:rsidRPr="00737166">
        <w:t>HuH-7 and HEP3B</w:t>
      </w:r>
      <w:r w:rsidRPr="00757D21">
        <w:t xml:space="preserve"> cells. *** indicates P&lt;0.001.</w:t>
      </w:r>
    </w:p>
    <w:p w14:paraId="3A205619" w14:textId="77777777" w:rsidR="00757D21" w:rsidRDefault="00757D21"/>
    <w:p w14:paraId="142487D9" w14:textId="77777777" w:rsidR="00757D21" w:rsidRDefault="00757D21"/>
    <w:p w14:paraId="344E46EE" w14:textId="7517BB52" w:rsidR="00B34314" w:rsidRDefault="00B34314">
      <w:pPr>
        <w:widowControl/>
        <w:jc w:val="left"/>
      </w:pPr>
      <w:r>
        <w:br w:type="page"/>
      </w:r>
    </w:p>
    <w:p w14:paraId="3FC49C8F" w14:textId="715D4981" w:rsidR="00F84D58" w:rsidRDefault="00F71E57">
      <w:r>
        <w:rPr>
          <w:noProof/>
        </w:rPr>
        <w:lastRenderedPageBreak/>
        <w:drawing>
          <wp:inline distT="0" distB="0" distL="0" distR="0" wp14:anchorId="55A6A478" wp14:editId="0D31669E">
            <wp:extent cx="5251938" cy="4216540"/>
            <wp:effectExtent l="0" t="0" r="0" b="0"/>
            <wp:docPr id="35316551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416"/>
                    <a:stretch/>
                  </pic:blipFill>
                  <pic:spPr bwMode="auto">
                    <a:xfrm>
                      <a:off x="0" y="0"/>
                      <a:ext cx="5271854" cy="4232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30D776" w14:textId="712B180A" w:rsidR="00382284" w:rsidRPr="00757D21" w:rsidRDefault="00382284" w:rsidP="00382284">
      <w:pPr>
        <w:jc w:val="center"/>
      </w:pPr>
      <w:r w:rsidRPr="00E46788">
        <w:rPr>
          <w:rFonts w:hint="eastAsia"/>
          <w:b/>
          <w:bCs/>
        </w:rPr>
        <w:t>Figure S</w:t>
      </w:r>
      <w:r>
        <w:rPr>
          <w:rFonts w:hint="eastAsia"/>
          <w:b/>
          <w:bCs/>
        </w:rPr>
        <w:t>7</w:t>
      </w:r>
      <w:r w:rsidRPr="00E46788">
        <w:rPr>
          <w:rFonts w:hint="eastAsia"/>
          <w:b/>
          <w:bCs/>
        </w:rPr>
        <w:t xml:space="preserve"> </w:t>
      </w:r>
      <w:proofErr w:type="spellStart"/>
      <w:r w:rsidRPr="00757D21">
        <w:t>Transwell</w:t>
      </w:r>
      <w:proofErr w:type="spellEnd"/>
      <w:r w:rsidRPr="00757D21">
        <w:t xml:space="preserve"> assay was used to determine</w:t>
      </w:r>
      <w:r w:rsidRPr="00382284">
        <w:rPr>
          <w:b/>
          <w:bCs/>
        </w:rPr>
        <w:t xml:space="preserve"> </w:t>
      </w:r>
      <w:r w:rsidRPr="00382284">
        <w:rPr>
          <w:rFonts w:hint="eastAsia"/>
          <w:b/>
          <w:bCs/>
        </w:rPr>
        <w:t>A-B.</w:t>
      </w:r>
      <w:r>
        <w:rPr>
          <w:rFonts w:hint="eastAsia"/>
          <w:b/>
          <w:bCs/>
        </w:rPr>
        <w:t xml:space="preserve"> </w:t>
      </w:r>
      <w:r w:rsidRPr="00737166">
        <w:t>migration</w:t>
      </w:r>
      <w:r w:rsidRPr="00382284">
        <w:t xml:space="preserve"> </w:t>
      </w:r>
      <w:r>
        <w:rPr>
          <w:rFonts w:hint="eastAsia"/>
        </w:rPr>
        <w:t xml:space="preserve">and </w:t>
      </w:r>
      <w:r w:rsidRPr="00382284">
        <w:rPr>
          <w:rFonts w:hint="eastAsia"/>
          <w:b/>
          <w:bCs/>
        </w:rPr>
        <w:t>C-D.</w:t>
      </w:r>
      <w:r>
        <w:rPr>
          <w:rFonts w:hint="eastAsia"/>
          <w:b/>
          <w:bCs/>
        </w:rPr>
        <w:t xml:space="preserve"> </w:t>
      </w:r>
      <w:bookmarkStart w:id="3" w:name="_Hlk166685169"/>
      <w:r w:rsidRPr="00382284">
        <w:t>invasion</w:t>
      </w:r>
      <w:bookmarkEnd w:id="3"/>
      <w:r w:rsidRPr="00757D21">
        <w:t xml:space="preserve"> abilities of </w:t>
      </w:r>
      <w:r w:rsidRPr="00737166">
        <w:t>HuH-7 and HEP3B</w:t>
      </w:r>
      <w:r w:rsidRPr="00757D21">
        <w:t xml:space="preserve"> cells. *** indicates P&lt;0.001.</w:t>
      </w:r>
    </w:p>
    <w:p w14:paraId="6CE95A4C" w14:textId="2B59D782" w:rsidR="00B34314" w:rsidRDefault="00B34314">
      <w:pPr>
        <w:widowControl/>
        <w:jc w:val="left"/>
      </w:pPr>
      <w:r>
        <w:br w:type="page"/>
      </w:r>
    </w:p>
    <w:p w14:paraId="65C5932B" w14:textId="4ACF0EC5" w:rsidR="00F71E57" w:rsidRDefault="00043C0B">
      <w:r>
        <w:rPr>
          <w:noProof/>
        </w:rPr>
        <w:lastRenderedPageBreak/>
        <w:drawing>
          <wp:inline distT="0" distB="0" distL="0" distR="0" wp14:anchorId="1D99815D" wp14:editId="4B6F7715">
            <wp:extent cx="5282223" cy="2216874"/>
            <wp:effectExtent l="0" t="0" r="0" b="0"/>
            <wp:docPr id="78256954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9483" cy="222411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9B341F7" w14:textId="388E80DB" w:rsidR="00B34314" w:rsidRDefault="00382284" w:rsidP="00382284">
      <w:pPr>
        <w:jc w:val="center"/>
      </w:pPr>
      <w:r w:rsidRPr="00E46788">
        <w:rPr>
          <w:rFonts w:hint="eastAsia"/>
          <w:b/>
          <w:bCs/>
        </w:rPr>
        <w:t>Figure S</w:t>
      </w:r>
      <w:r>
        <w:rPr>
          <w:rFonts w:hint="eastAsia"/>
          <w:b/>
          <w:bCs/>
        </w:rPr>
        <w:t>8</w:t>
      </w:r>
      <w:r w:rsidRPr="00E46788">
        <w:rPr>
          <w:rFonts w:hint="eastAsia"/>
          <w:b/>
          <w:bCs/>
        </w:rPr>
        <w:t xml:space="preserve"> </w:t>
      </w:r>
      <w:r w:rsidRPr="00737166">
        <w:t>Representative images</w:t>
      </w:r>
      <w:r>
        <w:rPr>
          <w:rFonts w:hint="eastAsia"/>
        </w:rPr>
        <w:t xml:space="preserve"> and</w:t>
      </w:r>
      <w:r w:rsidRPr="00737166">
        <w:t xml:space="preserve"> </w:t>
      </w:r>
      <w:r>
        <w:rPr>
          <w:rFonts w:hint="eastAsia"/>
        </w:rPr>
        <w:t xml:space="preserve">rate </w:t>
      </w:r>
      <w:r w:rsidRPr="00737166">
        <w:t>of colony formation assay for HuH-7 and HEP3B</w:t>
      </w:r>
      <w:r>
        <w:rPr>
          <w:rFonts w:hint="eastAsia"/>
        </w:rPr>
        <w:t>.</w:t>
      </w:r>
      <w:r w:rsidRPr="00757D21">
        <w:t xml:space="preserve"> *** indicates P&lt;0.001.</w:t>
      </w:r>
    </w:p>
    <w:p w14:paraId="4DF218BD" w14:textId="77777777" w:rsidR="00B34314" w:rsidRDefault="00B34314">
      <w:pPr>
        <w:widowControl/>
        <w:jc w:val="left"/>
      </w:pPr>
      <w:r>
        <w:br w:type="page"/>
      </w:r>
    </w:p>
    <w:p w14:paraId="05D78824" w14:textId="77777777" w:rsidR="00382284" w:rsidRPr="00757D21" w:rsidRDefault="00382284" w:rsidP="00382284">
      <w:pPr>
        <w:jc w:val="center"/>
      </w:pPr>
    </w:p>
    <w:p w14:paraId="781F4949" w14:textId="6B3F9C89" w:rsidR="00043C0B" w:rsidRDefault="00043C0B">
      <w:r>
        <w:rPr>
          <w:noProof/>
        </w:rPr>
        <w:drawing>
          <wp:inline distT="0" distB="0" distL="0" distR="0" wp14:anchorId="24B13E0E" wp14:editId="774852D6">
            <wp:extent cx="5137363" cy="5406146"/>
            <wp:effectExtent l="0" t="0" r="0" b="0"/>
            <wp:docPr id="489281137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1169" cy="54101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4C16161" w14:textId="32BB8AD8" w:rsidR="00382284" w:rsidRPr="00757D21" w:rsidRDefault="00382284" w:rsidP="00382284">
      <w:pPr>
        <w:jc w:val="center"/>
      </w:pPr>
      <w:r w:rsidRPr="00E46788">
        <w:rPr>
          <w:rFonts w:hint="eastAsia"/>
          <w:b/>
          <w:bCs/>
        </w:rPr>
        <w:t>Figure S</w:t>
      </w:r>
      <w:r>
        <w:rPr>
          <w:rFonts w:hint="eastAsia"/>
          <w:b/>
          <w:bCs/>
        </w:rPr>
        <w:t>9</w:t>
      </w:r>
      <w:r w:rsidRPr="00E46788">
        <w:rPr>
          <w:rFonts w:hint="eastAsia"/>
          <w:b/>
          <w:bCs/>
        </w:rPr>
        <w:t xml:space="preserve"> </w:t>
      </w:r>
      <w:proofErr w:type="spellStart"/>
      <w:r w:rsidRPr="00757D21">
        <w:t>Transwell</w:t>
      </w:r>
      <w:proofErr w:type="spellEnd"/>
      <w:r w:rsidRPr="00757D21">
        <w:t xml:space="preserve"> assay was used to determine</w:t>
      </w:r>
      <w:r w:rsidRPr="00382284">
        <w:rPr>
          <w:b/>
          <w:bCs/>
        </w:rPr>
        <w:t xml:space="preserve"> </w:t>
      </w:r>
      <w:r w:rsidRPr="00737166">
        <w:t>migration</w:t>
      </w:r>
      <w:r w:rsidRPr="00382284">
        <w:t xml:space="preserve"> </w:t>
      </w:r>
      <w:r w:rsidRPr="00757D21">
        <w:t xml:space="preserve">abilities of </w:t>
      </w:r>
      <w:r w:rsidRPr="00737166">
        <w:t>HuH-7 and HEP3B</w:t>
      </w:r>
      <w:r w:rsidRPr="00757D21">
        <w:t xml:space="preserve"> cells. *** indicates P&lt;0.001.</w:t>
      </w:r>
    </w:p>
    <w:p w14:paraId="7ECFB17A" w14:textId="0E2668B5" w:rsidR="00043C0B" w:rsidRDefault="00043C0B">
      <w:r>
        <w:rPr>
          <w:noProof/>
        </w:rPr>
        <w:lastRenderedPageBreak/>
        <w:drawing>
          <wp:inline distT="0" distB="0" distL="0" distR="0" wp14:anchorId="102F3B75" wp14:editId="74FD633D">
            <wp:extent cx="5346016" cy="5224159"/>
            <wp:effectExtent l="0" t="0" r="7620" b="0"/>
            <wp:docPr id="1430582978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9391" cy="52274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3A2F6DF" w14:textId="3BE9E814" w:rsidR="00382284" w:rsidRPr="00757D21" w:rsidRDefault="00382284" w:rsidP="00382284">
      <w:pPr>
        <w:jc w:val="center"/>
      </w:pPr>
      <w:r w:rsidRPr="00E46788">
        <w:rPr>
          <w:rFonts w:hint="eastAsia"/>
          <w:b/>
          <w:bCs/>
        </w:rPr>
        <w:t>Figure S</w:t>
      </w:r>
      <w:r>
        <w:rPr>
          <w:rFonts w:hint="eastAsia"/>
          <w:b/>
          <w:bCs/>
        </w:rPr>
        <w:t>10</w:t>
      </w:r>
      <w:r w:rsidRPr="00E46788">
        <w:rPr>
          <w:rFonts w:hint="eastAsia"/>
          <w:b/>
          <w:bCs/>
        </w:rPr>
        <w:t xml:space="preserve"> </w:t>
      </w:r>
      <w:proofErr w:type="spellStart"/>
      <w:r w:rsidRPr="00757D21">
        <w:t>Transwell</w:t>
      </w:r>
      <w:proofErr w:type="spellEnd"/>
      <w:r w:rsidRPr="00757D21">
        <w:t xml:space="preserve"> assay was used to determine</w:t>
      </w:r>
      <w:r w:rsidRPr="00382284">
        <w:rPr>
          <w:b/>
          <w:bCs/>
        </w:rPr>
        <w:t xml:space="preserve"> </w:t>
      </w:r>
      <w:r w:rsidRPr="00382284">
        <w:t xml:space="preserve">invasion </w:t>
      </w:r>
      <w:r w:rsidRPr="00757D21">
        <w:t xml:space="preserve">abilities of </w:t>
      </w:r>
      <w:r w:rsidRPr="00737166">
        <w:t>HuH-7 and HEP3B</w:t>
      </w:r>
      <w:r w:rsidRPr="00757D21">
        <w:t xml:space="preserve"> cells. *** indicates P&lt;0.001.</w:t>
      </w:r>
    </w:p>
    <w:p w14:paraId="61F318AC" w14:textId="79C2DCF1" w:rsidR="00043C0B" w:rsidRDefault="00043C0B" w:rsidP="00382284"/>
    <w:sectPr w:rsidR="00043C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E95FA48" w14:textId="77777777" w:rsidR="008221CF" w:rsidRDefault="008221CF" w:rsidP="0040799E">
      <w:r>
        <w:separator/>
      </w:r>
    </w:p>
  </w:endnote>
  <w:endnote w:type="continuationSeparator" w:id="0">
    <w:p w14:paraId="34CAD1CA" w14:textId="77777777" w:rsidR="008221CF" w:rsidRDefault="008221CF" w:rsidP="004079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95A2838" w14:textId="77777777" w:rsidR="008221CF" w:rsidRDefault="008221CF" w:rsidP="0040799E">
      <w:r>
        <w:separator/>
      </w:r>
    </w:p>
  </w:footnote>
  <w:footnote w:type="continuationSeparator" w:id="0">
    <w:p w14:paraId="1B67472F" w14:textId="77777777" w:rsidR="008221CF" w:rsidRDefault="008221CF" w:rsidP="004079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CB5"/>
    <w:rsid w:val="00043C0B"/>
    <w:rsid w:val="00382284"/>
    <w:rsid w:val="00387E88"/>
    <w:rsid w:val="003E1448"/>
    <w:rsid w:val="0040799E"/>
    <w:rsid w:val="004C16D1"/>
    <w:rsid w:val="005F31E6"/>
    <w:rsid w:val="00737811"/>
    <w:rsid w:val="00757D21"/>
    <w:rsid w:val="007B77E8"/>
    <w:rsid w:val="008221CF"/>
    <w:rsid w:val="00837810"/>
    <w:rsid w:val="00854CB5"/>
    <w:rsid w:val="00AB7511"/>
    <w:rsid w:val="00B34314"/>
    <w:rsid w:val="00B36FF7"/>
    <w:rsid w:val="00B560A2"/>
    <w:rsid w:val="00C5386A"/>
    <w:rsid w:val="00E162EB"/>
    <w:rsid w:val="00E46788"/>
    <w:rsid w:val="00E57158"/>
    <w:rsid w:val="00E96EB2"/>
    <w:rsid w:val="00F71E57"/>
    <w:rsid w:val="00F84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BBE79F4"/>
  <w15:chartTrackingRefBased/>
  <w15:docId w15:val="{12164E1A-F0B8-4825-BCBF-BA2A1AD5B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Times New Roman"/>
        <w:kern w:val="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6788"/>
    <w:pPr>
      <w:widowControl w:val="0"/>
      <w:jc w:val="both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799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0799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079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0799E"/>
    <w:rPr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rsid w:val="00837810"/>
    <w:pPr>
      <w:spacing w:before="120" w:after="120" w:line="360" w:lineRule="auto"/>
      <w:outlineLvl w:val="0"/>
    </w:pPr>
    <w:rPr>
      <w:rFonts w:cstheme="majorBidi"/>
      <w:b/>
      <w:bCs/>
      <w:sz w:val="28"/>
      <w:szCs w:val="32"/>
    </w:rPr>
  </w:style>
  <w:style w:type="character" w:customStyle="1" w:styleId="a8">
    <w:name w:val="标题 字符"/>
    <w:basedOn w:val="a0"/>
    <w:link w:val="a7"/>
    <w:uiPriority w:val="10"/>
    <w:rsid w:val="00837810"/>
    <w:rPr>
      <w:rFonts w:ascii="Times New Roman" w:hAnsi="Times New Roman" w:cstheme="majorBidi"/>
      <w:b/>
      <w:bCs/>
      <w:sz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293</Words>
  <Characters>1795</Characters>
  <Application>Microsoft Office Word</Application>
  <DocSecurity>0</DocSecurity>
  <Lines>73</Lines>
  <Paragraphs>19</Paragraphs>
  <ScaleCrop>false</ScaleCrop>
  <Company/>
  <LinksUpToDate>false</LinksUpToDate>
  <CharactersWithSpaces>2069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云香 严</dc:creator>
  <cp:keywords/>
  <dc:description/>
  <cp:lastModifiedBy>云香 严</cp:lastModifiedBy>
  <cp:revision>4</cp:revision>
  <dcterms:created xsi:type="dcterms:W3CDTF">2024-05-20T02:47:00Z</dcterms:created>
  <dcterms:modified xsi:type="dcterms:W3CDTF">2024-05-20T07:39:00Z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5ea9068612e5c6738acc4b646c60457f50b9ea7904c36a02f91c44dd462ff3f8</vt:lpwstr>
  </property>
</Properties>
</file>