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D62F1C5" w14:textId="6A72F33A" w:rsidR="00F42BD6" w:rsidRPr="00FF4723" w:rsidRDefault="00CC07F2" w:rsidP="00F42BD6">
      <w:pPr>
        <w:spacing w:line="480" w:lineRule="auto"/>
        <w:ind w:firstLineChars="50" w:firstLine="160"/>
        <w:jc w:val="center"/>
        <w:rPr>
          <w:rFonts w:ascii="Times New Roman" w:hAnsi="Times New Roman" w:cs="Times New Roman"/>
          <w:b/>
          <w:sz w:val="32"/>
        </w:rPr>
      </w:pPr>
      <w:r>
        <w:rPr>
          <w:rFonts w:ascii="Times New Roman" w:hAnsi="Times New Roman" w:cs="Times New Roman"/>
          <w:b/>
          <w:sz w:val="32"/>
        </w:rPr>
        <w:t xml:space="preserve">Supplementary </w:t>
      </w:r>
      <w:r w:rsidR="008B325E">
        <w:rPr>
          <w:rFonts w:ascii="Times New Roman" w:hAnsi="Times New Roman" w:cs="Times New Roman"/>
          <w:b/>
          <w:sz w:val="32"/>
        </w:rPr>
        <w:t>Information</w:t>
      </w:r>
    </w:p>
    <w:p w14:paraId="60163B96" w14:textId="7D9BDACC" w:rsidR="0020219E" w:rsidRDefault="00C94CDA" w:rsidP="0020219E">
      <w:pPr>
        <w:jc w:val="center"/>
        <w:rPr>
          <w:rFonts w:ascii="Times New Roman" w:eastAsiaTheme="minorHAnsi" w:hAnsi="Times New Roman" w:cs="Times New Roman"/>
          <w:b/>
          <w:sz w:val="40"/>
          <w:szCs w:val="40"/>
        </w:rPr>
      </w:pPr>
      <w:bookmarkStart w:id="0" w:name="_Hlk145535619"/>
      <w:r>
        <w:rPr>
          <w:rFonts w:ascii="Times New Roman" w:eastAsiaTheme="minorHAnsi" w:hAnsi="Times New Roman" w:cs="Times New Roman"/>
          <w:b/>
          <w:sz w:val="40"/>
          <w:szCs w:val="40"/>
        </w:rPr>
        <w:t>I</w:t>
      </w:r>
      <w:r>
        <w:rPr>
          <w:rFonts w:ascii="Times New Roman" w:eastAsiaTheme="minorHAnsi" w:hAnsi="Times New Roman" w:cs="Times New Roman" w:hint="eastAsia"/>
          <w:b/>
          <w:sz w:val="40"/>
          <w:szCs w:val="40"/>
        </w:rPr>
        <w:t>nte</w:t>
      </w:r>
      <w:r>
        <w:rPr>
          <w:rFonts w:ascii="Times New Roman" w:eastAsiaTheme="minorHAnsi" w:hAnsi="Times New Roman" w:cs="Times New Roman"/>
          <w:b/>
          <w:sz w:val="40"/>
          <w:szCs w:val="40"/>
        </w:rPr>
        <w:t>r</w:t>
      </w:r>
      <w:r w:rsidR="0020219E">
        <w:rPr>
          <w:rFonts w:ascii="Times New Roman" w:eastAsiaTheme="minorHAnsi" w:hAnsi="Times New Roman" w:cs="Times New Roman"/>
          <w:b/>
          <w:sz w:val="40"/>
          <w:szCs w:val="40"/>
        </w:rPr>
        <w:t>convertible</w:t>
      </w:r>
      <w:r>
        <w:rPr>
          <w:rFonts w:ascii="Times New Roman" w:eastAsiaTheme="minorHAnsi" w:hAnsi="Times New Roman" w:cs="Times New Roman"/>
          <w:b/>
          <w:sz w:val="40"/>
          <w:szCs w:val="40"/>
        </w:rPr>
        <w:t xml:space="preserve"> and rejuvenated</w:t>
      </w:r>
      <w:r w:rsidR="0020219E">
        <w:rPr>
          <w:rFonts w:ascii="Times New Roman" w:eastAsiaTheme="minorHAnsi" w:hAnsi="Times New Roman" w:cs="Times New Roman"/>
          <w:b/>
          <w:sz w:val="40"/>
          <w:szCs w:val="40"/>
        </w:rPr>
        <w:t xml:space="preserve"> Lewis acidic </w:t>
      </w:r>
      <w:r>
        <w:rPr>
          <w:rFonts w:ascii="Times New Roman" w:eastAsiaTheme="minorHAnsi" w:hAnsi="Times New Roman" w:cs="Times New Roman"/>
          <w:b/>
          <w:sz w:val="40"/>
          <w:szCs w:val="40"/>
        </w:rPr>
        <w:t xml:space="preserve">electrolyte </w:t>
      </w:r>
      <w:r w:rsidR="0020219E">
        <w:rPr>
          <w:rFonts w:ascii="Times New Roman" w:eastAsiaTheme="minorHAnsi" w:hAnsi="Times New Roman" w:cs="Times New Roman"/>
          <w:b/>
          <w:sz w:val="40"/>
          <w:szCs w:val="40"/>
        </w:rPr>
        <w:t xml:space="preserve">additive for </w:t>
      </w:r>
      <w:r>
        <w:rPr>
          <w:rFonts w:ascii="Times New Roman" w:eastAsiaTheme="minorHAnsi" w:hAnsi="Times New Roman" w:cs="Times New Roman"/>
          <w:b/>
          <w:sz w:val="40"/>
          <w:szCs w:val="40"/>
        </w:rPr>
        <w:t>lean electrolyte</w:t>
      </w:r>
      <w:r w:rsidR="0020219E">
        <w:rPr>
          <w:rFonts w:ascii="Times New Roman" w:eastAsiaTheme="minorHAnsi" w:hAnsi="Times New Roman" w:cs="Times New Roman"/>
          <w:b/>
          <w:sz w:val="40"/>
          <w:szCs w:val="40"/>
        </w:rPr>
        <w:t xml:space="preserve"> lithium sulfur batteries</w:t>
      </w:r>
    </w:p>
    <w:bookmarkEnd w:id="0"/>
    <w:p w14:paraId="4ADE5213" w14:textId="1FEC63C6" w:rsidR="007B64CD" w:rsidRPr="00D70AC6" w:rsidRDefault="007B64CD" w:rsidP="00C94CDA">
      <w:pPr>
        <w:spacing w:line="480" w:lineRule="auto"/>
        <w:ind w:firstLineChars="50" w:firstLine="120"/>
        <w:jc w:val="center"/>
        <w:rPr>
          <w:rFonts w:ascii="Times New Roman" w:hAnsi="Times New Roman" w:cs="Times New Roman"/>
          <w:b/>
          <w:sz w:val="24"/>
        </w:rPr>
      </w:pPr>
    </w:p>
    <w:p w14:paraId="475A4C23" w14:textId="7A71662A" w:rsidR="0091723F" w:rsidRPr="005A298C" w:rsidRDefault="005A298C" w:rsidP="005A298C">
      <w:pPr>
        <w:spacing w:after="280" w:line="480" w:lineRule="auto"/>
        <w:jc w:val="center"/>
        <w:rPr>
          <w:rFonts w:ascii="Times New Roman" w:hAnsi="Times New Roman" w:cs="Times New Roman"/>
          <w:sz w:val="22"/>
          <w:szCs w:val="24"/>
        </w:rPr>
      </w:pPr>
      <w:bookmarkStart w:id="1" w:name="_Hlk162874851"/>
      <w:bookmarkStart w:id="2" w:name="_Hlk137207595"/>
      <w:r w:rsidRPr="005A298C">
        <w:rPr>
          <w:rFonts w:ascii="Times New Roman" w:eastAsiaTheme="minorHAnsi" w:hAnsi="Times New Roman" w:cs="Times New Roman" w:hint="eastAsia"/>
          <w:sz w:val="22"/>
          <w:szCs w:val="24"/>
        </w:rPr>
        <w:t>H</w:t>
      </w:r>
      <w:r w:rsidRPr="005A298C">
        <w:rPr>
          <w:rFonts w:ascii="Times New Roman" w:eastAsiaTheme="minorHAnsi" w:hAnsi="Times New Roman" w:cs="Times New Roman"/>
          <w:sz w:val="22"/>
          <w:szCs w:val="24"/>
        </w:rPr>
        <w:t>annah Cho</w:t>
      </w:r>
      <w:r w:rsidRPr="005A298C">
        <w:rPr>
          <w:rFonts w:ascii="Times New Roman" w:eastAsiaTheme="minorHAnsi" w:hAnsi="Times New Roman" w:cs="Times New Roman"/>
          <w:sz w:val="22"/>
          <w:szCs w:val="24"/>
          <w:vertAlign w:val="superscript"/>
        </w:rPr>
        <w:t>1,4</w:t>
      </w:r>
      <w:r w:rsidRPr="005A298C">
        <w:rPr>
          <w:rFonts w:ascii="Times New Roman" w:eastAsiaTheme="minorHAnsi" w:hAnsi="Times New Roman" w:cs="Times New Roman"/>
          <w:sz w:val="22"/>
          <w:szCs w:val="24"/>
        </w:rPr>
        <w:t xml:space="preserve">, </w:t>
      </w:r>
      <w:proofErr w:type="spellStart"/>
      <w:r w:rsidRPr="005A298C">
        <w:rPr>
          <w:rFonts w:ascii="Times New Roman" w:eastAsiaTheme="minorHAnsi" w:hAnsi="Times New Roman" w:cs="Times New Roman" w:hint="eastAsia"/>
          <w:sz w:val="22"/>
          <w:szCs w:val="24"/>
        </w:rPr>
        <w:t>J</w:t>
      </w:r>
      <w:r w:rsidRPr="005A298C">
        <w:rPr>
          <w:rFonts w:ascii="Times New Roman" w:eastAsiaTheme="minorHAnsi" w:hAnsi="Times New Roman" w:cs="Times New Roman"/>
          <w:sz w:val="22"/>
          <w:szCs w:val="24"/>
        </w:rPr>
        <w:t>inkwan</w:t>
      </w:r>
      <w:proofErr w:type="spellEnd"/>
      <w:r w:rsidRPr="005A298C">
        <w:rPr>
          <w:rFonts w:ascii="Times New Roman" w:eastAsiaTheme="minorHAnsi" w:hAnsi="Times New Roman" w:cs="Times New Roman"/>
          <w:sz w:val="22"/>
          <w:szCs w:val="24"/>
        </w:rPr>
        <w:t xml:space="preserve"> Jung</w:t>
      </w:r>
      <w:r w:rsidRPr="005A298C">
        <w:rPr>
          <w:rFonts w:ascii="Times New Roman" w:eastAsiaTheme="minorHAnsi" w:hAnsi="Times New Roman" w:cs="Times New Roman"/>
          <w:sz w:val="22"/>
          <w:szCs w:val="24"/>
          <w:vertAlign w:val="superscript"/>
        </w:rPr>
        <w:t>2,4</w:t>
      </w:r>
      <w:r w:rsidRPr="005A298C">
        <w:rPr>
          <w:rFonts w:ascii="Times New Roman" w:eastAsiaTheme="minorHAnsi" w:hAnsi="Times New Roman" w:cs="Times New Roman"/>
          <w:sz w:val="22"/>
          <w:szCs w:val="24"/>
        </w:rPr>
        <w:t xml:space="preserve">, </w:t>
      </w:r>
      <w:proofErr w:type="spellStart"/>
      <w:r w:rsidRPr="005A298C">
        <w:rPr>
          <w:rFonts w:ascii="Times New Roman" w:eastAsiaTheme="minorHAnsi" w:hAnsi="Times New Roman" w:cs="Times New Roman"/>
          <w:sz w:val="22"/>
          <w:szCs w:val="24"/>
        </w:rPr>
        <w:t>Ilju</w:t>
      </w:r>
      <w:proofErr w:type="spellEnd"/>
      <w:r w:rsidRPr="005A298C">
        <w:rPr>
          <w:rFonts w:ascii="Times New Roman" w:eastAsiaTheme="minorHAnsi" w:hAnsi="Times New Roman" w:cs="Times New Roman"/>
          <w:sz w:val="22"/>
          <w:szCs w:val="24"/>
        </w:rPr>
        <w:t xml:space="preserve"> Kim</w:t>
      </w:r>
      <w:r w:rsidRPr="005A298C">
        <w:rPr>
          <w:rFonts w:ascii="Times New Roman" w:eastAsiaTheme="minorHAnsi" w:hAnsi="Times New Roman" w:cs="Times New Roman"/>
          <w:sz w:val="22"/>
          <w:szCs w:val="24"/>
          <w:vertAlign w:val="superscript"/>
        </w:rPr>
        <w:t>1</w:t>
      </w:r>
      <w:r w:rsidRPr="005A298C">
        <w:rPr>
          <w:rFonts w:ascii="Times New Roman" w:eastAsiaTheme="minorHAnsi" w:hAnsi="Times New Roman" w:cs="Times New Roman"/>
          <w:sz w:val="22"/>
          <w:szCs w:val="24"/>
        </w:rPr>
        <w:t>, Jinuk Kim</w:t>
      </w:r>
      <w:r w:rsidRPr="005A298C">
        <w:rPr>
          <w:rFonts w:ascii="Times New Roman" w:eastAsiaTheme="minorHAnsi" w:hAnsi="Times New Roman" w:cs="Times New Roman"/>
          <w:sz w:val="22"/>
          <w:szCs w:val="24"/>
          <w:vertAlign w:val="superscript"/>
        </w:rPr>
        <w:t>1</w:t>
      </w:r>
      <w:r w:rsidRPr="005A298C">
        <w:rPr>
          <w:rFonts w:ascii="Times New Roman" w:eastAsiaTheme="minorHAnsi" w:hAnsi="Times New Roman" w:cs="Times New Roman"/>
          <w:sz w:val="22"/>
          <w:szCs w:val="24"/>
        </w:rPr>
        <w:t xml:space="preserve">, </w:t>
      </w:r>
      <w:proofErr w:type="spellStart"/>
      <w:r w:rsidRPr="005A298C">
        <w:rPr>
          <w:rFonts w:ascii="Times New Roman" w:eastAsiaTheme="minorHAnsi" w:hAnsi="Times New Roman" w:cs="Times New Roman"/>
          <w:sz w:val="22"/>
          <w:szCs w:val="24"/>
        </w:rPr>
        <w:t>Sejin</w:t>
      </w:r>
      <w:proofErr w:type="spellEnd"/>
      <w:r w:rsidRPr="005A298C">
        <w:rPr>
          <w:rFonts w:ascii="Times New Roman" w:eastAsiaTheme="minorHAnsi" w:hAnsi="Times New Roman" w:cs="Times New Roman"/>
          <w:sz w:val="22"/>
          <w:szCs w:val="24"/>
        </w:rPr>
        <w:t xml:space="preserve"> Kim</w:t>
      </w:r>
      <w:r w:rsidRPr="005A298C">
        <w:rPr>
          <w:rFonts w:ascii="Times New Roman" w:eastAsiaTheme="minorHAnsi" w:hAnsi="Times New Roman" w:cs="Times New Roman"/>
          <w:sz w:val="22"/>
          <w:szCs w:val="24"/>
          <w:vertAlign w:val="superscript"/>
        </w:rPr>
        <w:t>1</w:t>
      </w:r>
      <w:r w:rsidR="00F52619" w:rsidRPr="00F52619">
        <w:rPr>
          <w:rFonts w:ascii="Times New Roman" w:eastAsiaTheme="minorHAnsi" w:hAnsi="Times New Roman" w:cs="Times New Roman"/>
          <w:sz w:val="22"/>
          <w:szCs w:val="24"/>
        </w:rPr>
        <w:t xml:space="preserve">, </w:t>
      </w:r>
      <w:proofErr w:type="spellStart"/>
      <w:r w:rsidR="00F52619" w:rsidRPr="00F52619">
        <w:rPr>
          <w:rFonts w:ascii="Times New Roman" w:eastAsiaTheme="minorHAnsi" w:hAnsi="Times New Roman" w:cs="Times New Roman"/>
          <w:sz w:val="22"/>
          <w:szCs w:val="24"/>
        </w:rPr>
        <w:t>Jonghyun</w:t>
      </w:r>
      <w:proofErr w:type="spellEnd"/>
      <w:r w:rsidR="00F52619" w:rsidRPr="00F52619">
        <w:rPr>
          <w:rFonts w:ascii="Times New Roman" w:eastAsiaTheme="minorHAnsi" w:hAnsi="Times New Roman" w:cs="Times New Roman"/>
          <w:sz w:val="22"/>
          <w:szCs w:val="24"/>
        </w:rPr>
        <w:t xml:space="preserve"> Hyun</w:t>
      </w:r>
      <w:r w:rsidR="00F52619" w:rsidRPr="001A7634">
        <w:rPr>
          <w:rFonts w:ascii="Times New Roman" w:eastAsiaTheme="minorHAnsi" w:hAnsi="Times New Roman" w:cs="Times New Roman"/>
          <w:sz w:val="22"/>
          <w:szCs w:val="24"/>
          <w:vertAlign w:val="superscript"/>
        </w:rPr>
        <w:t>1</w:t>
      </w:r>
      <w:r w:rsidRPr="005A298C">
        <w:rPr>
          <w:rFonts w:ascii="Times New Roman" w:eastAsiaTheme="minorHAnsi" w:hAnsi="Times New Roman" w:cs="Times New Roman"/>
          <w:sz w:val="22"/>
          <w:szCs w:val="24"/>
        </w:rPr>
        <w:t xml:space="preserve">, Chang </w:t>
      </w:r>
      <w:proofErr w:type="spellStart"/>
      <w:r w:rsidRPr="005A298C">
        <w:rPr>
          <w:rFonts w:ascii="Times New Roman" w:eastAsiaTheme="minorHAnsi" w:hAnsi="Times New Roman" w:cs="Times New Roman"/>
          <w:sz w:val="22"/>
          <w:szCs w:val="24"/>
        </w:rPr>
        <w:t>Hoon</w:t>
      </w:r>
      <w:proofErr w:type="spellEnd"/>
      <w:r w:rsidRPr="005A298C">
        <w:rPr>
          <w:rFonts w:ascii="Times New Roman" w:eastAsiaTheme="minorHAnsi" w:hAnsi="Times New Roman" w:cs="Times New Roman"/>
          <w:sz w:val="22"/>
          <w:szCs w:val="24"/>
        </w:rPr>
        <w:t xml:space="preserve"> Lee</w:t>
      </w:r>
      <w:r w:rsidRPr="005A298C">
        <w:rPr>
          <w:rFonts w:ascii="Times New Roman" w:eastAsiaTheme="minorHAnsi" w:hAnsi="Times New Roman" w:cs="Times New Roman"/>
          <w:sz w:val="22"/>
          <w:szCs w:val="24"/>
          <w:vertAlign w:val="superscript"/>
        </w:rPr>
        <w:t>2</w:t>
      </w:r>
      <w:r w:rsidRPr="005A298C">
        <w:rPr>
          <w:rFonts w:ascii="Times New Roman" w:eastAsiaTheme="minorHAnsi" w:hAnsi="Times New Roman" w:cs="Times New Roman"/>
          <w:sz w:val="22"/>
          <w:szCs w:val="24"/>
        </w:rPr>
        <w:t xml:space="preserve">, </w:t>
      </w:r>
      <w:bookmarkStart w:id="3" w:name="_Hlk163462854"/>
      <w:proofErr w:type="spellStart"/>
      <w:r w:rsidRPr="005A298C">
        <w:rPr>
          <w:rFonts w:ascii="Times New Roman" w:eastAsiaTheme="minorHAnsi" w:hAnsi="Times New Roman" w:cs="Times New Roman"/>
          <w:sz w:val="22"/>
          <w:szCs w:val="24"/>
        </w:rPr>
        <w:t>Hobeom</w:t>
      </w:r>
      <w:proofErr w:type="spellEnd"/>
      <w:r w:rsidRPr="005A298C">
        <w:rPr>
          <w:rFonts w:ascii="Times New Roman" w:eastAsiaTheme="minorHAnsi" w:hAnsi="Times New Roman" w:cs="Times New Roman"/>
          <w:sz w:val="22"/>
          <w:szCs w:val="24"/>
        </w:rPr>
        <w:t xml:space="preserve"> Kwack</w:t>
      </w:r>
      <w:r w:rsidRPr="005A298C">
        <w:rPr>
          <w:rFonts w:ascii="Times New Roman" w:eastAsiaTheme="minorHAnsi" w:hAnsi="Times New Roman" w:cs="Times New Roman"/>
          <w:sz w:val="22"/>
          <w:szCs w:val="24"/>
          <w:vertAlign w:val="superscript"/>
        </w:rPr>
        <w:t>2</w:t>
      </w:r>
      <w:bookmarkEnd w:id="3"/>
      <w:r w:rsidRPr="005A298C">
        <w:rPr>
          <w:rFonts w:ascii="Times New Roman" w:eastAsiaTheme="minorHAnsi" w:hAnsi="Times New Roman" w:cs="Times New Roman"/>
          <w:sz w:val="22"/>
          <w:szCs w:val="24"/>
        </w:rPr>
        <w:t xml:space="preserve">, </w:t>
      </w:r>
      <w:proofErr w:type="spellStart"/>
      <w:r w:rsidRPr="005A298C">
        <w:rPr>
          <w:rFonts w:ascii="Times New Roman" w:eastAsiaTheme="minorHAnsi" w:hAnsi="Times New Roman" w:cs="Times New Roman"/>
          <w:sz w:val="22"/>
          <w:szCs w:val="24"/>
        </w:rPr>
        <w:t>Wonsik</w:t>
      </w:r>
      <w:proofErr w:type="spellEnd"/>
      <w:r w:rsidRPr="005A298C">
        <w:rPr>
          <w:rFonts w:ascii="Times New Roman" w:eastAsiaTheme="minorHAnsi" w:hAnsi="Times New Roman" w:cs="Times New Roman"/>
          <w:sz w:val="22"/>
          <w:szCs w:val="24"/>
        </w:rPr>
        <w:t xml:space="preserve"> Oh</w:t>
      </w:r>
      <w:r w:rsidRPr="005A298C">
        <w:rPr>
          <w:rFonts w:ascii="Times New Roman" w:eastAsiaTheme="minorHAnsi" w:hAnsi="Times New Roman" w:cs="Times New Roman"/>
          <w:sz w:val="22"/>
          <w:szCs w:val="24"/>
          <w:vertAlign w:val="superscript"/>
        </w:rPr>
        <w:t>2</w:t>
      </w:r>
      <w:r w:rsidRPr="005A298C">
        <w:rPr>
          <w:rFonts w:ascii="Times New Roman" w:eastAsiaTheme="minorHAnsi" w:hAnsi="Times New Roman" w:cs="Times New Roman"/>
          <w:sz w:val="22"/>
          <w:szCs w:val="24"/>
        </w:rPr>
        <w:t>, Jinwoo Lee</w:t>
      </w:r>
      <w:r w:rsidRPr="005A298C">
        <w:rPr>
          <w:rFonts w:ascii="Times New Roman" w:eastAsiaTheme="minorHAnsi" w:hAnsi="Times New Roman" w:cs="Times New Roman"/>
          <w:sz w:val="22"/>
          <w:szCs w:val="24"/>
          <w:vertAlign w:val="superscript"/>
        </w:rPr>
        <w:t>1</w:t>
      </w:r>
      <w:r w:rsidRPr="005A298C">
        <w:rPr>
          <w:rFonts w:ascii="Times New Roman" w:eastAsiaTheme="minorHAnsi" w:hAnsi="Times New Roman" w:cs="Times New Roman"/>
          <w:sz w:val="22"/>
          <w:szCs w:val="24"/>
        </w:rPr>
        <w:t xml:space="preserve"> and Hee-Tak Kim</w:t>
      </w:r>
      <w:r w:rsidRPr="005A298C">
        <w:rPr>
          <w:rFonts w:ascii="Times New Roman" w:eastAsiaTheme="minorHAnsi" w:hAnsi="Times New Roman" w:cs="Times New Roman"/>
          <w:sz w:val="22"/>
          <w:szCs w:val="24"/>
          <w:vertAlign w:val="superscript"/>
        </w:rPr>
        <w:t>1,3*</w:t>
      </w:r>
      <w:bookmarkEnd w:id="1"/>
      <w:bookmarkEnd w:id="2"/>
    </w:p>
    <w:p w14:paraId="6E27BFA4" w14:textId="77777777" w:rsidR="0091723F" w:rsidRPr="0091723F" w:rsidRDefault="0091723F" w:rsidP="0091723F">
      <w:pPr>
        <w:adjustRightInd w:val="0"/>
        <w:spacing w:after="280" w:line="480" w:lineRule="auto"/>
        <w:jc w:val="center"/>
        <w:rPr>
          <w:rFonts w:ascii="Times New Roman" w:hAnsi="Times New Roman" w:cs="Times New Roman"/>
          <w:i/>
          <w:iCs/>
          <w:kern w:val="0"/>
          <w:sz w:val="22"/>
          <w:szCs w:val="24"/>
        </w:rPr>
      </w:pPr>
      <w:r w:rsidRPr="0091723F">
        <w:rPr>
          <w:rFonts w:ascii="Times New Roman" w:hAnsi="Times New Roman" w:cs="Times New Roman"/>
          <w:i/>
          <w:iCs/>
          <w:kern w:val="0"/>
          <w:sz w:val="22"/>
          <w:szCs w:val="24"/>
          <w:vertAlign w:val="superscript"/>
        </w:rPr>
        <w:t>1</w:t>
      </w:r>
      <w:r w:rsidRPr="0091723F">
        <w:rPr>
          <w:rFonts w:ascii="Times New Roman" w:hAnsi="Times New Roman" w:cs="Times New Roman"/>
          <w:i/>
          <w:iCs/>
          <w:kern w:val="0"/>
          <w:sz w:val="22"/>
          <w:szCs w:val="24"/>
        </w:rPr>
        <w:t xml:space="preserve">Department of Chemical and Biomolecular Engineering, KAIST, 291 </w:t>
      </w:r>
      <w:proofErr w:type="spellStart"/>
      <w:r w:rsidRPr="0091723F">
        <w:rPr>
          <w:rFonts w:ascii="Times New Roman" w:hAnsi="Times New Roman" w:cs="Times New Roman"/>
          <w:i/>
          <w:iCs/>
          <w:kern w:val="0"/>
          <w:sz w:val="22"/>
          <w:szCs w:val="24"/>
        </w:rPr>
        <w:t>Daehak-ro</w:t>
      </w:r>
      <w:proofErr w:type="spellEnd"/>
      <w:r w:rsidRPr="0091723F">
        <w:rPr>
          <w:rFonts w:ascii="Times New Roman" w:hAnsi="Times New Roman" w:cs="Times New Roman"/>
          <w:i/>
          <w:iCs/>
          <w:kern w:val="0"/>
          <w:sz w:val="22"/>
          <w:szCs w:val="24"/>
        </w:rPr>
        <w:t xml:space="preserve">, </w:t>
      </w:r>
      <w:proofErr w:type="spellStart"/>
      <w:r w:rsidRPr="0091723F">
        <w:rPr>
          <w:rFonts w:ascii="Times New Roman" w:hAnsi="Times New Roman" w:cs="Times New Roman"/>
          <w:i/>
          <w:iCs/>
          <w:kern w:val="0"/>
          <w:sz w:val="22"/>
          <w:szCs w:val="24"/>
        </w:rPr>
        <w:t>Yuseong-gu</w:t>
      </w:r>
      <w:proofErr w:type="spellEnd"/>
      <w:r w:rsidRPr="0091723F">
        <w:rPr>
          <w:rFonts w:ascii="Times New Roman" w:hAnsi="Times New Roman" w:cs="Times New Roman"/>
          <w:i/>
          <w:iCs/>
          <w:kern w:val="0"/>
          <w:sz w:val="22"/>
          <w:szCs w:val="24"/>
        </w:rPr>
        <w:t>, Daejeon 34141, Republic of Korea</w:t>
      </w:r>
      <w:r w:rsidRPr="0091723F">
        <w:rPr>
          <w:rFonts w:ascii="Times New Roman" w:hAnsi="Times New Roman" w:cs="Times New Roman"/>
          <w:i/>
          <w:iCs/>
          <w:kern w:val="0"/>
          <w:sz w:val="22"/>
          <w:szCs w:val="24"/>
        </w:rPr>
        <w:softHyphen/>
      </w:r>
      <w:r w:rsidRPr="0091723F">
        <w:rPr>
          <w:rFonts w:ascii="Times New Roman" w:hAnsi="Times New Roman" w:cs="Times New Roman"/>
          <w:i/>
          <w:iCs/>
          <w:kern w:val="0"/>
          <w:sz w:val="22"/>
          <w:szCs w:val="24"/>
        </w:rPr>
        <w:softHyphen/>
        <w:t xml:space="preserve"> </w:t>
      </w:r>
    </w:p>
    <w:p w14:paraId="05EFEA1F" w14:textId="77777777" w:rsidR="0091723F" w:rsidRPr="0091723F" w:rsidRDefault="0091723F" w:rsidP="0091723F">
      <w:pPr>
        <w:adjustRightInd w:val="0"/>
        <w:spacing w:after="280" w:line="480" w:lineRule="auto"/>
        <w:jc w:val="center"/>
        <w:rPr>
          <w:rFonts w:ascii="Times New Roman" w:hAnsi="Times New Roman" w:cs="Times New Roman"/>
          <w:i/>
          <w:iCs/>
          <w:kern w:val="0"/>
          <w:sz w:val="22"/>
          <w:szCs w:val="24"/>
        </w:rPr>
      </w:pPr>
      <w:r w:rsidRPr="0091723F">
        <w:rPr>
          <w:rFonts w:ascii="Times New Roman" w:hAnsi="Times New Roman" w:cs="Times New Roman"/>
          <w:i/>
          <w:iCs/>
          <w:kern w:val="0"/>
          <w:sz w:val="22"/>
          <w:szCs w:val="24"/>
          <w:vertAlign w:val="superscript"/>
        </w:rPr>
        <w:t>2</w:t>
      </w:r>
      <w:r w:rsidRPr="0091723F">
        <w:rPr>
          <w:rFonts w:ascii="Times New Roman" w:hAnsi="Times New Roman" w:cs="Times New Roman"/>
          <w:i/>
          <w:iCs/>
          <w:kern w:val="0"/>
          <w:sz w:val="22"/>
          <w:szCs w:val="24"/>
        </w:rPr>
        <w:t xml:space="preserve">LG Energy solution, LG Science park E6 Block, 30 </w:t>
      </w:r>
      <w:proofErr w:type="spellStart"/>
      <w:r w:rsidRPr="0091723F">
        <w:rPr>
          <w:rFonts w:ascii="Times New Roman" w:hAnsi="Times New Roman" w:cs="Times New Roman"/>
          <w:i/>
          <w:iCs/>
          <w:kern w:val="0"/>
          <w:sz w:val="22"/>
          <w:szCs w:val="24"/>
        </w:rPr>
        <w:t>Magokjungang</w:t>
      </w:r>
      <w:proofErr w:type="spellEnd"/>
      <w:r w:rsidRPr="0091723F">
        <w:rPr>
          <w:rFonts w:ascii="Times New Roman" w:hAnsi="Times New Roman" w:cs="Times New Roman"/>
          <w:i/>
          <w:iCs/>
          <w:kern w:val="0"/>
          <w:sz w:val="22"/>
          <w:szCs w:val="24"/>
        </w:rPr>
        <w:t xml:space="preserve"> 10-ro, </w:t>
      </w:r>
      <w:proofErr w:type="spellStart"/>
      <w:r w:rsidRPr="0091723F">
        <w:rPr>
          <w:rFonts w:ascii="Times New Roman" w:hAnsi="Times New Roman" w:cs="Times New Roman"/>
          <w:i/>
          <w:iCs/>
          <w:kern w:val="0"/>
          <w:sz w:val="22"/>
          <w:szCs w:val="24"/>
        </w:rPr>
        <w:t>Gangseo-gu</w:t>
      </w:r>
      <w:proofErr w:type="spellEnd"/>
      <w:r w:rsidRPr="0091723F">
        <w:rPr>
          <w:rFonts w:ascii="Times New Roman" w:hAnsi="Times New Roman" w:cs="Times New Roman"/>
          <w:i/>
          <w:iCs/>
          <w:kern w:val="0"/>
          <w:sz w:val="22"/>
          <w:szCs w:val="24"/>
        </w:rPr>
        <w:t xml:space="preserve"> Seoul 07796, Republic of Korea</w:t>
      </w:r>
    </w:p>
    <w:p w14:paraId="5FF55E55" w14:textId="03FD03BB" w:rsidR="0091723F" w:rsidRDefault="0091723F" w:rsidP="0091723F">
      <w:pPr>
        <w:adjustRightInd w:val="0"/>
        <w:spacing w:after="280" w:line="480" w:lineRule="auto"/>
        <w:jc w:val="center"/>
        <w:rPr>
          <w:rFonts w:ascii="Times New Roman" w:hAnsi="Times New Roman" w:cs="Times New Roman"/>
          <w:i/>
          <w:iCs/>
          <w:kern w:val="0"/>
          <w:sz w:val="22"/>
          <w:szCs w:val="24"/>
        </w:rPr>
      </w:pPr>
      <w:r w:rsidRPr="0091723F">
        <w:rPr>
          <w:rFonts w:ascii="Times New Roman" w:hAnsi="Times New Roman" w:cs="Times New Roman"/>
          <w:i/>
          <w:iCs/>
          <w:kern w:val="0"/>
          <w:sz w:val="22"/>
          <w:szCs w:val="24"/>
          <w:vertAlign w:val="superscript"/>
        </w:rPr>
        <w:t>3</w:t>
      </w:r>
      <w:r w:rsidRPr="0091723F">
        <w:rPr>
          <w:rFonts w:ascii="Times New Roman" w:hAnsi="Times New Roman" w:cs="Times New Roman"/>
          <w:i/>
          <w:iCs/>
          <w:kern w:val="0"/>
          <w:sz w:val="22"/>
          <w:szCs w:val="24"/>
        </w:rPr>
        <w:t xml:space="preserve">LG Energy Solution-KAIST Frontier Research Lab, KAIST, 291, </w:t>
      </w:r>
      <w:proofErr w:type="spellStart"/>
      <w:r w:rsidRPr="0091723F">
        <w:rPr>
          <w:rFonts w:ascii="Times New Roman" w:hAnsi="Times New Roman" w:cs="Times New Roman"/>
          <w:i/>
          <w:iCs/>
          <w:kern w:val="0"/>
          <w:sz w:val="22"/>
          <w:szCs w:val="24"/>
        </w:rPr>
        <w:t>Daehak-ro</w:t>
      </w:r>
      <w:proofErr w:type="spellEnd"/>
      <w:r w:rsidRPr="0091723F">
        <w:rPr>
          <w:rFonts w:ascii="Times New Roman" w:hAnsi="Times New Roman" w:cs="Times New Roman"/>
          <w:i/>
          <w:iCs/>
          <w:kern w:val="0"/>
          <w:sz w:val="22"/>
          <w:szCs w:val="24"/>
        </w:rPr>
        <w:t xml:space="preserve">, </w:t>
      </w:r>
      <w:proofErr w:type="spellStart"/>
      <w:r w:rsidRPr="0091723F">
        <w:rPr>
          <w:rFonts w:ascii="Times New Roman" w:hAnsi="Times New Roman" w:cs="Times New Roman"/>
          <w:i/>
          <w:iCs/>
          <w:kern w:val="0"/>
          <w:sz w:val="22"/>
          <w:szCs w:val="24"/>
        </w:rPr>
        <w:t>Yuseong-gu</w:t>
      </w:r>
      <w:proofErr w:type="spellEnd"/>
      <w:r w:rsidRPr="0091723F">
        <w:rPr>
          <w:rFonts w:ascii="Times New Roman" w:hAnsi="Times New Roman" w:cs="Times New Roman"/>
          <w:i/>
          <w:iCs/>
          <w:kern w:val="0"/>
          <w:sz w:val="22"/>
          <w:szCs w:val="24"/>
        </w:rPr>
        <w:t>, Daejeon 34141, Republic of Korea</w:t>
      </w:r>
    </w:p>
    <w:p w14:paraId="1C84DCED" w14:textId="4529320B" w:rsidR="004A2E42" w:rsidRPr="004A2E42" w:rsidRDefault="004A2E42">
      <w:pPr>
        <w:adjustRightInd w:val="0"/>
        <w:spacing w:after="280" w:line="480" w:lineRule="auto"/>
        <w:jc w:val="center"/>
        <w:rPr>
          <w:rFonts w:ascii="Times New Roman" w:hAnsi="Times New Roman" w:cs="Times New Roman"/>
          <w:i/>
          <w:iCs/>
          <w:kern w:val="0"/>
          <w:sz w:val="22"/>
          <w:szCs w:val="24"/>
        </w:rPr>
      </w:pPr>
      <w:r w:rsidRPr="0094591A">
        <w:rPr>
          <w:rFonts w:ascii="Times New Roman" w:hAnsi="Times New Roman" w:cs="Times New Roman"/>
          <w:i/>
          <w:iCs/>
          <w:kern w:val="0"/>
          <w:sz w:val="22"/>
          <w:szCs w:val="24"/>
          <w:vertAlign w:val="superscript"/>
        </w:rPr>
        <w:t>4</w:t>
      </w:r>
      <w:r w:rsidRPr="0094591A">
        <w:rPr>
          <w:rFonts w:ascii="Times New Roman" w:hAnsi="Times New Roman" w:cs="Times New Roman"/>
          <w:i/>
          <w:iCs/>
          <w:kern w:val="0"/>
          <w:sz w:val="22"/>
          <w:szCs w:val="24"/>
        </w:rPr>
        <w:t xml:space="preserve">These authors contributed equally: Hannah Cho, </w:t>
      </w:r>
      <w:proofErr w:type="spellStart"/>
      <w:r w:rsidRPr="0094591A">
        <w:rPr>
          <w:rFonts w:ascii="Times New Roman" w:hAnsi="Times New Roman" w:cs="Times New Roman"/>
          <w:i/>
          <w:iCs/>
          <w:kern w:val="0"/>
          <w:sz w:val="22"/>
          <w:szCs w:val="24"/>
        </w:rPr>
        <w:t>Jinkwan</w:t>
      </w:r>
      <w:proofErr w:type="spellEnd"/>
      <w:r w:rsidRPr="0094591A">
        <w:rPr>
          <w:rFonts w:ascii="Times New Roman" w:hAnsi="Times New Roman" w:cs="Times New Roman"/>
          <w:i/>
          <w:iCs/>
          <w:kern w:val="0"/>
          <w:sz w:val="22"/>
          <w:szCs w:val="24"/>
        </w:rPr>
        <w:t xml:space="preserve"> Jung</w:t>
      </w:r>
    </w:p>
    <w:p w14:paraId="6330D01F" w14:textId="77777777" w:rsidR="0091723F" w:rsidRPr="0091723F" w:rsidRDefault="0091723F" w:rsidP="0091723F">
      <w:pPr>
        <w:spacing w:after="280" w:line="480" w:lineRule="auto"/>
        <w:rPr>
          <w:rFonts w:ascii="Times New Roman" w:hAnsi="Times New Roman" w:cs="Times New Roman"/>
          <w:kern w:val="0"/>
          <w:sz w:val="22"/>
          <w:szCs w:val="24"/>
        </w:rPr>
      </w:pPr>
    </w:p>
    <w:p w14:paraId="62AD2F05" w14:textId="1201D1BF" w:rsidR="0091723F" w:rsidRPr="0091723F" w:rsidRDefault="0091723F" w:rsidP="0091723F">
      <w:pPr>
        <w:spacing w:after="280" w:line="480" w:lineRule="auto"/>
        <w:jc w:val="center"/>
        <w:rPr>
          <w:rFonts w:ascii="Times New Roman" w:hAnsi="Times New Roman" w:cs="Times New Roman"/>
          <w:sz w:val="22"/>
          <w:szCs w:val="24"/>
        </w:rPr>
      </w:pPr>
      <w:r w:rsidRPr="0091723F">
        <w:rPr>
          <w:rFonts w:ascii="Times New Roman" w:hAnsi="Times New Roman" w:cs="Times New Roman"/>
          <w:kern w:val="0"/>
          <w:sz w:val="22"/>
          <w:szCs w:val="24"/>
        </w:rPr>
        <w:t>*</w:t>
      </w:r>
      <w:r w:rsidRPr="0091723F">
        <w:rPr>
          <w:rFonts w:ascii="Times New Roman" w:hAnsi="Times New Roman" w:cs="Times New Roman"/>
          <w:sz w:val="22"/>
          <w:szCs w:val="24"/>
        </w:rPr>
        <w:t xml:space="preserve"> Corresponding author: Hee-Tak Kim (E-mail: </w:t>
      </w:r>
      <w:hyperlink r:id="rId11" w:history="1">
        <w:r w:rsidRPr="0091723F">
          <w:rPr>
            <w:rStyle w:val="ae"/>
            <w:rFonts w:ascii="Times New Roman" w:hAnsi="Times New Roman" w:cs="Times New Roman"/>
            <w:sz w:val="22"/>
            <w:szCs w:val="24"/>
          </w:rPr>
          <w:t>heetak.kim@kaist.ac.kr</w:t>
        </w:r>
      </w:hyperlink>
      <w:r w:rsidRPr="0091723F">
        <w:rPr>
          <w:rStyle w:val="ae"/>
          <w:rFonts w:ascii="Times New Roman" w:hAnsi="Times New Roman" w:cs="Times New Roman"/>
          <w:sz w:val="22"/>
          <w:szCs w:val="24"/>
        </w:rPr>
        <w:t xml:space="preserve"> </w:t>
      </w:r>
      <w:r w:rsidRPr="0091723F">
        <w:rPr>
          <w:rFonts w:ascii="Times New Roman" w:hAnsi="Times New Roman" w:cs="Times New Roman"/>
          <w:sz w:val="22"/>
          <w:szCs w:val="24"/>
        </w:rPr>
        <w:t>)</w:t>
      </w:r>
    </w:p>
    <w:p w14:paraId="4DC3C0C5" w14:textId="2875C7A1" w:rsidR="00DE07AB" w:rsidRDefault="00DE07AB" w:rsidP="00AB4BA7">
      <w:pPr>
        <w:pStyle w:val="Addresses"/>
        <w:jc w:val="both"/>
        <w:rPr>
          <w:i/>
        </w:rPr>
      </w:pPr>
      <w:r>
        <w:rPr>
          <w:i/>
        </w:rPr>
        <w:br w:type="page"/>
      </w:r>
    </w:p>
    <w:p w14:paraId="101A0AD4" w14:textId="6CF518F6" w:rsidR="00AB35C9" w:rsidRDefault="00AB35C9" w:rsidP="00AB35C9">
      <w:pPr>
        <w:rPr>
          <w:rFonts w:ascii="Times New Roman" w:eastAsiaTheme="minorHAnsi" w:hAnsi="Times New Roman" w:cs="Times New Roman"/>
          <w:b/>
          <w:sz w:val="24"/>
          <w:szCs w:val="24"/>
        </w:rPr>
      </w:pPr>
      <w:r>
        <w:rPr>
          <w:rFonts w:ascii="Times New Roman" w:eastAsiaTheme="minorHAnsi" w:hAnsi="Times New Roman" w:cs="Times New Roman"/>
          <w:b/>
          <w:sz w:val="24"/>
          <w:szCs w:val="24"/>
        </w:rPr>
        <w:lastRenderedPageBreak/>
        <w:t>Supplementary Figures</w:t>
      </w:r>
    </w:p>
    <w:p w14:paraId="13038FB1" w14:textId="77777777" w:rsidR="00FA5560" w:rsidRDefault="00FA5560">
      <w:pPr>
        <w:rPr>
          <w:rFonts w:ascii="Times New Roman" w:eastAsia="MS Mincho" w:hAnsi="Times New Roman" w:cs="Times New Roman"/>
          <w:i/>
          <w:kern w:val="0"/>
          <w:sz w:val="24"/>
          <w:szCs w:val="24"/>
          <w:lang w:eastAsia="ja-JP"/>
        </w:rPr>
      </w:pPr>
    </w:p>
    <w:p w14:paraId="2FB26CD0" w14:textId="77777777" w:rsidR="00FF34A0" w:rsidRDefault="00FF34A0" w:rsidP="0094591A">
      <w:pPr>
        <w:pStyle w:val="Addresses"/>
        <w:keepNext/>
        <w:spacing w:after="120"/>
        <w:jc w:val="center"/>
      </w:pPr>
      <w:r>
        <w:rPr>
          <w:i/>
          <w:noProof/>
        </w:rPr>
        <w:drawing>
          <wp:inline distT="0" distB="0" distL="0" distR="0" wp14:anchorId="27E4EB57" wp14:editId="4CB02BD7">
            <wp:extent cx="5587204" cy="4575626"/>
            <wp:effectExtent l="0" t="0" r="0" b="0"/>
            <wp:docPr id="23" name="그림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87204" cy="45756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7FF86DE" w14:textId="004D986A" w:rsidR="00BA7E4E" w:rsidRDefault="00FF34A0" w:rsidP="00DA5AA3">
      <w:pPr>
        <w:pStyle w:val="a3"/>
        <w:spacing w:after="120"/>
        <w:rPr>
          <w:b w:val="0"/>
        </w:rPr>
      </w:pPr>
      <w:r>
        <w:t xml:space="preserve">Supplementary Fig. </w:t>
      </w:r>
      <w:r w:rsidR="00D428FD">
        <w:fldChar w:fldCharType="begin"/>
      </w:r>
      <w:r w:rsidR="00D428FD">
        <w:instrText xml:space="preserve"> SEQ Supplementary_Fig. \* ARABIC </w:instrText>
      </w:r>
      <w:r w:rsidR="00D428FD">
        <w:fldChar w:fldCharType="separate"/>
      </w:r>
      <w:r w:rsidR="00BD6A58">
        <w:rPr>
          <w:noProof/>
        </w:rPr>
        <w:t>1</w:t>
      </w:r>
      <w:r w:rsidR="00D428FD">
        <w:rPr>
          <w:noProof/>
        </w:rPr>
        <w:fldChar w:fldCharType="end"/>
      </w:r>
      <w:r>
        <w:t xml:space="preserve"> </w:t>
      </w:r>
      <w:r w:rsidR="003474C7">
        <w:t xml:space="preserve">| </w:t>
      </w:r>
      <w:r w:rsidR="00EF72D0">
        <w:t xml:space="preserve">Cycle performance of </w:t>
      </w:r>
      <w:r w:rsidR="00061781">
        <w:t xml:space="preserve">the </w:t>
      </w:r>
      <w:r w:rsidR="00EF72D0">
        <w:t xml:space="preserve">Li-S coin cells with </w:t>
      </w:r>
      <w:r w:rsidR="00B735CF">
        <w:t xml:space="preserve">the </w:t>
      </w:r>
      <w:r w:rsidR="00EF72D0">
        <w:t xml:space="preserve">FSI-DME electrolyte under different E/S ratios. </w:t>
      </w:r>
      <w:r w:rsidR="000E7367">
        <w:t xml:space="preserve">a, </w:t>
      </w:r>
      <w:r w:rsidR="006007E1" w:rsidRPr="00E65F43">
        <w:rPr>
          <w:b w:val="0"/>
        </w:rPr>
        <w:t xml:space="preserve">Cycling stability and </w:t>
      </w:r>
      <w:r w:rsidR="006007E1" w:rsidRPr="00E65F43">
        <w:t xml:space="preserve">b, </w:t>
      </w:r>
      <w:r w:rsidR="006007E1" w:rsidRPr="00E65F43">
        <w:rPr>
          <w:b w:val="0"/>
        </w:rPr>
        <w:t xml:space="preserve">average discharge voltages of </w:t>
      </w:r>
      <w:r w:rsidR="00061781">
        <w:rPr>
          <w:b w:val="0"/>
        </w:rPr>
        <w:t xml:space="preserve">the </w:t>
      </w:r>
      <w:r w:rsidR="006007E1" w:rsidRPr="00E65F43">
        <w:rPr>
          <w:b w:val="0"/>
        </w:rPr>
        <w:t>Li-S coin cells with different E/S ratios at a current density of 0.2 C.</w:t>
      </w:r>
    </w:p>
    <w:p w14:paraId="328A53A7" w14:textId="5BD562D4" w:rsidR="00717932" w:rsidRDefault="00EA0FC8" w:rsidP="00BA7E4E">
      <w:pPr>
        <w:pStyle w:val="a3"/>
        <w:rPr>
          <w:rFonts w:eastAsia="MS Mincho"/>
          <w:i/>
          <w:kern w:val="0"/>
          <w:lang w:eastAsia="ja-JP"/>
        </w:rPr>
      </w:pPr>
      <w:r>
        <w:rPr>
          <w:b w:val="0"/>
        </w:rPr>
        <w:t xml:space="preserve">With decreasing E/S ratio, the initial discharge capacity increased; however, </w:t>
      </w:r>
      <w:r w:rsidR="000E7367" w:rsidRPr="00E65F43">
        <w:rPr>
          <w:b w:val="0"/>
        </w:rPr>
        <w:t xml:space="preserve">the </w:t>
      </w:r>
      <w:r w:rsidR="00714718" w:rsidRPr="00E65F43">
        <w:rPr>
          <w:b w:val="0"/>
        </w:rPr>
        <w:t xml:space="preserve">cycling stability </w:t>
      </w:r>
      <w:r w:rsidR="00134625" w:rsidRPr="00E65F43">
        <w:rPr>
          <w:b w:val="0"/>
        </w:rPr>
        <w:t>drastic</w:t>
      </w:r>
      <w:r w:rsidR="000E7367" w:rsidRPr="00E65F43">
        <w:rPr>
          <w:b w:val="0"/>
        </w:rPr>
        <w:t>ally</w:t>
      </w:r>
      <w:r w:rsidR="00134625" w:rsidRPr="00E65F43">
        <w:rPr>
          <w:b w:val="0"/>
        </w:rPr>
        <w:t xml:space="preserve"> de</w:t>
      </w:r>
      <w:r w:rsidR="00A65EAE" w:rsidRPr="00E65F43">
        <w:rPr>
          <w:rFonts w:hint="eastAsia"/>
          <w:b w:val="0"/>
        </w:rPr>
        <w:t>ter</w:t>
      </w:r>
      <w:r w:rsidR="00A65EAE" w:rsidRPr="00E65F43">
        <w:rPr>
          <w:b w:val="0"/>
        </w:rPr>
        <w:t>iorat</w:t>
      </w:r>
      <w:r w:rsidR="00134625" w:rsidRPr="00E65F43">
        <w:rPr>
          <w:b w:val="0"/>
        </w:rPr>
        <w:t>e</w:t>
      </w:r>
      <w:r>
        <w:rPr>
          <w:b w:val="0"/>
        </w:rPr>
        <w:t>d,</w:t>
      </w:r>
      <w:r w:rsidRPr="00EA0FC8">
        <w:rPr>
          <w:b w:val="0"/>
        </w:rPr>
        <w:t xml:space="preserve"> </w:t>
      </w:r>
      <w:r>
        <w:rPr>
          <w:b w:val="0"/>
        </w:rPr>
        <w:t>consistent with the previous finding</w:t>
      </w:r>
      <w:r w:rsidR="00532EB6">
        <w:rPr>
          <w:rFonts w:hint="eastAsia"/>
          <w:b w:val="0"/>
        </w:rPr>
        <w:t>s</w:t>
      </w:r>
      <w:r w:rsidRPr="00E65F43">
        <w:rPr>
          <w:b w:val="0"/>
          <w:noProof/>
          <w:vertAlign w:val="superscript"/>
        </w:rPr>
        <w:t>1</w:t>
      </w:r>
      <w:r w:rsidR="00061781">
        <w:rPr>
          <w:b w:val="0"/>
        </w:rPr>
        <w:t>.</w:t>
      </w:r>
      <w:r w:rsidR="00717932">
        <w:rPr>
          <w:i/>
        </w:rPr>
        <w:br w:type="page"/>
      </w:r>
    </w:p>
    <w:p w14:paraId="0EBE692B" w14:textId="2B4C9A46" w:rsidR="00B943F2" w:rsidRDefault="00B943F2" w:rsidP="00F06717">
      <w:pPr>
        <w:keepNext/>
        <w:spacing w:after="120"/>
        <w:jc w:val="center"/>
      </w:pPr>
      <w:r>
        <w:rPr>
          <w:rFonts w:ascii="Times New Roman" w:hAnsi="Times New Roman" w:cs="Times New Roman" w:hint="eastAsia"/>
          <w:b/>
          <w:noProof/>
        </w:rPr>
        <w:lastRenderedPageBreak/>
        <w:drawing>
          <wp:inline distT="0" distB="0" distL="0" distR="0" wp14:anchorId="6EBB091C" wp14:editId="5E704B43">
            <wp:extent cx="4492151" cy="3902149"/>
            <wp:effectExtent l="0" t="0" r="3810" b="3175"/>
            <wp:docPr id="15" name="그림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01755" cy="39104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3335910" w14:textId="1489ED60" w:rsidR="00D21B7D" w:rsidRDefault="00B943F2" w:rsidP="0094591A">
      <w:pPr>
        <w:pStyle w:val="a3"/>
        <w:spacing w:after="120"/>
        <w:rPr>
          <w:b w:val="0"/>
        </w:rPr>
      </w:pPr>
      <w:r>
        <w:t xml:space="preserve">Supplementary Fig. </w:t>
      </w:r>
      <w:r w:rsidR="00D428FD">
        <w:fldChar w:fldCharType="begin"/>
      </w:r>
      <w:r w:rsidR="00D428FD">
        <w:instrText xml:space="preserve"> SEQ Supplementary_Fig. \* ARABIC </w:instrText>
      </w:r>
      <w:r w:rsidR="00D428FD">
        <w:fldChar w:fldCharType="separate"/>
      </w:r>
      <w:r w:rsidR="00BD6A58">
        <w:rPr>
          <w:noProof/>
        </w:rPr>
        <w:t>2</w:t>
      </w:r>
      <w:r w:rsidR="00D428FD">
        <w:rPr>
          <w:noProof/>
        </w:rPr>
        <w:fldChar w:fldCharType="end"/>
      </w:r>
      <w:r>
        <w:t xml:space="preserve"> </w:t>
      </w:r>
      <w:r w:rsidR="00125E47">
        <w:t xml:space="preserve">| </w:t>
      </w:r>
      <w:r w:rsidR="00D41724">
        <w:rPr>
          <w:rFonts w:hint="eastAsia"/>
        </w:rPr>
        <w:t xml:space="preserve">Compatibility of </w:t>
      </w:r>
      <w:r w:rsidR="00567E18">
        <w:t xml:space="preserve">a, </w:t>
      </w:r>
      <w:r w:rsidR="004C0022" w:rsidRPr="0094591A">
        <w:rPr>
          <w:b w:val="0"/>
          <w:bCs/>
        </w:rPr>
        <w:t xml:space="preserve">Optical images of the control and </w:t>
      </w:r>
      <w:r w:rsidR="001735A6">
        <w:rPr>
          <w:rFonts w:hint="eastAsia"/>
          <w:b w:val="0"/>
          <w:bCs/>
        </w:rPr>
        <w:t>additive</w:t>
      </w:r>
      <w:r w:rsidR="00A90F31">
        <w:rPr>
          <w:rFonts w:hint="eastAsia"/>
          <w:b w:val="0"/>
          <w:bCs/>
        </w:rPr>
        <w:t xml:space="preserve"> (</w:t>
      </w:r>
      <w:r w:rsidR="00E13A6B">
        <w:rPr>
          <w:rFonts w:hint="eastAsia"/>
          <w:b w:val="0"/>
          <w:bCs/>
        </w:rPr>
        <w:t>0.05</w:t>
      </w:r>
      <w:r w:rsidR="00A90F31">
        <w:rPr>
          <w:rFonts w:hint="eastAsia"/>
          <w:b w:val="0"/>
          <w:bCs/>
        </w:rPr>
        <w:t xml:space="preserve"> M)</w:t>
      </w:r>
      <w:r w:rsidR="001735A6">
        <w:rPr>
          <w:rFonts w:hint="eastAsia"/>
          <w:b w:val="0"/>
          <w:bCs/>
        </w:rPr>
        <w:t>-containing electrolytes</w:t>
      </w:r>
      <w:r w:rsidR="00A90F31">
        <w:rPr>
          <w:rFonts w:hint="eastAsia"/>
          <w:b w:val="0"/>
          <w:bCs/>
        </w:rPr>
        <w:t xml:space="preserve">. </w:t>
      </w:r>
      <w:r w:rsidR="00567E18" w:rsidRPr="00E65F43">
        <w:t>b, c,</w:t>
      </w:r>
      <w:r w:rsidR="00567E18" w:rsidRPr="00E65F43">
        <w:rPr>
          <w:b w:val="0"/>
        </w:rPr>
        <w:t xml:space="preserve"> X-ray diffraction (XRD) patterns of </w:t>
      </w:r>
      <w:r w:rsidR="006F0351">
        <w:rPr>
          <w:rFonts w:hint="eastAsia"/>
          <w:b w:val="0"/>
        </w:rPr>
        <w:t>t</w:t>
      </w:r>
      <w:r w:rsidR="006F0351">
        <w:rPr>
          <w:b w:val="0"/>
        </w:rPr>
        <w:t xml:space="preserve">he </w:t>
      </w:r>
      <w:r w:rsidR="00567E18" w:rsidRPr="00E65F43">
        <w:rPr>
          <w:b w:val="0"/>
        </w:rPr>
        <w:t xml:space="preserve">precipitates in </w:t>
      </w:r>
      <w:r w:rsidR="00DA5AA3">
        <w:rPr>
          <w:rFonts w:hint="eastAsia"/>
          <w:b w:val="0"/>
        </w:rPr>
        <w:t xml:space="preserve">the </w:t>
      </w:r>
      <w:r w:rsidR="00567E18" w:rsidRPr="00E65F43">
        <w:rPr>
          <w:b w:val="0"/>
        </w:rPr>
        <w:t xml:space="preserve">Mg </w:t>
      </w:r>
      <w:r w:rsidR="00DC7A3E" w:rsidRPr="00E65F43">
        <w:t>(b)</w:t>
      </w:r>
      <w:r w:rsidR="00DC7A3E" w:rsidRPr="00E65F43">
        <w:rPr>
          <w:b w:val="0"/>
        </w:rPr>
        <w:t xml:space="preserve"> </w:t>
      </w:r>
      <w:r w:rsidR="00567E18" w:rsidRPr="00E65F43">
        <w:rPr>
          <w:b w:val="0"/>
        </w:rPr>
        <w:t>and Sr</w:t>
      </w:r>
      <w:r w:rsidR="00DC7A3E" w:rsidRPr="00E65F43">
        <w:rPr>
          <w:b w:val="0"/>
        </w:rPr>
        <w:t xml:space="preserve"> </w:t>
      </w:r>
      <w:r w:rsidR="00DC7A3E" w:rsidRPr="00E65F43">
        <w:t>(c)</w:t>
      </w:r>
      <w:r w:rsidR="00567E18" w:rsidRPr="00E65F43">
        <w:rPr>
          <w:b w:val="0"/>
        </w:rPr>
        <w:t xml:space="preserve"> </w:t>
      </w:r>
      <w:r w:rsidR="00F06717" w:rsidRPr="004C2F29">
        <w:rPr>
          <w:b w:val="0"/>
        </w:rPr>
        <w:t>electr</w:t>
      </w:r>
      <w:r w:rsidR="00BB1D9D" w:rsidRPr="004C2F29">
        <w:rPr>
          <w:b w:val="0"/>
        </w:rPr>
        <w:t>olytes</w:t>
      </w:r>
      <w:r w:rsidR="00567E18" w:rsidRPr="004C2F29">
        <w:rPr>
          <w:b w:val="0"/>
        </w:rPr>
        <w:t>, respectively</w:t>
      </w:r>
      <w:r w:rsidR="00567E18" w:rsidRPr="00E65F43">
        <w:rPr>
          <w:b w:val="0"/>
        </w:rPr>
        <w:t xml:space="preserve">. </w:t>
      </w:r>
    </w:p>
    <w:p w14:paraId="19BDB6DE" w14:textId="5BE519D3" w:rsidR="00717932" w:rsidRDefault="00AE1969" w:rsidP="00FA388F">
      <w:pPr>
        <w:pStyle w:val="a3"/>
      </w:pPr>
      <w:r w:rsidRPr="00E65F43">
        <w:rPr>
          <w:b w:val="0"/>
        </w:rPr>
        <w:t xml:space="preserve">After being left for several days, </w:t>
      </w:r>
      <w:r w:rsidR="00DA5AA3">
        <w:rPr>
          <w:rFonts w:hint="eastAsia"/>
          <w:b w:val="0"/>
        </w:rPr>
        <w:t xml:space="preserve">precipitates appeared in the </w:t>
      </w:r>
      <w:r w:rsidRPr="00E65F43">
        <w:rPr>
          <w:b w:val="0"/>
        </w:rPr>
        <w:t>Mg and Sr electrolytes</w:t>
      </w:r>
      <w:r w:rsidR="00EB5C44">
        <w:rPr>
          <w:b w:val="0"/>
        </w:rPr>
        <w:t>, while</w:t>
      </w:r>
      <w:r w:rsidRPr="00E65F43">
        <w:rPr>
          <w:b w:val="0"/>
        </w:rPr>
        <w:t xml:space="preserve"> </w:t>
      </w:r>
      <w:r w:rsidR="00DA5AA3">
        <w:rPr>
          <w:rFonts w:hint="eastAsia"/>
          <w:b w:val="0"/>
        </w:rPr>
        <w:t xml:space="preserve">gelation </w:t>
      </w:r>
      <w:r w:rsidR="00DA5AA3">
        <w:rPr>
          <w:b w:val="0"/>
        </w:rPr>
        <w:t>occurred</w:t>
      </w:r>
      <w:r w:rsidR="00DA5AA3">
        <w:rPr>
          <w:rFonts w:hint="eastAsia"/>
          <w:b w:val="0"/>
        </w:rPr>
        <w:t xml:space="preserve"> in the </w:t>
      </w:r>
      <w:r w:rsidRPr="00E65F43">
        <w:rPr>
          <w:b w:val="0"/>
        </w:rPr>
        <w:t xml:space="preserve">Al </w:t>
      </w:r>
      <w:r w:rsidR="00DA5AA3">
        <w:rPr>
          <w:b w:val="0"/>
        </w:rPr>
        <w:t>electrolyte</w:t>
      </w:r>
      <w:r w:rsidR="00DA5AA3">
        <w:rPr>
          <w:rFonts w:hint="eastAsia"/>
          <w:b w:val="0"/>
        </w:rPr>
        <w:t xml:space="preserve">. The </w:t>
      </w:r>
      <w:r w:rsidR="00DA5AA3">
        <w:rPr>
          <w:b w:val="0"/>
        </w:rPr>
        <w:t>precipitate</w:t>
      </w:r>
      <w:r w:rsidR="00DA5AA3">
        <w:rPr>
          <w:rFonts w:hint="eastAsia"/>
          <w:b w:val="0"/>
        </w:rPr>
        <w:t xml:space="preserve"> in the Mg electrolyte</w:t>
      </w:r>
      <w:r w:rsidR="00EB5C44">
        <w:rPr>
          <w:b w:val="0"/>
        </w:rPr>
        <w:t>,</w:t>
      </w:r>
      <w:r w:rsidRPr="00E65F43">
        <w:rPr>
          <w:b w:val="0"/>
        </w:rPr>
        <w:t xml:space="preserve"> </w:t>
      </w:r>
      <w:proofErr w:type="gramStart"/>
      <w:r w:rsidR="000B1D77">
        <w:rPr>
          <w:b w:val="0"/>
        </w:rPr>
        <w:t>Mg(</w:t>
      </w:r>
      <w:proofErr w:type="spellStart"/>
      <w:proofErr w:type="gramEnd"/>
      <w:r w:rsidR="000B1D77">
        <w:rPr>
          <w:b w:val="0"/>
        </w:rPr>
        <w:t>OTf</w:t>
      </w:r>
      <w:proofErr w:type="spellEnd"/>
      <w:r w:rsidR="000B1D77">
        <w:rPr>
          <w:b w:val="0"/>
        </w:rPr>
        <w:t>)</w:t>
      </w:r>
      <w:r w:rsidR="000B1D77" w:rsidRPr="00693129">
        <w:rPr>
          <w:b w:val="0"/>
          <w:vertAlign w:val="subscript"/>
        </w:rPr>
        <w:t>2</w:t>
      </w:r>
      <w:r w:rsidR="00DA5AA3">
        <w:rPr>
          <w:rFonts w:hint="eastAsia"/>
          <w:b w:val="0"/>
        </w:rPr>
        <w:t>, indicat</w:t>
      </w:r>
      <w:r w:rsidR="00EB5C44">
        <w:rPr>
          <w:b w:val="0"/>
        </w:rPr>
        <w:t>es</w:t>
      </w:r>
      <w:r w:rsidR="004E7CF8">
        <w:rPr>
          <w:b w:val="0"/>
        </w:rPr>
        <w:t xml:space="preserve"> the</w:t>
      </w:r>
      <w:r w:rsidR="00DA5AA3">
        <w:rPr>
          <w:rFonts w:hint="eastAsia"/>
          <w:b w:val="0"/>
        </w:rPr>
        <w:t xml:space="preserve"> </w:t>
      </w:r>
      <w:r w:rsidR="00693129">
        <w:rPr>
          <w:b w:val="0"/>
        </w:rPr>
        <w:t xml:space="preserve">low </w:t>
      </w:r>
      <w:r w:rsidR="00EB5C44" w:rsidRPr="00B4097A">
        <w:rPr>
          <w:b w:val="0"/>
        </w:rPr>
        <w:t>solubility</w:t>
      </w:r>
      <w:r w:rsidR="00EB5C44">
        <w:rPr>
          <w:b w:val="0"/>
        </w:rPr>
        <w:t xml:space="preserve"> of </w:t>
      </w:r>
      <w:r w:rsidR="00DA5AA3">
        <w:rPr>
          <w:b w:val="0"/>
        </w:rPr>
        <w:t>Mg(</w:t>
      </w:r>
      <w:proofErr w:type="spellStart"/>
      <w:r w:rsidR="00DA5AA3">
        <w:rPr>
          <w:b w:val="0"/>
        </w:rPr>
        <w:t>OTf</w:t>
      </w:r>
      <w:proofErr w:type="spellEnd"/>
      <w:r w:rsidR="00DA5AA3">
        <w:rPr>
          <w:b w:val="0"/>
        </w:rPr>
        <w:t>)</w:t>
      </w:r>
      <w:r w:rsidR="00DA5AA3" w:rsidRPr="00693129">
        <w:rPr>
          <w:b w:val="0"/>
          <w:vertAlign w:val="subscript"/>
        </w:rPr>
        <w:t>2</w:t>
      </w:r>
      <w:r w:rsidR="00DA5AA3">
        <w:rPr>
          <w:rFonts w:hint="eastAsia"/>
          <w:b w:val="0"/>
          <w:vertAlign w:val="subscript"/>
        </w:rPr>
        <w:t xml:space="preserve"> </w:t>
      </w:r>
      <w:r w:rsidR="00975BCF">
        <w:rPr>
          <w:b w:val="0"/>
        </w:rPr>
        <w:t>in</w:t>
      </w:r>
      <w:r w:rsidR="00693129">
        <w:rPr>
          <w:b w:val="0"/>
        </w:rPr>
        <w:t xml:space="preserve"> the control electrolyte</w:t>
      </w:r>
      <w:r w:rsidR="00DA5AA3">
        <w:rPr>
          <w:rFonts w:hint="eastAsia"/>
          <w:b w:val="0"/>
        </w:rPr>
        <w:t xml:space="preserve">. The </w:t>
      </w:r>
      <w:r w:rsidR="00DA5AA3">
        <w:rPr>
          <w:b w:val="0"/>
        </w:rPr>
        <w:t>formation</w:t>
      </w:r>
      <w:r w:rsidR="00DA5AA3">
        <w:rPr>
          <w:rFonts w:hint="eastAsia"/>
          <w:b w:val="0"/>
        </w:rPr>
        <w:t xml:space="preserve"> of </w:t>
      </w:r>
      <w:proofErr w:type="gramStart"/>
      <w:r w:rsidR="00DA5AA3">
        <w:rPr>
          <w:b w:val="0"/>
        </w:rPr>
        <w:t>Sr(</w:t>
      </w:r>
      <w:proofErr w:type="gramEnd"/>
      <w:r w:rsidR="00DA5AA3">
        <w:rPr>
          <w:b w:val="0"/>
        </w:rPr>
        <w:t>NO</w:t>
      </w:r>
      <w:r w:rsidR="00DA5AA3" w:rsidRPr="00975BCF">
        <w:rPr>
          <w:b w:val="0"/>
          <w:vertAlign w:val="subscript"/>
        </w:rPr>
        <w:t>3</w:t>
      </w:r>
      <w:r w:rsidR="00DA5AA3">
        <w:rPr>
          <w:b w:val="0"/>
        </w:rPr>
        <w:t>)</w:t>
      </w:r>
      <w:r w:rsidR="00DA5AA3" w:rsidRPr="001A7913">
        <w:rPr>
          <w:b w:val="0"/>
          <w:vertAlign w:val="subscript"/>
        </w:rPr>
        <w:t>2</w:t>
      </w:r>
      <w:r w:rsidR="00693129">
        <w:rPr>
          <w:b w:val="0"/>
        </w:rPr>
        <w:t xml:space="preserve"> </w:t>
      </w:r>
      <w:r w:rsidR="00DA5AA3">
        <w:rPr>
          <w:rFonts w:hint="eastAsia"/>
          <w:b w:val="0"/>
        </w:rPr>
        <w:t xml:space="preserve">in the Sr electrolyte </w:t>
      </w:r>
      <w:r w:rsidR="00EB5C44">
        <w:rPr>
          <w:b w:val="0"/>
        </w:rPr>
        <w:t>is attributed to</w:t>
      </w:r>
      <w:r w:rsidR="00DA5AA3">
        <w:rPr>
          <w:rFonts w:hint="eastAsia"/>
          <w:b w:val="0"/>
        </w:rPr>
        <w:t xml:space="preserve"> a strong</w:t>
      </w:r>
      <w:r w:rsidR="00DA5AA3">
        <w:rPr>
          <w:b w:val="0"/>
        </w:rPr>
        <w:t xml:space="preserve"> </w:t>
      </w:r>
      <w:r w:rsidR="00DA5AA3">
        <w:rPr>
          <w:rFonts w:hint="eastAsia"/>
          <w:b w:val="0"/>
        </w:rPr>
        <w:t xml:space="preserve">Lewis acid-base </w:t>
      </w:r>
      <w:r w:rsidR="00975BCF">
        <w:rPr>
          <w:b w:val="0"/>
        </w:rPr>
        <w:t>reaction with NO</w:t>
      </w:r>
      <w:r w:rsidR="00975BCF" w:rsidRPr="00975BCF">
        <w:rPr>
          <w:b w:val="0"/>
          <w:vertAlign w:val="subscript"/>
        </w:rPr>
        <w:t>3</w:t>
      </w:r>
      <w:r w:rsidR="00DA5AA3" w:rsidRPr="00B4097A">
        <w:rPr>
          <w:b w:val="0"/>
          <w:vertAlign w:val="superscript"/>
        </w:rPr>
        <w:t>2-</w:t>
      </w:r>
      <w:r w:rsidR="001A7913">
        <w:rPr>
          <w:b w:val="0"/>
        </w:rPr>
        <w:t>.</w:t>
      </w:r>
      <w:r w:rsidR="001A7913" w:rsidRPr="001A7913">
        <w:rPr>
          <w:b w:val="0"/>
        </w:rPr>
        <w:t xml:space="preserve"> Given that LiNO</w:t>
      </w:r>
      <w:r w:rsidR="001A7913" w:rsidRPr="00FA460F">
        <w:rPr>
          <w:b w:val="0"/>
          <w:vertAlign w:val="subscript"/>
        </w:rPr>
        <w:t>3</w:t>
      </w:r>
      <w:r w:rsidR="001A7913" w:rsidRPr="001A7913">
        <w:rPr>
          <w:b w:val="0"/>
        </w:rPr>
        <w:t xml:space="preserve"> is an indispensable component for mitigating </w:t>
      </w:r>
      <w:r w:rsidR="00EB5C44">
        <w:rPr>
          <w:b w:val="0"/>
        </w:rPr>
        <w:t xml:space="preserve">the </w:t>
      </w:r>
      <w:r w:rsidR="001A7913" w:rsidRPr="001A7913">
        <w:rPr>
          <w:b w:val="0"/>
        </w:rPr>
        <w:t>shuttle effect, Sr</w:t>
      </w:r>
      <w:r w:rsidR="00FA460F" w:rsidRPr="00FA460F">
        <w:rPr>
          <w:b w:val="0"/>
          <w:vertAlign w:val="superscript"/>
        </w:rPr>
        <w:t>2+</w:t>
      </w:r>
      <w:r w:rsidR="001A7913" w:rsidRPr="001A7913">
        <w:rPr>
          <w:b w:val="0"/>
        </w:rPr>
        <w:t xml:space="preserve"> cations are </w:t>
      </w:r>
      <w:r w:rsidR="00EB5C44">
        <w:rPr>
          <w:b w:val="0"/>
        </w:rPr>
        <w:t>in</w:t>
      </w:r>
      <w:r w:rsidR="001A7913" w:rsidRPr="001A7913">
        <w:rPr>
          <w:b w:val="0"/>
        </w:rPr>
        <w:t>adequate additives for LSB electrolyte</w:t>
      </w:r>
      <w:r w:rsidR="00EB5C44">
        <w:rPr>
          <w:b w:val="0"/>
        </w:rPr>
        <w:t>s</w:t>
      </w:r>
      <w:r w:rsidR="001A7913" w:rsidRPr="001A7913">
        <w:rPr>
          <w:b w:val="0"/>
        </w:rPr>
        <w:t>.</w:t>
      </w:r>
      <w:r w:rsidR="00C77C46">
        <w:rPr>
          <w:b w:val="0"/>
        </w:rPr>
        <w:t xml:space="preserve"> </w:t>
      </w:r>
      <w:r w:rsidR="00EB5C44">
        <w:rPr>
          <w:b w:val="0"/>
        </w:rPr>
        <w:t>Similar</w:t>
      </w:r>
      <w:r w:rsidRPr="00E65F43">
        <w:rPr>
          <w:b w:val="0"/>
        </w:rPr>
        <w:t xml:space="preserve"> phenomen</w:t>
      </w:r>
      <w:r w:rsidR="00EB5C44">
        <w:rPr>
          <w:b w:val="0"/>
        </w:rPr>
        <w:t>a</w:t>
      </w:r>
      <w:r w:rsidRPr="00E65F43">
        <w:rPr>
          <w:b w:val="0"/>
        </w:rPr>
        <w:t xml:space="preserve"> </w:t>
      </w:r>
      <w:proofErr w:type="spellStart"/>
      <w:r w:rsidR="00EB5C44">
        <w:rPr>
          <w:b w:val="0"/>
        </w:rPr>
        <w:t>occured</w:t>
      </w:r>
      <w:proofErr w:type="spellEnd"/>
      <w:r w:rsidRPr="00E65F43">
        <w:rPr>
          <w:b w:val="0"/>
        </w:rPr>
        <w:t xml:space="preserve"> when Mg, Sr, and Al salts </w:t>
      </w:r>
      <w:r w:rsidR="00A90F31">
        <w:rPr>
          <w:rFonts w:hint="eastAsia"/>
          <w:b w:val="0"/>
        </w:rPr>
        <w:t>were</w:t>
      </w:r>
      <w:r w:rsidRPr="00E65F43">
        <w:rPr>
          <w:b w:val="0"/>
        </w:rPr>
        <w:t xml:space="preserve"> added to</w:t>
      </w:r>
      <w:r w:rsidR="002417F4">
        <w:rPr>
          <w:rFonts w:hint="eastAsia"/>
          <w:b w:val="0"/>
        </w:rPr>
        <w:t xml:space="preserve"> the</w:t>
      </w:r>
      <w:r w:rsidRPr="00E65F43">
        <w:rPr>
          <w:b w:val="0"/>
        </w:rPr>
        <w:t xml:space="preserve"> commonly</w:t>
      </w:r>
      <w:r w:rsidR="002417F4">
        <w:rPr>
          <w:rFonts w:hint="eastAsia"/>
          <w:b w:val="0"/>
        </w:rPr>
        <w:t>-</w:t>
      </w:r>
      <w:r w:rsidRPr="00E65F43">
        <w:rPr>
          <w:b w:val="0"/>
        </w:rPr>
        <w:t xml:space="preserve">used </w:t>
      </w:r>
      <w:proofErr w:type="spellStart"/>
      <w:r w:rsidR="002417F4">
        <w:rPr>
          <w:rFonts w:hint="eastAsia"/>
          <w:b w:val="0"/>
        </w:rPr>
        <w:t>Li</w:t>
      </w:r>
      <w:r w:rsidRPr="00E65F43">
        <w:rPr>
          <w:b w:val="0"/>
        </w:rPr>
        <w:t>TFSI</w:t>
      </w:r>
      <w:proofErr w:type="spellEnd"/>
      <w:r w:rsidRPr="00E65F43">
        <w:rPr>
          <w:b w:val="0"/>
        </w:rPr>
        <w:t>-DOL-DME electrolyte.</w:t>
      </w:r>
      <w:r w:rsidR="00717932">
        <w:br w:type="page"/>
      </w:r>
    </w:p>
    <w:p w14:paraId="70F43111" w14:textId="77777777" w:rsidR="00FE0417" w:rsidRDefault="00FE0417" w:rsidP="00032191">
      <w:pPr>
        <w:pStyle w:val="Addresses"/>
        <w:keepNext/>
        <w:spacing w:line="480" w:lineRule="auto"/>
        <w:jc w:val="center"/>
      </w:pPr>
      <w:r>
        <w:rPr>
          <w:b/>
          <w:noProof/>
        </w:rPr>
        <w:lastRenderedPageBreak/>
        <w:drawing>
          <wp:inline distT="0" distB="0" distL="0" distR="0" wp14:anchorId="5327F849" wp14:editId="3CF0FF4F">
            <wp:extent cx="5335599" cy="2601685"/>
            <wp:effectExtent l="0" t="0" r="0" b="8255"/>
            <wp:docPr id="18" name="그림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49445" cy="260843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A600285" w14:textId="77777777" w:rsidR="00BA7E4E" w:rsidRDefault="00FE0417" w:rsidP="00387DA1">
      <w:pPr>
        <w:pStyle w:val="a3"/>
        <w:spacing w:after="120"/>
      </w:pPr>
      <w:r>
        <w:t xml:space="preserve">Supplementary Fig. </w:t>
      </w:r>
      <w:r w:rsidR="00D428FD">
        <w:fldChar w:fldCharType="begin"/>
      </w:r>
      <w:r w:rsidR="00D428FD">
        <w:instrText xml:space="preserve"> SEQ Supplementary_Fig. \* ARABIC </w:instrText>
      </w:r>
      <w:r w:rsidR="00D428FD">
        <w:fldChar w:fldCharType="separate"/>
      </w:r>
      <w:r w:rsidR="00BD6A58">
        <w:rPr>
          <w:noProof/>
        </w:rPr>
        <w:t>3</w:t>
      </w:r>
      <w:r w:rsidR="00D428FD">
        <w:rPr>
          <w:noProof/>
        </w:rPr>
        <w:fldChar w:fldCharType="end"/>
      </w:r>
      <w:r>
        <w:t xml:space="preserve"> </w:t>
      </w:r>
      <w:r w:rsidR="00125E47">
        <w:t xml:space="preserve">| </w:t>
      </w:r>
      <w:r>
        <w:t>Voltage profiles of pouch cells</w:t>
      </w:r>
      <w:r w:rsidR="00B735CF">
        <w:t xml:space="preserve"> with the multivalent cation additives</w:t>
      </w:r>
      <w:r w:rsidR="000F739F">
        <w:t>.</w:t>
      </w:r>
    </w:p>
    <w:p w14:paraId="21C69046" w14:textId="4D9E0A31" w:rsidR="008E184C" w:rsidRDefault="00EB5C44" w:rsidP="00E233B4">
      <w:pPr>
        <w:pStyle w:val="a3"/>
        <w:spacing w:after="120"/>
        <w:rPr>
          <w:b w:val="0"/>
        </w:rPr>
      </w:pPr>
      <w:r>
        <w:rPr>
          <w:b w:val="0"/>
        </w:rPr>
        <w:t>As</w:t>
      </w:r>
      <w:r w:rsidR="00B735CF">
        <w:rPr>
          <w:b w:val="0"/>
        </w:rPr>
        <w:t xml:space="preserve"> the </w:t>
      </w:r>
      <w:r w:rsidR="00B735CF" w:rsidRPr="001537B3">
        <w:rPr>
          <w:b w:val="0"/>
        </w:rPr>
        <w:t>Lewis acidi</w:t>
      </w:r>
      <w:r w:rsidR="00B735CF">
        <w:rPr>
          <w:b w:val="0"/>
        </w:rPr>
        <w:t>ty</w:t>
      </w:r>
      <w:r>
        <w:rPr>
          <w:b w:val="0"/>
        </w:rPr>
        <w:t xml:space="preserve"> decreases</w:t>
      </w:r>
      <w:r w:rsidR="00B735CF">
        <w:rPr>
          <w:b w:val="0"/>
        </w:rPr>
        <w:t xml:space="preserve"> </w:t>
      </w:r>
      <w:r w:rsidR="00B735CF" w:rsidRPr="001537B3">
        <w:rPr>
          <w:b w:val="0"/>
        </w:rPr>
        <w:t>(from Al to Sr)</w:t>
      </w:r>
      <w:r w:rsidR="00B735CF">
        <w:rPr>
          <w:b w:val="0"/>
        </w:rPr>
        <w:t>,</w:t>
      </w:r>
      <w:r w:rsidR="00B735CF" w:rsidRPr="001537B3">
        <w:rPr>
          <w:b w:val="0"/>
        </w:rPr>
        <w:t xml:space="preserve"> </w:t>
      </w:r>
      <w:r w:rsidR="00B735CF">
        <w:rPr>
          <w:b w:val="0"/>
        </w:rPr>
        <w:t xml:space="preserve">the </w:t>
      </w:r>
      <w:r w:rsidR="00B735CF" w:rsidRPr="001537B3">
        <w:rPr>
          <w:b w:val="0"/>
        </w:rPr>
        <w:t>discharge capacity</w:t>
      </w:r>
      <w:r w:rsidR="00B735CF">
        <w:rPr>
          <w:b w:val="0"/>
        </w:rPr>
        <w:t xml:space="preserve"> </w:t>
      </w:r>
      <w:r>
        <w:rPr>
          <w:b w:val="0"/>
        </w:rPr>
        <w:t>increases,</w:t>
      </w:r>
      <w:r w:rsidR="00B735CF">
        <w:rPr>
          <w:b w:val="0"/>
        </w:rPr>
        <w:t xml:space="preserve"> and the capacity ratio of the second to first voltage plateau region (</w:t>
      </w:r>
      <w:r w:rsidR="00B735CF" w:rsidRPr="001537B3">
        <w:rPr>
          <w:b w:val="0"/>
        </w:rPr>
        <w:t>Q</w:t>
      </w:r>
      <w:r w:rsidR="00B735CF" w:rsidRPr="001537B3">
        <w:rPr>
          <w:b w:val="0"/>
          <w:vertAlign w:val="subscript"/>
        </w:rPr>
        <w:t>L</w:t>
      </w:r>
      <w:r w:rsidR="00B735CF" w:rsidRPr="001537B3">
        <w:rPr>
          <w:b w:val="0"/>
        </w:rPr>
        <w:t>/Q</w:t>
      </w:r>
      <w:r w:rsidR="00B735CF" w:rsidRPr="001537B3">
        <w:rPr>
          <w:b w:val="0"/>
          <w:vertAlign w:val="subscript"/>
        </w:rPr>
        <w:t>H</w:t>
      </w:r>
      <w:r w:rsidR="00B735CF">
        <w:rPr>
          <w:b w:val="0"/>
        </w:rPr>
        <w:t>) higher</w:t>
      </w:r>
      <w:r w:rsidR="00B735CF" w:rsidRPr="001537B3">
        <w:rPr>
          <w:b w:val="0"/>
        </w:rPr>
        <w:t>.</w:t>
      </w:r>
      <w:r w:rsidR="00B735CF">
        <w:rPr>
          <w:b w:val="0"/>
        </w:rPr>
        <w:t xml:space="preserve"> </w:t>
      </w:r>
      <w:r w:rsidR="006737C6">
        <w:rPr>
          <w:b w:val="0"/>
        </w:rPr>
        <w:t>The</w:t>
      </w:r>
      <w:r w:rsidR="00E93A01">
        <w:rPr>
          <w:b w:val="0"/>
        </w:rPr>
        <w:t xml:space="preserve"> increase </w:t>
      </w:r>
      <w:r>
        <w:rPr>
          <w:b w:val="0"/>
        </w:rPr>
        <w:t xml:space="preserve">in the </w:t>
      </w:r>
      <w:r w:rsidR="00B735CF" w:rsidRPr="001537B3">
        <w:rPr>
          <w:b w:val="0"/>
        </w:rPr>
        <w:t>Q</w:t>
      </w:r>
      <w:r w:rsidR="00B735CF" w:rsidRPr="001537B3">
        <w:rPr>
          <w:b w:val="0"/>
          <w:vertAlign w:val="subscript"/>
        </w:rPr>
        <w:t>L</w:t>
      </w:r>
      <w:r w:rsidR="00B735CF" w:rsidRPr="001537B3">
        <w:rPr>
          <w:b w:val="0"/>
        </w:rPr>
        <w:t>/Q</w:t>
      </w:r>
      <w:r w:rsidR="00B735CF" w:rsidRPr="001537B3">
        <w:rPr>
          <w:b w:val="0"/>
          <w:vertAlign w:val="subscript"/>
        </w:rPr>
        <w:t>H</w:t>
      </w:r>
      <w:r w:rsidR="00B735CF" w:rsidRPr="001537B3">
        <w:rPr>
          <w:b w:val="0"/>
        </w:rPr>
        <w:t xml:space="preserve"> ratio</w:t>
      </w:r>
      <w:r w:rsidR="005B41DC">
        <w:rPr>
          <w:b w:val="0"/>
        </w:rPr>
        <w:t xml:space="preserve"> </w:t>
      </w:r>
      <w:r>
        <w:rPr>
          <w:b w:val="0"/>
        </w:rPr>
        <w:t>suggests delayed</w:t>
      </w:r>
      <w:r w:rsidR="006C4DBB">
        <w:rPr>
          <w:b w:val="0"/>
        </w:rPr>
        <w:t xml:space="preserve"> </w:t>
      </w:r>
      <w:r w:rsidR="00B735CF">
        <w:rPr>
          <w:b w:val="0"/>
        </w:rPr>
        <w:t xml:space="preserve">electrode passivation by </w:t>
      </w:r>
      <w:r w:rsidR="00745918">
        <w:rPr>
          <w:b w:val="0"/>
        </w:rPr>
        <w:t>in the second voltage plateau region</w:t>
      </w:r>
      <w:r w:rsidR="00B735CF">
        <w:rPr>
          <w:b w:val="0"/>
        </w:rPr>
        <w:t xml:space="preserve">. </w:t>
      </w:r>
      <w:r w:rsidR="00745918" w:rsidRPr="001537B3">
        <w:rPr>
          <w:b w:val="0"/>
        </w:rPr>
        <w:t xml:space="preserve">While </w:t>
      </w:r>
      <w:r w:rsidR="00745918">
        <w:rPr>
          <w:b w:val="0"/>
        </w:rPr>
        <w:t>suppressing</w:t>
      </w:r>
      <w:r w:rsidR="00745918" w:rsidRPr="001537B3">
        <w:rPr>
          <w:b w:val="0"/>
        </w:rPr>
        <w:t xml:space="preserve"> </w:t>
      </w:r>
      <w:r w:rsidRPr="001537B3">
        <w:rPr>
          <w:b w:val="0"/>
        </w:rPr>
        <w:t>polysulfide</w:t>
      </w:r>
      <w:r>
        <w:rPr>
          <w:b w:val="0"/>
        </w:rPr>
        <w:t xml:space="preserve"> </w:t>
      </w:r>
      <w:r w:rsidR="00745918" w:rsidRPr="001537B3">
        <w:rPr>
          <w:b w:val="0"/>
        </w:rPr>
        <w:t xml:space="preserve">dissolution is </w:t>
      </w:r>
      <w:r>
        <w:rPr>
          <w:b w:val="0"/>
        </w:rPr>
        <w:t>vit</w:t>
      </w:r>
      <w:r w:rsidRPr="001537B3">
        <w:rPr>
          <w:b w:val="0"/>
        </w:rPr>
        <w:t xml:space="preserve">al </w:t>
      </w:r>
      <w:r w:rsidR="00745918" w:rsidRPr="001537B3">
        <w:rPr>
          <w:b w:val="0"/>
        </w:rPr>
        <w:t xml:space="preserve">for stable operation at low E/S ratios, it </w:t>
      </w:r>
      <w:r w:rsidR="00745918">
        <w:rPr>
          <w:b w:val="0"/>
        </w:rPr>
        <w:t xml:space="preserve">can </w:t>
      </w:r>
      <w:r>
        <w:rPr>
          <w:b w:val="0"/>
        </w:rPr>
        <w:t>reduce</w:t>
      </w:r>
      <w:r w:rsidR="00745918">
        <w:rPr>
          <w:b w:val="0"/>
        </w:rPr>
        <w:t xml:space="preserve"> electrode utilization</w:t>
      </w:r>
      <w:r w:rsidR="00745918" w:rsidRPr="001537B3">
        <w:rPr>
          <w:b w:val="0"/>
        </w:rPr>
        <w:fldChar w:fldCharType="begin"/>
      </w:r>
      <w:r w:rsidR="00745918" w:rsidRPr="001537B3">
        <w:rPr>
          <w:b w:val="0"/>
        </w:rPr>
        <w:instrText xml:space="preserve"> ADDIN EN.CITE &lt;EndNote&gt;&lt;Cite&gt;&lt;Author&gt;Pang&lt;/Author&gt;&lt;Year&gt;2018&lt;/Year&gt;&lt;RecNum&gt;29&lt;/RecNum&gt;&lt;DisplayText&gt;&lt;style face="superscript"&gt;2&lt;/style&gt;&lt;/DisplayText&gt;&lt;record&gt;&lt;rec-number&gt;29&lt;/rec-number&gt;&lt;foreign-keys&gt;&lt;key app="EN" db-id="rsvssttels5xsdez0spxe9v1s0arzdpzewp5" timestamp="1679916065" guid="0cb272d8-75f0-4408-b2db-0a49c60c00f3"&gt;29&lt;/key&gt;&lt;/foreign-keys&gt;&lt;ref-type name="Journal Article"&gt;17&lt;/ref-type&gt;&lt;contributors&gt;&lt;authors&gt;&lt;author&gt;Pang, Q.&lt;/author&gt;&lt;author&gt;Shyamsunder, A.&lt;/author&gt;&lt;author&gt;Narayanan, B.&lt;/author&gt;&lt;author&gt;Kwok, C. Y.&lt;/author&gt;&lt;author&gt;Curtiss, L. A.&lt;/author&gt;&lt;author&gt;Nazar, L. F.&lt;/author&gt;&lt;/authors&gt;&lt;/contributors&gt;&lt;auth-address&gt;Univ Waterloo, Dept Chem, Waterloo, ON, Canada&amp;#xD;Univ Waterloo, Waterloo Inst Nanotechnol, Waterloo, ON, Canada&amp;#xD;JCESR, Argonne, IL 60439 USA&amp;#xD;Argonne Natl Lab, Div Mat Sci, 9700 S Cass Ave, Argonne, IL 60439 USA&lt;/auth-address&gt;&lt;titles&gt;&lt;title&gt;Tuning the electrolyte network structure to invoke quasi-solid state sulfur conversion and suppress lithium dendrite formation in Li-S batteries&lt;/title&gt;&lt;secondary-title&gt;Nature Energy&lt;/secondary-title&gt;&lt;alt-title&gt;Nat Energy&lt;/alt-title&gt;&lt;/titles&gt;&lt;periodical&gt;&lt;full-title&gt;Nature Energy&lt;/full-title&gt;&lt;/periodical&gt;&lt;pages&gt;783-791&lt;/pages&gt;&lt;volume&gt;3&lt;/volume&gt;&lt;number&gt;9&lt;/number&gt;&lt;section&gt;783&lt;/section&gt;&lt;keywords&gt;&lt;keyword&gt;high-energy density&lt;/keyword&gt;&lt;keyword&gt;liquid electrolyte&lt;/keyword&gt;&lt;keyword&gt;high-performance&lt;/keyword&gt;&lt;keyword&gt;metal&lt;/keyword&gt;&lt;keyword&gt;stability&lt;/keyword&gt;&lt;keyword&gt;spectroscopy&lt;/keyword&gt;&lt;keyword&gt;chemistry&lt;/keyword&gt;&lt;keyword&gt;cathode&lt;/keyword&gt;&lt;keyword&gt;anodes&lt;/keyword&gt;&lt;/keywords&gt;&lt;dates&gt;&lt;year&gt;2018&lt;/year&gt;&lt;pub-dates&gt;&lt;date&gt;Sep&lt;/date&gt;&lt;/pub-dates&gt;&lt;/dates&gt;&lt;isbn&gt;2058-7546&lt;/isbn&gt;&lt;accession-num&gt;WOS:000444121800018&lt;/accession-num&gt;&lt;urls&gt;&lt;related-urls&gt;&lt;url&gt;&amp;lt;Go to ISI&amp;gt;://WOS:000444121800018&lt;/url&gt;&lt;/related-urls&gt;&lt;/urls&gt;&lt;electronic-resource-num&gt;10.1038/s41560-018-0214-0&lt;/electronic-resource-num&gt;&lt;language&gt;English&lt;/language&gt;&lt;/record&gt;&lt;/Cite&gt;&lt;/EndNote&gt;</w:instrText>
      </w:r>
      <w:r w:rsidR="00745918" w:rsidRPr="001537B3">
        <w:rPr>
          <w:b w:val="0"/>
        </w:rPr>
        <w:fldChar w:fldCharType="separate"/>
      </w:r>
      <w:r w:rsidR="00745918" w:rsidRPr="001537B3">
        <w:rPr>
          <w:b w:val="0"/>
          <w:noProof/>
          <w:vertAlign w:val="superscript"/>
        </w:rPr>
        <w:t>2</w:t>
      </w:r>
      <w:r w:rsidR="00745918" w:rsidRPr="001537B3">
        <w:rPr>
          <w:b w:val="0"/>
        </w:rPr>
        <w:fldChar w:fldCharType="end"/>
      </w:r>
      <w:r w:rsidR="00745918">
        <w:rPr>
          <w:b w:val="0"/>
        </w:rPr>
        <w:t xml:space="preserve">, leading to a shortened second plateau observed </w:t>
      </w:r>
      <w:r>
        <w:rPr>
          <w:b w:val="0"/>
        </w:rPr>
        <w:t>in</w:t>
      </w:r>
      <w:r w:rsidR="00745918">
        <w:rPr>
          <w:b w:val="0"/>
        </w:rPr>
        <w:t xml:space="preserve"> Mg</w:t>
      </w:r>
      <w:r w:rsidR="00745918" w:rsidRPr="00440B2B">
        <w:rPr>
          <w:b w:val="0"/>
          <w:vertAlign w:val="superscript"/>
        </w:rPr>
        <w:t>2+</w:t>
      </w:r>
      <w:r w:rsidR="00745918">
        <w:rPr>
          <w:b w:val="0"/>
        </w:rPr>
        <w:t xml:space="preserve"> and Al</w:t>
      </w:r>
      <w:r w:rsidR="00745918" w:rsidRPr="00440B2B">
        <w:rPr>
          <w:b w:val="0"/>
          <w:vertAlign w:val="superscript"/>
        </w:rPr>
        <w:t>3+</w:t>
      </w:r>
      <w:r w:rsidR="00745918">
        <w:rPr>
          <w:b w:val="0"/>
        </w:rPr>
        <w:t xml:space="preserve"> additive-containing electrolytes. </w:t>
      </w:r>
      <w:r w:rsidR="00B735CF">
        <w:rPr>
          <w:b w:val="0"/>
        </w:rPr>
        <w:t xml:space="preserve">The </w:t>
      </w:r>
      <w:r>
        <w:rPr>
          <w:b w:val="0"/>
        </w:rPr>
        <w:t xml:space="preserve">presence </w:t>
      </w:r>
      <w:r w:rsidR="00B735CF">
        <w:rPr>
          <w:b w:val="0"/>
        </w:rPr>
        <w:t xml:space="preserve">of two voltage plateaus </w:t>
      </w:r>
      <w:r>
        <w:rPr>
          <w:b w:val="0"/>
        </w:rPr>
        <w:t xml:space="preserve">in </w:t>
      </w:r>
      <w:r w:rsidR="00B735CF">
        <w:rPr>
          <w:b w:val="0"/>
        </w:rPr>
        <w:t xml:space="preserve">all electrolytes </w:t>
      </w:r>
      <w:r>
        <w:rPr>
          <w:b w:val="0"/>
        </w:rPr>
        <w:t xml:space="preserve">indicate </w:t>
      </w:r>
      <w:r w:rsidR="00B735CF">
        <w:rPr>
          <w:b w:val="0"/>
        </w:rPr>
        <w:t xml:space="preserve">that </w:t>
      </w:r>
      <w:r w:rsidR="00B735CF" w:rsidRPr="001537B3">
        <w:rPr>
          <w:b w:val="0"/>
        </w:rPr>
        <w:t xml:space="preserve">0.05 M Lewis acidic additives do not drastically alter the redox reaction pathway. </w:t>
      </w:r>
      <w:r w:rsidR="008E184C">
        <w:br w:type="page"/>
      </w:r>
    </w:p>
    <w:p w14:paraId="4AEA853A" w14:textId="0A4F5D9A" w:rsidR="00166781" w:rsidRDefault="00166781" w:rsidP="0094591A">
      <w:pPr>
        <w:pStyle w:val="a3"/>
        <w:spacing w:after="120"/>
        <w:jc w:val="center"/>
      </w:pPr>
      <w:r>
        <w:rPr>
          <w:noProof/>
        </w:rPr>
        <w:lastRenderedPageBreak/>
        <w:drawing>
          <wp:inline distT="0" distB="0" distL="0" distR="0" wp14:anchorId="3694C51A" wp14:editId="2475B4CE">
            <wp:extent cx="5723333" cy="4162425"/>
            <wp:effectExtent l="0" t="0" r="0" b="0"/>
            <wp:docPr id="32" name="그림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1365" cy="4182812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3B3F265E" w14:textId="07E80D58" w:rsidR="00166781" w:rsidRDefault="00166781" w:rsidP="0043717C">
      <w:pPr>
        <w:pStyle w:val="a3"/>
      </w:pPr>
      <w:r>
        <w:t xml:space="preserve">Supplementary Fig. </w:t>
      </w:r>
      <w:r w:rsidR="00D428FD">
        <w:fldChar w:fldCharType="begin"/>
      </w:r>
      <w:r w:rsidR="00D428FD">
        <w:instrText xml:space="preserve"> SEQ Supplementary_Fig. \* ARABIC </w:instrText>
      </w:r>
      <w:r w:rsidR="00D428FD">
        <w:fldChar w:fldCharType="separate"/>
      </w:r>
      <w:r w:rsidR="00BD6A58">
        <w:rPr>
          <w:noProof/>
        </w:rPr>
        <w:t>4</w:t>
      </w:r>
      <w:r w:rsidR="00D428FD">
        <w:rPr>
          <w:noProof/>
        </w:rPr>
        <w:fldChar w:fldCharType="end"/>
      </w:r>
      <w:r>
        <w:t xml:space="preserve"> | </w:t>
      </w:r>
      <w:r w:rsidR="007444BF">
        <w:rPr>
          <w:rFonts w:hint="eastAsia"/>
        </w:rPr>
        <w:t>P</w:t>
      </w:r>
      <w:r w:rsidR="008B38CD">
        <w:rPr>
          <w:rFonts w:hint="eastAsia"/>
        </w:rPr>
        <w:t xml:space="preserve">ouch-type </w:t>
      </w:r>
      <w:r w:rsidR="0091723F">
        <w:rPr>
          <w:rFonts w:hint="eastAsia"/>
        </w:rPr>
        <w:t>s</w:t>
      </w:r>
      <w:r w:rsidR="0091723F">
        <w:t>tack</w:t>
      </w:r>
      <w:r w:rsidR="0043717C">
        <w:t xml:space="preserve"> cell</w:t>
      </w:r>
      <w:r w:rsidR="0091723F">
        <w:t>s</w:t>
      </w:r>
      <w:r w:rsidR="0043717C">
        <w:t xml:space="preserve">. </w:t>
      </w:r>
      <w:r w:rsidR="00C63DBF">
        <w:rPr>
          <w:rFonts w:hint="eastAsia"/>
        </w:rPr>
        <w:t>a,</w:t>
      </w:r>
      <w:r w:rsidR="007444BF" w:rsidRPr="0043717C">
        <w:rPr>
          <w:b w:val="0"/>
        </w:rPr>
        <w:t xml:space="preserve"> </w:t>
      </w:r>
      <w:r w:rsidR="007444BF">
        <w:rPr>
          <w:rFonts w:hint="eastAsia"/>
          <w:b w:val="0"/>
        </w:rPr>
        <w:t>Schematic of the pouch-type stack cell</w:t>
      </w:r>
      <w:r w:rsidR="00112B26">
        <w:rPr>
          <w:rFonts w:hint="eastAsia"/>
          <w:b w:val="0"/>
        </w:rPr>
        <w:t xml:space="preserve">. </w:t>
      </w:r>
      <w:r w:rsidR="0043717C" w:rsidRPr="0043717C">
        <w:rPr>
          <w:b w:val="0"/>
        </w:rPr>
        <w:t xml:space="preserve">The </w:t>
      </w:r>
      <w:r w:rsidR="00112B26">
        <w:rPr>
          <w:rFonts w:hint="eastAsia"/>
          <w:b w:val="0"/>
        </w:rPr>
        <w:t xml:space="preserve">weight of </w:t>
      </w:r>
      <w:r w:rsidR="00C63DBF" w:rsidRPr="003F1542">
        <w:rPr>
          <w:rFonts w:hint="eastAsia"/>
          <w:bCs/>
        </w:rPr>
        <w:t>b</w:t>
      </w:r>
      <w:r w:rsidR="00C63DBF">
        <w:rPr>
          <w:rFonts w:hint="eastAsia"/>
          <w:bCs/>
        </w:rPr>
        <w:t>,</w:t>
      </w:r>
      <w:r w:rsidR="00C63DBF">
        <w:rPr>
          <w:rFonts w:hint="eastAsia"/>
          <w:b w:val="0"/>
        </w:rPr>
        <w:t xml:space="preserve"> </w:t>
      </w:r>
      <w:r w:rsidR="00112B26">
        <w:rPr>
          <w:rFonts w:hint="eastAsia"/>
          <w:b w:val="0"/>
        </w:rPr>
        <w:t xml:space="preserve">the high energy cell and </w:t>
      </w:r>
      <w:r w:rsidR="000269A3">
        <w:rPr>
          <w:rFonts w:hint="eastAsia"/>
          <w:b w:val="0"/>
        </w:rPr>
        <w:t xml:space="preserve">of </w:t>
      </w:r>
      <w:r w:rsidR="00C63DBF" w:rsidRPr="0094591A">
        <w:rPr>
          <w:bCs/>
        </w:rPr>
        <w:t>c,</w:t>
      </w:r>
      <w:r w:rsidR="00C63DBF">
        <w:rPr>
          <w:rFonts w:hint="eastAsia"/>
          <w:b w:val="0"/>
        </w:rPr>
        <w:t xml:space="preserve"> </w:t>
      </w:r>
      <w:r w:rsidR="00291EFD">
        <w:rPr>
          <w:rFonts w:hint="eastAsia"/>
          <w:b w:val="0"/>
        </w:rPr>
        <w:t xml:space="preserve">its </w:t>
      </w:r>
      <w:r w:rsidR="000269A3">
        <w:rPr>
          <w:rFonts w:hint="eastAsia"/>
          <w:b w:val="0"/>
        </w:rPr>
        <w:t>pouch</w:t>
      </w:r>
      <w:r w:rsidR="00C63DBF">
        <w:rPr>
          <w:rFonts w:hint="eastAsia"/>
          <w:b w:val="0"/>
        </w:rPr>
        <w:t>.</w:t>
      </w:r>
      <w:r w:rsidR="000269A3">
        <w:rPr>
          <w:rFonts w:hint="eastAsia"/>
          <w:b w:val="0"/>
        </w:rPr>
        <w:t xml:space="preserve"> </w:t>
      </w:r>
      <w:r w:rsidR="00291EFD">
        <w:rPr>
          <w:rFonts w:hint="eastAsia"/>
          <w:b w:val="0"/>
        </w:rPr>
        <w:t xml:space="preserve">The weight of </w:t>
      </w:r>
      <w:r w:rsidR="00291EFD" w:rsidRPr="0094591A">
        <w:rPr>
          <w:bCs/>
        </w:rPr>
        <w:t>d,</w:t>
      </w:r>
      <w:r w:rsidR="00291EFD">
        <w:rPr>
          <w:rFonts w:hint="eastAsia"/>
          <w:b w:val="0"/>
        </w:rPr>
        <w:t xml:space="preserve"> the high</w:t>
      </w:r>
      <w:r w:rsidR="00EB5C44">
        <w:rPr>
          <w:b w:val="0"/>
        </w:rPr>
        <w:t>-</w:t>
      </w:r>
      <w:r w:rsidR="00291EFD">
        <w:rPr>
          <w:rFonts w:hint="eastAsia"/>
          <w:b w:val="0"/>
        </w:rPr>
        <w:t xml:space="preserve">power cell and of </w:t>
      </w:r>
      <w:r w:rsidR="00291EFD" w:rsidRPr="0094591A">
        <w:rPr>
          <w:bCs/>
        </w:rPr>
        <w:t>e,</w:t>
      </w:r>
      <w:r w:rsidR="00291EFD">
        <w:rPr>
          <w:rFonts w:hint="eastAsia"/>
          <w:b w:val="0"/>
        </w:rPr>
        <w:t xml:space="preserve"> its pouch. </w:t>
      </w:r>
      <w:r w:rsidR="000269A3">
        <w:rPr>
          <w:rFonts w:hint="eastAsia"/>
          <w:b w:val="0"/>
        </w:rPr>
        <w:t xml:space="preserve">The </w:t>
      </w:r>
      <w:r w:rsidR="0043717C" w:rsidRPr="0043717C">
        <w:rPr>
          <w:b w:val="0"/>
        </w:rPr>
        <w:t xml:space="preserve">gravimetric energy density was calculated </w:t>
      </w:r>
      <w:r w:rsidR="00EB5C44">
        <w:rPr>
          <w:b w:val="0"/>
        </w:rPr>
        <w:t>based on</w:t>
      </w:r>
      <w:r w:rsidR="0043717C" w:rsidRPr="0043717C">
        <w:rPr>
          <w:b w:val="0"/>
        </w:rPr>
        <w:t xml:space="preserve"> the total cell mass excluding the package mass.</w:t>
      </w:r>
    </w:p>
    <w:p w14:paraId="288A6920" w14:textId="77777777" w:rsidR="007444BF" w:rsidRPr="007444BF" w:rsidRDefault="007444BF" w:rsidP="0094591A"/>
    <w:p w14:paraId="4C9BDFFC" w14:textId="4A18F21B" w:rsidR="002F3C0F" w:rsidRDefault="002F3C0F" w:rsidP="0094591A">
      <w:pPr>
        <w:spacing w:after="120"/>
      </w:pPr>
      <w:r w:rsidRPr="00F73D77">
        <w:rPr>
          <w:noProof/>
        </w:rPr>
        <w:lastRenderedPageBreak/>
        <w:drawing>
          <wp:inline distT="0" distB="0" distL="0" distR="0" wp14:anchorId="1CDCF01A" wp14:editId="771BBCA5">
            <wp:extent cx="5628811" cy="6128913"/>
            <wp:effectExtent l="0" t="0" r="0" b="5715"/>
            <wp:docPr id="19" name="그림 28">
              <a:extLst xmlns:a="http://schemas.openxmlformats.org/drawingml/2006/main">
                <a:ext uri="{FF2B5EF4-FFF2-40B4-BE49-F238E27FC236}">
                  <a16:creationId xmlns:a16="http://schemas.microsoft.com/office/drawing/2014/main" id="{3462AB24-5B19-4C93-9EB0-0CEB89CB1E85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그림 28">
                      <a:extLst>
                        <a:ext uri="{FF2B5EF4-FFF2-40B4-BE49-F238E27FC236}">
                          <a16:creationId xmlns:a16="http://schemas.microsoft.com/office/drawing/2014/main" id="{3462AB24-5B19-4C93-9EB0-0CEB89CB1E85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28811" cy="612891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845346E" w14:textId="6BE12472" w:rsidR="000211B4" w:rsidRDefault="002F3C0F" w:rsidP="00E233B4">
      <w:pPr>
        <w:pStyle w:val="a3"/>
        <w:rPr>
          <w:b w:val="0"/>
        </w:rPr>
      </w:pPr>
      <w:r>
        <w:t xml:space="preserve">Supplementary Fig. </w:t>
      </w:r>
      <w:r w:rsidR="00D428FD">
        <w:fldChar w:fldCharType="begin"/>
      </w:r>
      <w:r w:rsidR="00D428FD">
        <w:instrText xml:space="preserve"> SEQ Supplementary_Fig. \* ARABIC </w:instrText>
      </w:r>
      <w:r w:rsidR="00D428FD">
        <w:fldChar w:fldCharType="separate"/>
      </w:r>
      <w:r w:rsidR="00BD6A58">
        <w:rPr>
          <w:noProof/>
        </w:rPr>
        <w:t>5</w:t>
      </w:r>
      <w:r w:rsidR="00D428FD">
        <w:rPr>
          <w:noProof/>
        </w:rPr>
        <w:fldChar w:fldCharType="end"/>
      </w:r>
      <w:r>
        <w:t xml:space="preserve"> | </w:t>
      </w:r>
      <w:r w:rsidR="001F51CF">
        <w:t xml:space="preserve">Consistent positive effect of 0.05 M </w:t>
      </w:r>
      <w:proofErr w:type="gramStart"/>
      <w:r w:rsidR="001F51CF">
        <w:t>Ca(</w:t>
      </w:r>
      <w:proofErr w:type="spellStart"/>
      <w:proofErr w:type="gramEnd"/>
      <w:r w:rsidR="001F51CF">
        <w:t>OTf</w:t>
      </w:r>
      <w:proofErr w:type="spellEnd"/>
      <w:r w:rsidR="001F51CF">
        <w:t>)</w:t>
      </w:r>
      <w:r w:rsidR="001F51CF" w:rsidRPr="00F73D77">
        <w:rPr>
          <w:vertAlign w:val="subscript"/>
        </w:rPr>
        <w:t>2</w:t>
      </w:r>
      <w:r w:rsidR="001F51CF">
        <w:rPr>
          <w:vertAlign w:val="subscript"/>
        </w:rPr>
        <w:t xml:space="preserve"> </w:t>
      </w:r>
      <w:r w:rsidR="001F51CF" w:rsidRPr="00440B2B">
        <w:t xml:space="preserve">additive </w:t>
      </w:r>
      <w:r w:rsidR="001F51CF">
        <w:t xml:space="preserve">on cycling stability across the three cell designs. </w:t>
      </w:r>
      <w:r w:rsidR="001F51CF" w:rsidRPr="00440B2B">
        <w:rPr>
          <w:b w:val="0"/>
          <w:bCs/>
        </w:rPr>
        <w:t xml:space="preserve">Sulfur loadings, electrolyte compositions, E/S ratios and </w:t>
      </w:r>
      <w:r w:rsidR="001F51CF">
        <w:rPr>
          <w:b w:val="0"/>
          <w:bCs/>
        </w:rPr>
        <w:t xml:space="preserve">charge/discharge </w:t>
      </w:r>
      <w:r w:rsidR="001F51CF" w:rsidRPr="00440B2B">
        <w:rPr>
          <w:b w:val="0"/>
          <w:bCs/>
        </w:rPr>
        <w:t>C-rates are indicated in the figures.</w:t>
      </w:r>
      <w:r w:rsidR="000211B4">
        <w:br w:type="page"/>
      </w:r>
    </w:p>
    <w:p w14:paraId="2CD03EBE" w14:textId="183A9587" w:rsidR="00862E4D" w:rsidRDefault="00862E4D">
      <w:pPr>
        <w:rPr>
          <w:rFonts w:ascii="Times New Roman" w:hAnsi="Times New Roman" w:cs="Times New Roman"/>
          <w:b/>
          <w:sz w:val="24"/>
          <w:szCs w:val="24"/>
        </w:rPr>
      </w:pPr>
    </w:p>
    <w:p w14:paraId="77D3B074" w14:textId="77777777" w:rsidR="007E1F74" w:rsidRDefault="007E1F74" w:rsidP="007E1F74">
      <w:pPr>
        <w:keepNext/>
        <w:spacing w:line="480" w:lineRule="auto"/>
        <w:jc w:val="center"/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1F2F3F15" wp14:editId="6307BDC2">
            <wp:extent cx="3156947" cy="2237020"/>
            <wp:effectExtent l="0" t="0" r="5715" b="0"/>
            <wp:docPr id="39" name="그림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56947" cy="22370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6089D8EE" w14:textId="7CA1ED22" w:rsidR="00BA7E4E" w:rsidRDefault="007E1F74" w:rsidP="0094591A">
      <w:pPr>
        <w:pStyle w:val="a3"/>
        <w:spacing w:after="120"/>
      </w:pPr>
      <w:r>
        <w:t xml:space="preserve">Supplementary Fig. </w:t>
      </w:r>
      <w:r w:rsidR="00D428FD">
        <w:fldChar w:fldCharType="begin"/>
      </w:r>
      <w:r w:rsidR="00D428FD">
        <w:instrText xml:space="preserve"> SEQ Supplementary_Fig. \* ARABIC </w:instrText>
      </w:r>
      <w:r w:rsidR="00D428FD">
        <w:fldChar w:fldCharType="separate"/>
      </w:r>
      <w:r w:rsidR="00BD6A58">
        <w:rPr>
          <w:noProof/>
        </w:rPr>
        <w:t>6</w:t>
      </w:r>
      <w:r w:rsidR="00D428FD">
        <w:rPr>
          <w:noProof/>
        </w:rPr>
        <w:fldChar w:fldCharType="end"/>
      </w:r>
      <w:r>
        <w:t xml:space="preserve"> | </w:t>
      </w:r>
      <w:r w:rsidRPr="007E431C">
        <w:t xml:space="preserve">UV-vis spectra of </w:t>
      </w:r>
      <w:r w:rsidR="00013090">
        <w:t xml:space="preserve">the </w:t>
      </w:r>
      <w:r w:rsidRPr="007E431C">
        <w:t xml:space="preserve">electrolytes </w:t>
      </w:r>
      <w:r w:rsidR="00013090">
        <w:t xml:space="preserve">taken </w:t>
      </w:r>
      <w:r w:rsidRPr="007E431C">
        <w:t xml:space="preserve">from </w:t>
      </w:r>
      <w:r w:rsidR="00013090">
        <w:t xml:space="preserve">the </w:t>
      </w:r>
      <w:r w:rsidRPr="007E431C">
        <w:t xml:space="preserve">coin cells (E/S = 4 </w:t>
      </w:r>
      <w:proofErr w:type="spellStart"/>
      <w:r w:rsidRPr="007E431C">
        <w:t>μL</w:t>
      </w:r>
      <w:proofErr w:type="spellEnd"/>
      <w:r w:rsidRPr="007E431C">
        <w:t xml:space="preserve"> mg</w:t>
      </w:r>
      <w:r w:rsidRPr="007E431C">
        <w:rPr>
          <w:vertAlign w:val="superscript"/>
        </w:rPr>
        <w:t>-1</w:t>
      </w:r>
      <w:r w:rsidRPr="007E431C">
        <w:t xml:space="preserve">) after </w:t>
      </w:r>
      <w:r w:rsidRPr="007E431C">
        <w:rPr>
          <w:rFonts w:hint="eastAsia"/>
        </w:rPr>
        <w:t xml:space="preserve">being </w:t>
      </w:r>
      <w:r w:rsidRPr="007E431C">
        <w:t>discharged to 2.1 V.</w:t>
      </w:r>
    </w:p>
    <w:p w14:paraId="30EC480A" w14:textId="291A24DB" w:rsidR="0020182E" w:rsidRDefault="007E1F74" w:rsidP="00E233B4">
      <w:pPr>
        <w:pStyle w:val="a3"/>
        <w:spacing w:after="120"/>
      </w:pPr>
      <w:r w:rsidRPr="00CC3AA4">
        <w:rPr>
          <w:b w:val="0"/>
        </w:rPr>
        <w:t xml:space="preserve">The PS concentration in </w:t>
      </w:r>
      <w:r w:rsidR="00EB5C44">
        <w:rPr>
          <w:b w:val="0"/>
        </w:rPr>
        <w:t xml:space="preserve">the </w:t>
      </w:r>
      <w:r w:rsidRPr="00CC3AA4">
        <w:rPr>
          <w:b w:val="0"/>
        </w:rPr>
        <w:t>electrolyte reaches its maximum during discharge at the voltage dip (approximately 2.1 V) after the first voltage plateau</w:t>
      </w:r>
      <w:r w:rsidR="000809F0" w:rsidRPr="00CC3AA4">
        <w:rPr>
          <w:b w:val="0"/>
          <w:noProof/>
          <w:vertAlign w:val="superscript"/>
        </w:rPr>
        <w:t>3</w:t>
      </w:r>
      <w:r w:rsidRPr="00CC3AA4">
        <w:rPr>
          <w:b w:val="0"/>
        </w:rPr>
        <w:t xml:space="preserve">. Thus, we collected the electrolytes </w:t>
      </w:r>
      <w:r w:rsidR="00EB5C44">
        <w:rPr>
          <w:b w:val="0"/>
        </w:rPr>
        <w:t>from</w:t>
      </w:r>
      <w:r w:rsidR="00EB5C44" w:rsidRPr="00CC3AA4">
        <w:rPr>
          <w:b w:val="0"/>
        </w:rPr>
        <w:t xml:space="preserve"> </w:t>
      </w:r>
      <w:r w:rsidRPr="00CC3AA4">
        <w:rPr>
          <w:b w:val="0"/>
        </w:rPr>
        <w:t>the cells after discharging to 2.1 V and conducted UV-vis spectroscopic analysis.</w:t>
      </w:r>
      <w:r w:rsidR="00891858" w:rsidRPr="00891858">
        <w:rPr>
          <w:b w:val="0"/>
        </w:rPr>
        <w:t xml:space="preserve"> </w:t>
      </w:r>
      <w:r w:rsidR="00891858" w:rsidRPr="00CC3AA4">
        <w:rPr>
          <w:b w:val="0"/>
        </w:rPr>
        <w:t>Gaussian fitted S</w:t>
      </w:r>
      <w:r w:rsidR="00891858" w:rsidRPr="00CC3AA4">
        <w:rPr>
          <w:b w:val="0"/>
          <w:vertAlign w:val="subscript"/>
        </w:rPr>
        <w:t>4</w:t>
      </w:r>
      <w:r w:rsidR="00891858" w:rsidRPr="00CC3AA4">
        <w:rPr>
          <w:b w:val="0"/>
          <w:vertAlign w:val="superscript"/>
        </w:rPr>
        <w:t>2-</w:t>
      </w:r>
      <w:r w:rsidR="00891858" w:rsidRPr="00CC3AA4">
        <w:rPr>
          <w:b w:val="0"/>
        </w:rPr>
        <w:t xml:space="preserve"> peak</w:t>
      </w:r>
      <w:r w:rsidR="004537A8">
        <w:rPr>
          <w:b w:val="0"/>
        </w:rPr>
        <w:t>s</w:t>
      </w:r>
      <w:r w:rsidR="00891858" w:rsidRPr="00CC3AA4">
        <w:rPr>
          <w:b w:val="0"/>
        </w:rPr>
        <w:t xml:space="preserve"> </w:t>
      </w:r>
      <w:r w:rsidR="008C0A2B">
        <w:rPr>
          <w:rFonts w:hint="eastAsia"/>
          <w:b w:val="0"/>
        </w:rPr>
        <w:t>s</w:t>
      </w:r>
      <w:r w:rsidR="008C0A2B">
        <w:rPr>
          <w:b w:val="0"/>
        </w:rPr>
        <w:t>how</w:t>
      </w:r>
      <w:r w:rsidR="00C612C1">
        <w:rPr>
          <w:b w:val="0"/>
        </w:rPr>
        <w:t xml:space="preserve"> </w:t>
      </w:r>
      <w:r w:rsidR="004537A8">
        <w:rPr>
          <w:b w:val="0"/>
        </w:rPr>
        <w:t xml:space="preserve">a </w:t>
      </w:r>
      <w:r w:rsidR="00891858" w:rsidRPr="00CC3AA4">
        <w:rPr>
          <w:b w:val="0"/>
        </w:rPr>
        <w:t xml:space="preserve">blue shift </w:t>
      </w:r>
      <w:r w:rsidR="00891858">
        <w:rPr>
          <w:b w:val="0"/>
        </w:rPr>
        <w:t>with increasing the Lewis acidity of cation</w:t>
      </w:r>
      <w:r w:rsidR="00A417AF">
        <w:rPr>
          <w:b w:val="0"/>
        </w:rPr>
        <w:t xml:space="preserve">, </w:t>
      </w:r>
      <w:r w:rsidR="00D81D35">
        <w:rPr>
          <w:b w:val="0"/>
        </w:rPr>
        <w:t xml:space="preserve">indicating an increase in </w:t>
      </w:r>
      <w:r w:rsidR="00162A51">
        <w:rPr>
          <w:b w:val="0"/>
        </w:rPr>
        <w:t>the cation-</w:t>
      </w:r>
      <w:r w:rsidR="00891858" w:rsidRPr="00CC3AA4">
        <w:rPr>
          <w:b w:val="0"/>
        </w:rPr>
        <w:t>S</w:t>
      </w:r>
      <w:r w:rsidR="00891858" w:rsidRPr="00CC3AA4">
        <w:rPr>
          <w:b w:val="0"/>
          <w:vertAlign w:val="subscript"/>
        </w:rPr>
        <w:t>4</w:t>
      </w:r>
      <w:r w:rsidR="00891858" w:rsidRPr="00CC3AA4">
        <w:rPr>
          <w:b w:val="0"/>
          <w:vertAlign w:val="superscript"/>
        </w:rPr>
        <w:t>2-</w:t>
      </w:r>
      <w:r w:rsidR="00891858" w:rsidRPr="00CC3AA4">
        <w:rPr>
          <w:b w:val="0"/>
        </w:rPr>
        <w:t xml:space="preserve"> </w:t>
      </w:r>
      <w:r w:rsidR="00162A51">
        <w:rPr>
          <w:b w:val="0"/>
        </w:rPr>
        <w:t>interaction</w:t>
      </w:r>
      <w:r w:rsidR="00D81D35">
        <w:rPr>
          <w:b w:val="0"/>
        </w:rPr>
        <w:t>.</w:t>
      </w:r>
      <w:r w:rsidR="0020182E">
        <w:br w:type="page"/>
      </w:r>
    </w:p>
    <w:p w14:paraId="525729B9" w14:textId="77777777" w:rsidR="00A81489" w:rsidRDefault="00A81489" w:rsidP="0094591A">
      <w:pPr>
        <w:keepNext/>
        <w:spacing w:after="120"/>
        <w:jc w:val="center"/>
      </w:pPr>
      <w:r w:rsidRPr="00A81489">
        <w:rPr>
          <w:noProof/>
        </w:rPr>
        <w:lastRenderedPageBreak/>
        <w:drawing>
          <wp:inline distT="0" distB="0" distL="0" distR="0" wp14:anchorId="78FB021D" wp14:editId="568C4DA7">
            <wp:extent cx="5730542" cy="2868662"/>
            <wp:effectExtent l="0" t="0" r="3810" b="8255"/>
            <wp:docPr id="249" name="그림 248">
              <a:extLst xmlns:a="http://schemas.openxmlformats.org/drawingml/2006/main">
                <a:ext uri="{FF2B5EF4-FFF2-40B4-BE49-F238E27FC236}">
                  <a16:creationId xmlns:a16="http://schemas.microsoft.com/office/drawing/2014/main" id="{5C916048-53E9-4601-9573-2F126C7F5009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9" name="그림 248">
                      <a:extLst>
                        <a:ext uri="{FF2B5EF4-FFF2-40B4-BE49-F238E27FC236}">
                          <a16:creationId xmlns:a16="http://schemas.microsoft.com/office/drawing/2014/main" id="{5C916048-53E9-4601-9573-2F126C7F5009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0542" cy="286866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8E87BE1" w14:textId="38E918BF" w:rsidR="00380ADC" w:rsidRDefault="00A81489" w:rsidP="0094591A">
      <w:pPr>
        <w:pStyle w:val="a3"/>
        <w:spacing w:after="120"/>
      </w:pPr>
      <w:r>
        <w:t xml:space="preserve">Supplementary Fig. </w:t>
      </w:r>
      <w:r w:rsidR="00D428FD">
        <w:fldChar w:fldCharType="begin"/>
      </w:r>
      <w:r w:rsidR="00D428FD">
        <w:instrText xml:space="preserve"> SEQ Supplementary_Fig. \* ARABIC </w:instrText>
      </w:r>
      <w:r w:rsidR="00D428FD">
        <w:fldChar w:fldCharType="separate"/>
      </w:r>
      <w:r w:rsidR="00BD6A58">
        <w:rPr>
          <w:noProof/>
        </w:rPr>
        <w:t>7</w:t>
      </w:r>
      <w:r w:rsidR="00D428FD">
        <w:rPr>
          <w:noProof/>
        </w:rPr>
        <w:fldChar w:fldCharType="end"/>
      </w:r>
      <w:r w:rsidRPr="00CE2AE7">
        <w:t xml:space="preserve"> </w:t>
      </w:r>
      <w:r w:rsidR="00125E47" w:rsidRPr="00CE2AE7">
        <w:t xml:space="preserve">| </w:t>
      </w:r>
      <w:r w:rsidRPr="00CE2AE7">
        <w:t xml:space="preserve">Analysis of </w:t>
      </w:r>
      <w:r w:rsidR="00D81D35">
        <w:t xml:space="preserve">the precipitates </w:t>
      </w:r>
      <w:r w:rsidRPr="00CE2AE7">
        <w:t xml:space="preserve">formed </w:t>
      </w:r>
      <w:r w:rsidR="00B60B81">
        <w:t xml:space="preserve">in </w:t>
      </w:r>
      <w:r w:rsidR="009C2C14">
        <w:t xml:space="preserve">the </w:t>
      </w:r>
      <w:r w:rsidR="00781683">
        <w:t>polysulfide</w:t>
      </w:r>
      <w:r w:rsidR="00E27C6E">
        <w:t xml:space="preserve"> solutions </w:t>
      </w:r>
      <w:r w:rsidR="00795B78">
        <w:t xml:space="preserve">with </w:t>
      </w:r>
      <w:r w:rsidR="00E27C6E">
        <w:t xml:space="preserve">the </w:t>
      </w:r>
      <w:r w:rsidR="00795B78">
        <w:t>cation add</w:t>
      </w:r>
      <w:r w:rsidR="004A48A3">
        <w:rPr>
          <w:rFonts w:hint="eastAsia"/>
        </w:rPr>
        <w:t>i</w:t>
      </w:r>
      <w:r w:rsidR="00795B78">
        <w:t>tives.</w:t>
      </w:r>
      <w:r w:rsidRPr="00CE2AE7">
        <w:t xml:space="preserve"> a, </w:t>
      </w:r>
      <w:r w:rsidRPr="0094591A">
        <w:rPr>
          <w:b w:val="0"/>
          <w:bCs/>
        </w:rPr>
        <w:t>Image of 0.2 M Li</w:t>
      </w:r>
      <w:r w:rsidRPr="0094591A">
        <w:rPr>
          <w:b w:val="0"/>
          <w:bCs/>
          <w:vertAlign w:val="subscript"/>
        </w:rPr>
        <w:t>2</w:t>
      </w:r>
      <w:r w:rsidRPr="0094591A">
        <w:rPr>
          <w:b w:val="0"/>
          <w:bCs/>
        </w:rPr>
        <w:t>S</w:t>
      </w:r>
      <w:r w:rsidRPr="0094591A">
        <w:rPr>
          <w:b w:val="0"/>
          <w:bCs/>
          <w:vertAlign w:val="subscript"/>
        </w:rPr>
        <w:t>8</w:t>
      </w:r>
      <w:r w:rsidRPr="0094591A">
        <w:rPr>
          <w:b w:val="0"/>
          <w:bCs/>
        </w:rPr>
        <w:t xml:space="preserve"> </w:t>
      </w:r>
      <w:r w:rsidR="004048BB">
        <w:rPr>
          <w:b w:val="0"/>
          <w:bCs/>
        </w:rPr>
        <w:t xml:space="preserve">in </w:t>
      </w:r>
      <w:r w:rsidR="00131A17">
        <w:rPr>
          <w:rFonts w:hint="eastAsia"/>
          <w:b w:val="0"/>
          <w:bCs/>
        </w:rPr>
        <w:t xml:space="preserve">DME </w:t>
      </w:r>
      <w:r w:rsidR="004048BB">
        <w:rPr>
          <w:b w:val="0"/>
          <w:bCs/>
        </w:rPr>
        <w:t xml:space="preserve">(control) </w:t>
      </w:r>
      <w:r w:rsidR="00131A17">
        <w:rPr>
          <w:rFonts w:hint="eastAsia"/>
          <w:b w:val="0"/>
          <w:bCs/>
        </w:rPr>
        <w:t>and</w:t>
      </w:r>
      <w:r w:rsidR="00887688">
        <w:rPr>
          <w:rFonts w:hint="eastAsia"/>
          <w:b w:val="0"/>
          <w:bCs/>
        </w:rPr>
        <w:t xml:space="preserve"> </w:t>
      </w:r>
      <w:r w:rsidRPr="0094591A">
        <w:rPr>
          <w:b w:val="0"/>
          <w:bCs/>
        </w:rPr>
        <w:t xml:space="preserve">0.1 M </w:t>
      </w:r>
      <w:proofErr w:type="gramStart"/>
      <w:r w:rsidRPr="0094591A">
        <w:rPr>
          <w:b w:val="0"/>
          <w:bCs/>
        </w:rPr>
        <w:t>Al(</w:t>
      </w:r>
      <w:proofErr w:type="spellStart"/>
      <w:proofErr w:type="gramEnd"/>
      <w:r w:rsidRPr="0094591A">
        <w:rPr>
          <w:b w:val="0"/>
          <w:bCs/>
        </w:rPr>
        <w:t>OTf</w:t>
      </w:r>
      <w:proofErr w:type="spellEnd"/>
      <w:r w:rsidRPr="0094591A">
        <w:rPr>
          <w:b w:val="0"/>
          <w:bCs/>
        </w:rPr>
        <w:t>)</w:t>
      </w:r>
      <w:r w:rsidRPr="0094591A">
        <w:rPr>
          <w:b w:val="0"/>
          <w:bCs/>
          <w:vertAlign w:val="subscript"/>
        </w:rPr>
        <w:t>3</w:t>
      </w:r>
      <w:r w:rsidRPr="0094591A">
        <w:rPr>
          <w:b w:val="0"/>
          <w:bCs/>
        </w:rPr>
        <w:t>, Mg(</w:t>
      </w:r>
      <w:proofErr w:type="spellStart"/>
      <w:r w:rsidRPr="0094591A">
        <w:rPr>
          <w:b w:val="0"/>
          <w:bCs/>
        </w:rPr>
        <w:t>OTf</w:t>
      </w:r>
      <w:proofErr w:type="spellEnd"/>
      <w:r w:rsidRPr="0094591A">
        <w:rPr>
          <w:b w:val="0"/>
          <w:bCs/>
        </w:rPr>
        <w:t>)</w:t>
      </w:r>
      <w:r w:rsidRPr="0094591A">
        <w:rPr>
          <w:b w:val="0"/>
          <w:bCs/>
          <w:vertAlign w:val="subscript"/>
        </w:rPr>
        <w:t>2</w:t>
      </w:r>
      <w:r w:rsidRPr="0094591A">
        <w:rPr>
          <w:b w:val="0"/>
          <w:bCs/>
        </w:rPr>
        <w:t>, Ca(</w:t>
      </w:r>
      <w:proofErr w:type="spellStart"/>
      <w:r w:rsidRPr="0094591A">
        <w:rPr>
          <w:b w:val="0"/>
          <w:bCs/>
        </w:rPr>
        <w:t>OTf</w:t>
      </w:r>
      <w:proofErr w:type="spellEnd"/>
      <w:r w:rsidRPr="0094591A">
        <w:rPr>
          <w:b w:val="0"/>
          <w:bCs/>
        </w:rPr>
        <w:t>)</w:t>
      </w:r>
      <w:r w:rsidRPr="0094591A">
        <w:rPr>
          <w:b w:val="0"/>
          <w:bCs/>
          <w:vertAlign w:val="subscript"/>
        </w:rPr>
        <w:t>2</w:t>
      </w:r>
      <w:r w:rsidRPr="0094591A">
        <w:rPr>
          <w:b w:val="0"/>
          <w:bCs/>
        </w:rPr>
        <w:t>, Sr(TFSI)</w:t>
      </w:r>
      <w:r w:rsidRPr="0094591A">
        <w:rPr>
          <w:b w:val="0"/>
          <w:bCs/>
          <w:vertAlign w:val="subscript"/>
        </w:rPr>
        <w:t>2</w:t>
      </w:r>
      <w:r w:rsidRPr="0094591A">
        <w:rPr>
          <w:b w:val="0"/>
          <w:bCs/>
        </w:rPr>
        <w:t xml:space="preserve">, </w:t>
      </w:r>
      <w:r w:rsidR="004B0DAB">
        <w:rPr>
          <w:rFonts w:hint="eastAsia"/>
          <w:b w:val="0"/>
          <w:bCs/>
        </w:rPr>
        <w:t>and</w:t>
      </w:r>
      <w:r w:rsidR="00887688">
        <w:rPr>
          <w:rFonts w:hint="eastAsia"/>
          <w:b w:val="0"/>
          <w:bCs/>
        </w:rPr>
        <w:t xml:space="preserve"> </w:t>
      </w:r>
      <w:r w:rsidR="00F007D3" w:rsidRPr="0094591A">
        <w:rPr>
          <w:b w:val="0"/>
          <w:bCs/>
        </w:rPr>
        <w:t xml:space="preserve">0.2 M </w:t>
      </w:r>
      <w:proofErr w:type="spellStart"/>
      <w:r w:rsidRPr="0094591A">
        <w:rPr>
          <w:b w:val="0"/>
          <w:bCs/>
        </w:rPr>
        <w:t>Li</w:t>
      </w:r>
      <w:r w:rsidR="00C76D92" w:rsidRPr="0094591A">
        <w:rPr>
          <w:b w:val="0"/>
          <w:bCs/>
        </w:rPr>
        <w:t>O</w:t>
      </w:r>
      <w:r w:rsidRPr="0094591A">
        <w:rPr>
          <w:b w:val="0"/>
          <w:bCs/>
        </w:rPr>
        <w:t>Tf</w:t>
      </w:r>
      <w:proofErr w:type="spellEnd"/>
      <w:r w:rsidR="004048BB">
        <w:rPr>
          <w:b w:val="0"/>
          <w:bCs/>
        </w:rPr>
        <w:t>-containing control solution.</w:t>
      </w:r>
      <w:r w:rsidRPr="00CE2AE7">
        <w:t xml:space="preserve"> </w:t>
      </w:r>
      <w:r w:rsidR="009A7A12" w:rsidRPr="00CC3AA4">
        <w:t>b,</w:t>
      </w:r>
      <w:r w:rsidR="009A7A12" w:rsidRPr="00CC3AA4">
        <w:rPr>
          <w:b w:val="0"/>
        </w:rPr>
        <w:t xml:space="preserve"> UV-vis spectra of the supernatant</w:t>
      </w:r>
      <w:r w:rsidR="00533A13">
        <w:rPr>
          <w:rFonts w:hint="eastAsia"/>
          <w:b w:val="0"/>
        </w:rPr>
        <w:t>s</w:t>
      </w:r>
      <w:r w:rsidR="009A7A12" w:rsidRPr="00CC3AA4">
        <w:rPr>
          <w:b w:val="0"/>
        </w:rPr>
        <w:t>.</w:t>
      </w:r>
      <w:r w:rsidR="009A7A12" w:rsidRPr="009A7A12">
        <w:t xml:space="preserve"> </w:t>
      </w:r>
      <w:r w:rsidR="009A7A12" w:rsidRPr="00CC3AA4">
        <w:t>c–f,</w:t>
      </w:r>
      <w:r w:rsidR="009A7A12" w:rsidRPr="00CC3AA4">
        <w:rPr>
          <w:b w:val="0"/>
        </w:rPr>
        <w:t xml:space="preserve"> S 2p XPS characterization of the precipitates</w:t>
      </w:r>
      <w:r w:rsidR="00F37285">
        <w:rPr>
          <w:rFonts w:hint="eastAsia"/>
          <w:b w:val="0"/>
        </w:rPr>
        <w:t>.</w:t>
      </w:r>
      <w:r w:rsidR="009A7A12" w:rsidRPr="00CC3AA4">
        <w:rPr>
          <w:b w:val="0"/>
        </w:rPr>
        <w:t xml:space="preserve"> </w:t>
      </w:r>
    </w:p>
    <w:p w14:paraId="701809E5" w14:textId="1A425EB2" w:rsidR="007E7040" w:rsidRDefault="00D41E33" w:rsidP="00B4097A">
      <w:pPr>
        <w:pStyle w:val="a3"/>
      </w:pPr>
      <w:r>
        <w:rPr>
          <w:b w:val="0"/>
        </w:rPr>
        <w:t xml:space="preserve">To </w:t>
      </w:r>
      <w:r w:rsidR="008C0A2B">
        <w:rPr>
          <w:b w:val="0"/>
        </w:rPr>
        <w:t xml:space="preserve">evaluate </w:t>
      </w:r>
      <w:r>
        <w:rPr>
          <w:b w:val="0"/>
        </w:rPr>
        <w:t xml:space="preserve">the effect of </w:t>
      </w:r>
      <w:proofErr w:type="spellStart"/>
      <w:r w:rsidR="00D151A7" w:rsidRPr="00CC3AA4">
        <w:rPr>
          <w:b w:val="0"/>
        </w:rPr>
        <w:t>OTf</w:t>
      </w:r>
      <w:proofErr w:type="spellEnd"/>
      <w:r w:rsidR="00FD7651">
        <w:rPr>
          <w:b w:val="0"/>
        </w:rPr>
        <w:t xml:space="preserve"> anion on polysulfide solubility, we </w:t>
      </w:r>
      <w:r w:rsidR="00D151A7" w:rsidRPr="00CC3AA4">
        <w:rPr>
          <w:b w:val="0"/>
        </w:rPr>
        <w:t xml:space="preserve">added </w:t>
      </w:r>
      <w:r w:rsidR="004048BB">
        <w:rPr>
          <w:b w:val="0"/>
        </w:rPr>
        <w:t xml:space="preserve">0.2 M </w:t>
      </w:r>
      <w:proofErr w:type="spellStart"/>
      <w:r w:rsidR="00A15543">
        <w:rPr>
          <w:b w:val="0"/>
        </w:rPr>
        <w:t>LiOTf</w:t>
      </w:r>
      <w:proofErr w:type="spellEnd"/>
      <w:r w:rsidR="00A15543">
        <w:rPr>
          <w:b w:val="0"/>
        </w:rPr>
        <w:t xml:space="preserve"> to </w:t>
      </w:r>
      <w:r w:rsidR="008C0A2B">
        <w:rPr>
          <w:b w:val="0"/>
        </w:rPr>
        <w:t xml:space="preserve">a </w:t>
      </w:r>
      <w:r w:rsidR="00A15543">
        <w:rPr>
          <w:b w:val="0"/>
        </w:rPr>
        <w:t>0.2</w:t>
      </w:r>
      <w:r w:rsidR="008C0A2B">
        <w:rPr>
          <w:b w:val="0"/>
        </w:rPr>
        <w:t xml:space="preserve"> </w:t>
      </w:r>
      <w:r w:rsidR="00A15543">
        <w:rPr>
          <w:b w:val="0"/>
        </w:rPr>
        <w:t xml:space="preserve">M </w:t>
      </w:r>
      <w:r w:rsidR="004048BB">
        <w:rPr>
          <w:b w:val="0"/>
        </w:rPr>
        <w:t>Li</w:t>
      </w:r>
      <w:r w:rsidR="004048BB" w:rsidRPr="00B4097A">
        <w:rPr>
          <w:b w:val="0"/>
          <w:vertAlign w:val="subscript"/>
        </w:rPr>
        <w:t>2</w:t>
      </w:r>
      <w:r w:rsidR="004048BB">
        <w:rPr>
          <w:b w:val="0"/>
        </w:rPr>
        <w:t>S</w:t>
      </w:r>
      <w:r w:rsidR="004048BB" w:rsidRPr="00B4097A">
        <w:rPr>
          <w:b w:val="0"/>
          <w:vertAlign w:val="subscript"/>
        </w:rPr>
        <w:t>8</w:t>
      </w:r>
      <w:r w:rsidR="004048BB">
        <w:rPr>
          <w:b w:val="0"/>
        </w:rPr>
        <w:t xml:space="preserve"> DME </w:t>
      </w:r>
      <w:r w:rsidR="00D151A7" w:rsidRPr="00CC3AA4">
        <w:rPr>
          <w:b w:val="0"/>
        </w:rPr>
        <w:t>solution</w:t>
      </w:r>
      <w:r w:rsidR="00A15543">
        <w:rPr>
          <w:b w:val="0"/>
        </w:rPr>
        <w:t xml:space="preserve">. </w:t>
      </w:r>
      <w:r w:rsidR="008C0A2B" w:rsidRPr="003D2781">
        <w:rPr>
          <w:b w:val="0"/>
        </w:rPr>
        <w:t xml:space="preserve">No precipitate formed upon the addition of </w:t>
      </w:r>
      <w:proofErr w:type="spellStart"/>
      <w:r w:rsidR="008C0A2B" w:rsidRPr="003D2781">
        <w:rPr>
          <w:b w:val="0"/>
        </w:rPr>
        <w:t>LiOTf</w:t>
      </w:r>
      <w:proofErr w:type="spellEnd"/>
      <w:r w:rsidR="008C0A2B" w:rsidRPr="003D2781">
        <w:rPr>
          <w:b w:val="0"/>
        </w:rPr>
        <w:t xml:space="preserve"> to the control solution.</w:t>
      </w:r>
      <w:r w:rsidR="00A81489" w:rsidRPr="00CC3AA4">
        <w:rPr>
          <w:b w:val="0"/>
        </w:rPr>
        <w:t xml:space="preserve"> </w:t>
      </w:r>
      <w:r w:rsidR="0072697B">
        <w:rPr>
          <w:rFonts w:hint="eastAsia"/>
          <w:b w:val="0"/>
        </w:rPr>
        <w:t xml:space="preserve">The absorbance </w:t>
      </w:r>
      <w:r w:rsidR="00D429F4">
        <w:rPr>
          <w:rFonts w:hint="eastAsia"/>
          <w:b w:val="0"/>
        </w:rPr>
        <w:t xml:space="preserve">from </w:t>
      </w:r>
      <w:r w:rsidR="00A81489" w:rsidRPr="00CC3AA4">
        <w:rPr>
          <w:b w:val="0"/>
        </w:rPr>
        <w:t>S</w:t>
      </w:r>
      <w:r w:rsidR="00A81489" w:rsidRPr="00CC3AA4">
        <w:rPr>
          <w:b w:val="0"/>
          <w:vertAlign w:val="subscript"/>
        </w:rPr>
        <w:t>4</w:t>
      </w:r>
      <w:r w:rsidR="00A81489" w:rsidRPr="00CC3AA4">
        <w:rPr>
          <w:b w:val="0"/>
          <w:vertAlign w:val="superscript"/>
        </w:rPr>
        <w:t>2−</w:t>
      </w:r>
      <w:r w:rsidR="00A81489" w:rsidRPr="00CC3AA4">
        <w:rPr>
          <w:b w:val="0"/>
        </w:rPr>
        <w:t xml:space="preserve"> </w:t>
      </w:r>
      <w:r w:rsidR="009A7A12" w:rsidRPr="00CC3AA4">
        <w:rPr>
          <w:b w:val="0"/>
        </w:rPr>
        <w:t>decrease</w:t>
      </w:r>
      <w:r w:rsidR="009A7A12">
        <w:rPr>
          <w:rFonts w:hint="eastAsia"/>
          <w:b w:val="0"/>
        </w:rPr>
        <w:t>d</w:t>
      </w:r>
      <w:r w:rsidR="009A7A12" w:rsidRPr="00CC3AA4">
        <w:rPr>
          <w:b w:val="0"/>
        </w:rPr>
        <w:t xml:space="preserve"> </w:t>
      </w:r>
      <w:r w:rsidR="00A81489" w:rsidRPr="00CC3AA4">
        <w:rPr>
          <w:b w:val="0"/>
        </w:rPr>
        <w:t xml:space="preserve">with </w:t>
      </w:r>
      <w:r w:rsidR="008C0A2B">
        <w:rPr>
          <w:b w:val="0"/>
        </w:rPr>
        <w:t>increasing</w:t>
      </w:r>
      <w:r w:rsidR="008C0A2B" w:rsidRPr="00CC3AA4">
        <w:rPr>
          <w:b w:val="0"/>
        </w:rPr>
        <w:t xml:space="preserve"> </w:t>
      </w:r>
      <w:r w:rsidR="00A81489" w:rsidRPr="00CC3AA4">
        <w:rPr>
          <w:b w:val="0"/>
        </w:rPr>
        <w:t xml:space="preserve">Lewis acidity </w:t>
      </w:r>
      <w:r w:rsidR="008C0A2B">
        <w:rPr>
          <w:b w:val="0"/>
        </w:rPr>
        <w:t>of</w:t>
      </w:r>
      <w:r w:rsidR="008C0A2B">
        <w:rPr>
          <w:rFonts w:hint="eastAsia"/>
          <w:b w:val="0"/>
        </w:rPr>
        <w:t xml:space="preserve"> </w:t>
      </w:r>
      <w:r w:rsidR="00D429F4">
        <w:rPr>
          <w:rFonts w:hint="eastAsia"/>
          <w:b w:val="0"/>
        </w:rPr>
        <w:t>the</w:t>
      </w:r>
      <w:r w:rsidR="00A81489" w:rsidRPr="00CC3AA4">
        <w:rPr>
          <w:b w:val="0"/>
        </w:rPr>
        <w:t xml:space="preserve"> additive</w:t>
      </w:r>
      <w:r w:rsidR="00D429F4">
        <w:rPr>
          <w:rFonts w:hint="eastAsia"/>
          <w:b w:val="0"/>
        </w:rPr>
        <w:t>s</w:t>
      </w:r>
      <w:r w:rsidR="00A81489" w:rsidRPr="00CC3AA4">
        <w:rPr>
          <w:b w:val="0"/>
        </w:rPr>
        <w:t xml:space="preserve">. </w:t>
      </w:r>
      <w:r w:rsidR="00FD37DC">
        <w:rPr>
          <w:rFonts w:hint="eastAsia"/>
          <w:b w:val="0"/>
        </w:rPr>
        <w:t xml:space="preserve">However, </w:t>
      </w:r>
      <w:r w:rsidR="008C0A2B">
        <w:rPr>
          <w:b w:val="0"/>
        </w:rPr>
        <w:t>adding</w:t>
      </w:r>
      <w:r w:rsidR="00A81489" w:rsidRPr="00CC3AA4">
        <w:rPr>
          <w:b w:val="0"/>
        </w:rPr>
        <w:t xml:space="preserve"> </w:t>
      </w:r>
      <w:proofErr w:type="spellStart"/>
      <w:r w:rsidR="00A81489" w:rsidRPr="00CC3AA4">
        <w:rPr>
          <w:b w:val="0"/>
        </w:rPr>
        <w:t>Li</w:t>
      </w:r>
      <w:r w:rsidR="00C76D92" w:rsidRPr="00CC3AA4">
        <w:rPr>
          <w:b w:val="0"/>
        </w:rPr>
        <w:t>O</w:t>
      </w:r>
      <w:r w:rsidR="00A81489" w:rsidRPr="00CC3AA4">
        <w:rPr>
          <w:b w:val="0"/>
        </w:rPr>
        <w:t>Tf</w:t>
      </w:r>
      <w:proofErr w:type="spellEnd"/>
      <w:r w:rsidR="00A81489" w:rsidRPr="00CC3AA4">
        <w:rPr>
          <w:b w:val="0"/>
        </w:rPr>
        <w:t xml:space="preserve"> </w:t>
      </w:r>
      <w:r w:rsidR="00FD37DC">
        <w:rPr>
          <w:rFonts w:hint="eastAsia"/>
          <w:b w:val="0"/>
        </w:rPr>
        <w:t xml:space="preserve">did not </w:t>
      </w:r>
      <w:r w:rsidR="008C0A2B">
        <w:rPr>
          <w:b w:val="0"/>
        </w:rPr>
        <w:t>alter</w:t>
      </w:r>
      <w:r w:rsidR="00FD37DC">
        <w:rPr>
          <w:rFonts w:hint="eastAsia"/>
          <w:b w:val="0"/>
        </w:rPr>
        <w:t xml:space="preserve"> the</w:t>
      </w:r>
      <w:r w:rsidR="00A81489" w:rsidRPr="00CC3AA4">
        <w:rPr>
          <w:b w:val="0"/>
        </w:rPr>
        <w:t xml:space="preserve"> UV-vis spectra</w:t>
      </w:r>
      <w:r w:rsidR="00FD37DC">
        <w:rPr>
          <w:rFonts w:hint="eastAsia"/>
          <w:b w:val="0"/>
        </w:rPr>
        <w:t>,</w:t>
      </w:r>
      <w:r w:rsidR="00DC2FD3" w:rsidRPr="00CC3AA4">
        <w:rPr>
          <w:b w:val="0"/>
        </w:rPr>
        <w:t xml:space="preserve"> again</w:t>
      </w:r>
      <w:r w:rsidR="00A81489" w:rsidRPr="00CC3AA4">
        <w:rPr>
          <w:b w:val="0"/>
        </w:rPr>
        <w:t xml:space="preserve"> indicating that </w:t>
      </w:r>
      <w:proofErr w:type="spellStart"/>
      <w:r w:rsidR="00CB4B43" w:rsidRPr="00CC3AA4">
        <w:rPr>
          <w:b w:val="0"/>
        </w:rPr>
        <w:t>OTf</w:t>
      </w:r>
      <w:proofErr w:type="spellEnd"/>
      <w:r w:rsidR="00CB4B43" w:rsidRPr="00CC3AA4">
        <w:rPr>
          <w:b w:val="0"/>
        </w:rPr>
        <w:t xml:space="preserve"> </w:t>
      </w:r>
      <w:r w:rsidR="00CB4B43" w:rsidRPr="00CC3AA4">
        <w:rPr>
          <w:b w:val="0"/>
          <w:vertAlign w:val="superscript"/>
        </w:rPr>
        <w:t>−</w:t>
      </w:r>
      <w:r w:rsidR="00A81489" w:rsidRPr="00CC3AA4">
        <w:rPr>
          <w:b w:val="0"/>
        </w:rPr>
        <w:t xml:space="preserve"> anions do not </w:t>
      </w:r>
      <w:r w:rsidR="008C0A2B">
        <w:rPr>
          <w:b w:val="0"/>
        </w:rPr>
        <w:t>affect</w:t>
      </w:r>
      <w:r w:rsidR="00A81489" w:rsidRPr="00CC3AA4">
        <w:rPr>
          <w:b w:val="0"/>
        </w:rPr>
        <w:t xml:space="preserve"> PS concentration </w:t>
      </w:r>
      <w:r w:rsidR="00ED0525">
        <w:rPr>
          <w:rFonts w:hint="eastAsia"/>
          <w:b w:val="0"/>
        </w:rPr>
        <w:t>in the electrolyte</w:t>
      </w:r>
      <w:r w:rsidR="00A81489" w:rsidRPr="00CC3AA4">
        <w:rPr>
          <w:b w:val="0"/>
        </w:rPr>
        <w:t xml:space="preserve">. </w:t>
      </w:r>
      <w:r w:rsidR="00A81489">
        <w:br w:type="page"/>
      </w:r>
    </w:p>
    <w:p w14:paraId="7F3C5C9D" w14:textId="77777777" w:rsidR="00DD5414" w:rsidRDefault="00E54AC5" w:rsidP="0094591A">
      <w:pPr>
        <w:keepNext/>
        <w:spacing w:after="120"/>
        <w:jc w:val="center"/>
      </w:pPr>
      <w:r>
        <w:rPr>
          <w:noProof/>
        </w:rPr>
        <w:lastRenderedPageBreak/>
        <w:drawing>
          <wp:inline distT="0" distB="0" distL="0" distR="0" wp14:anchorId="5755F3FD" wp14:editId="2937F023">
            <wp:extent cx="2099200" cy="2285365"/>
            <wp:effectExtent l="0" t="0" r="0" b="635"/>
            <wp:docPr id="22" name="그림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 rotWithShape="1"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7741"/>
                    <a:stretch/>
                  </pic:blipFill>
                  <pic:spPr bwMode="auto">
                    <a:xfrm>
                      <a:off x="0" y="0"/>
                      <a:ext cx="2126287" cy="231485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1435D17" w14:textId="37E69D63" w:rsidR="00AD2AA9" w:rsidRDefault="00DD5414" w:rsidP="00E233B4">
      <w:pPr>
        <w:pStyle w:val="a3"/>
        <w:rPr>
          <w:b w:val="0"/>
        </w:rPr>
      </w:pPr>
      <w:r>
        <w:t xml:space="preserve">Supplementary Fig. </w:t>
      </w:r>
      <w:r w:rsidR="00D428FD">
        <w:fldChar w:fldCharType="begin"/>
      </w:r>
      <w:r w:rsidR="00D428FD">
        <w:instrText xml:space="preserve"> SEQ Supplementary_Fig. \* ARABIC </w:instrText>
      </w:r>
      <w:r w:rsidR="00D428FD">
        <w:fldChar w:fldCharType="separate"/>
      </w:r>
      <w:r w:rsidR="00BD6A58">
        <w:rPr>
          <w:noProof/>
        </w:rPr>
        <w:t>8</w:t>
      </w:r>
      <w:r w:rsidR="00D428FD">
        <w:rPr>
          <w:noProof/>
        </w:rPr>
        <w:fldChar w:fldCharType="end"/>
      </w:r>
      <w:r w:rsidRPr="00F84201">
        <w:t xml:space="preserve"> </w:t>
      </w:r>
      <w:r w:rsidR="00563251">
        <w:t xml:space="preserve">| </w:t>
      </w:r>
      <w:r w:rsidR="004302D2" w:rsidRPr="0014762A">
        <w:t xml:space="preserve">Selected area diffraction (SAED) pattern </w:t>
      </w:r>
      <w:r w:rsidR="009A227E" w:rsidRPr="004D579A">
        <w:t xml:space="preserve">for the </w:t>
      </w:r>
      <w:r w:rsidR="009A227E" w:rsidRPr="00664E7E">
        <w:t>sulfur cathode</w:t>
      </w:r>
      <w:r w:rsidR="009A227E" w:rsidRPr="004D579A">
        <w:t xml:space="preserve"> discharged to</w:t>
      </w:r>
      <w:r w:rsidR="009A227E" w:rsidRPr="00D047DB">
        <w:t xml:space="preserve"> </w:t>
      </w:r>
      <w:r w:rsidR="009A227E" w:rsidRPr="004D579A">
        <w:t>2.1 V</w:t>
      </w:r>
      <w:r w:rsidR="00AD2AA9">
        <w:br w:type="page"/>
      </w:r>
    </w:p>
    <w:p w14:paraId="2F67FE3D" w14:textId="7405ED9C" w:rsidR="00717932" w:rsidRDefault="00717932" w:rsidP="002F3C0F">
      <w:pPr>
        <w:pStyle w:val="a3"/>
      </w:pPr>
    </w:p>
    <w:p w14:paraId="33638923" w14:textId="77777777" w:rsidR="00393DA9" w:rsidRDefault="00393DA9" w:rsidP="0094591A">
      <w:pPr>
        <w:keepNext/>
        <w:spacing w:after="120"/>
        <w:jc w:val="center"/>
      </w:pPr>
      <w:r>
        <w:rPr>
          <w:noProof/>
        </w:rPr>
        <w:drawing>
          <wp:inline distT="0" distB="0" distL="0" distR="0" wp14:anchorId="7509C479" wp14:editId="30E02DDA">
            <wp:extent cx="2761615" cy="2103120"/>
            <wp:effectExtent l="0" t="0" r="635" b="0"/>
            <wp:docPr id="9" name="그림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61615" cy="21031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C9576B0" w14:textId="031C9B72" w:rsidR="00A21CC8" w:rsidRDefault="00393DA9" w:rsidP="00E233B4">
      <w:pPr>
        <w:pStyle w:val="a3"/>
      </w:pPr>
      <w:r>
        <w:t xml:space="preserve">Supplementary Fig. </w:t>
      </w:r>
      <w:r w:rsidR="00D428FD">
        <w:fldChar w:fldCharType="begin"/>
      </w:r>
      <w:r w:rsidR="00D428FD">
        <w:instrText xml:space="preserve"> SEQ Supplementary_Fig. \* ARABIC </w:instrText>
      </w:r>
      <w:r w:rsidR="00D428FD">
        <w:fldChar w:fldCharType="separate"/>
      </w:r>
      <w:r w:rsidR="00BD6A58">
        <w:rPr>
          <w:noProof/>
        </w:rPr>
        <w:t>9</w:t>
      </w:r>
      <w:r w:rsidR="00D428FD">
        <w:rPr>
          <w:noProof/>
        </w:rPr>
        <w:fldChar w:fldCharType="end"/>
      </w:r>
      <w:r w:rsidR="00840514">
        <w:rPr>
          <w:noProof/>
        </w:rPr>
        <w:t xml:space="preserve"> |</w:t>
      </w:r>
      <w:r w:rsidR="00A3190F">
        <w:rPr>
          <w:noProof/>
        </w:rPr>
        <w:t xml:space="preserve"> </w:t>
      </w:r>
      <w:r w:rsidR="009A227E">
        <w:rPr>
          <w:noProof/>
        </w:rPr>
        <w:t xml:space="preserve">Optical images of </w:t>
      </w:r>
      <w:r w:rsidR="009A227E">
        <w:rPr>
          <w:rFonts w:hint="eastAsia"/>
          <w:noProof/>
        </w:rPr>
        <w:t>t</w:t>
      </w:r>
      <w:r w:rsidR="009A227E">
        <w:rPr>
          <w:noProof/>
        </w:rPr>
        <w:t>h</w:t>
      </w:r>
      <w:r w:rsidR="009A227E" w:rsidRPr="00B4097A">
        <w:rPr>
          <w:noProof/>
        </w:rPr>
        <w:t xml:space="preserve">e </w:t>
      </w:r>
      <w:r w:rsidR="00B4097A" w:rsidRPr="00B4097A">
        <w:rPr>
          <w:noProof/>
        </w:rPr>
        <w:t>2</w:t>
      </w:r>
      <w:r w:rsidR="000B28BD">
        <w:rPr>
          <w:noProof/>
        </w:rPr>
        <w:t xml:space="preserve"> </w:t>
      </w:r>
      <w:r w:rsidR="00B4097A" w:rsidRPr="00B4097A">
        <w:rPr>
          <w:noProof/>
        </w:rPr>
        <w:t>m</w:t>
      </w:r>
      <w:r w:rsidR="009A227E" w:rsidRPr="00B4097A">
        <w:rPr>
          <w:noProof/>
        </w:rPr>
        <w:t>M</w:t>
      </w:r>
      <w:r w:rsidR="009A227E">
        <w:rPr>
          <w:noProof/>
        </w:rPr>
        <w:t xml:space="preserve"> Li</w:t>
      </w:r>
      <w:r w:rsidR="009A227E" w:rsidRPr="00A3190F">
        <w:rPr>
          <w:noProof/>
          <w:vertAlign w:val="subscript"/>
        </w:rPr>
        <w:t>2</w:t>
      </w:r>
      <w:r w:rsidR="009A227E">
        <w:rPr>
          <w:noProof/>
        </w:rPr>
        <w:t>S</w:t>
      </w:r>
      <w:r w:rsidR="009A227E" w:rsidRPr="00A3190F">
        <w:rPr>
          <w:noProof/>
          <w:vertAlign w:val="subscript"/>
        </w:rPr>
        <w:t>8</w:t>
      </w:r>
      <w:r w:rsidR="009A227E">
        <w:rPr>
          <w:noProof/>
        </w:rPr>
        <w:t xml:space="preserve"> solution </w:t>
      </w:r>
      <w:r w:rsidR="009A227E" w:rsidRPr="009A227E">
        <w:rPr>
          <w:noProof/>
        </w:rPr>
        <w:t xml:space="preserve">in </w:t>
      </w:r>
      <w:r w:rsidR="009A227E" w:rsidRPr="0094591A">
        <w:rPr>
          <w:noProof/>
        </w:rPr>
        <w:t>DME</w:t>
      </w:r>
      <w:r w:rsidR="009A227E" w:rsidRPr="009A227E">
        <w:rPr>
          <w:noProof/>
        </w:rPr>
        <w:t xml:space="preserve"> before</w:t>
      </w:r>
      <w:r w:rsidR="009A227E">
        <w:rPr>
          <w:noProof/>
        </w:rPr>
        <w:t xml:space="preserve"> (left) and after (right) the addition of 0.05 M of CaS.</w:t>
      </w:r>
      <w:r w:rsidR="00717932">
        <w:br w:type="page"/>
      </w:r>
    </w:p>
    <w:p w14:paraId="5D852B91" w14:textId="77777777" w:rsidR="00776EE6" w:rsidRPr="00B4097A" w:rsidRDefault="00776EE6" w:rsidP="00776EE6"/>
    <w:p w14:paraId="58E54C64" w14:textId="77777777" w:rsidR="00776EE6" w:rsidRDefault="00776EE6" w:rsidP="00776EE6">
      <w:pPr>
        <w:keepNext/>
        <w:spacing w:after="120"/>
        <w:jc w:val="center"/>
      </w:pPr>
      <w:r>
        <w:rPr>
          <w:noProof/>
        </w:rPr>
        <w:drawing>
          <wp:inline distT="0" distB="0" distL="0" distR="0" wp14:anchorId="5F9FC737" wp14:editId="0FAA6093">
            <wp:extent cx="5683752" cy="1897861"/>
            <wp:effectExtent l="0" t="0" r="0" b="7620"/>
            <wp:docPr id="749625249" name="그림 749625249" descr="라인, 스크린샷, 어둠, 예술이(가) 표시된 사진&#10;&#10;자동 생성된 설명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49625249" name="그림 749625249" descr="라인, 스크린샷, 어둠, 예술이(가) 표시된 사진&#10;&#10;자동 생성된 설명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83752" cy="189786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FB075B0" w14:textId="77777777" w:rsidR="00776EE6" w:rsidRDefault="00776EE6" w:rsidP="00776EE6">
      <w:pPr>
        <w:pStyle w:val="a3"/>
        <w:rPr>
          <w:b w:val="0"/>
        </w:rPr>
      </w:pPr>
      <w:r>
        <w:t xml:space="preserve">Supplementary Fig. </w:t>
      </w:r>
      <w:r>
        <w:fldChar w:fldCharType="begin"/>
      </w:r>
      <w:r>
        <w:instrText xml:space="preserve"> SEQ Supplementary_Fig. \* ARABIC </w:instrText>
      </w:r>
      <w:r>
        <w:fldChar w:fldCharType="separate"/>
      </w:r>
      <w:r>
        <w:rPr>
          <w:noProof/>
        </w:rPr>
        <w:t>1</w:t>
      </w:r>
      <w:r>
        <w:rPr>
          <w:rFonts w:hint="eastAsia"/>
          <w:noProof/>
        </w:rPr>
        <w:t>0</w:t>
      </w:r>
      <w:r>
        <w:rPr>
          <w:noProof/>
        </w:rPr>
        <w:fldChar w:fldCharType="end"/>
      </w:r>
      <w:r>
        <w:t xml:space="preserve"> | </w:t>
      </w:r>
      <w:r w:rsidRPr="00D45067">
        <w:t>PITT measurements of Li-S</w:t>
      </w:r>
      <w:r>
        <w:t xml:space="preserve"> coin</w:t>
      </w:r>
      <w:r w:rsidRPr="00D45067">
        <w:t xml:space="preserve"> cells</w:t>
      </w:r>
      <w:r>
        <w:t xml:space="preserve"> during charge. </w:t>
      </w:r>
      <w:r w:rsidRPr="0078648A">
        <w:rPr>
          <w:b w:val="0"/>
        </w:rPr>
        <w:t xml:space="preserve">Current profiles with the </w:t>
      </w:r>
      <w:r w:rsidRPr="0078648A">
        <w:t>a</w:t>
      </w:r>
      <w:r>
        <w:t xml:space="preserve">, </w:t>
      </w:r>
      <w:r w:rsidRPr="0078648A">
        <w:rPr>
          <w:b w:val="0"/>
        </w:rPr>
        <w:t>control and</w:t>
      </w:r>
      <w:r>
        <w:t xml:space="preserve"> b, </w:t>
      </w:r>
      <w:r w:rsidRPr="0078648A">
        <w:rPr>
          <w:b w:val="0"/>
        </w:rPr>
        <w:t>Ca electrolytes.</w:t>
      </w:r>
      <w:r>
        <w:t xml:space="preserve"> </w:t>
      </w:r>
      <w:r>
        <w:br w:type="page"/>
      </w:r>
    </w:p>
    <w:p w14:paraId="7CE34EBE" w14:textId="77777777" w:rsidR="00D26AF9" w:rsidRDefault="00D26AF9" w:rsidP="00D26AF9">
      <w:pPr>
        <w:keepNext/>
      </w:pPr>
      <w:r>
        <w:rPr>
          <w:noProof/>
        </w:rPr>
        <w:lastRenderedPageBreak/>
        <w:drawing>
          <wp:inline distT="0" distB="0" distL="0" distR="0" wp14:anchorId="51A075BF" wp14:editId="304656BB">
            <wp:extent cx="5681092" cy="4084926"/>
            <wp:effectExtent l="0" t="0" r="0" b="0"/>
            <wp:docPr id="36" name="그림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81092" cy="4084926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24A62FF1" w14:textId="48CBFFC2" w:rsidR="00B53349" w:rsidRDefault="00D26AF9" w:rsidP="0094591A">
      <w:pPr>
        <w:pStyle w:val="a3"/>
        <w:spacing w:after="120"/>
        <w:rPr>
          <w:b w:val="0"/>
        </w:rPr>
      </w:pPr>
      <w:r>
        <w:t xml:space="preserve">Supplementary Fig. </w:t>
      </w:r>
      <w:r w:rsidR="00776EE6">
        <w:rPr>
          <w:rFonts w:hint="eastAsia"/>
        </w:rPr>
        <w:t>11</w:t>
      </w:r>
      <w:r w:rsidR="00776EE6">
        <w:t xml:space="preserve"> </w:t>
      </w:r>
      <w:r>
        <w:t xml:space="preserve">| Cyclic voltammetry (CV) test of Li-S coin cells. </w:t>
      </w:r>
      <w:proofErr w:type="spellStart"/>
      <w:proofErr w:type="gramStart"/>
      <w:r>
        <w:t>a,b</w:t>
      </w:r>
      <w:proofErr w:type="spellEnd"/>
      <w:proofErr w:type="gramEnd"/>
      <w:r>
        <w:t xml:space="preserve">, </w:t>
      </w:r>
      <w:r w:rsidRPr="00E12AE1">
        <w:rPr>
          <w:b w:val="0"/>
        </w:rPr>
        <w:t xml:space="preserve">CV curves </w:t>
      </w:r>
      <w:r w:rsidR="00836557" w:rsidRPr="00E12AE1">
        <w:rPr>
          <w:b w:val="0"/>
        </w:rPr>
        <w:t>f</w:t>
      </w:r>
      <w:r w:rsidR="00191882">
        <w:rPr>
          <w:rFonts w:hint="eastAsia"/>
          <w:b w:val="0"/>
        </w:rPr>
        <w:t>or</w:t>
      </w:r>
      <w:r w:rsidR="00836557" w:rsidRPr="00E12AE1">
        <w:rPr>
          <w:b w:val="0"/>
        </w:rPr>
        <w:t xml:space="preserve"> </w:t>
      </w:r>
      <w:r w:rsidR="00191882">
        <w:rPr>
          <w:rFonts w:hint="eastAsia"/>
          <w:b w:val="0"/>
        </w:rPr>
        <w:t xml:space="preserve">the </w:t>
      </w:r>
      <w:r w:rsidR="00836557" w:rsidRPr="00E12AE1">
        <w:rPr>
          <w:b w:val="0"/>
        </w:rPr>
        <w:t xml:space="preserve">control </w:t>
      </w:r>
      <w:r w:rsidR="00836557">
        <w:t xml:space="preserve">(a) </w:t>
      </w:r>
      <w:r w:rsidR="00836557" w:rsidRPr="00E12AE1">
        <w:rPr>
          <w:b w:val="0"/>
        </w:rPr>
        <w:t>and Ca electrolyte</w:t>
      </w:r>
      <w:r w:rsidR="00191882">
        <w:rPr>
          <w:rFonts w:hint="eastAsia"/>
          <w:b w:val="0"/>
        </w:rPr>
        <w:t>s</w:t>
      </w:r>
      <w:r w:rsidR="00836557" w:rsidRPr="00E12AE1">
        <w:rPr>
          <w:b w:val="0"/>
        </w:rPr>
        <w:t xml:space="preserve"> </w:t>
      </w:r>
      <w:r w:rsidR="00836557">
        <w:t xml:space="preserve">(b) </w:t>
      </w:r>
      <w:r w:rsidR="00836557" w:rsidRPr="00E12AE1">
        <w:rPr>
          <w:b w:val="0"/>
        </w:rPr>
        <w:t xml:space="preserve">under lean electrolyte condition (E/S ratio of 4 </w:t>
      </w:r>
      <w:proofErr w:type="spellStart"/>
      <w:r w:rsidR="00836557" w:rsidRPr="00E12AE1">
        <w:rPr>
          <w:b w:val="0"/>
        </w:rPr>
        <w:t>μL</w:t>
      </w:r>
      <w:proofErr w:type="spellEnd"/>
      <w:r w:rsidR="00836557" w:rsidRPr="00C126AD">
        <w:rPr>
          <w:b w:val="0"/>
        </w:rPr>
        <w:t xml:space="preserve"> mg</w:t>
      </w:r>
      <w:r w:rsidR="00836557" w:rsidRPr="00C126AD">
        <w:rPr>
          <w:b w:val="0"/>
          <w:vertAlign w:val="superscript"/>
        </w:rPr>
        <w:t>-1</w:t>
      </w:r>
      <w:r w:rsidR="00836557" w:rsidRPr="00836557">
        <w:rPr>
          <w:b w:val="0"/>
        </w:rPr>
        <w:t>)</w:t>
      </w:r>
      <w:r w:rsidR="00836557">
        <w:rPr>
          <w:b w:val="0"/>
        </w:rPr>
        <w:t xml:space="preserve">. </w:t>
      </w:r>
      <w:r w:rsidR="00380ADC" w:rsidRPr="00BD4521">
        <w:t>c,</w:t>
      </w:r>
      <w:r w:rsidR="00380ADC">
        <w:rPr>
          <w:b w:val="0"/>
        </w:rPr>
        <w:t xml:space="preserve"> Li</w:t>
      </w:r>
      <w:r w:rsidR="00380ADC" w:rsidRPr="00BD4521">
        <w:rPr>
          <w:b w:val="0"/>
          <w:vertAlign w:val="superscript"/>
        </w:rPr>
        <w:t>+</w:t>
      </w:r>
      <w:r w:rsidR="00380ADC">
        <w:rPr>
          <w:b w:val="0"/>
        </w:rPr>
        <w:t xml:space="preserve"> diffusion coefficient (</w:t>
      </w:r>
      <w:proofErr w:type="spellStart"/>
      <w:r w:rsidR="00380ADC">
        <w:rPr>
          <w:b w:val="0"/>
        </w:rPr>
        <w:t>D</w:t>
      </w:r>
      <w:r w:rsidR="00380ADC" w:rsidRPr="00BD4521">
        <w:rPr>
          <w:b w:val="0"/>
          <w:vertAlign w:val="subscript"/>
        </w:rPr>
        <w:t>Li</w:t>
      </w:r>
      <w:proofErr w:type="spellEnd"/>
      <w:r w:rsidR="00380ADC" w:rsidRPr="00BD4521">
        <w:rPr>
          <w:b w:val="0"/>
          <w:vertAlign w:val="subscript"/>
        </w:rPr>
        <w:t>+</w:t>
      </w:r>
      <w:r w:rsidR="00380ADC">
        <w:rPr>
          <w:b w:val="0"/>
        </w:rPr>
        <w:t xml:space="preserve">) obtained from </w:t>
      </w:r>
      <w:proofErr w:type="spellStart"/>
      <w:r w:rsidR="00380ADC">
        <w:rPr>
          <w:b w:val="0"/>
        </w:rPr>
        <w:t>Randles-Sevick</w:t>
      </w:r>
      <w:proofErr w:type="spellEnd"/>
      <w:r w:rsidR="00380ADC">
        <w:rPr>
          <w:b w:val="0"/>
        </w:rPr>
        <w:t xml:space="preserve"> equation.</w:t>
      </w:r>
      <w:r w:rsidR="00380ADC" w:rsidRPr="00380ADC">
        <w:t xml:space="preserve"> </w:t>
      </w:r>
      <w:r w:rsidR="00380ADC" w:rsidRPr="00BD4521">
        <w:t>d,</w:t>
      </w:r>
      <w:r w:rsidR="00380ADC">
        <w:rPr>
          <w:b w:val="0"/>
        </w:rPr>
        <w:t xml:space="preserve"> CV curves under E/S ratio of 7</w:t>
      </w:r>
      <w:r w:rsidR="00380ADC" w:rsidRPr="004A21E7">
        <w:rPr>
          <w:b w:val="0"/>
        </w:rPr>
        <w:t xml:space="preserve"> </w:t>
      </w:r>
      <w:proofErr w:type="spellStart"/>
      <w:r w:rsidR="00380ADC" w:rsidRPr="00E12AE1">
        <w:rPr>
          <w:b w:val="0"/>
        </w:rPr>
        <w:t>μL</w:t>
      </w:r>
      <w:proofErr w:type="spellEnd"/>
      <w:r w:rsidR="00380ADC" w:rsidRPr="00C126AD">
        <w:rPr>
          <w:b w:val="0"/>
        </w:rPr>
        <w:t xml:space="preserve"> mg</w:t>
      </w:r>
      <w:r w:rsidR="00380ADC" w:rsidRPr="00C126AD">
        <w:rPr>
          <w:b w:val="0"/>
          <w:vertAlign w:val="superscript"/>
        </w:rPr>
        <w:t>-1</w:t>
      </w:r>
      <w:r w:rsidR="00380ADC" w:rsidRPr="004A21E7">
        <w:rPr>
          <w:b w:val="0"/>
        </w:rPr>
        <w:t>.</w:t>
      </w:r>
    </w:p>
    <w:p w14:paraId="07012ED0" w14:textId="1F6A0C29" w:rsidR="007F4175" w:rsidRDefault="00BD4521" w:rsidP="00E233B4">
      <w:pPr>
        <w:pStyle w:val="a3"/>
      </w:pPr>
      <w:r>
        <w:rPr>
          <w:b w:val="0"/>
        </w:rPr>
        <w:t xml:space="preserve">The </w:t>
      </w:r>
      <w:proofErr w:type="spellStart"/>
      <w:r>
        <w:rPr>
          <w:b w:val="0"/>
        </w:rPr>
        <w:t>D</w:t>
      </w:r>
      <w:r w:rsidRPr="00BD4521">
        <w:rPr>
          <w:b w:val="0"/>
          <w:vertAlign w:val="subscript"/>
        </w:rPr>
        <w:t>Li</w:t>
      </w:r>
      <w:proofErr w:type="spellEnd"/>
      <w:r w:rsidRPr="00BD4521">
        <w:rPr>
          <w:b w:val="0"/>
          <w:vertAlign w:val="subscript"/>
        </w:rPr>
        <w:t>+</w:t>
      </w:r>
      <w:r>
        <w:rPr>
          <w:b w:val="0"/>
        </w:rPr>
        <w:t xml:space="preserve"> in </w:t>
      </w:r>
      <w:r w:rsidR="007F4175">
        <w:rPr>
          <w:rFonts w:hint="eastAsia"/>
          <w:b w:val="0"/>
        </w:rPr>
        <w:t xml:space="preserve">the </w:t>
      </w:r>
      <w:r>
        <w:rPr>
          <w:b w:val="0"/>
        </w:rPr>
        <w:t xml:space="preserve">Ca electrolyte </w:t>
      </w:r>
      <w:r w:rsidR="008C0A2B" w:rsidRPr="003D2781">
        <w:rPr>
          <w:b w:val="0"/>
        </w:rPr>
        <w:t xml:space="preserve">surpassed that in </w:t>
      </w:r>
      <w:r w:rsidR="008C0A2B" w:rsidRPr="003D2781">
        <w:rPr>
          <w:rFonts w:hint="eastAsia"/>
          <w:b w:val="0"/>
        </w:rPr>
        <w:t xml:space="preserve">the </w:t>
      </w:r>
      <w:r w:rsidR="008C0A2B" w:rsidRPr="003D2781">
        <w:rPr>
          <w:b w:val="0"/>
        </w:rPr>
        <w:t>control electrolyte by 45%. Both control and Ca electrolytes exhibited CV curves showing</w:t>
      </w:r>
      <w:r w:rsidR="00E22614">
        <w:rPr>
          <w:b w:val="0"/>
        </w:rPr>
        <w:t xml:space="preserve"> a gradual increase </w:t>
      </w:r>
      <w:r w:rsidR="008C0A2B">
        <w:rPr>
          <w:b w:val="0"/>
        </w:rPr>
        <w:t>in</w:t>
      </w:r>
      <w:r w:rsidR="00E22614">
        <w:rPr>
          <w:b w:val="0"/>
        </w:rPr>
        <w:t xml:space="preserve"> peak separation between C-1 (cathodic peak from the reduction of PSs to Li</w:t>
      </w:r>
      <w:r w:rsidR="00E22614" w:rsidRPr="00440B2B">
        <w:rPr>
          <w:b w:val="0"/>
          <w:vertAlign w:val="subscript"/>
        </w:rPr>
        <w:t>2</w:t>
      </w:r>
      <w:r w:rsidR="00E22614">
        <w:rPr>
          <w:b w:val="0"/>
        </w:rPr>
        <w:t>S) and A-1 (anodic peak from the oxidation of Li</w:t>
      </w:r>
      <w:r w:rsidR="00E22614" w:rsidRPr="00440B2B">
        <w:rPr>
          <w:b w:val="0"/>
          <w:vertAlign w:val="subscript"/>
        </w:rPr>
        <w:t>2</w:t>
      </w:r>
      <w:r w:rsidR="00E22614">
        <w:rPr>
          <w:b w:val="0"/>
        </w:rPr>
        <w:t xml:space="preserve">S to PSs) due to the sluggish redox kinetics. However, the Ca electrolyte </w:t>
      </w:r>
      <w:r w:rsidR="008C0A2B" w:rsidRPr="003D2781">
        <w:rPr>
          <w:b w:val="0"/>
        </w:rPr>
        <w:t>displayed a significantly</w:t>
      </w:r>
      <w:r w:rsidR="00E22614">
        <w:rPr>
          <w:b w:val="0"/>
        </w:rPr>
        <w:t xml:space="preserve"> smaller peak separation.</w:t>
      </w:r>
      <w:r w:rsidR="007F4175">
        <w:br w:type="page"/>
      </w:r>
    </w:p>
    <w:p w14:paraId="52663490" w14:textId="77777777" w:rsidR="00B05B3B" w:rsidRDefault="00B05B3B" w:rsidP="0094591A">
      <w:pPr>
        <w:keepNext/>
        <w:spacing w:after="120"/>
        <w:jc w:val="center"/>
      </w:pPr>
      <w:r>
        <w:rPr>
          <w:noProof/>
        </w:rPr>
        <w:lastRenderedPageBreak/>
        <w:drawing>
          <wp:inline distT="0" distB="0" distL="0" distR="0" wp14:anchorId="701C685B" wp14:editId="26425EEA">
            <wp:extent cx="5167223" cy="1811645"/>
            <wp:effectExtent l="0" t="0" r="0" b="0"/>
            <wp:docPr id="10" name="그림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192585" cy="182053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F6DE604" w14:textId="77777777" w:rsidR="00E4654F" w:rsidRDefault="00B05B3B" w:rsidP="0094591A">
      <w:pPr>
        <w:pStyle w:val="a3"/>
        <w:spacing w:after="120"/>
        <w:rPr>
          <w:noProof/>
        </w:rPr>
      </w:pPr>
      <w:r>
        <w:t xml:space="preserve">Supplementary Fig. </w:t>
      </w:r>
      <w:r w:rsidR="00D428FD">
        <w:fldChar w:fldCharType="begin"/>
      </w:r>
      <w:r w:rsidR="00D428FD">
        <w:instrText xml:space="preserve"> SEQ Supplementary_Fig. \* ARABIC </w:instrText>
      </w:r>
      <w:r w:rsidR="00D428FD">
        <w:fldChar w:fldCharType="separate"/>
      </w:r>
      <w:r w:rsidR="00BD6A58">
        <w:rPr>
          <w:noProof/>
        </w:rPr>
        <w:t>12</w:t>
      </w:r>
      <w:r w:rsidR="00D428FD">
        <w:rPr>
          <w:noProof/>
        </w:rPr>
        <w:fldChar w:fldCharType="end"/>
      </w:r>
      <w:r w:rsidR="00882D9B">
        <w:rPr>
          <w:noProof/>
        </w:rPr>
        <w:t xml:space="preserve"> </w:t>
      </w:r>
      <w:r w:rsidR="00AA0575">
        <w:rPr>
          <w:noProof/>
        </w:rPr>
        <w:t xml:space="preserve">| </w:t>
      </w:r>
      <w:r w:rsidR="00FE0FB4">
        <w:rPr>
          <w:noProof/>
        </w:rPr>
        <w:t xml:space="preserve">Optimized configurations of </w:t>
      </w:r>
      <w:r w:rsidR="009E3868">
        <w:rPr>
          <w:noProof/>
        </w:rPr>
        <w:t xml:space="preserve">a, </w:t>
      </w:r>
      <w:r w:rsidR="00FE0FB4">
        <w:rPr>
          <w:noProof/>
        </w:rPr>
        <w:t>Li</w:t>
      </w:r>
      <w:r w:rsidR="00FE0FB4" w:rsidRPr="00DE5A81">
        <w:rPr>
          <w:noProof/>
          <w:vertAlign w:val="subscript"/>
        </w:rPr>
        <w:t>2</w:t>
      </w:r>
      <w:r w:rsidR="00FE0FB4">
        <w:rPr>
          <w:noProof/>
        </w:rPr>
        <w:t>S</w:t>
      </w:r>
      <w:r w:rsidR="00FE0FB4" w:rsidRPr="00DE5A81">
        <w:rPr>
          <w:noProof/>
          <w:vertAlign w:val="subscript"/>
        </w:rPr>
        <w:t>4</w:t>
      </w:r>
      <w:r w:rsidR="00FE0FB4">
        <w:rPr>
          <w:noProof/>
        </w:rPr>
        <w:t xml:space="preserve"> and </w:t>
      </w:r>
      <w:r w:rsidR="009E3868">
        <w:rPr>
          <w:noProof/>
        </w:rPr>
        <w:t xml:space="preserve">b, </w:t>
      </w:r>
      <w:r w:rsidR="00FE0FB4">
        <w:rPr>
          <w:noProof/>
        </w:rPr>
        <w:t>Li</w:t>
      </w:r>
      <w:r w:rsidR="00FE0FB4" w:rsidRPr="00DE5A81">
        <w:rPr>
          <w:noProof/>
          <w:vertAlign w:val="subscript"/>
        </w:rPr>
        <w:t>2</w:t>
      </w:r>
      <w:r w:rsidR="00FE0FB4">
        <w:rPr>
          <w:noProof/>
        </w:rPr>
        <w:t>S on Cas (2 2 0).</w:t>
      </w:r>
      <w:r w:rsidR="00FE0FB4" w:rsidRPr="00FE0FB4">
        <w:rPr>
          <w:noProof/>
        </w:rPr>
        <w:t xml:space="preserve"> </w:t>
      </w:r>
    </w:p>
    <w:p w14:paraId="2D16E558" w14:textId="5BF4CE31" w:rsidR="00717932" w:rsidRDefault="00E046B6" w:rsidP="0047489A">
      <w:pPr>
        <w:pStyle w:val="a3"/>
      </w:pPr>
      <w:r w:rsidRPr="00440B2B">
        <w:rPr>
          <w:b w:val="0"/>
          <w:bCs/>
          <w:noProof/>
        </w:rPr>
        <w:t>For both Li</w:t>
      </w:r>
      <w:r w:rsidRPr="00440B2B">
        <w:rPr>
          <w:b w:val="0"/>
          <w:bCs/>
          <w:noProof/>
          <w:vertAlign w:val="subscript"/>
        </w:rPr>
        <w:t>2</w:t>
      </w:r>
      <w:r w:rsidRPr="00440B2B">
        <w:rPr>
          <w:b w:val="0"/>
          <w:bCs/>
          <w:noProof/>
        </w:rPr>
        <w:t>S</w:t>
      </w:r>
      <w:r w:rsidRPr="00440B2B">
        <w:rPr>
          <w:b w:val="0"/>
          <w:bCs/>
          <w:noProof/>
          <w:vertAlign w:val="subscript"/>
        </w:rPr>
        <w:t>4</w:t>
      </w:r>
      <w:r w:rsidRPr="00440B2B">
        <w:rPr>
          <w:b w:val="0"/>
          <w:bCs/>
          <w:noProof/>
        </w:rPr>
        <w:t xml:space="preserve"> and Li</w:t>
      </w:r>
      <w:r w:rsidRPr="00440B2B">
        <w:rPr>
          <w:b w:val="0"/>
          <w:bCs/>
          <w:noProof/>
          <w:vertAlign w:val="subscript"/>
        </w:rPr>
        <w:t>2</w:t>
      </w:r>
      <w:r w:rsidRPr="00440B2B">
        <w:rPr>
          <w:b w:val="0"/>
          <w:bCs/>
          <w:noProof/>
        </w:rPr>
        <w:t>S, the Li and S are</w:t>
      </w:r>
      <w:r>
        <w:rPr>
          <w:b w:val="0"/>
          <w:bCs/>
          <w:noProof/>
        </w:rPr>
        <w:t xml:space="preserve"> positioned in close proximity to the </w:t>
      </w:r>
      <w:r w:rsidRPr="00440B2B">
        <w:rPr>
          <w:b w:val="0"/>
          <w:bCs/>
          <w:noProof/>
        </w:rPr>
        <w:t xml:space="preserve">S and Ca of CaS, respectively. </w:t>
      </w:r>
      <w:r w:rsidR="00717932">
        <w:br w:type="page"/>
      </w:r>
    </w:p>
    <w:p w14:paraId="134ACC17" w14:textId="77777777" w:rsidR="005E0689" w:rsidRDefault="00F021DC" w:rsidP="0094591A">
      <w:pPr>
        <w:keepNext/>
        <w:spacing w:after="120"/>
        <w:jc w:val="center"/>
      </w:pPr>
      <w:r>
        <w:rPr>
          <w:rFonts w:hint="eastAsia"/>
          <w:noProof/>
        </w:rPr>
        <w:lastRenderedPageBreak/>
        <w:drawing>
          <wp:inline distT="0" distB="0" distL="0" distR="0" wp14:anchorId="69E379AE" wp14:editId="72150A08">
            <wp:extent cx="5725159" cy="2092235"/>
            <wp:effectExtent l="0" t="0" r="0" b="3810"/>
            <wp:docPr id="26" name="그림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5159" cy="20922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9BBE323" w14:textId="4C3F0CD1" w:rsidR="00151E73" w:rsidRDefault="005E0689" w:rsidP="00387DA1">
      <w:pPr>
        <w:pStyle w:val="a3"/>
        <w:spacing w:after="120"/>
        <w:rPr>
          <w:b w:val="0"/>
        </w:rPr>
      </w:pPr>
      <w:r>
        <w:t xml:space="preserve">Supplementary Fig. </w:t>
      </w:r>
      <w:r w:rsidR="00D428FD">
        <w:fldChar w:fldCharType="begin"/>
      </w:r>
      <w:r w:rsidR="00D428FD">
        <w:instrText xml:space="preserve"> SEQ Supplementary_Fig. \* ARABIC </w:instrText>
      </w:r>
      <w:r w:rsidR="00D428FD">
        <w:fldChar w:fldCharType="separate"/>
      </w:r>
      <w:r w:rsidR="00BD6A58">
        <w:rPr>
          <w:noProof/>
        </w:rPr>
        <w:t>13</w:t>
      </w:r>
      <w:r w:rsidR="00D428FD">
        <w:rPr>
          <w:noProof/>
        </w:rPr>
        <w:fldChar w:fldCharType="end"/>
      </w:r>
      <w:r w:rsidRPr="005E0689">
        <w:t xml:space="preserve"> </w:t>
      </w:r>
      <w:r w:rsidR="00AA0575">
        <w:t xml:space="preserve">| </w:t>
      </w:r>
      <w:r w:rsidRPr="00F7638E">
        <w:t>a,</w:t>
      </w:r>
      <w:r>
        <w:t xml:space="preserve"> </w:t>
      </w:r>
      <w:r w:rsidRPr="00F21AD7">
        <w:rPr>
          <w:b w:val="0"/>
        </w:rPr>
        <w:t>UV-vis</w:t>
      </w:r>
      <w:r w:rsidR="00F7638E" w:rsidRPr="00F21AD7">
        <w:rPr>
          <w:b w:val="0"/>
        </w:rPr>
        <w:t xml:space="preserve"> spectroscopy of </w:t>
      </w:r>
      <w:r w:rsidR="00AC1D92">
        <w:rPr>
          <w:rFonts w:hint="eastAsia"/>
          <w:b w:val="0"/>
        </w:rPr>
        <w:t>the control and Ca electrolytes taken from the</w:t>
      </w:r>
      <w:r w:rsidR="00F7638E" w:rsidRPr="00F21AD7">
        <w:rPr>
          <w:b w:val="0"/>
        </w:rPr>
        <w:t xml:space="preserve"> coin cells discharged to 2.1 V after 30 cycle operation. </w:t>
      </w:r>
      <w:r w:rsidR="00F35741" w:rsidRPr="00F21AD7">
        <w:t>b,</w:t>
      </w:r>
      <w:r w:rsidR="00F35741" w:rsidRPr="00F21AD7">
        <w:rPr>
          <w:b w:val="0"/>
        </w:rPr>
        <w:t xml:space="preserve"> ICP-MS analysis of </w:t>
      </w:r>
      <w:r w:rsidR="000C6EC0">
        <w:rPr>
          <w:rFonts w:hint="eastAsia"/>
          <w:b w:val="0"/>
        </w:rPr>
        <w:t xml:space="preserve">the </w:t>
      </w:r>
      <w:r w:rsidR="00F35741" w:rsidRPr="00F21AD7">
        <w:rPr>
          <w:b w:val="0"/>
        </w:rPr>
        <w:t>cathode and electrolyte extracted after 30 cycles.</w:t>
      </w:r>
    </w:p>
    <w:p w14:paraId="2B1E65E8" w14:textId="4CB4EA57" w:rsidR="00717932" w:rsidRDefault="008C0A2B" w:rsidP="00387DA1">
      <w:pPr>
        <w:pStyle w:val="a3"/>
        <w:spacing w:after="120"/>
        <w:rPr>
          <w:b w:val="0"/>
        </w:rPr>
      </w:pPr>
      <w:r w:rsidRPr="003D2781">
        <w:rPr>
          <w:rFonts w:hint="eastAsia"/>
          <w:b w:val="0"/>
        </w:rPr>
        <w:t xml:space="preserve">Even after 30 cycles, the </w:t>
      </w:r>
      <w:r w:rsidRPr="003D2781">
        <w:rPr>
          <w:b w:val="0"/>
        </w:rPr>
        <w:t xml:space="preserve">Ca electrolyte maintained </w:t>
      </w:r>
      <w:r w:rsidRPr="003D2781">
        <w:rPr>
          <w:rFonts w:hint="eastAsia"/>
          <w:b w:val="0"/>
        </w:rPr>
        <w:t xml:space="preserve">a lower </w:t>
      </w:r>
      <w:r w:rsidRPr="003D2781">
        <w:rPr>
          <w:b w:val="0"/>
        </w:rPr>
        <w:t xml:space="preserve">polysulfide </w:t>
      </w:r>
      <w:r w:rsidRPr="003D2781">
        <w:rPr>
          <w:rFonts w:hint="eastAsia"/>
          <w:b w:val="0"/>
        </w:rPr>
        <w:t xml:space="preserve">concentration </w:t>
      </w:r>
      <w:r w:rsidRPr="003D2781">
        <w:rPr>
          <w:b w:val="0"/>
        </w:rPr>
        <w:t>compared to</w:t>
      </w:r>
      <w:r w:rsidRPr="003D2781">
        <w:rPr>
          <w:rFonts w:hint="eastAsia"/>
          <w:b w:val="0"/>
        </w:rPr>
        <w:t xml:space="preserve"> the control,</w:t>
      </w:r>
      <w:r w:rsidRPr="003D2781">
        <w:rPr>
          <w:b w:val="0"/>
        </w:rPr>
        <w:t xml:space="preserve"> indicating sustained polysulfide-capturing efficacy. Additionally, by the </w:t>
      </w:r>
      <w:r w:rsidRPr="003D2781">
        <w:rPr>
          <w:rFonts w:hint="eastAsia"/>
          <w:b w:val="0"/>
        </w:rPr>
        <w:t>30th cycle, Ca</w:t>
      </w:r>
      <w:r w:rsidRPr="003D2781">
        <w:rPr>
          <w:rFonts w:hint="eastAsia"/>
          <w:b w:val="0"/>
          <w:vertAlign w:val="superscript"/>
        </w:rPr>
        <w:t>2+</w:t>
      </w:r>
      <w:r w:rsidRPr="003D2781">
        <w:rPr>
          <w:rFonts w:hint="eastAsia"/>
          <w:b w:val="0"/>
        </w:rPr>
        <w:t xml:space="preserve"> content in the electrolyte decreased </w:t>
      </w:r>
      <w:r w:rsidRPr="003D2781">
        <w:rPr>
          <w:b w:val="0"/>
        </w:rPr>
        <w:t>during</w:t>
      </w:r>
      <w:r w:rsidRPr="003D2781">
        <w:rPr>
          <w:rFonts w:hint="eastAsia"/>
          <w:b w:val="0"/>
        </w:rPr>
        <w:t xml:space="preserve"> discharge, and Ca </w:t>
      </w:r>
      <w:r w:rsidRPr="003D2781">
        <w:rPr>
          <w:b w:val="0"/>
        </w:rPr>
        <w:t>content</w:t>
      </w:r>
      <w:r w:rsidRPr="003D2781">
        <w:rPr>
          <w:rFonts w:hint="eastAsia"/>
          <w:b w:val="0"/>
        </w:rPr>
        <w:t xml:space="preserve"> in the cathode decreased </w:t>
      </w:r>
      <w:r w:rsidRPr="003D2781">
        <w:rPr>
          <w:b w:val="0"/>
        </w:rPr>
        <w:t>during</w:t>
      </w:r>
      <w:r w:rsidRPr="003D2781">
        <w:rPr>
          <w:rFonts w:hint="eastAsia"/>
          <w:b w:val="0"/>
        </w:rPr>
        <w:t xml:space="preserve"> charging, </w:t>
      </w:r>
      <w:r w:rsidRPr="003D2781">
        <w:rPr>
          <w:b w:val="0"/>
        </w:rPr>
        <w:t>suggesting</w:t>
      </w:r>
      <w:r w:rsidRPr="003D2781">
        <w:rPr>
          <w:rFonts w:hint="eastAsia"/>
          <w:b w:val="0"/>
        </w:rPr>
        <w:t xml:space="preserve"> the regeneration of Ca</w:t>
      </w:r>
      <w:r w:rsidRPr="003D2781">
        <w:rPr>
          <w:b w:val="0"/>
          <w:vertAlign w:val="superscript"/>
        </w:rPr>
        <w:t>2+</w:t>
      </w:r>
      <w:r w:rsidRPr="003D2781">
        <w:rPr>
          <w:rFonts w:hint="eastAsia"/>
          <w:b w:val="0"/>
        </w:rPr>
        <w:t xml:space="preserve"> and </w:t>
      </w:r>
      <w:proofErr w:type="spellStart"/>
      <w:r w:rsidRPr="003D2781">
        <w:rPr>
          <w:rFonts w:hint="eastAsia"/>
          <w:b w:val="0"/>
        </w:rPr>
        <w:t>CaS</w:t>
      </w:r>
      <w:proofErr w:type="spellEnd"/>
      <w:r w:rsidRPr="003D2781">
        <w:rPr>
          <w:rFonts w:hint="eastAsia"/>
          <w:b w:val="0"/>
        </w:rPr>
        <w:t xml:space="preserve"> after extended cycles. </w:t>
      </w:r>
      <w:r w:rsidR="00717932">
        <w:br w:type="page"/>
      </w:r>
    </w:p>
    <w:p w14:paraId="3497B80B" w14:textId="77777777" w:rsidR="00D41E52" w:rsidRDefault="00870D0B" w:rsidP="0094591A">
      <w:pPr>
        <w:keepNext/>
        <w:spacing w:after="120"/>
        <w:jc w:val="center"/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4F7EA39E" wp14:editId="6BF6E4C8">
            <wp:extent cx="3408953" cy="2353310"/>
            <wp:effectExtent l="0" t="0" r="1270" b="8890"/>
            <wp:docPr id="29" name="그림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08953" cy="23533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BDF040A" w14:textId="0383128E" w:rsidR="00151E73" w:rsidRDefault="00D41E52" w:rsidP="00387DA1">
      <w:pPr>
        <w:pStyle w:val="a3"/>
        <w:spacing w:after="120"/>
      </w:pPr>
      <w:r>
        <w:t xml:space="preserve">Supplementary Fig. </w:t>
      </w:r>
      <w:r w:rsidR="00D428FD">
        <w:fldChar w:fldCharType="begin"/>
      </w:r>
      <w:r w:rsidR="00D428FD">
        <w:instrText xml:space="preserve"> SEQ Supplementary_Fig. \* ARABIC </w:instrText>
      </w:r>
      <w:r w:rsidR="00D428FD">
        <w:fldChar w:fldCharType="separate"/>
      </w:r>
      <w:r w:rsidR="00BD6A58">
        <w:rPr>
          <w:noProof/>
        </w:rPr>
        <w:t>14</w:t>
      </w:r>
      <w:r w:rsidR="00D428FD">
        <w:rPr>
          <w:noProof/>
        </w:rPr>
        <w:fldChar w:fldCharType="end"/>
      </w:r>
      <w:r>
        <w:t xml:space="preserve"> </w:t>
      </w:r>
      <w:r w:rsidR="00AA0575">
        <w:t xml:space="preserve">| </w:t>
      </w:r>
      <w:r w:rsidR="000144D9" w:rsidRPr="00FE1752">
        <w:t>Galvanostatic discharge profiles of</w:t>
      </w:r>
      <w:r w:rsidR="00034092">
        <w:t xml:space="preserve"> the</w:t>
      </w:r>
      <w:r w:rsidR="000144D9" w:rsidRPr="00FE1752">
        <w:t xml:space="preserve"> Li-Carbon paper cell</w:t>
      </w:r>
      <w:r w:rsidR="00034092">
        <w:t xml:space="preserve">s incorporating </w:t>
      </w:r>
      <w:proofErr w:type="spellStart"/>
      <w:r w:rsidR="00034092">
        <w:t>CaS</w:t>
      </w:r>
      <w:proofErr w:type="spellEnd"/>
      <w:r w:rsidR="00034092">
        <w:t xml:space="preserve"> or Li</w:t>
      </w:r>
      <w:r w:rsidR="00034092" w:rsidRPr="0094591A">
        <w:rPr>
          <w:vertAlign w:val="subscript"/>
        </w:rPr>
        <w:t>2</w:t>
      </w:r>
      <w:r w:rsidR="00034092">
        <w:t>S in the carbon paper electrode</w:t>
      </w:r>
      <w:r w:rsidR="002158C8">
        <w:t>.</w:t>
      </w:r>
    </w:p>
    <w:p w14:paraId="0BCA2D09" w14:textId="4AB41DB5" w:rsidR="007E2302" w:rsidRPr="00034092" w:rsidRDefault="000144D9" w:rsidP="00E233B4">
      <w:pPr>
        <w:pStyle w:val="a3"/>
        <w:spacing w:after="120"/>
      </w:pPr>
      <w:r w:rsidRPr="00F21AD7">
        <w:rPr>
          <w:b w:val="0"/>
        </w:rPr>
        <w:t>The cell</w:t>
      </w:r>
      <w:r w:rsidR="00EC07E4">
        <w:rPr>
          <w:rFonts w:hint="eastAsia"/>
          <w:b w:val="0"/>
        </w:rPr>
        <w:t>s</w:t>
      </w:r>
      <w:r w:rsidRPr="00F21AD7">
        <w:rPr>
          <w:b w:val="0"/>
        </w:rPr>
        <w:t xml:space="preserve"> w</w:t>
      </w:r>
      <w:r w:rsidR="00EC07E4">
        <w:rPr>
          <w:rFonts w:hint="eastAsia"/>
          <w:b w:val="0"/>
        </w:rPr>
        <w:t>ere</w:t>
      </w:r>
      <w:r w:rsidRPr="00F21AD7">
        <w:rPr>
          <w:b w:val="0"/>
        </w:rPr>
        <w:t xml:space="preserve"> </w:t>
      </w:r>
      <w:r w:rsidR="008C0A2B">
        <w:rPr>
          <w:b w:val="0"/>
        </w:rPr>
        <w:t>initially</w:t>
      </w:r>
      <w:r w:rsidR="008C0A2B" w:rsidRPr="00F21AD7">
        <w:rPr>
          <w:b w:val="0"/>
        </w:rPr>
        <w:t xml:space="preserve"> </w:t>
      </w:r>
      <w:r w:rsidRPr="00F21AD7">
        <w:rPr>
          <w:b w:val="0"/>
        </w:rPr>
        <w:t xml:space="preserve">charged </w:t>
      </w:r>
      <w:r w:rsidR="00034092">
        <w:rPr>
          <w:b w:val="0"/>
        </w:rPr>
        <w:t xml:space="preserve">up </w:t>
      </w:r>
      <w:r w:rsidRPr="00F21AD7">
        <w:rPr>
          <w:b w:val="0"/>
        </w:rPr>
        <w:t>to 4.</w:t>
      </w:r>
      <w:r w:rsidR="009E1770" w:rsidRPr="00F21AD7">
        <w:rPr>
          <w:b w:val="0"/>
        </w:rPr>
        <w:t>0</w:t>
      </w:r>
      <w:r w:rsidRPr="00F21AD7">
        <w:rPr>
          <w:b w:val="0"/>
        </w:rPr>
        <w:t xml:space="preserve"> V </w:t>
      </w:r>
      <w:r w:rsidR="00034092">
        <w:rPr>
          <w:b w:val="0"/>
        </w:rPr>
        <w:t>to oxidize</w:t>
      </w:r>
      <w:r w:rsidR="00034092" w:rsidRPr="00F21AD7">
        <w:rPr>
          <w:b w:val="0"/>
        </w:rPr>
        <w:t xml:space="preserve"> </w:t>
      </w:r>
      <w:proofErr w:type="spellStart"/>
      <w:r w:rsidRPr="00F21AD7">
        <w:rPr>
          <w:b w:val="0"/>
        </w:rPr>
        <w:t>CaS</w:t>
      </w:r>
      <w:proofErr w:type="spellEnd"/>
      <w:r w:rsidRPr="00F21AD7">
        <w:rPr>
          <w:b w:val="0"/>
        </w:rPr>
        <w:t xml:space="preserve"> </w:t>
      </w:r>
      <w:r w:rsidR="00034092">
        <w:rPr>
          <w:b w:val="0"/>
        </w:rPr>
        <w:t>or</w:t>
      </w:r>
      <w:r w:rsidR="00034092" w:rsidRPr="00F21AD7">
        <w:rPr>
          <w:b w:val="0"/>
        </w:rPr>
        <w:t xml:space="preserve"> </w:t>
      </w:r>
      <w:r w:rsidRPr="00F21AD7">
        <w:rPr>
          <w:b w:val="0"/>
        </w:rPr>
        <w:t>Li</w:t>
      </w:r>
      <w:r w:rsidRPr="00F21AD7">
        <w:rPr>
          <w:b w:val="0"/>
          <w:vertAlign w:val="subscript"/>
        </w:rPr>
        <w:t>2</w:t>
      </w:r>
      <w:r w:rsidRPr="00F21AD7">
        <w:rPr>
          <w:b w:val="0"/>
        </w:rPr>
        <w:t>S to S</w:t>
      </w:r>
      <w:r w:rsidRPr="00F21AD7">
        <w:rPr>
          <w:b w:val="0"/>
          <w:vertAlign w:val="subscript"/>
        </w:rPr>
        <w:t>8</w:t>
      </w:r>
      <w:r w:rsidRPr="00F21AD7">
        <w:rPr>
          <w:b w:val="0"/>
        </w:rPr>
        <w:t xml:space="preserve">. </w:t>
      </w:r>
      <w:r w:rsidR="00034092">
        <w:rPr>
          <w:b w:val="0"/>
        </w:rPr>
        <w:t xml:space="preserve">For both </w:t>
      </w:r>
      <w:r w:rsidR="00B04BDA">
        <w:rPr>
          <w:rFonts w:hint="eastAsia"/>
          <w:b w:val="0"/>
        </w:rPr>
        <w:t xml:space="preserve">the </w:t>
      </w:r>
      <w:proofErr w:type="spellStart"/>
      <w:r w:rsidR="00034092">
        <w:rPr>
          <w:b w:val="0"/>
        </w:rPr>
        <w:t>CaS</w:t>
      </w:r>
      <w:proofErr w:type="spellEnd"/>
      <w:r w:rsidR="00034092">
        <w:rPr>
          <w:b w:val="0"/>
        </w:rPr>
        <w:t xml:space="preserve"> and Li</w:t>
      </w:r>
      <w:r w:rsidR="00034092" w:rsidRPr="0094591A">
        <w:rPr>
          <w:b w:val="0"/>
          <w:vertAlign w:val="subscript"/>
        </w:rPr>
        <w:t>2</w:t>
      </w:r>
      <w:r w:rsidR="00034092">
        <w:rPr>
          <w:b w:val="0"/>
        </w:rPr>
        <w:t>S electrodes, the formation</w:t>
      </w:r>
      <w:r w:rsidRPr="00F21AD7">
        <w:rPr>
          <w:b w:val="0"/>
        </w:rPr>
        <w:t xml:space="preserve"> of S</w:t>
      </w:r>
      <w:r w:rsidRPr="00F21AD7">
        <w:rPr>
          <w:b w:val="0"/>
          <w:vertAlign w:val="subscript"/>
        </w:rPr>
        <w:t>8</w:t>
      </w:r>
      <w:r w:rsidRPr="00F21AD7">
        <w:rPr>
          <w:b w:val="0"/>
        </w:rPr>
        <w:t xml:space="preserve"> after charging </w:t>
      </w:r>
      <w:r w:rsidR="00B04BDA">
        <w:rPr>
          <w:rFonts w:hint="eastAsia"/>
          <w:b w:val="0"/>
        </w:rPr>
        <w:t>was</w:t>
      </w:r>
      <w:r w:rsidRPr="00F21AD7">
        <w:rPr>
          <w:b w:val="0"/>
        </w:rPr>
        <w:t xml:space="preserve"> confirmed by the </w:t>
      </w:r>
      <w:r w:rsidR="00F86F98">
        <w:rPr>
          <w:rFonts w:hint="eastAsia"/>
          <w:b w:val="0"/>
        </w:rPr>
        <w:t xml:space="preserve">appearance of </w:t>
      </w:r>
      <w:r w:rsidRPr="00F21AD7">
        <w:rPr>
          <w:b w:val="0"/>
        </w:rPr>
        <w:t xml:space="preserve">two </w:t>
      </w:r>
      <w:r w:rsidR="00F86F98">
        <w:rPr>
          <w:rFonts w:hint="eastAsia"/>
          <w:b w:val="0"/>
        </w:rPr>
        <w:t xml:space="preserve">voltage </w:t>
      </w:r>
      <w:r w:rsidRPr="00F21AD7">
        <w:rPr>
          <w:b w:val="0"/>
        </w:rPr>
        <w:t>plateaus</w:t>
      </w:r>
      <w:r w:rsidR="00F86F98">
        <w:rPr>
          <w:rFonts w:hint="eastAsia"/>
          <w:b w:val="0"/>
        </w:rPr>
        <w:t xml:space="preserve"> in subsequent discharge</w:t>
      </w:r>
      <w:r w:rsidRPr="00F21AD7">
        <w:rPr>
          <w:b w:val="0"/>
        </w:rPr>
        <w:t>.</w:t>
      </w:r>
      <w:r w:rsidR="00034092" w:rsidRPr="00034092">
        <w:rPr>
          <w:b w:val="0"/>
        </w:rPr>
        <w:t xml:space="preserve"> </w:t>
      </w:r>
      <w:r w:rsidR="00034092">
        <w:rPr>
          <w:b w:val="0"/>
        </w:rPr>
        <w:t xml:space="preserve">The larger capacity </w:t>
      </w:r>
      <w:r w:rsidR="008C0A2B">
        <w:rPr>
          <w:b w:val="0"/>
        </w:rPr>
        <w:t xml:space="preserve">of </w:t>
      </w:r>
      <w:r w:rsidR="00034092">
        <w:rPr>
          <w:b w:val="0"/>
        </w:rPr>
        <w:t xml:space="preserve">the </w:t>
      </w:r>
      <w:proofErr w:type="spellStart"/>
      <w:r w:rsidR="00034092">
        <w:rPr>
          <w:b w:val="0"/>
        </w:rPr>
        <w:t>CaS</w:t>
      </w:r>
      <w:proofErr w:type="spellEnd"/>
      <w:r w:rsidR="00034092">
        <w:rPr>
          <w:b w:val="0"/>
        </w:rPr>
        <w:t xml:space="preserve"> electrode </w:t>
      </w:r>
      <w:r w:rsidR="008C0A2B">
        <w:rPr>
          <w:b w:val="0"/>
        </w:rPr>
        <w:t xml:space="preserve">suggests </w:t>
      </w:r>
      <w:r w:rsidR="00034092">
        <w:rPr>
          <w:b w:val="0"/>
        </w:rPr>
        <w:t xml:space="preserve">that </w:t>
      </w:r>
      <w:proofErr w:type="spellStart"/>
      <w:r w:rsidR="00034092">
        <w:rPr>
          <w:b w:val="0"/>
        </w:rPr>
        <w:t>CaS</w:t>
      </w:r>
      <w:proofErr w:type="spellEnd"/>
      <w:r w:rsidR="00034092">
        <w:rPr>
          <w:b w:val="0"/>
        </w:rPr>
        <w:t xml:space="preserve"> can be more </w:t>
      </w:r>
      <w:r w:rsidR="008C0A2B">
        <w:rPr>
          <w:b w:val="0"/>
        </w:rPr>
        <w:t xml:space="preserve">readily </w:t>
      </w:r>
      <w:r w:rsidR="00034092">
        <w:rPr>
          <w:b w:val="0"/>
        </w:rPr>
        <w:t>oxidized than Li</w:t>
      </w:r>
      <w:r w:rsidR="00034092" w:rsidRPr="00440B2B">
        <w:rPr>
          <w:b w:val="0"/>
          <w:vertAlign w:val="subscript"/>
        </w:rPr>
        <w:t>2</w:t>
      </w:r>
      <w:r w:rsidR="00034092">
        <w:rPr>
          <w:b w:val="0"/>
        </w:rPr>
        <w:t xml:space="preserve">S. </w:t>
      </w:r>
    </w:p>
    <w:p w14:paraId="47BE6762" w14:textId="77777777" w:rsidR="00F66799" w:rsidRDefault="00F66799"/>
    <w:p w14:paraId="322C2C43" w14:textId="77777777" w:rsidR="00654796" w:rsidRDefault="004D55D2" w:rsidP="0094591A">
      <w:pPr>
        <w:keepNext/>
        <w:spacing w:after="120"/>
        <w:jc w:val="center"/>
      </w:pPr>
      <w:r>
        <w:rPr>
          <w:rFonts w:hint="eastAsia"/>
          <w:noProof/>
        </w:rPr>
        <w:lastRenderedPageBreak/>
        <w:drawing>
          <wp:inline distT="0" distB="0" distL="0" distR="0" wp14:anchorId="5EC7B095" wp14:editId="57733743">
            <wp:extent cx="3306401" cy="4239540"/>
            <wp:effectExtent l="0" t="0" r="8890" b="8890"/>
            <wp:docPr id="31" name="그림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06401" cy="42395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2BF631A" w14:textId="563319E7" w:rsidR="00717932" w:rsidRDefault="00654796" w:rsidP="00EB6878">
      <w:pPr>
        <w:pStyle w:val="a3"/>
      </w:pPr>
      <w:r>
        <w:t xml:space="preserve">Supplementary Fig. </w:t>
      </w:r>
      <w:r w:rsidR="00D428FD">
        <w:fldChar w:fldCharType="begin"/>
      </w:r>
      <w:r w:rsidR="00D428FD">
        <w:instrText xml:space="preserve"> SEQ Supplementary_Fig. \* ARABIC </w:instrText>
      </w:r>
      <w:r w:rsidR="00D428FD">
        <w:fldChar w:fldCharType="separate"/>
      </w:r>
      <w:r w:rsidR="00BD6A58">
        <w:rPr>
          <w:noProof/>
        </w:rPr>
        <w:t>15</w:t>
      </w:r>
      <w:r w:rsidR="00D428FD">
        <w:rPr>
          <w:noProof/>
        </w:rPr>
        <w:fldChar w:fldCharType="end"/>
      </w:r>
      <w:r>
        <w:t xml:space="preserve"> </w:t>
      </w:r>
      <w:r w:rsidR="00AA0575">
        <w:t xml:space="preserve">| </w:t>
      </w:r>
      <w:r w:rsidRPr="007532BF">
        <w:t xml:space="preserve">Voltage profiles of the Li-S </w:t>
      </w:r>
      <w:r w:rsidRPr="00285AA8">
        <w:t>coin cell</w:t>
      </w:r>
      <w:r w:rsidR="002D1D54">
        <w:t>s with the control and Ca electrolytes</w:t>
      </w:r>
      <w:r w:rsidR="00671262" w:rsidRPr="00285AA8">
        <w:t xml:space="preserve"> (E/S ratio = 4 </w:t>
      </w:r>
      <w:proofErr w:type="spellStart"/>
      <w:r w:rsidR="00671262" w:rsidRPr="00285AA8">
        <w:t>μL</w:t>
      </w:r>
      <w:proofErr w:type="spellEnd"/>
      <w:r w:rsidR="00671262" w:rsidRPr="00285AA8">
        <w:t xml:space="preserve"> mg</w:t>
      </w:r>
      <w:r w:rsidR="00671262" w:rsidRPr="00285AA8">
        <w:rPr>
          <w:vertAlign w:val="superscript"/>
        </w:rPr>
        <w:t>-1</w:t>
      </w:r>
      <w:r w:rsidR="00671262" w:rsidRPr="00285AA8">
        <w:t>)</w:t>
      </w:r>
      <w:r w:rsidR="00082F44" w:rsidRPr="00285AA8">
        <w:t xml:space="preserve"> at</w:t>
      </w:r>
      <w:r w:rsidR="00082F44">
        <w:t xml:space="preserve"> 0.05 C.</w:t>
      </w:r>
      <w:r w:rsidRPr="007532BF">
        <w:t xml:space="preserve"> </w:t>
      </w:r>
      <w:r w:rsidR="00082F44" w:rsidRPr="00671262">
        <w:t xml:space="preserve">a, </w:t>
      </w:r>
      <w:r w:rsidR="00082F44" w:rsidRPr="007C1D35">
        <w:rPr>
          <w:b w:val="0"/>
        </w:rPr>
        <w:t>Decreased Li</w:t>
      </w:r>
      <w:r w:rsidR="00082F44" w:rsidRPr="007C1D35">
        <w:rPr>
          <w:b w:val="0"/>
          <w:vertAlign w:val="subscript"/>
        </w:rPr>
        <w:t>2</w:t>
      </w:r>
      <w:r w:rsidR="00082F44" w:rsidRPr="007C1D35">
        <w:rPr>
          <w:b w:val="0"/>
        </w:rPr>
        <w:t xml:space="preserve">S nucleation overpotential and </w:t>
      </w:r>
      <w:r w:rsidR="00082F44" w:rsidRPr="007C1D35">
        <w:t>b,</w:t>
      </w:r>
      <w:r w:rsidR="00082F44" w:rsidRPr="007C1D35">
        <w:rPr>
          <w:b w:val="0"/>
        </w:rPr>
        <w:t xml:space="preserve"> </w:t>
      </w:r>
      <w:r w:rsidR="00F35741">
        <w:rPr>
          <w:rFonts w:hint="eastAsia"/>
          <w:b w:val="0"/>
        </w:rPr>
        <w:t>d</w:t>
      </w:r>
      <w:r w:rsidR="00F35741" w:rsidRPr="007C1D35">
        <w:rPr>
          <w:b w:val="0"/>
        </w:rPr>
        <w:t xml:space="preserve">ecreased </w:t>
      </w:r>
      <w:proofErr w:type="spellStart"/>
      <w:r w:rsidR="00082F44" w:rsidRPr="007C1D35">
        <w:rPr>
          <w:b w:val="0"/>
        </w:rPr>
        <w:t>delithiation</w:t>
      </w:r>
      <w:proofErr w:type="spellEnd"/>
      <w:r w:rsidR="00082F44" w:rsidRPr="007C1D35">
        <w:rPr>
          <w:b w:val="0"/>
        </w:rPr>
        <w:t xml:space="preserve"> overpotential for</w:t>
      </w:r>
      <w:r w:rsidR="002D1D54">
        <w:rPr>
          <w:b w:val="0"/>
        </w:rPr>
        <w:t xml:space="preserve"> the</w:t>
      </w:r>
      <w:r w:rsidR="00082F44" w:rsidRPr="007C1D35">
        <w:rPr>
          <w:b w:val="0"/>
        </w:rPr>
        <w:t xml:space="preserve"> Ca electrolyte.</w:t>
      </w:r>
      <w:r w:rsidR="00717932">
        <w:br w:type="page"/>
      </w:r>
    </w:p>
    <w:p w14:paraId="7EBD8316" w14:textId="77777777" w:rsidR="003706BA" w:rsidRDefault="003706BA" w:rsidP="0094591A">
      <w:pPr>
        <w:keepNext/>
        <w:spacing w:after="120"/>
        <w:jc w:val="center"/>
      </w:pPr>
      <w:r>
        <w:rPr>
          <w:noProof/>
        </w:rPr>
        <w:lastRenderedPageBreak/>
        <w:drawing>
          <wp:inline distT="0" distB="0" distL="0" distR="0" wp14:anchorId="730B6651" wp14:editId="7272F01E">
            <wp:extent cx="3065930" cy="2391290"/>
            <wp:effectExtent l="0" t="0" r="1270" b="9525"/>
            <wp:docPr id="14" name="그림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101897" cy="24193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A43470B" w14:textId="77777777" w:rsidR="00151E73" w:rsidRDefault="003706BA" w:rsidP="00321752">
      <w:pPr>
        <w:pStyle w:val="a3"/>
        <w:spacing w:after="120"/>
        <w:rPr>
          <w:noProof/>
        </w:rPr>
      </w:pPr>
      <w:r w:rsidRPr="00C86ED5">
        <w:t xml:space="preserve">Supplementary Fig. </w:t>
      </w:r>
      <w:r w:rsidR="00D428FD">
        <w:fldChar w:fldCharType="begin"/>
      </w:r>
      <w:r w:rsidR="00D428FD">
        <w:instrText xml:space="preserve"> SEQ Supplementary_Fig. \* ARABIC </w:instrText>
      </w:r>
      <w:r w:rsidR="00D428FD">
        <w:fldChar w:fldCharType="separate"/>
      </w:r>
      <w:r w:rsidR="00BD6A58">
        <w:rPr>
          <w:noProof/>
        </w:rPr>
        <w:t>16</w:t>
      </w:r>
      <w:r w:rsidR="00D428FD">
        <w:rPr>
          <w:noProof/>
        </w:rPr>
        <w:fldChar w:fldCharType="end"/>
      </w:r>
      <w:r w:rsidR="003B3CB0" w:rsidRPr="00C86ED5">
        <w:rPr>
          <w:noProof/>
        </w:rPr>
        <w:t xml:space="preserve"> </w:t>
      </w:r>
      <w:r w:rsidR="00AA0575" w:rsidRPr="00C86ED5">
        <w:rPr>
          <w:noProof/>
        </w:rPr>
        <w:t xml:space="preserve">| </w:t>
      </w:r>
      <w:r w:rsidR="002D1D54" w:rsidRPr="00C86ED5">
        <w:rPr>
          <w:noProof/>
        </w:rPr>
        <w:t xml:space="preserve">Discharge </w:t>
      </w:r>
      <w:r w:rsidR="002D1D54">
        <w:rPr>
          <w:noProof/>
        </w:rPr>
        <w:t xml:space="preserve">voltage profiles </w:t>
      </w:r>
      <w:r w:rsidR="002D1D54" w:rsidRPr="00C86ED5">
        <w:rPr>
          <w:noProof/>
        </w:rPr>
        <w:t xml:space="preserve">of </w:t>
      </w:r>
      <w:r w:rsidR="002D1D54">
        <w:rPr>
          <w:noProof/>
        </w:rPr>
        <w:t xml:space="preserve">the </w:t>
      </w:r>
      <w:r w:rsidR="002D1D54" w:rsidRPr="00C86ED5">
        <w:t>coin cells</w:t>
      </w:r>
      <w:r w:rsidR="002D1D54">
        <w:t xml:space="preserve"> with </w:t>
      </w:r>
      <w:r w:rsidR="002D1D54">
        <w:rPr>
          <w:rFonts w:hint="eastAsia"/>
        </w:rPr>
        <w:t>t</w:t>
      </w:r>
      <w:r w:rsidR="002D1D54">
        <w:t>he control and Ca electrolytes</w:t>
      </w:r>
      <w:r w:rsidR="002D1D54" w:rsidRPr="00C86ED5">
        <w:t xml:space="preserve"> (E/S = 5 </w:t>
      </w:r>
      <w:proofErr w:type="spellStart"/>
      <w:r w:rsidR="002D1D54" w:rsidRPr="00C86ED5">
        <w:t>μL</w:t>
      </w:r>
      <w:proofErr w:type="spellEnd"/>
      <w:r w:rsidR="002D1D54" w:rsidRPr="00C86ED5">
        <w:t xml:space="preserve"> mg</w:t>
      </w:r>
      <w:r w:rsidR="002D1D54" w:rsidRPr="00C86ED5">
        <w:rPr>
          <w:vertAlign w:val="superscript"/>
        </w:rPr>
        <w:t>-1</w:t>
      </w:r>
      <w:r w:rsidR="002D1D54" w:rsidRPr="00C86ED5">
        <w:t>)</w:t>
      </w:r>
      <w:r w:rsidR="002D1D54" w:rsidRPr="00C86ED5">
        <w:rPr>
          <w:noProof/>
        </w:rPr>
        <w:t xml:space="preserve"> </w:t>
      </w:r>
      <w:r w:rsidR="002D1D54">
        <w:rPr>
          <w:noProof/>
        </w:rPr>
        <w:t>before and after a charging and a subsequent rest for 48 h</w:t>
      </w:r>
      <w:r w:rsidR="003B3CB0" w:rsidRPr="00C86ED5">
        <w:rPr>
          <w:noProof/>
        </w:rPr>
        <w:t>.</w:t>
      </w:r>
    </w:p>
    <w:p w14:paraId="42FEB092" w14:textId="132B2811" w:rsidR="008F08CA" w:rsidRDefault="00B65539" w:rsidP="00B4097A">
      <w:pPr>
        <w:pStyle w:val="a3"/>
        <w:spacing w:after="120"/>
      </w:pPr>
      <w:r w:rsidRPr="007C1D35">
        <w:rPr>
          <w:b w:val="0"/>
          <w:noProof/>
        </w:rPr>
        <w:t>After 25 cy</w:t>
      </w:r>
      <w:r w:rsidR="004B6159" w:rsidRPr="007C1D35">
        <w:rPr>
          <w:rFonts w:hint="eastAsia"/>
          <w:b w:val="0"/>
          <w:noProof/>
        </w:rPr>
        <w:t>c</w:t>
      </w:r>
      <w:r w:rsidRPr="007C1D35">
        <w:rPr>
          <w:b w:val="0"/>
          <w:noProof/>
        </w:rPr>
        <w:t xml:space="preserve">les of operation, cells with </w:t>
      </w:r>
      <w:r w:rsidR="00C45274">
        <w:rPr>
          <w:rFonts w:hint="eastAsia"/>
          <w:b w:val="0"/>
          <w:noProof/>
        </w:rPr>
        <w:t xml:space="preserve">the </w:t>
      </w:r>
      <w:r w:rsidR="00783215" w:rsidRPr="007C1D35">
        <w:rPr>
          <w:b w:val="0"/>
          <w:noProof/>
        </w:rPr>
        <w:t>control</w:t>
      </w:r>
      <w:r w:rsidRPr="007C1D35">
        <w:rPr>
          <w:b w:val="0"/>
          <w:noProof/>
        </w:rPr>
        <w:t xml:space="preserve"> and Ca electrolyte</w:t>
      </w:r>
      <w:r w:rsidR="008C0A2B">
        <w:rPr>
          <w:b w:val="0"/>
          <w:noProof/>
        </w:rPr>
        <w:t>s</w:t>
      </w:r>
      <w:r w:rsidRPr="007C1D35">
        <w:rPr>
          <w:b w:val="0"/>
          <w:noProof/>
        </w:rPr>
        <w:t xml:space="preserve"> were rested </w:t>
      </w:r>
      <w:r w:rsidR="001219B4">
        <w:rPr>
          <w:rFonts w:hint="eastAsia"/>
          <w:b w:val="0"/>
          <w:noProof/>
        </w:rPr>
        <w:t>for 48 h</w:t>
      </w:r>
      <w:r w:rsidR="008C0A2B">
        <w:rPr>
          <w:b w:val="0"/>
          <w:noProof/>
        </w:rPr>
        <w:t>ours</w:t>
      </w:r>
      <w:r w:rsidR="001219B4">
        <w:rPr>
          <w:rFonts w:hint="eastAsia"/>
          <w:b w:val="0"/>
          <w:noProof/>
        </w:rPr>
        <w:t xml:space="preserve"> </w:t>
      </w:r>
      <w:r w:rsidR="00C64874">
        <w:rPr>
          <w:rFonts w:hint="eastAsia"/>
          <w:b w:val="0"/>
          <w:noProof/>
        </w:rPr>
        <w:t xml:space="preserve">before </w:t>
      </w:r>
      <w:r w:rsidRPr="007C1D35">
        <w:rPr>
          <w:b w:val="0"/>
          <w:noProof/>
        </w:rPr>
        <w:t xml:space="preserve">discharg. </w:t>
      </w:r>
      <w:r w:rsidR="001219B4">
        <w:rPr>
          <w:rFonts w:hint="eastAsia"/>
          <w:b w:val="0"/>
          <w:noProof/>
        </w:rPr>
        <w:t>The c</w:t>
      </w:r>
      <w:r w:rsidR="00783215" w:rsidRPr="007C1D35">
        <w:rPr>
          <w:b w:val="0"/>
          <w:noProof/>
        </w:rPr>
        <w:t>ontrol</w:t>
      </w:r>
      <w:r w:rsidR="00A362C2" w:rsidRPr="007C1D35">
        <w:rPr>
          <w:b w:val="0"/>
          <w:noProof/>
        </w:rPr>
        <w:t xml:space="preserve"> </w:t>
      </w:r>
      <w:r w:rsidR="009D713E">
        <w:rPr>
          <w:rFonts w:hint="eastAsia"/>
          <w:b w:val="0"/>
          <w:noProof/>
        </w:rPr>
        <w:t xml:space="preserve">and Ca </w:t>
      </w:r>
      <w:r w:rsidR="00A362C2" w:rsidRPr="007C1D35">
        <w:rPr>
          <w:b w:val="0"/>
          <w:noProof/>
        </w:rPr>
        <w:t xml:space="preserve">electrolyte </w:t>
      </w:r>
      <w:r w:rsidR="009D713E">
        <w:rPr>
          <w:rFonts w:hint="eastAsia"/>
          <w:b w:val="0"/>
          <w:noProof/>
        </w:rPr>
        <w:t xml:space="preserve">cells </w:t>
      </w:r>
      <w:r w:rsidR="008C0A2B">
        <w:rPr>
          <w:b w:val="0"/>
          <w:noProof/>
        </w:rPr>
        <w:t>exhibit</w:t>
      </w:r>
      <w:r w:rsidR="008C0A2B">
        <w:rPr>
          <w:rFonts w:hint="eastAsia"/>
          <w:b w:val="0"/>
          <w:noProof/>
        </w:rPr>
        <w:t xml:space="preserve">ed </w:t>
      </w:r>
      <w:r w:rsidR="002E5E61">
        <w:rPr>
          <w:b w:val="0"/>
          <w:noProof/>
        </w:rPr>
        <w:t>8</w:t>
      </w:r>
      <w:r w:rsidR="002E5E61" w:rsidRPr="007C1D35">
        <w:rPr>
          <w:b w:val="0"/>
          <w:noProof/>
        </w:rPr>
        <w:t xml:space="preserve">0% </w:t>
      </w:r>
      <w:r w:rsidR="009D713E">
        <w:rPr>
          <w:rFonts w:hint="eastAsia"/>
          <w:b w:val="0"/>
          <w:noProof/>
        </w:rPr>
        <w:t xml:space="preserve">and 90% </w:t>
      </w:r>
      <w:r w:rsidR="002E5E61" w:rsidRPr="007C1D35">
        <w:rPr>
          <w:b w:val="0"/>
          <w:noProof/>
        </w:rPr>
        <w:t>capacity retention</w:t>
      </w:r>
      <w:r w:rsidR="009D713E">
        <w:rPr>
          <w:rFonts w:hint="eastAsia"/>
          <w:b w:val="0"/>
          <w:noProof/>
        </w:rPr>
        <w:t xml:space="preserve">, </w:t>
      </w:r>
      <w:r w:rsidR="008C0A2B">
        <w:rPr>
          <w:b w:val="0"/>
          <w:noProof/>
        </w:rPr>
        <w:t>indicating</w:t>
      </w:r>
      <w:r w:rsidR="008F08CA">
        <w:rPr>
          <w:rFonts w:hint="eastAsia"/>
          <w:b w:val="0"/>
          <w:noProof/>
        </w:rPr>
        <w:t xml:space="preserve"> reduced self-discharge for the Ca electrolyte.</w:t>
      </w:r>
      <w:r w:rsidR="008F08CA">
        <w:br w:type="page"/>
      </w:r>
    </w:p>
    <w:p w14:paraId="374AF140" w14:textId="77777777" w:rsidR="00E165C0" w:rsidRDefault="00E165C0" w:rsidP="0094591A">
      <w:pPr>
        <w:keepNext/>
        <w:spacing w:after="120"/>
        <w:jc w:val="center"/>
      </w:pPr>
      <w:r>
        <w:rPr>
          <w:noProof/>
        </w:rPr>
        <w:lastRenderedPageBreak/>
        <w:drawing>
          <wp:inline distT="0" distB="0" distL="0" distR="0" wp14:anchorId="503DD281" wp14:editId="6EC19027">
            <wp:extent cx="3450771" cy="2118895"/>
            <wp:effectExtent l="0" t="0" r="0" b="0"/>
            <wp:docPr id="20" name="그림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57614" cy="212309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21767C6" w14:textId="1521FA97" w:rsidR="00151E73" w:rsidRDefault="00E165C0" w:rsidP="00E11903">
      <w:pPr>
        <w:pStyle w:val="a3"/>
        <w:spacing w:after="120"/>
        <w:rPr>
          <w:noProof/>
        </w:rPr>
      </w:pPr>
      <w:r>
        <w:t xml:space="preserve">Supplementary Fig. </w:t>
      </w:r>
      <w:r w:rsidR="00D428FD">
        <w:fldChar w:fldCharType="begin"/>
      </w:r>
      <w:r w:rsidR="00D428FD">
        <w:instrText xml:space="preserve"> SEQ Supplementary_Fig. \* ARABIC </w:instrText>
      </w:r>
      <w:r w:rsidR="00D428FD">
        <w:fldChar w:fldCharType="separate"/>
      </w:r>
      <w:r w:rsidR="00BD6A58">
        <w:rPr>
          <w:noProof/>
        </w:rPr>
        <w:t>17</w:t>
      </w:r>
      <w:r w:rsidR="00D428FD">
        <w:rPr>
          <w:noProof/>
        </w:rPr>
        <w:fldChar w:fldCharType="end"/>
      </w:r>
      <w:r>
        <w:rPr>
          <w:noProof/>
        </w:rPr>
        <w:t xml:space="preserve"> | Shuttle currents measur</w:t>
      </w:r>
      <w:r w:rsidR="001E7D11">
        <w:rPr>
          <w:rFonts w:hint="eastAsia"/>
          <w:noProof/>
        </w:rPr>
        <w:t>ement</w:t>
      </w:r>
      <w:r w:rsidR="004267F7" w:rsidRPr="004267F7">
        <w:rPr>
          <w:noProof/>
        </w:rPr>
        <w:t xml:space="preserve"> </w:t>
      </w:r>
      <w:r w:rsidR="004267F7">
        <w:rPr>
          <w:noProof/>
        </w:rPr>
        <w:t>at 2.35 V</w:t>
      </w:r>
      <w:r>
        <w:rPr>
          <w:noProof/>
        </w:rPr>
        <w:t xml:space="preserve"> </w:t>
      </w:r>
      <w:r w:rsidR="004267F7">
        <w:rPr>
          <w:noProof/>
        </w:rPr>
        <w:t xml:space="preserve">using </w:t>
      </w:r>
      <w:r>
        <w:rPr>
          <w:noProof/>
        </w:rPr>
        <w:t>chronoamperometry</w:t>
      </w:r>
      <w:r w:rsidR="0001400B">
        <w:rPr>
          <w:rFonts w:hint="eastAsia"/>
          <w:noProof/>
        </w:rPr>
        <w:t xml:space="preserve"> for the control and Ca electrolyte at two E/S ratios (4 and 7)</w:t>
      </w:r>
      <w:r>
        <w:rPr>
          <w:noProof/>
        </w:rPr>
        <w:t>.</w:t>
      </w:r>
    </w:p>
    <w:p w14:paraId="61B203DE" w14:textId="66D4E980" w:rsidR="00E11903" w:rsidRDefault="008C0A2B" w:rsidP="00E11903">
      <w:pPr>
        <w:pStyle w:val="a3"/>
        <w:spacing w:after="120"/>
        <w:rPr>
          <w:noProof/>
        </w:rPr>
      </w:pPr>
      <w:r w:rsidRPr="003D2781">
        <w:rPr>
          <w:rFonts w:hint="eastAsia"/>
          <w:b w:val="0"/>
        </w:rPr>
        <w:t xml:space="preserve">PS shuttle was more </w:t>
      </w:r>
      <w:r w:rsidRPr="003D2781">
        <w:rPr>
          <w:b w:val="0"/>
        </w:rPr>
        <w:t>pronounced</w:t>
      </w:r>
      <w:r w:rsidRPr="003D2781">
        <w:rPr>
          <w:rFonts w:hint="eastAsia"/>
          <w:b w:val="0"/>
        </w:rPr>
        <w:t xml:space="preserve"> </w:t>
      </w:r>
      <w:r w:rsidRPr="003D2781">
        <w:rPr>
          <w:b w:val="0"/>
        </w:rPr>
        <w:t>at low</w:t>
      </w:r>
      <w:r w:rsidRPr="003D2781">
        <w:rPr>
          <w:rFonts w:hint="eastAsia"/>
          <w:b w:val="0"/>
        </w:rPr>
        <w:t>er</w:t>
      </w:r>
      <w:r w:rsidRPr="003D2781">
        <w:rPr>
          <w:b w:val="0"/>
        </w:rPr>
        <w:t xml:space="preserve"> E/S ratios due to </w:t>
      </w:r>
      <w:r w:rsidRPr="003D2781">
        <w:rPr>
          <w:rFonts w:hint="eastAsia"/>
          <w:b w:val="0"/>
        </w:rPr>
        <w:t xml:space="preserve">higher </w:t>
      </w:r>
      <w:r w:rsidRPr="003D2781">
        <w:rPr>
          <w:b w:val="0"/>
        </w:rPr>
        <w:t xml:space="preserve">PS concentration </w:t>
      </w:r>
      <w:r w:rsidRPr="003D2781">
        <w:rPr>
          <w:rFonts w:hint="eastAsia"/>
          <w:b w:val="0"/>
        </w:rPr>
        <w:t>in</w:t>
      </w:r>
      <w:r w:rsidRPr="003D2781">
        <w:rPr>
          <w:b w:val="0"/>
        </w:rPr>
        <w:t xml:space="preserve"> the electrolyte</w:t>
      </w:r>
      <w:r w:rsidRPr="003D2781">
        <w:rPr>
          <w:rFonts w:hint="eastAsia"/>
          <w:b w:val="0"/>
        </w:rPr>
        <w:t>s</w:t>
      </w:r>
      <w:r w:rsidRPr="003D2781">
        <w:rPr>
          <w:b w:val="0"/>
        </w:rPr>
        <w:t xml:space="preserve">. </w:t>
      </w:r>
      <w:r w:rsidRPr="003D2781">
        <w:rPr>
          <w:rFonts w:hint="eastAsia"/>
          <w:b w:val="0"/>
        </w:rPr>
        <w:t>The a</w:t>
      </w:r>
      <w:r w:rsidRPr="003D2781">
        <w:rPr>
          <w:b w:val="0"/>
        </w:rPr>
        <w:t>ddition of Ca</w:t>
      </w:r>
      <w:r w:rsidRPr="003D2781">
        <w:rPr>
          <w:rFonts w:hint="eastAsia"/>
          <w:b w:val="0"/>
        </w:rPr>
        <w:t xml:space="preserve"> </w:t>
      </w:r>
      <w:r w:rsidRPr="003D2781">
        <w:rPr>
          <w:b w:val="0"/>
        </w:rPr>
        <w:t xml:space="preserve">mitigated the </w:t>
      </w:r>
      <w:r w:rsidRPr="003D2781">
        <w:rPr>
          <w:rFonts w:hint="eastAsia"/>
          <w:b w:val="0"/>
        </w:rPr>
        <w:t xml:space="preserve">PS shuttle </w:t>
      </w:r>
      <w:r w:rsidRPr="003D2781">
        <w:rPr>
          <w:b w:val="0"/>
        </w:rPr>
        <w:t>by reducing polysulfide concentration</w:t>
      </w:r>
      <w:r w:rsidRPr="003D2781">
        <w:rPr>
          <w:rFonts w:hint="eastAsia"/>
          <w:b w:val="0"/>
        </w:rPr>
        <w:t>s in the electrolytes</w:t>
      </w:r>
      <w:r w:rsidR="00F35741">
        <w:rPr>
          <w:rFonts w:hint="eastAsia"/>
          <w:b w:val="0"/>
          <w:noProof/>
        </w:rPr>
        <w:t xml:space="preserve">. </w:t>
      </w:r>
      <w:r w:rsidR="00E165C0" w:rsidRPr="007C1D35">
        <w:rPr>
          <w:b w:val="0"/>
          <w:noProof/>
        </w:rPr>
        <w:t xml:space="preserve"> </w:t>
      </w:r>
      <w:r w:rsidR="00E11903">
        <w:rPr>
          <w:b w:val="0"/>
          <w:noProof/>
        </w:rPr>
        <w:br w:type="page"/>
      </w:r>
    </w:p>
    <w:p w14:paraId="3D4580B6" w14:textId="2E29BEE2" w:rsidR="000C3987" w:rsidRDefault="008A562B" w:rsidP="00E11903">
      <w:pPr>
        <w:pStyle w:val="a3"/>
        <w:spacing w:after="120"/>
      </w:pPr>
      <w:r>
        <w:rPr>
          <w:rFonts w:hint="eastAsia"/>
          <w:noProof/>
        </w:rPr>
        <w:lastRenderedPageBreak/>
        <w:drawing>
          <wp:inline distT="0" distB="0" distL="0" distR="0" wp14:anchorId="519D7C84" wp14:editId="2BF7F764">
            <wp:extent cx="5632505" cy="2498929"/>
            <wp:effectExtent l="0" t="0" r="6350" b="0"/>
            <wp:docPr id="1" name="그림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32505" cy="249892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BD091F1" w14:textId="77777777" w:rsidR="00151E73" w:rsidRDefault="000C3987" w:rsidP="00B4097A">
      <w:pPr>
        <w:pStyle w:val="a3"/>
        <w:spacing w:after="160"/>
        <w:rPr>
          <w:b w:val="0"/>
        </w:rPr>
      </w:pPr>
      <w:r>
        <w:t xml:space="preserve">Supplementary Fig. </w:t>
      </w:r>
      <w:r w:rsidR="00D428FD">
        <w:fldChar w:fldCharType="begin"/>
      </w:r>
      <w:r w:rsidR="00D428FD">
        <w:instrText xml:space="preserve"> SEQ Supplementary_Fig. \* ARABIC </w:instrText>
      </w:r>
      <w:r w:rsidR="00D428FD">
        <w:fldChar w:fldCharType="separate"/>
      </w:r>
      <w:r w:rsidR="00BD6A58">
        <w:rPr>
          <w:noProof/>
        </w:rPr>
        <w:t>18</w:t>
      </w:r>
      <w:r w:rsidR="00D428FD">
        <w:rPr>
          <w:noProof/>
        </w:rPr>
        <w:fldChar w:fldCharType="end"/>
      </w:r>
      <w:r w:rsidRPr="00C442D6">
        <w:t xml:space="preserve"> </w:t>
      </w:r>
      <w:r w:rsidR="00AA0575">
        <w:t xml:space="preserve">| </w:t>
      </w:r>
      <w:r w:rsidR="00C37EFF">
        <w:t>Inclusion of PS in the Li</w:t>
      </w:r>
      <w:r w:rsidR="00C37EFF" w:rsidRPr="00440B2B">
        <w:rPr>
          <w:vertAlign w:val="superscript"/>
        </w:rPr>
        <w:t>+</w:t>
      </w:r>
      <w:r w:rsidR="00C37EFF">
        <w:t xml:space="preserve"> solvate in the control electrolyte</w:t>
      </w:r>
      <w:r w:rsidR="007C1D35">
        <w:t>.</w:t>
      </w:r>
      <w:r w:rsidR="003D605D" w:rsidRPr="00C442D6">
        <w:t xml:space="preserve"> </w:t>
      </w:r>
      <w:r w:rsidR="00C442D6" w:rsidRPr="00C442D6">
        <w:t>a,</w:t>
      </w:r>
      <w:r w:rsidR="00C442D6">
        <w:t xml:space="preserve"> </w:t>
      </w:r>
      <w:r w:rsidR="00C37EFF" w:rsidRPr="00440B2B">
        <w:rPr>
          <w:b w:val="0"/>
        </w:rPr>
        <w:t xml:space="preserve">The </w:t>
      </w:r>
      <w:r w:rsidR="00C37EFF">
        <w:rPr>
          <w:b w:val="0"/>
        </w:rPr>
        <w:t>Li</w:t>
      </w:r>
      <w:r w:rsidR="00C37EFF" w:rsidRPr="00B4097A">
        <w:rPr>
          <w:b w:val="0"/>
          <w:vertAlign w:val="superscript"/>
        </w:rPr>
        <w:t>+</w:t>
      </w:r>
      <w:r w:rsidR="00C37EFF">
        <w:rPr>
          <w:b w:val="0"/>
        </w:rPr>
        <w:t xml:space="preserve"> </w:t>
      </w:r>
      <w:r w:rsidR="00C37EFF" w:rsidRPr="007C1D35">
        <w:rPr>
          <w:b w:val="0"/>
        </w:rPr>
        <w:t>binding energ</w:t>
      </w:r>
      <w:r w:rsidR="00C37EFF">
        <w:rPr>
          <w:b w:val="0"/>
        </w:rPr>
        <w:t>y of FSI</w:t>
      </w:r>
      <w:r w:rsidR="00C37EFF">
        <w:rPr>
          <w:b w:val="0"/>
          <w:vertAlign w:val="superscript"/>
        </w:rPr>
        <w:t>–</w:t>
      </w:r>
      <w:r w:rsidR="00C37EFF">
        <w:rPr>
          <w:b w:val="0"/>
        </w:rPr>
        <w:t>, NO</w:t>
      </w:r>
      <w:r w:rsidR="00C37EFF" w:rsidRPr="00440B2B">
        <w:rPr>
          <w:b w:val="0"/>
          <w:vertAlign w:val="subscript"/>
        </w:rPr>
        <w:t>3</w:t>
      </w:r>
      <w:r w:rsidR="00C37EFF">
        <w:rPr>
          <w:b w:val="0"/>
          <w:vertAlign w:val="superscript"/>
        </w:rPr>
        <w:t>–</w:t>
      </w:r>
      <w:r w:rsidR="00C37EFF">
        <w:rPr>
          <w:b w:val="0"/>
        </w:rPr>
        <w:t>, S</w:t>
      </w:r>
      <w:r w:rsidR="00C37EFF" w:rsidRPr="00440B2B">
        <w:rPr>
          <w:b w:val="0"/>
          <w:vertAlign w:val="subscript"/>
        </w:rPr>
        <w:t>4</w:t>
      </w:r>
      <w:r w:rsidR="00C37EFF" w:rsidRPr="00440B2B">
        <w:rPr>
          <w:b w:val="0"/>
          <w:vertAlign w:val="superscript"/>
        </w:rPr>
        <w:t>2</w:t>
      </w:r>
      <w:r w:rsidR="00C37EFF">
        <w:rPr>
          <w:b w:val="0"/>
          <w:vertAlign w:val="superscript"/>
        </w:rPr>
        <w:t>–</w:t>
      </w:r>
      <w:r w:rsidR="00C37EFF">
        <w:rPr>
          <w:b w:val="0"/>
        </w:rPr>
        <w:t>, and LiS</w:t>
      </w:r>
      <w:r w:rsidR="00C37EFF" w:rsidRPr="00440B2B">
        <w:rPr>
          <w:b w:val="0"/>
          <w:vertAlign w:val="subscript"/>
        </w:rPr>
        <w:t>4</w:t>
      </w:r>
      <w:r w:rsidR="00C37EFF">
        <w:rPr>
          <w:b w:val="0"/>
          <w:vertAlign w:val="superscript"/>
        </w:rPr>
        <w:t>–</w:t>
      </w:r>
      <w:r w:rsidR="00C37EFF">
        <w:rPr>
          <w:b w:val="0"/>
        </w:rPr>
        <w:t xml:space="preserve"> estimated using the DFT calculation.</w:t>
      </w:r>
      <w:r w:rsidR="001E48ED" w:rsidRPr="007C1D35">
        <w:rPr>
          <w:b w:val="0"/>
        </w:rPr>
        <w:t xml:space="preserve"> </w:t>
      </w:r>
      <w:r w:rsidR="00F36F8C" w:rsidRPr="00F36F8C">
        <w:t>b,</w:t>
      </w:r>
      <w:r w:rsidR="00F36F8C">
        <w:t xml:space="preserve"> </w:t>
      </w:r>
      <w:r w:rsidR="00066FA9" w:rsidRPr="007C1D35">
        <w:rPr>
          <w:b w:val="0"/>
        </w:rPr>
        <w:t xml:space="preserve">Solvation structure of </w:t>
      </w:r>
      <w:r w:rsidR="007D7774" w:rsidRPr="007C1D35">
        <w:rPr>
          <w:b w:val="0"/>
        </w:rPr>
        <w:t>Li</w:t>
      </w:r>
      <w:r w:rsidR="007D7774" w:rsidRPr="007C1D35">
        <w:rPr>
          <w:b w:val="0"/>
          <w:vertAlign w:val="superscript"/>
        </w:rPr>
        <w:t>+</w:t>
      </w:r>
      <w:r w:rsidR="007D7774" w:rsidRPr="007C1D35">
        <w:rPr>
          <w:b w:val="0"/>
        </w:rPr>
        <w:t xml:space="preserve"> in </w:t>
      </w:r>
      <w:r w:rsidR="00783215" w:rsidRPr="007C1D35">
        <w:rPr>
          <w:b w:val="0"/>
        </w:rPr>
        <w:t>control</w:t>
      </w:r>
      <w:r w:rsidR="00066FA9" w:rsidRPr="007C1D35">
        <w:rPr>
          <w:b w:val="0"/>
        </w:rPr>
        <w:t xml:space="preserve"> electrolyte.</w:t>
      </w:r>
    </w:p>
    <w:p w14:paraId="7D600857" w14:textId="110ECD56" w:rsidR="00717932" w:rsidRDefault="004C6F04" w:rsidP="00EB6878">
      <w:pPr>
        <w:pStyle w:val="a3"/>
      </w:pPr>
      <w:r>
        <w:rPr>
          <w:rFonts w:hint="eastAsia"/>
          <w:b w:val="0"/>
        </w:rPr>
        <w:t xml:space="preserve">The </w:t>
      </w:r>
      <w:r w:rsidR="008A3F27">
        <w:rPr>
          <w:rFonts w:hint="eastAsia"/>
          <w:b w:val="0"/>
        </w:rPr>
        <w:t>Li</w:t>
      </w:r>
      <w:r w:rsidR="008A3F27" w:rsidRPr="0094591A">
        <w:rPr>
          <w:b w:val="0"/>
          <w:vertAlign w:val="superscript"/>
        </w:rPr>
        <w:t>+</w:t>
      </w:r>
      <w:r w:rsidR="008A3F27">
        <w:rPr>
          <w:rFonts w:hint="eastAsia"/>
          <w:b w:val="0"/>
        </w:rPr>
        <w:t xml:space="preserve"> binding energy for </w:t>
      </w:r>
      <w:r>
        <w:rPr>
          <w:b w:val="0"/>
        </w:rPr>
        <w:t>PS</w:t>
      </w:r>
      <w:r w:rsidRPr="007C1D35">
        <w:rPr>
          <w:b w:val="0"/>
        </w:rPr>
        <w:t xml:space="preserve"> (S</w:t>
      </w:r>
      <w:r w:rsidRPr="007C1D35">
        <w:rPr>
          <w:b w:val="0"/>
          <w:vertAlign w:val="subscript"/>
        </w:rPr>
        <w:t>4</w:t>
      </w:r>
      <w:r w:rsidRPr="007C1D35">
        <w:rPr>
          <w:b w:val="0"/>
          <w:vertAlign w:val="superscript"/>
        </w:rPr>
        <w:t>2</w:t>
      </w:r>
      <w:r w:rsidRPr="007C1D35">
        <w:rPr>
          <w:rFonts w:ascii="Arial" w:hAnsi="Arial" w:cs="Arial"/>
          <w:b w:val="0"/>
          <w:vertAlign w:val="superscript"/>
        </w:rPr>
        <w:t>−</w:t>
      </w:r>
      <w:r w:rsidRPr="007C1D35">
        <w:rPr>
          <w:b w:val="0"/>
        </w:rPr>
        <w:t xml:space="preserve">) </w:t>
      </w:r>
      <w:r w:rsidR="00942F7A">
        <w:rPr>
          <w:rFonts w:hint="eastAsia"/>
          <w:b w:val="0"/>
        </w:rPr>
        <w:t xml:space="preserve">is </w:t>
      </w:r>
      <w:r w:rsidR="008C0A2B">
        <w:rPr>
          <w:b w:val="0"/>
        </w:rPr>
        <w:t>high</w:t>
      </w:r>
      <w:r w:rsidR="00942F7A">
        <w:rPr>
          <w:rFonts w:hint="eastAsia"/>
          <w:b w:val="0"/>
        </w:rPr>
        <w:t>est among the electrolyte components</w:t>
      </w:r>
      <w:r w:rsidR="007A6541">
        <w:rPr>
          <w:rFonts w:hint="eastAsia"/>
          <w:b w:val="0"/>
        </w:rPr>
        <w:t xml:space="preserve">. </w:t>
      </w:r>
      <w:r w:rsidR="00E84822">
        <w:rPr>
          <w:rFonts w:hint="eastAsia"/>
          <w:b w:val="0"/>
        </w:rPr>
        <w:t>For the Li</w:t>
      </w:r>
      <w:r w:rsidR="00E84822" w:rsidRPr="0094591A">
        <w:rPr>
          <w:rFonts w:hint="eastAsia"/>
          <w:b w:val="0"/>
          <w:vertAlign w:val="superscript"/>
        </w:rPr>
        <w:t>+</w:t>
      </w:r>
      <w:r w:rsidR="00E84822">
        <w:rPr>
          <w:rFonts w:hint="eastAsia"/>
          <w:b w:val="0"/>
        </w:rPr>
        <w:t xml:space="preserve"> solvate including </w:t>
      </w:r>
      <w:r w:rsidR="00E84822" w:rsidRPr="007C1D35">
        <w:rPr>
          <w:b w:val="0"/>
        </w:rPr>
        <w:t>S</w:t>
      </w:r>
      <w:r w:rsidR="00E84822" w:rsidRPr="007C1D35">
        <w:rPr>
          <w:b w:val="0"/>
          <w:vertAlign w:val="subscript"/>
        </w:rPr>
        <w:t>4</w:t>
      </w:r>
      <w:r w:rsidR="00E84822" w:rsidRPr="007C1D35">
        <w:rPr>
          <w:b w:val="0"/>
          <w:vertAlign w:val="superscript"/>
        </w:rPr>
        <w:t>2</w:t>
      </w:r>
      <w:r w:rsidR="00E84822" w:rsidRPr="007C1D35">
        <w:rPr>
          <w:rFonts w:ascii="Arial" w:hAnsi="Arial" w:cs="Arial"/>
          <w:b w:val="0"/>
          <w:vertAlign w:val="superscript"/>
        </w:rPr>
        <w:t>−</w:t>
      </w:r>
      <w:r w:rsidR="00E84822">
        <w:rPr>
          <w:rFonts w:hint="eastAsia"/>
          <w:b w:val="0"/>
        </w:rPr>
        <w:t xml:space="preserve">, the LUMO is distributed </w:t>
      </w:r>
      <w:r w:rsidR="00E84822" w:rsidRPr="007C1D35">
        <w:rPr>
          <w:b w:val="0"/>
        </w:rPr>
        <w:t>around S</w:t>
      </w:r>
      <w:r w:rsidR="00E84822" w:rsidRPr="007C1D35">
        <w:rPr>
          <w:b w:val="0"/>
          <w:vertAlign w:val="subscript"/>
        </w:rPr>
        <w:t>4</w:t>
      </w:r>
      <w:r w:rsidR="00E84822" w:rsidRPr="007C1D35">
        <w:rPr>
          <w:b w:val="0"/>
          <w:vertAlign w:val="superscript"/>
        </w:rPr>
        <w:t>2</w:t>
      </w:r>
      <w:r w:rsidR="00E84822" w:rsidRPr="007C1D35">
        <w:rPr>
          <w:rFonts w:ascii="Arial" w:hAnsi="Arial" w:cs="Arial"/>
          <w:b w:val="0"/>
          <w:vertAlign w:val="superscript"/>
        </w:rPr>
        <w:t>−</w:t>
      </w:r>
      <w:r w:rsidR="00E84822" w:rsidRPr="007C1D35">
        <w:rPr>
          <w:b w:val="0"/>
        </w:rPr>
        <w:t>.</w:t>
      </w:r>
      <w:r w:rsidR="00E84822" w:rsidRPr="004C6F04">
        <w:rPr>
          <w:b w:val="0"/>
        </w:rPr>
        <w:t xml:space="preserve"> </w:t>
      </w:r>
      <w:r w:rsidR="00717932">
        <w:br w:type="page"/>
      </w:r>
    </w:p>
    <w:p w14:paraId="631FC13B" w14:textId="77777777" w:rsidR="00AC4857" w:rsidRDefault="00773679" w:rsidP="0094591A">
      <w:pPr>
        <w:keepNext/>
        <w:spacing w:after="120"/>
        <w:jc w:val="center"/>
      </w:pPr>
      <w:r>
        <w:rPr>
          <w:rFonts w:hint="eastAsia"/>
          <w:noProof/>
        </w:rPr>
        <w:lastRenderedPageBreak/>
        <w:drawing>
          <wp:inline distT="0" distB="0" distL="0" distR="0" wp14:anchorId="66DA45EE" wp14:editId="7979D1E1">
            <wp:extent cx="2732567" cy="2827448"/>
            <wp:effectExtent l="0" t="0" r="0" b="0"/>
            <wp:docPr id="6" name="그림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02905" cy="290022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2294284" w14:textId="478DE050" w:rsidR="00717932" w:rsidRDefault="00AC4857" w:rsidP="00EB6878">
      <w:pPr>
        <w:pStyle w:val="a3"/>
      </w:pPr>
      <w:r>
        <w:t xml:space="preserve">Supplementary Fig. </w:t>
      </w:r>
      <w:r w:rsidR="00D428FD">
        <w:fldChar w:fldCharType="begin"/>
      </w:r>
      <w:r w:rsidR="00D428FD">
        <w:instrText xml:space="preserve"> SEQ Supplementary_Fig. \* ARABIC </w:instrText>
      </w:r>
      <w:r w:rsidR="00D428FD">
        <w:fldChar w:fldCharType="separate"/>
      </w:r>
      <w:r w:rsidR="00BD6A58">
        <w:rPr>
          <w:noProof/>
        </w:rPr>
        <w:t>19</w:t>
      </w:r>
      <w:r w:rsidR="00D428FD">
        <w:rPr>
          <w:noProof/>
        </w:rPr>
        <w:fldChar w:fldCharType="end"/>
      </w:r>
      <w:r w:rsidR="00AA0575">
        <w:rPr>
          <w:noProof/>
        </w:rPr>
        <w:t xml:space="preserve"> |</w:t>
      </w:r>
      <w:r>
        <w:t xml:space="preserve"> </w:t>
      </w:r>
      <w:r w:rsidR="00C37EFF">
        <w:t>C</w:t>
      </w:r>
      <w:r w:rsidR="00932C26" w:rsidRPr="00932C26">
        <w:t>oordination</w:t>
      </w:r>
      <w:r w:rsidR="00C37EFF">
        <w:t xml:space="preserve"> numbers of </w:t>
      </w:r>
      <w:r w:rsidR="00932C26" w:rsidRPr="00932C26">
        <w:t>Li</w:t>
      </w:r>
      <w:r w:rsidR="00932C26" w:rsidRPr="000D2AC5">
        <w:rPr>
          <w:vertAlign w:val="superscript"/>
        </w:rPr>
        <w:t>+</w:t>
      </w:r>
      <w:r w:rsidR="0062592A">
        <w:sym w:font="Symbol" w:char="F02D"/>
      </w:r>
      <w:r w:rsidR="0062592A">
        <w:rPr>
          <w:rFonts w:hint="eastAsia"/>
        </w:rPr>
        <w:t xml:space="preserve">S </w:t>
      </w:r>
      <w:r w:rsidR="00932C26" w:rsidRPr="00932C26">
        <w:t>and Ca</w:t>
      </w:r>
      <w:r w:rsidR="00932C26" w:rsidRPr="000D2AC5">
        <w:rPr>
          <w:vertAlign w:val="superscript"/>
        </w:rPr>
        <w:t>2+</w:t>
      </w:r>
      <w:r w:rsidR="0062592A">
        <w:sym w:font="Symbol" w:char="F02D"/>
      </w:r>
      <w:r w:rsidR="0062592A">
        <w:rPr>
          <w:rFonts w:hint="eastAsia"/>
        </w:rPr>
        <w:t xml:space="preserve">S </w:t>
      </w:r>
      <w:r w:rsidR="00932C26" w:rsidRPr="00932C26">
        <w:t xml:space="preserve">in </w:t>
      </w:r>
      <w:r w:rsidR="00C37EFF">
        <w:t xml:space="preserve">the </w:t>
      </w:r>
      <w:r w:rsidR="00932C26" w:rsidRPr="00932C26">
        <w:t>Ca electrolyte.</w:t>
      </w:r>
      <w:r w:rsidR="00717932">
        <w:br w:type="page"/>
      </w:r>
    </w:p>
    <w:p w14:paraId="269B13B2" w14:textId="77777777" w:rsidR="00B34717" w:rsidRDefault="008A562B" w:rsidP="0094591A">
      <w:pPr>
        <w:keepNext/>
        <w:spacing w:after="120"/>
        <w:jc w:val="center"/>
      </w:pPr>
      <w:r>
        <w:rPr>
          <w:rFonts w:hint="eastAsia"/>
          <w:noProof/>
        </w:rPr>
        <w:lastRenderedPageBreak/>
        <w:drawing>
          <wp:inline distT="0" distB="0" distL="0" distR="0" wp14:anchorId="10CE7D37" wp14:editId="7E667398">
            <wp:extent cx="5151301" cy="2454830"/>
            <wp:effectExtent l="0" t="0" r="0" b="3175"/>
            <wp:docPr id="2" name="그림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3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51301" cy="24548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5C323BB" w14:textId="45B5406F" w:rsidR="008A0CC4" w:rsidRPr="00D4667A" w:rsidRDefault="00B34717" w:rsidP="00E11903">
      <w:pPr>
        <w:pStyle w:val="a3"/>
        <w:spacing w:after="120"/>
      </w:pPr>
      <w:r>
        <w:t xml:space="preserve">Supplementary Fig. </w:t>
      </w:r>
      <w:r w:rsidR="00D428FD">
        <w:fldChar w:fldCharType="begin"/>
      </w:r>
      <w:r w:rsidR="00D428FD">
        <w:instrText xml:space="preserve"> SEQ Supplementary_Fig. \* ARABIC </w:instrText>
      </w:r>
      <w:r w:rsidR="00D428FD">
        <w:fldChar w:fldCharType="separate"/>
      </w:r>
      <w:r w:rsidR="00BD6A58">
        <w:rPr>
          <w:noProof/>
        </w:rPr>
        <w:t>20</w:t>
      </w:r>
      <w:r w:rsidR="00D428FD">
        <w:rPr>
          <w:noProof/>
        </w:rPr>
        <w:fldChar w:fldCharType="end"/>
      </w:r>
      <w:r w:rsidR="00AA0575">
        <w:rPr>
          <w:noProof/>
        </w:rPr>
        <w:t xml:space="preserve"> |</w:t>
      </w:r>
      <w:r>
        <w:t xml:space="preserve"> </w:t>
      </w:r>
      <w:r w:rsidR="00383B6E">
        <w:t>Li</w:t>
      </w:r>
      <w:r w:rsidR="00383B6E" w:rsidRPr="00440B2B">
        <w:rPr>
          <w:vertAlign w:val="superscript"/>
        </w:rPr>
        <w:t>+</w:t>
      </w:r>
      <w:r w:rsidR="00383B6E">
        <w:t xml:space="preserve"> solvate structure in the PS-containing electrolytes. </w:t>
      </w:r>
      <w:r w:rsidR="00CC7DC6">
        <w:t>a,</w:t>
      </w:r>
      <w:r w:rsidR="00EC4D52">
        <w:t xml:space="preserve"> </w:t>
      </w:r>
      <w:r w:rsidR="00CC7DC6">
        <w:t>b,</w:t>
      </w:r>
      <w:r w:rsidR="00EC4D52">
        <w:t xml:space="preserve"> </w:t>
      </w:r>
      <w:r w:rsidR="00F83EDF" w:rsidRPr="007C1D35">
        <w:rPr>
          <w:b w:val="0"/>
        </w:rPr>
        <w:t>Cumulative distribution functions of Li</w:t>
      </w:r>
      <w:r w:rsidR="00F83EDF" w:rsidRPr="007C1D35">
        <w:rPr>
          <w:b w:val="0"/>
          <w:vertAlign w:val="superscript"/>
        </w:rPr>
        <w:t>+</w:t>
      </w:r>
      <w:r w:rsidR="00F83EDF" w:rsidRPr="007C1D35">
        <w:rPr>
          <w:b w:val="0"/>
        </w:rPr>
        <w:t xml:space="preserve"> solvation </w:t>
      </w:r>
      <w:r w:rsidR="00CC7DC6" w:rsidRPr="007C1D35">
        <w:rPr>
          <w:b w:val="0"/>
        </w:rPr>
        <w:t>with DME and NO</w:t>
      </w:r>
      <w:r w:rsidR="00CC7DC6" w:rsidRPr="007C1D35">
        <w:rPr>
          <w:b w:val="0"/>
          <w:vertAlign w:val="subscript"/>
        </w:rPr>
        <w:t>3</w:t>
      </w:r>
      <w:r w:rsidR="00CC7DC6" w:rsidRPr="007C1D35">
        <w:rPr>
          <w:rFonts w:ascii="Arial" w:hAnsi="Arial" w:cs="Arial"/>
          <w:b w:val="0"/>
          <w:vertAlign w:val="superscript"/>
        </w:rPr>
        <w:t>−</w:t>
      </w:r>
      <w:r w:rsidR="00CC7DC6" w:rsidRPr="007C1D35">
        <w:rPr>
          <w:b w:val="0"/>
        </w:rPr>
        <w:t xml:space="preserve"> in</w:t>
      </w:r>
      <w:r w:rsidR="003073F1">
        <w:rPr>
          <w:b w:val="0"/>
        </w:rPr>
        <w:t xml:space="preserve"> the</w:t>
      </w:r>
      <w:r w:rsidR="00CC7DC6" w:rsidRPr="007C1D35">
        <w:rPr>
          <w:b w:val="0"/>
        </w:rPr>
        <w:t xml:space="preserve"> </w:t>
      </w:r>
      <w:r w:rsidR="00783215" w:rsidRPr="007C1D35">
        <w:rPr>
          <w:b w:val="0"/>
        </w:rPr>
        <w:t>control</w:t>
      </w:r>
      <w:r w:rsidR="00CC7DC6" w:rsidRPr="007C1D35">
        <w:rPr>
          <w:b w:val="0"/>
        </w:rPr>
        <w:t xml:space="preserve"> and Ca electrolyte.</w:t>
      </w:r>
      <w:r w:rsidR="00BC625F" w:rsidRPr="007C1D35">
        <w:rPr>
          <w:b w:val="0"/>
        </w:rPr>
        <w:t xml:space="preserve"> Th</w:t>
      </w:r>
      <w:r w:rsidR="00AC4857" w:rsidRPr="007C1D35">
        <w:rPr>
          <w:b w:val="0"/>
        </w:rPr>
        <w:t xml:space="preserve">ese show </w:t>
      </w:r>
      <w:r w:rsidR="002B480A">
        <w:rPr>
          <w:rFonts w:hint="eastAsia"/>
          <w:b w:val="0"/>
        </w:rPr>
        <w:t xml:space="preserve">the </w:t>
      </w:r>
      <w:r w:rsidR="00AC4857" w:rsidRPr="007C1D35">
        <w:rPr>
          <w:b w:val="0"/>
        </w:rPr>
        <w:t xml:space="preserve">changes </w:t>
      </w:r>
      <w:r w:rsidR="002B480A">
        <w:rPr>
          <w:rFonts w:hint="eastAsia"/>
          <w:b w:val="0"/>
        </w:rPr>
        <w:t xml:space="preserve">of </w:t>
      </w:r>
      <w:r w:rsidR="00AC4857" w:rsidRPr="007C1D35">
        <w:rPr>
          <w:b w:val="0"/>
        </w:rPr>
        <w:t>Li</w:t>
      </w:r>
      <w:r w:rsidR="00AC4857" w:rsidRPr="007C1D35">
        <w:rPr>
          <w:b w:val="0"/>
          <w:vertAlign w:val="superscript"/>
        </w:rPr>
        <w:t>+</w:t>
      </w:r>
      <w:r w:rsidR="00AC4857" w:rsidRPr="007C1D35">
        <w:rPr>
          <w:b w:val="0"/>
        </w:rPr>
        <w:t xml:space="preserve"> solvation shell</w:t>
      </w:r>
      <w:r w:rsidR="002B480A">
        <w:rPr>
          <w:rFonts w:hint="eastAsia"/>
          <w:b w:val="0"/>
        </w:rPr>
        <w:t xml:space="preserve"> with lowering </w:t>
      </w:r>
      <w:r w:rsidR="002B480A" w:rsidRPr="007C1D35">
        <w:rPr>
          <w:b w:val="0"/>
        </w:rPr>
        <w:t>low PS solubility</w:t>
      </w:r>
      <w:r w:rsidR="007C0BEE" w:rsidRPr="007C1D35">
        <w:rPr>
          <w:b w:val="0"/>
        </w:rPr>
        <w:t xml:space="preserve"> from </w:t>
      </w:r>
      <w:r w:rsidR="00D06ED5">
        <w:rPr>
          <w:rFonts w:hint="eastAsia"/>
          <w:b w:val="0"/>
        </w:rPr>
        <w:t xml:space="preserve">a </w:t>
      </w:r>
      <w:r w:rsidR="007C0BEE" w:rsidRPr="007C1D35">
        <w:rPr>
          <w:b w:val="0"/>
        </w:rPr>
        <w:t xml:space="preserve">PS-rich </w:t>
      </w:r>
      <w:r w:rsidR="00D06ED5">
        <w:rPr>
          <w:rFonts w:hint="eastAsia"/>
          <w:b w:val="0"/>
        </w:rPr>
        <w:t xml:space="preserve">solvate </w:t>
      </w:r>
      <w:r w:rsidR="007C0BEE" w:rsidRPr="007C1D35">
        <w:rPr>
          <w:b w:val="0"/>
        </w:rPr>
        <w:t xml:space="preserve">structure to </w:t>
      </w:r>
      <w:r w:rsidR="00D06ED5">
        <w:rPr>
          <w:rFonts w:hint="eastAsia"/>
          <w:b w:val="0"/>
        </w:rPr>
        <w:t>a</w:t>
      </w:r>
      <w:r w:rsidR="00887EDC">
        <w:rPr>
          <w:b w:val="0"/>
        </w:rPr>
        <w:t>n</w:t>
      </w:r>
      <w:r w:rsidR="00D06ED5">
        <w:rPr>
          <w:rFonts w:hint="eastAsia"/>
          <w:b w:val="0"/>
        </w:rPr>
        <w:t xml:space="preserve"> </w:t>
      </w:r>
      <w:r w:rsidR="007C0BEE" w:rsidRPr="007C1D35">
        <w:rPr>
          <w:b w:val="0"/>
        </w:rPr>
        <w:t xml:space="preserve">anion-rich </w:t>
      </w:r>
      <w:r w:rsidR="00D06ED5">
        <w:rPr>
          <w:rFonts w:hint="eastAsia"/>
          <w:b w:val="0"/>
        </w:rPr>
        <w:t>solvate</w:t>
      </w:r>
      <w:r w:rsidR="007C0BEE" w:rsidRPr="007C1D35">
        <w:rPr>
          <w:b w:val="0"/>
        </w:rPr>
        <w:t xml:space="preserve"> structure</w:t>
      </w:r>
      <w:r w:rsidR="004C6F04">
        <w:rPr>
          <w:rFonts w:hint="eastAsia"/>
          <w:b w:val="0"/>
        </w:rPr>
        <w:t xml:space="preserve">. </w:t>
      </w:r>
    </w:p>
    <w:p w14:paraId="0107DFA9" w14:textId="77FCB335" w:rsidR="0073426D" w:rsidRDefault="008A0CC4" w:rsidP="0094591A">
      <w:pPr>
        <w:spacing w:after="120"/>
      </w:pPr>
      <w:r>
        <w:rPr>
          <w:b/>
        </w:rPr>
        <w:br w:type="page"/>
      </w:r>
      <w:r w:rsidR="008A562B">
        <w:rPr>
          <w:rFonts w:hint="eastAsia"/>
          <w:noProof/>
        </w:rPr>
        <w:lastRenderedPageBreak/>
        <w:drawing>
          <wp:inline distT="0" distB="0" distL="0" distR="0" wp14:anchorId="4F60C59F" wp14:editId="1750900D">
            <wp:extent cx="5830784" cy="5098140"/>
            <wp:effectExtent l="0" t="0" r="0" b="7620"/>
            <wp:docPr id="3" name="그림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3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50104" cy="51150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13DE51F" w14:textId="77777777" w:rsidR="00151E73" w:rsidRDefault="0073426D" w:rsidP="00E11903">
      <w:pPr>
        <w:pStyle w:val="a3"/>
        <w:spacing w:after="120"/>
        <w:rPr>
          <w:b w:val="0"/>
        </w:rPr>
      </w:pPr>
      <w:r w:rsidRPr="006721A2">
        <w:t xml:space="preserve">Supplementary Fig. </w:t>
      </w:r>
      <w:r w:rsidR="00D428FD">
        <w:fldChar w:fldCharType="begin"/>
      </w:r>
      <w:r w:rsidR="00D428FD">
        <w:instrText xml:space="preserve"> SEQ Supplementary_Fig. \* ARABIC </w:instrText>
      </w:r>
      <w:r w:rsidR="00D428FD">
        <w:fldChar w:fldCharType="separate"/>
      </w:r>
      <w:r w:rsidR="00BD6A58">
        <w:rPr>
          <w:noProof/>
        </w:rPr>
        <w:t>21</w:t>
      </w:r>
      <w:r w:rsidR="00D428FD">
        <w:rPr>
          <w:noProof/>
        </w:rPr>
        <w:fldChar w:fldCharType="end"/>
      </w:r>
      <w:r w:rsidRPr="006721A2">
        <w:t xml:space="preserve"> </w:t>
      </w:r>
      <w:r w:rsidR="00030BA1">
        <w:t xml:space="preserve">| </w:t>
      </w:r>
      <w:r w:rsidR="001C38C4">
        <w:t>Chemical structure of the SEI formed on Li metal anode.</w:t>
      </w:r>
      <w:r w:rsidR="000B5D5A">
        <w:t xml:space="preserve"> </w:t>
      </w:r>
      <w:r w:rsidR="0016614A" w:rsidRPr="006721A2">
        <w:t xml:space="preserve">a, b, </w:t>
      </w:r>
      <w:r w:rsidR="0016614A" w:rsidRPr="007C1D35">
        <w:rPr>
          <w:b w:val="0"/>
        </w:rPr>
        <w:t xml:space="preserve">Atomic ratio </w:t>
      </w:r>
      <w:r w:rsidR="000B5D5A">
        <w:rPr>
          <w:b w:val="0"/>
        </w:rPr>
        <w:t>of the SEI determined</w:t>
      </w:r>
      <w:r w:rsidR="000B5D5A" w:rsidRPr="007C1D35">
        <w:rPr>
          <w:b w:val="0"/>
        </w:rPr>
        <w:t xml:space="preserve"> </w:t>
      </w:r>
      <w:r w:rsidR="0016614A" w:rsidRPr="007C1D35">
        <w:rPr>
          <w:b w:val="0"/>
        </w:rPr>
        <w:t xml:space="preserve">from XPS analysis </w:t>
      </w:r>
      <w:r w:rsidR="000B5D5A">
        <w:rPr>
          <w:b w:val="0"/>
        </w:rPr>
        <w:t xml:space="preserve">at different etching time (0, 30, 60, 90, and 120 s </w:t>
      </w:r>
      <w:r w:rsidR="0016614A" w:rsidRPr="007C1D35">
        <w:rPr>
          <w:b w:val="0"/>
        </w:rPr>
        <w:t>of cycled Li metal electrode</w:t>
      </w:r>
      <w:r w:rsidR="001E5EAF">
        <w:rPr>
          <w:b w:val="0"/>
        </w:rPr>
        <w:t>s</w:t>
      </w:r>
      <w:r w:rsidR="0016614A" w:rsidRPr="007C1D35">
        <w:rPr>
          <w:b w:val="0"/>
        </w:rPr>
        <w:t xml:space="preserve"> </w:t>
      </w:r>
      <w:r w:rsidR="00DA6CB6">
        <w:rPr>
          <w:b w:val="0"/>
        </w:rPr>
        <w:t>in the</w:t>
      </w:r>
      <w:r w:rsidR="00DA6CB6" w:rsidRPr="00887EDC">
        <w:t xml:space="preserve"> </w:t>
      </w:r>
      <w:r w:rsidR="00887EDC" w:rsidRPr="00887EDC">
        <w:t>a,</w:t>
      </w:r>
      <w:r w:rsidR="00887EDC">
        <w:rPr>
          <w:b w:val="0"/>
        </w:rPr>
        <w:t xml:space="preserve"> </w:t>
      </w:r>
      <w:r w:rsidR="00783215" w:rsidRPr="007C1D35">
        <w:rPr>
          <w:b w:val="0"/>
        </w:rPr>
        <w:t>control</w:t>
      </w:r>
      <w:r w:rsidR="0016614A" w:rsidRPr="007C1D35">
        <w:rPr>
          <w:b w:val="0"/>
        </w:rPr>
        <w:t xml:space="preserve"> electrolyte and</w:t>
      </w:r>
      <w:r w:rsidR="00887EDC" w:rsidRPr="00887EDC">
        <w:t xml:space="preserve"> </w:t>
      </w:r>
      <w:r w:rsidR="00887EDC">
        <w:t>b</w:t>
      </w:r>
      <w:r w:rsidR="00887EDC" w:rsidRPr="00887EDC">
        <w:t>,</w:t>
      </w:r>
      <w:r w:rsidR="0016614A" w:rsidRPr="007C1D35">
        <w:rPr>
          <w:b w:val="0"/>
        </w:rPr>
        <w:t xml:space="preserve"> Ca electrolyte.</w:t>
      </w:r>
      <w:r w:rsidR="006721A2" w:rsidRPr="007C1D35">
        <w:rPr>
          <w:b w:val="0"/>
        </w:rPr>
        <w:t xml:space="preserve"> </w:t>
      </w:r>
      <w:r w:rsidR="006721A2" w:rsidRPr="007C1D35">
        <w:rPr>
          <w:rFonts w:hint="eastAsia"/>
        </w:rPr>
        <w:t>c</w:t>
      </w:r>
      <w:r w:rsidR="006721A2" w:rsidRPr="007C1D35">
        <w:t>,</w:t>
      </w:r>
      <w:r w:rsidR="006721A2" w:rsidRPr="007C1D35">
        <w:rPr>
          <w:b w:val="0"/>
        </w:rPr>
        <w:t xml:space="preserve"> F 1s spectra.</w:t>
      </w:r>
      <w:r w:rsidR="00856C3B" w:rsidRPr="007C1D35">
        <w:rPr>
          <w:b w:val="0"/>
        </w:rPr>
        <w:t xml:space="preserve"> Li metal electrode cycled with Ca electrolyte exhibits small CF</w:t>
      </w:r>
      <w:r w:rsidR="00856C3B" w:rsidRPr="007C1D35">
        <w:rPr>
          <w:b w:val="0"/>
          <w:vertAlign w:val="subscript"/>
        </w:rPr>
        <w:t>3</w:t>
      </w:r>
      <w:r w:rsidR="00856C3B" w:rsidRPr="007C1D35">
        <w:rPr>
          <w:b w:val="0"/>
        </w:rPr>
        <w:t xml:space="preserve"> peak due to</w:t>
      </w:r>
      <w:r w:rsidR="0070350F">
        <w:rPr>
          <w:rFonts w:hint="eastAsia"/>
          <w:b w:val="0"/>
        </w:rPr>
        <w:t xml:space="preserve"> the </w:t>
      </w:r>
      <w:r w:rsidR="00856C3B" w:rsidRPr="007C1D35">
        <w:rPr>
          <w:b w:val="0"/>
        </w:rPr>
        <w:t>reduction of triflate (</w:t>
      </w:r>
      <w:proofErr w:type="spellStart"/>
      <w:r w:rsidR="00856C3B" w:rsidRPr="007C1D35">
        <w:rPr>
          <w:b w:val="0"/>
        </w:rPr>
        <w:t>OTf</w:t>
      </w:r>
      <w:proofErr w:type="spellEnd"/>
      <w:r w:rsidR="00856C3B" w:rsidRPr="007C1D35">
        <w:rPr>
          <w:b w:val="0"/>
        </w:rPr>
        <w:t xml:space="preserve"> </w:t>
      </w:r>
      <w:r w:rsidR="00856C3B" w:rsidRPr="007C1D35">
        <w:rPr>
          <w:b w:val="0"/>
          <w:vertAlign w:val="superscript"/>
        </w:rPr>
        <w:t>−</w:t>
      </w:r>
      <w:r w:rsidR="00856C3B" w:rsidRPr="007C1D35">
        <w:rPr>
          <w:b w:val="0"/>
        </w:rPr>
        <w:t>) anions.</w:t>
      </w:r>
    </w:p>
    <w:p w14:paraId="510DEFB1" w14:textId="3231EED4" w:rsidR="007D6D2B" w:rsidRDefault="00A1126D" w:rsidP="00B4097A">
      <w:pPr>
        <w:pStyle w:val="a3"/>
        <w:spacing w:after="120"/>
      </w:pPr>
      <w:r w:rsidRPr="003D2781">
        <w:rPr>
          <w:b w:val="0"/>
        </w:rPr>
        <w:t xml:space="preserve">The F atomic content of the SEI formed with </w:t>
      </w:r>
      <w:r w:rsidRPr="003D2781">
        <w:rPr>
          <w:rFonts w:hint="eastAsia"/>
          <w:b w:val="0"/>
        </w:rPr>
        <w:t xml:space="preserve">the </w:t>
      </w:r>
      <w:r w:rsidRPr="003D2781">
        <w:rPr>
          <w:b w:val="0"/>
        </w:rPr>
        <w:t xml:space="preserve">Ca electrolyte </w:t>
      </w:r>
      <w:r w:rsidRPr="003D2781">
        <w:rPr>
          <w:rFonts w:hint="eastAsia"/>
          <w:b w:val="0"/>
        </w:rPr>
        <w:t>was</w:t>
      </w:r>
      <w:r w:rsidRPr="003D2781">
        <w:rPr>
          <w:b w:val="0"/>
        </w:rPr>
        <w:t xml:space="preserve"> over five times higher compared to that of the control electrolyte at</w:t>
      </w:r>
      <w:r w:rsidRPr="003D2781">
        <w:rPr>
          <w:rFonts w:hint="eastAsia"/>
          <w:b w:val="0"/>
        </w:rPr>
        <w:t xml:space="preserve"> </w:t>
      </w:r>
      <w:r w:rsidRPr="003D2781">
        <w:rPr>
          <w:b w:val="0"/>
        </w:rPr>
        <w:t xml:space="preserve">30 s of sputtering, and similar differences </w:t>
      </w:r>
      <w:r w:rsidRPr="003D2781">
        <w:rPr>
          <w:rFonts w:hint="eastAsia"/>
          <w:b w:val="0"/>
        </w:rPr>
        <w:t>were</w:t>
      </w:r>
      <w:r w:rsidRPr="003D2781">
        <w:rPr>
          <w:b w:val="0"/>
        </w:rPr>
        <w:t xml:space="preserve"> observed at other etching times. Simultaneously, the </w:t>
      </w:r>
      <w:r w:rsidR="00814943" w:rsidRPr="007C1D35">
        <w:rPr>
          <w:b w:val="0"/>
        </w:rPr>
        <w:t xml:space="preserve">atomic carbon proportion produced by the decomposition of solvent decreased for </w:t>
      </w:r>
      <w:r w:rsidR="0008324A">
        <w:rPr>
          <w:rFonts w:hint="eastAsia"/>
          <w:b w:val="0"/>
        </w:rPr>
        <w:t xml:space="preserve">the </w:t>
      </w:r>
      <w:r w:rsidR="00814943" w:rsidRPr="007C1D35">
        <w:rPr>
          <w:b w:val="0"/>
        </w:rPr>
        <w:t>Ca electrolyte. These organic components often cause SEI swelling and high interfacial resistance, reducing the LMA reversibility.</w:t>
      </w:r>
      <w:r w:rsidR="007D6D2B">
        <w:br w:type="page"/>
      </w:r>
    </w:p>
    <w:p w14:paraId="1EB14473" w14:textId="77777777" w:rsidR="007D6D2B" w:rsidRDefault="007D6D2B" w:rsidP="0094591A">
      <w:pPr>
        <w:keepNext/>
        <w:spacing w:after="120"/>
        <w:jc w:val="center"/>
      </w:pPr>
      <w:r>
        <w:rPr>
          <w:rFonts w:hint="eastAsia"/>
          <w:noProof/>
        </w:rPr>
        <w:lastRenderedPageBreak/>
        <w:drawing>
          <wp:inline distT="0" distB="0" distL="0" distR="0" wp14:anchorId="23B51CB9" wp14:editId="0F58E75C">
            <wp:extent cx="6101710" cy="2024090"/>
            <wp:effectExtent l="0" t="0" r="0" b="0"/>
            <wp:docPr id="13" name="그림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3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01710" cy="20240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C34E153" w14:textId="517C5545" w:rsidR="007D6D2B" w:rsidRPr="003D33C8" w:rsidRDefault="007D6D2B" w:rsidP="003D33C8">
      <w:pPr>
        <w:pStyle w:val="a3"/>
      </w:pPr>
      <w:r>
        <w:t xml:space="preserve">Supplementary Fig. </w:t>
      </w:r>
      <w:r w:rsidR="00D428FD">
        <w:fldChar w:fldCharType="begin"/>
      </w:r>
      <w:r w:rsidR="00D428FD">
        <w:instrText xml:space="preserve"> SEQ Supplementary_Fig. \* ARABIC </w:instrText>
      </w:r>
      <w:r w:rsidR="00D428FD">
        <w:fldChar w:fldCharType="separate"/>
      </w:r>
      <w:r w:rsidR="00BD6A58">
        <w:rPr>
          <w:noProof/>
        </w:rPr>
        <w:t>22</w:t>
      </w:r>
      <w:r w:rsidR="00D428FD">
        <w:rPr>
          <w:noProof/>
        </w:rPr>
        <w:fldChar w:fldCharType="end"/>
      </w:r>
      <w:r>
        <w:t xml:space="preserve"> | </w:t>
      </w:r>
      <w:r w:rsidR="00DA6CB6">
        <w:t xml:space="preserve">Coulombic efficiency measurement for the Li-Ni half cells a, </w:t>
      </w:r>
      <w:r w:rsidR="00151E73">
        <w:rPr>
          <w:b w:val="0"/>
        </w:rPr>
        <w:t>t</w:t>
      </w:r>
      <w:r w:rsidR="00DA6CB6" w:rsidRPr="00440B2B">
        <w:rPr>
          <w:b w:val="0"/>
        </w:rPr>
        <w:t xml:space="preserve">he results of the Coulombic efficiency measurement with </w:t>
      </w:r>
      <w:proofErr w:type="spellStart"/>
      <w:r w:rsidR="00DA6CB6" w:rsidRPr="00440B2B">
        <w:rPr>
          <w:b w:val="0"/>
        </w:rPr>
        <w:t>Aurbach</w:t>
      </w:r>
      <w:proofErr w:type="spellEnd"/>
      <w:r w:rsidR="00DA6CB6" w:rsidRPr="00440B2B">
        <w:rPr>
          <w:b w:val="0"/>
        </w:rPr>
        <w:t xml:space="preserve"> protocol for the</w:t>
      </w:r>
      <w:r w:rsidR="00DA6CB6">
        <w:t xml:space="preserve"> </w:t>
      </w:r>
      <w:r w:rsidR="00DA6CB6" w:rsidRPr="00D73AFA">
        <w:rPr>
          <w:b w:val="0"/>
        </w:rPr>
        <w:t xml:space="preserve">Li-Ni half cells with </w:t>
      </w:r>
      <w:r w:rsidR="00DA6CB6">
        <w:rPr>
          <w:b w:val="0"/>
        </w:rPr>
        <w:t xml:space="preserve">the control and Ca </w:t>
      </w:r>
      <w:r w:rsidR="00DA6CB6" w:rsidRPr="00D73AFA">
        <w:rPr>
          <w:b w:val="0"/>
        </w:rPr>
        <w:t>electrolyte</w:t>
      </w:r>
      <w:r w:rsidR="00DA6CB6" w:rsidRPr="00EC1D79">
        <w:rPr>
          <w:b w:val="0"/>
        </w:rPr>
        <w:t xml:space="preserve">s </w:t>
      </w:r>
      <w:r w:rsidR="00DA6CB6">
        <w:rPr>
          <w:b w:val="0"/>
        </w:rPr>
        <w:t>including 1.6 M Li</w:t>
      </w:r>
      <w:r w:rsidR="00DA6CB6" w:rsidRPr="006955A8">
        <w:rPr>
          <w:b w:val="0"/>
          <w:vertAlign w:val="subscript"/>
        </w:rPr>
        <w:t>2</w:t>
      </w:r>
      <w:r w:rsidR="00DA6CB6">
        <w:rPr>
          <w:b w:val="0"/>
        </w:rPr>
        <w:t>S</w:t>
      </w:r>
      <w:r w:rsidR="00DA6CB6" w:rsidRPr="006955A8">
        <w:rPr>
          <w:b w:val="0"/>
          <w:vertAlign w:val="subscript"/>
        </w:rPr>
        <w:t>4</w:t>
      </w:r>
      <w:r w:rsidR="00DA6CB6" w:rsidRPr="00EC1D79">
        <w:rPr>
          <w:b w:val="0"/>
        </w:rPr>
        <w:t xml:space="preserve">. </w:t>
      </w:r>
      <w:r w:rsidR="00DA6CB6">
        <w:rPr>
          <w:b w:val="0"/>
        </w:rPr>
        <w:t xml:space="preserve">The </w:t>
      </w:r>
      <w:r w:rsidR="00DA6CB6" w:rsidRPr="00EC1D79">
        <w:rPr>
          <w:b w:val="0"/>
        </w:rPr>
        <w:t>Ca</w:t>
      </w:r>
      <w:r w:rsidR="00DA6CB6" w:rsidRPr="00D73AFA">
        <w:rPr>
          <w:b w:val="0"/>
        </w:rPr>
        <w:t xml:space="preserve"> catholyte exhibits higher coulombic efficiency. </w:t>
      </w:r>
      <w:r w:rsidR="00DA6CB6" w:rsidRPr="00D73AFA">
        <w:t>b,</w:t>
      </w:r>
      <w:r w:rsidR="00DA6CB6" w:rsidRPr="00D73AFA">
        <w:rPr>
          <w:b w:val="0"/>
        </w:rPr>
        <w:t xml:space="preserve"> </w:t>
      </w:r>
      <w:proofErr w:type="gramStart"/>
      <w:r w:rsidR="00DA6CB6">
        <w:rPr>
          <w:b w:val="0"/>
        </w:rPr>
        <w:t>The</w:t>
      </w:r>
      <w:proofErr w:type="gramEnd"/>
      <w:r w:rsidR="00DA6CB6">
        <w:rPr>
          <w:b w:val="0"/>
        </w:rPr>
        <w:t xml:space="preserve"> plot of </w:t>
      </w:r>
      <w:r w:rsidR="00DA6CB6" w:rsidRPr="00D73AFA">
        <w:rPr>
          <w:b w:val="0"/>
        </w:rPr>
        <w:t xml:space="preserve">Coulombic efficiency </w:t>
      </w:r>
      <w:r w:rsidR="00DA6CB6">
        <w:rPr>
          <w:b w:val="0"/>
        </w:rPr>
        <w:t>as a function of cycle number for the</w:t>
      </w:r>
      <w:r w:rsidR="00DA6CB6" w:rsidRPr="00D73AFA">
        <w:rPr>
          <w:b w:val="0"/>
        </w:rPr>
        <w:t xml:space="preserve"> Li-Ni half cells with </w:t>
      </w:r>
      <w:r w:rsidR="00DA6CB6">
        <w:rPr>
          <w:b w:val="0"/>
        </w:rPr>
        <w:t>the 0.6, 1.0, or 1.6 M Li</w:t>
      </w:r>
      <w:r w:rsidR="00DA6CB6" w:rsidRPr="00440B2B">
        <w:rPr>
          <w:b w:val="0"/>
          <w:vertAlign w:val="subscript"/>
        </w:rPr>
        <w:t>2</w:t>
      </w:r>
      <w:r w:rsidR="00DA6CB6">
        <w:rPr>
          <w:b w:val="0"/>
        </w:rPr>
        <w:t>S</w:t>
      </w:r>
      <w:r w:rsidR="00DA6CB6" w:rsidRPr="00440B2B">
        <w:rPr>
          <w:b w:val="0"/>
          <w:vertAlign w:val="subscript"/>
        </w:rPr>
        <w:t>4</w:t>
      </w:r>
      <w:r w:rsidR="00DA6CB6">
        <w:rPr>
          <w:b w:val="0"/>
        </w:rPr>
        <w:t xml:space="preserve">-containing electrolytes under the galvanostatic cycling </w:t>
      </w:r>
      <w:r w:rsidR="00DA6CB6" w:rsidRPr="00D73AFA">
        <w:rPr>
          <w:b w:val="0"/>
        </w:rPr>
        <w:t xml:space="preserve">at 0.5 mA </w:t>
      </w:r>
      <w:r w:rsidR="00DA6CB6" w:rsidRPr="00D73AFA">
        <w:rPr>
          <w:rFonts w:hint="eastAsia"/>
          <w:b w:val="0"/>
        </w:rPr>
        <w:t>c</w:t>
      </w:r>
      <w:r w:rsidR="00DA6CB6" w:rsidRPr="00D73AFA">
        <w:rPr>
          <w:b w:val="0"/>
        </w:rPr>
        <w:t>m</w:t>
      </w:r>
      <w:r w:rsidR="00DA6CB6" w:rsidRPr="00D73AFA">
        <w:rPr>
          <w:b w:val="0"/>
          <w:vertAlign w:val="superscript"/>
        </w:rPr>
        <w:t>-2</w:t>
      </w:r>
      <w:r w:rsidR="00DA6CB6" w:rsidRPr="00D73AFA">
        <w:rPr>
          <w:b w:val="0"/>
        </w:rPr>
        <w:t xml:space="preserve"> / 1</w:t>
      </w:r>
      <w:r w:rsidR="00DA6CB6">
        <w:rPr>
          <w:b w:val="0"/>
        </w:rPr>
        <w:t>.0</w:t>
      </w:r>
      <w:r w:rsidR="00DA6CB6" w:rsidRPr="00D73AFA">
        <w:rPr>
          <w:b w:val="0"/>
        </w:rPr>
        <w:t xml:space="preserve"> </w:t>
      </w:r>
      <w:proofErr w:type="spellStart"/>
      <w:r w:rsidR="00DA6CB6" w:rsidRPr="00D73AFA">
        <w:rPr>
          <w:b w:val="0"/>
        </w:rPr>
        <w:t>mAh</w:t>
      </w:r>
      <w:proofErr w:type="spellEnd"/>
      <w:r w:rsidR="00DA6CB6" w:rsidRPr="00D73AFA">
        <w:rPr>
          <w:b w:val="0"/>
        </w:rPr>
        <w:t xml:space="preserve"> </w:t>
      </w:r>
      <w:r w:rsidR="00DA6CB6" w:rsidRPr="00D73AFA">
        <w:rPr>
          <w:rFonts w:hint="eastAsia"/>
          <w:b w:val="0"/>
        </w:rPr>
        <w:t>c</w:t>
      </w:r>
      <w:r w:rsidR="00DA6CB6" w:rsidRPr="00D73AFA">
        <w:rPr>
          <w:b w:val="0"/>
        </w:rPr>
        <w:t>m</w:t>
      </w:r>
      <w:r w:rsidR="00DA6CB6" w:rsidRPr="00D73AFA">
        <w:rPr>
          <w:b w:val="0"/>
          <w:vertAlign w:val="superscript"/>
        </w:rPr>
        <w:t>-2</w:t>
      </w:r>
      <w:r w:rsidR="00DA6CB6">
        <w:rPr>
          <w:b w:val="0"/>
        </w:rPr>
        <w:t xml:space="preserve">. </w:t>
      </w:r>
      <w:r w:rsidRPr="00C3237B">
        <w:rPr>
          <w:b w:val="0"/>
        </w:rPr>
        <w:br w:type="page"/>
      </w:r>
    </w:p>
    <w:p w14:paraId="586AB59B" w14:textId="77777777" w:rsidR="00D3348F" w:rsidRDefault="00D3348F" w:rsidP="0094591A">
      <w:pPr>
        <w:keepNext/>
        <w:spacing w:after="120"/>
        <w:jc w:val="center"/>
      </w:pPr>
      <w:r>
        <w:rPr>
          <w:rFonts w:hint="eastAsia"/>
          <w:noProof/>
        </w:rPr>
        <w:lastRenderedPageBreak/>
        <w:drawing>
          <wp:inline distT="0" distB="0" distL="0" distR="0" wp14:anchorId="0FF0CB98" wp14:editId="607FE132">
            <wp:extent cx="4929716" cy="1950061"/>
            <wp:effectExtent l="0" t="0" r="4445" b="0"/>
            <wp:docPr id="11" name="그림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3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29716" cy="195006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0F3575B" w14:textId="4EDE8E65" w:rsidR="004957EC" w:rsidRDefault="00D3348F" w:rsidP="00B4097A">
      <w:pPr>
        <w:pStyle w:val="a3"/>
        <w:spacing w:after="120"/>
      </w:pPr>
      <w:r>
        <w:t xml:space="preserve">Supplementary Fig. </w:t>
      </w:r>
      <w:r w:rsidR="00D428FD">
        <w:fldChar w:fldCharType="begin"/>
      </w:r>
      <w:r w:rsidR="00D428FD">
        <w:instrText xml:space="preserve"> SEQ Supplementary_Fig. \* ARABIC </w:instrText>
      </w:r>
      <w:r w:rsidR="00D428FD">
        <w:fldChar w:fldCharType="separate"/>
      </w:r>
      <w:r w:rsidR="00BD6A58">
        <w:rPr>
          <w:noProof/>
        </w:rPr>
        <w:t>23</w:t>
      </w:r>
      <w:r w:rsidR="00D428FD">
        <w:rPr>
          <w:noProof/>
        </w:rPr>
        <w:fldChar w:fldCharType="end"/>
      </w:r>
      <w:r w:rsidR="00A60BDB">
        <w:rPr>
          <w:noProof/>
        </w:rPr>
        <w:t xml:space="preserve"> </w:t>
      </w:r>
      <w:r w:rsidR="00D92AE2">
        <w:rPr>
          <w:noProof/>
        </w:rPr>
        <w:t xml:space="preserve">| </w:t>
      </w:r>
      <w:r w:rsidR="00A60BDB">
        <w:rPr>
          <w:noProof/>
        </w:rPr>
        <w:t xml:space="preserve">SEM images of </w:t>
      </w:r>
      <w:r w:rsidR="0066187F">
        <w:rPr>
          <w:noProof/>
        </w:rPr>
        <w:t>Li electrode</w:t>
      </w:r>
      <w:r w:rsidR="0094591A">
        <w:rPr>
          <w:noProof/>
        </w:rPr>
        <w:t>s</w:t>
      </w:r>
      <w:r w:rsidR="0066187F">
        <w:rPr>
          <w:noProof/>
        </w:rPr>
        <w:t xml:space="preserve"> </w:t>
      </w:r>
      <w:r w:rsidR="000D59F8">
        <w:rPr>
          <w:noProof/>
        </w:rPr>
        <w:t xml:space="preserve">after </w:t>
      </w:r>
      <w:r w:rsidR="0094591A">
        <w:rPr>
          <w:noProof/>
        </w:rPr>
        <w:t xml:space="preserve">10 </w:t>
      </w:r>
      <w:r w:rsidR="000D59F8">
        <w:rPr>
          <w:noProof/>
        </w:rPr>
        <w:t>cycles operation</w:t>
      </w:r>
      <w:r w:rsidR="0094591A">
        <w:rPr>
          <w:noProof/>
        </w:rPr>
        <w:t>s</w:t>
      </w:r>
      <w:r w:rsidR="0066187F">
        <w:rPr>
          <w:noProof/>
        </w:rPr>
        <w:t xml:space="preserve">. </w:t>
      </w:r>
      <w:r w:rsidR="00181BE2" w:rsidRPr="00D73AFA">
        <w:rPr>
          <w:b w:val="0"/>
          <w:noProof/>
        </w:rPr>
        <w:t>Li electrode</w:t>
      </w:r>
      <w:r w:rsidR="006078EE">
        <w:rPr>
          <w:rFonts w:hint="eastAsia"/>
          <w:b w:val="0"/>
          <w:noProof/>
        </w:rPr>
        <w:t>s</w:t>
      </w:r>
      <w:r w:rsidR="00181BE2" w:rsidRPr="00D73AFA">
        <w:rPr>
          <w:b w:val="0"/>
          <w:noProof/>
        </w:rPr>
        <w:t xml:space="preserve"> with </w:t>
      </w:r>
      <w:r w:rsidR="006078EE">
        <w:rPr>
          <w:noProof/>
        </w:rPr>
        <w:t>a,</w:t>
      </w:r>
      <w:r w:rsidR="006078EE">
        <w:rPr>
          <w:rFonts w:hint="eastAsia"/>
          <w:noProof/>
        </w:rPr>
        <w:t xml:space="preserve"> </w:t>
      </w:r>
      <w:r w:rsidR="00783215" w:rsidRPr="00D73AFA">
        <w:rPr>
          <w:b w:val="0"/>
          <w:noProof/>
        </w:rPr>
        <w:t>control</w:t>
      </w:r>
      <w:r w:rsidR="0066187F" w:rsidRPr="00D73AFA">
        <w:rPr>
          <w:b w:val="0"/>
          <w:noProof/>
        </w:rPr>
        <w:t xml:space="preserve"> electrolyte</w:t>
      </w:r>
      <w:r w:rsidR="006078EE">
        <w:rPr>
          <w:rFonts w:hint="eastAsia"/>
          <w:b w:val="0"/>
          <w:noProof/>
        </w:rPr>
        <w:t xml:space="preserve"> and </w:t>
      </w:r>
      <w:r w:rsidR="0066187F" w:rsidRPr="00D73AFA">
        <w:rPr>
          <w:noProof/>
        </w:rPr>
        <w:t>b,</w:t>
      </w:r>
      <w:r w:rsidR="0066187F" w:rsidRPr="00D73AFA">
        <w:rPr>
          <w:b w:val="0"/>
          <w:noProof/>
        </w:rPr>
        <w:t xml:space="preserve"> Ca electrolyte</w:t>
      </w:r>
      <w:r w:rsidR="006078EE">
        <w:rPr>
          <w:rFonts w:hint="eastAsia"/>
          <w:b w:val="0"/>
          <w:noProof/>
        </w:rPr>
        <w:t>.</w:t>
      </w:r>
      <w:r w:rsidR="004957EC">
        <w:br w:type="page"/>
      </w:r>
    </w:p>
    <w:p w14:paraId="6B6BD19E" w14:textId="77777777" w:rsidR="00053D1C" w:rsidRDefault="008A562B" w:rsidP="0094591A">
      <w:pPr>
        <w:keepNext/>
        <w:spacing w:after="120"/>
        <w:jc w:val="center"/>
      </w:pPr>
      <w:r>
        <w:rPr>
          <w:rFonts w:hint="eastAsia"/>
          <w:noProof/>
        </w:rPr>
        <w:lastRenderedPageBreak/>
        <w:drawing>
          <wp:inline distT="0" distB="0" distL="0" distR="0" wp14:anchorId="22C68493" wp14:editId="40B029FD">
            <wp:extent cx="2470826" cy="2178454"/>
            <wp:effectExtent l="0" t="0" r="5715" b="0"/>
            <wp:docPr id="5" name="그림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3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02772" cy="22066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18A59C7" w14:textId="7028B998" w:rsidR="008A0CC4" w:rsidRDefault="00053D1C" w:rsidP="00B4097A">
      <w:pPr>
        <w:pStyle w:val="a3"/>
        <w:spacing w:after="120"/>
      </w:pPr>
      <w:r>
        <w:t xml:space="preserve">Supplementary Fig. </w:t>
      </w:r>
      <w:r w:rsidR="00D428FD">
        <w:fldChar w:fldCharType="begin"/>
      </w:r>
      <w:r w:rsidR="00D428FD">
        <w:instrText xml:space="preserve"> SEQ Supplementary_Fig. \* ARABIC </w:instrText>
      </w:r>
      <w:r w:rsidR="00D428FD">
        <w:fldChar w:fldCharType="separate"/>
      </w:r>
      <w:r w:rsidR="004B393A">
        <w:rPr>
          <w:noProof/>
        </w:rPr>
        <w:t>2</w:t>
      </w:r>
      <w:r w:rsidR="004B393A">
        <w:rPr>
          <w:rFonts w:hint="eastAsia"/>
          <w:noProof/>
        </w:rPr>
        <w:t>4</w:t>
      </w:r>
      <w:r w:rsidR="00D428FD">
        <w:rPr>
          <w:noProof/>
        </w:rPr>
        <w:fldChar w:fldCharType="end"/>
      </w:r>
      <w:r w:rsidR="004B393A">
        <w:rPr>
          <w:noProof/>
        </w:rPr>
        <w:t xml:space="preserve"> </w:t>
      </w:r>
      <w:r w:rsidR="005331F1">
        <w:rPr>
          <w:noProof/>
        </w:rPr>
        <w:t xml:space="preserve">| </w:t>
      </w:r>
      <w:r w:rsidR="0094591A">
        <w:rPr>
          <w:noProof/>
        </w:rPr>
        <w:t xml:space="preserve">Distribution </w:t>
      </w:r>
      <w:r w:rsidR="00461593">
        <w:rPr>
          <w:noProof/>
        </w:rPr>
        <w:t xml:space="preserve">of SEI thicknesses </w:t>
      </w:r>
      <w:r w:rsidR="0094591A">
        <w:rPr>
          <w:noProof/>
        </w:rPr>
        <w:t>based on</w:t>
      </w:r>
      <w:r w:rsidR="00DB5C0E">
        <w:rPr>
          <w:noProof/>
        </w:rPr>
        <w:t xml:space="preserve"> cryo-TEM.</w:t>
      </w:r>
      <w:r w:rsidR="00DB5C0E" w:rsidRPr="00DB5C0E">
        <w:rPr>
          <w:noProof/>
        </w:rPr>
        <w:t xml:space="preserve"> </w:t>
      </w:r>
      <w:r w:rsidR="00FB13D7">
        <w:rPr>
          <w:rFonts w:hint="eastAsia"/>
          <w:b w:val="0"/>
          <w:noProof/>
        </w:rPr>
        <w:t>I</w:t>
      </w:r>
      <w:r w:rsidR="00FB13D7" w:rsidRPr="00D73AFA">
        <w:rPr>
          <w:b w:val="0"/>
          <w:noProof/>
        </w:rPr>
        <w:t xml:space="preserve">n the presence of </w:t>
      </w:r>
      <w:r w:rsidR="00FB13D7">
        <w:rPr>
          <w:b w:val="0"/>
          <w:noProof/>
        </w:rPr>
        <w:t>PS</w:t>
      </w:r>
      <w:r w:rsidR="00FB13D7" w:rsidRPr="00D73AFA">
        <w:rPr>
          <w:b w:val="0"/>
          <w:noProof/>
        </w:rPr>
        <w:t>s</w:t>
      </w:r>
      <w:r w:rsidR="00FB13D7">
        <w:rPr>
          <w:rFonts w:hint="eastAsia"/>
          <w:b w:val="0"/>
          <w:noProof/>
        </w:rPr>
        <w:t>,</w:t>
      </w:r>
      <w:r w:rsidR="00FB13D7" w:rsidRPr="00D73AFA" w:rsidDel="004F1964">
        <w:rPr>
          <w:b w:val="0"/>
          <w:noProof/>
        </w:rPr>
        <w:t xml:space="preserve"> </w:t>
      </w:r>
      <w:r w:rsidR="00FB13D7">
        <w:rPr>
          <w:rFonts w:hint="eastAsia"/>
          <w:b w:val="0"/>
          <w:noProof/>
        </w:rPr>
        <w:t>c</w:t>
      </w:r>
      <w:r w:rsidR="00783215" w:rsidRPr="00D73AFA">
        <w:rPr>
          <w:b w:val="0"/>
          <w:noProof/>
        </w:rPr>
        <w:t>ontrol</w:t>
      </w:r>
      <w:r w:rsidR="00DB5C0E" w:rsidRPr="00D73AFA">
        <w:rPr>
          <w:b w:val="0"/>
          <w:noProof/>
        </w:rPr>
        <w:t xml:space="preserve"> </w:t>
      </w:r>
      <w:r w:rsidR="00A1126D" w:rsidRPr="00D73AFA">
        <w:rPr>
          <w:b w:val="0"/>
          <w:noProof/>
        </w:rPr>
        <w:t>electrol</w:t>
      </w:r>
      <w:r w:rsidR="00A1126D">
        <w:rPr>
          <w:b w:val="0"/>
          <w:noProof/>
        </w:rPr>
        <w:t>yt</w:t>
      </w:r>
      <w:r w:rsidR="00A1126D" w:rsidRPr="00D73AFA">
        <w:rPr>
          <w:b w:val="0"/>
          <w:noProof/>
        </w:rPr>
        <w:t xml:space="preserve">e </w:t>
      </w:r>
      <w:r w:rsidR="00DB5C0E" w:rsidRPr="00D73AFA">
        <w:rPr>
          <w:b w:val="0"/>
          <w:noProof/>
        </w:rPr>
        <w:t>exhibits 40% thicker SEI than Ca electrolyte</w:t>
      </w:r>
      <w:r w:rsidR="00175897">
        <w:rPr>
          <w:rFonts w:hint="eastAsia"/>
          <w:b w:val="0"/>
          <w:noProof/>
        </w:rPr>
        <w:t xml:space="preserve"> </w:t>
      </w:r>
      <w:r w:rsidR="00FB13D7">
        <w:rPr>
          <w:rFonts w:hint="eastAsia"/>
          <w:b w:val="0"/>
          <w:noProof/>
        </w:rPr>
        <w:t>and wider thickness distribution</w:t>
      </w:r>
      <w:r w:rsidR="00DB5C0E" w:rsidRPr="00D73AFA">
        <w:rPr>
          <w:b w:val="0"/>
          <w:noProof/>
        </w:rPr>
        <w:t>.</w:t>
      </w:r>
      <w:r w:rsidR="00BC3394" w:rsidRPr="00D73AFA">
        <w:rPr>
          <w:b w:val="0"/>
          <w:noProof/>
        </w:rPr>
        <w:t xml:space="preserve"> </w:t>
      </w:r>
      <w:r w:rsidR="00A76D78" w:rsidRPr="00A76D78">
        <w:rPr>
          <w:b w:val="0"/>
          <w:noProof/>
        </w:rPr>
        <w:t>The data are represented</w:t>
      </w:r>
      <w:r w:rsidR="004F1964">
        <w:rPr>
          <w:rFonts w:hint="eastAsia"/>
          <w:b w:val="0"/>
          <w:noProof/>
        </w:rPr>
        <w:t xml:space="preserve"> </w:t>
      </w:r>
      <w:r w:rsidR="00A76D78" w:rsidRPr="00A76D78">
        <w:rPr>
          <w:b w:val="0"/>
          <w:noProof/>
        </w:rPr>
        <w:t xml:space="preserve">by measuring the thickness of different locations (n = </w:t>
      </w:r>
      <w:r w:rsidR="00A76D78">
        <w:rPr>
          <w:b w:val="0"/>
          <w:noProof/>
        </w:rPr>
        <w:t>26</w:t>
      </w:r>
      <w:r w:rsidR="00A76D78" w:rsidRPr="00A76D78">
        <w:rPr>
          <w:b w:val="0"/>
          <w:noProof/>
        </w:rPr>
        <w:t>) for each sample.</w:t>
      </w:r>
      <w:r w:rsidR="008A0CC4">
        <w:br w:type="page"/>
      </w:r>
    </w:p>
    <w:p w14:paraId="46BF05F4" w14:textId="77777777" w:rsidR="00A0249D" w:rsidRDefault="00A0249D" w:rsidP="0094591A">
      <w:pPr>
        <w:keepNext/>
        <w:spacing w:after="120"/>
        <w:jc w:val="center"/>
      </w:pPr>
      <w:r w:rsidRPr="00A0249D">
        <w:rPr>
          <w:noProof/>
        </w:rPr>
        <w:lastRenderedPageBreak/>
        <w:drawing>
          <wp:inline distT="0" distB="0" distL="0" distR="0" wp14:anchorId="05937E30" wp14:editId="37360DC9">
            <wp:extent cx="5774041" cy="1828800"/>
            <wp:effectExtent l="0" t="0" r="0" b="0"/>
            <wp:docPr id="21" name="그림 5">
              <a:extLst xmlns:a="http://schemas.openxmlformats.org/drawingml/2006/main">
                <a:ext uri="{FF2B5EF4-FFF2-40B4-BE49-F238E27FC236}">
                  <a16:creationId xmlns:a16="http://schemas.microsoft.com/office/drawing/2014/main" id="{62E537D5-08CA-4094-859A-4EB39B8C7CFB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그림 5">
                      <a:extLst>
                        <a:ext uri="{FF2B5EF4-FFF2-40B4-BE49-F238E27FC236}">
                          <a16:creationId xmlns:a16="http://schemas.microsoft.com/office/drawing/2014/main" id="{62E537D5-08CA-4094-859A-4EB39B8C7CFB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3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824601" cy="18448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0E0C243" w14:textId="28AD5D54" w:rsidR="002D6CCC" w:rsidRDefault="00A0249D" w:rsidP="00E11903">
      <w:pPr>
        <w:pStyle w:val="a3"/>
        <w:spacing w:after="120"/>
        <w:rPr>
          <w:b w:val="0"/>
        </w:rPr>
      </w:pPr>
      <w:r>
        <w:t xml:space="preserve">Supplementary Fig. </w:t>
      </w:r>
      <w:r w:rsidR="00D428FD">
        <w:fldChar w:fldCharType="begin"/>
      </w:r>
      <w:r w:rsidR="00D428FD">
        <w:instrText xml:space="preserve"> SEQ Supplementary_Fig. \* ARABIC </w:instrText>
      </w:r>
      <w:r w:rsidR="00D428FD">
        <w:fldChar w:fldCharType="separate"/>
      </w:r>
      <w:r w:rsidR="00BD6A58">
        <w:rPr>
          <w:noProof/>
        </w:rPr>
        <w:t>2</w:t>
      </w:r>
      <w:r w:rsidR="00CB1AB0">
        <w:rPr>
          <w:rFonts w:hint="eastAsia"/>
          <w:noProof/>
        </w:rPr>
        <w:t>5</w:t>
      </w:r>
      <w:r w:rsidR="00D428FD">
        <w:rPr>
          <w:noProof/>
        </w:rPr>
        <w:fldChar w:fldCharType="end"/>
      </w:r>
      <w:r>
        <w:t xml:space="preserve"> </w:t>
      </w:r>
      <w:r w:rsidR="00961EA5">
        <w:t xml:space="preserve">| </w:t>
      </w:r>
      <w:r w:rsidR="0051331E">
        <w:t>Second cycle CE of Li-</w:t>
      </w:r>
      <w:r w:rsidR="00E06184">
        <w:rPr>
          <w:rFonts w:hint="eastAsia"/>
        </w:rPr>
        <w:t>C</w:t>
      </w:r>
      <w:r w:rsidR="00E06184">
        <w:t>u</w:t>
      </w:r>
      <w:r w:rsidR="0051331E">
        <w:t xml:space="preserve"> cells with</w:t>
      </w:r>
      <w:r w:rsidR="00FC4444">
        <w:t xml:space="preserve"> the PS-free</w:t>
      </w:r>
      <w:r w:rsidR="0051331E">
        <w:t xml:space="preserve"> </w:t>
      </w:r>
      <w:r w:rsidR="00783215">
        <w:t>control</w:t>
      </w:r>
      <w:r w:rsidR="0051331E">
        <w:t xml:space="preserve"> electrolyte.</w:t>
      </w:r>
      <w:r w:rsidR="003F3F93">
        <w:t xml:space="preserve"> a, </w:t>
      </w:r>
      <w:r w:rsidR="003F3F93" w:rsidRPr="00297BCA">
        <w:rPr>
          <w:b w:val="0"/>
        </w:rPr>
        <w:t>Second cycle CE measuring protocol</w:t>
      </w:r>
      <w:r w:rsidR="003F3F93">
        <w:t xml:space="preserve"> </w:t>
      </w:r>
      <w:r w:rsidR="003F3F93" w:rsidRPr="002D6CCC">
        <w:rPr>
          <w:b w:val="0"/>
        </w:rPr>
        <w:t xml:space="preserve">and </w:t>
      </w:r>
      <w:r w:rsidR="003F3F93">
        <w:t xml:space="preserve">b, </w:t>
      </w:r>
      <w:r w:rsidR="003F3F93" w:rsidRPr="00297BCA">
        <w:rPr>
          <w:b w:val="0"/>
        </w:rPr>
        <w:t>Second cycle CE with the storage time.</w:t>
      </w:r>
    </w:p>
    <w:p w14:paraId="7E4BAAD4" w14:textId="6564DF59" w:rsidR="008A0CC4" w:rsidRDefault="00DB5E27" w:rsidP="00E11903">
      <w:pPr>
        <w:pStyle w:val="a3"/>
        <w:spacing w:after="120"/>
      </w:pPr>
      <w:r w:rsidRPr="00E11903">
        <w:rPr>
          <w:b w:val="0"/>
        </w:rPr>
        <w:t>The cell</w:t>
      </w:r>
      <w:r w:rsidR="00920797" w:rsidRPr="00E11903">
        <w:rPr>
          <w:b w:val="0"/>
        </w:rPr>
        <w:t>s were</w:t>
      </w:r>
      <w:r w:rsidRPr="00E11903">
        <w:rPr>
          <w:b w:val="0"/>
        </w:rPr>
        <w:t xml:space="preserve"> stored at OCV after the charge (2</w:t>
      </w:r>
      <w:r w:rsidRPr="00E11903">
        <w:rPr>
          <w:b w:val="0"/>
          <w:vertAlign w:val="superscript"/>
        </w:rPr>
        <w:t>nd</w:t>
      </w:r>
      <w:r w:rsidRPr="00E11903">
        <w:rPr>
          <w:b w:val="0"/>
        </w:rPr>
        <w:t xml:space="preserve"> charge) and then discharged (2</w:t>
      </w:r>
      <w:r w:rsidRPr="00E11903">
        <w:rPr>
          <w:b w:val="0"/>
          <w:vertAlign w:val="superscript"/>
        </w:rPr>
        <w:t>nd</w:t>
      </w:r>
      <w:r w:rsidRPr="00E11903">
        <w:rPr>
          <w:b w:val="0"/>
        </w:rPr>
        <w:t xml:space="preserve"> discharge). The percent ratio between discharge and charge capacity was measured </w:t>
      </w:r>
      <w:r w:rsidR="00A1126D">
        <w:rPr>
          <w:b w:val="0"/>
        </w:rPr>
        <w:t>by</w:t>
      </w:r>
      <w:r w:rsidR="00A1126D" w:rsidRPr="00E11903">
        <w:rPr>
          <w:b w:val="0"/>
        </w:rPr>
        <w:t xml:space="preserve"> </w:t>
      </w:r>
      <w:r w:rsidRPr="00E11903">
        <w:rPr>
          <w:b w:val="0"/>
        </w:rPr>
        <w:t>varying the storage time. The CE values approach</w:t>
      </w:r>
      <w:r w:rsidR="00A24EB5">
        <w:rPr>
          <w:rFonts w:hint="eastAsia"/>
          <w:b w:val="0"/>
        </w:rPr>
        <w:t>ed</w:t>
      </w:r>
      <w:r w:rsidRPr="00E11903">
        <w:rPr>
          <w:b w:val="0"/>
        </w:rPr>
        <w:t xml:space="preserve"> to a limiting value of 90%, which is contrasted by the gradual decrease in CE with storage time in the presence of PS. </w:t>
      </w:r>
      <w:r w:rsidR="008A0CC4">
        <w:br w:type="page"/>
      </w:r>
    </w:p>
    <w:p w14:paraId="023E17F6" w14:textId="479F63FF" w:rsidR="002E594F" w:rsidRDefault="002E594F" w:rsidP="002F3C0F">
      <w:pPr>
        <w:pStyle w:val="a3"/>
      </w:pPr>
      <w:r>
        <w:lastRenderedPageBreak/>
        <w:t xml:space="preserve">Supplementary Table </w:t>
      </w:r>
      <w:r w:rsidR="00D428FD">
        <w:fldChar w:fldCharType="begin"/>
      </w:r>
      <w:r w:rsidR="00D428FD">
        <w:instrText xml:space="preserve"> SEQ Supplementary_Table \* ARABIC </w:instrText>
      </w:r>
      <w:r w:rsidR="00D428FD">
        <w:fldChar w:fldCharType="separate"/>
      </w:r>
      <w:r w:rsidR="00BD6A58">
        <w:rPr>
          <w:noProof/>
        </w:rPr>
        <w:t>1</w:t>
      </w:r>
      <w:r w:rsidR="00D428FD">
        <w:rPr>
          <w:noProof/>
        </w:rPr>
        <w:fldChar w:fldCharType="end"/>
      </w:r>
      <w:r>
        <w:t xml:space="preserve"> </w:t>
      </w:r>
      <w:r w:rsidR="00917F82">
        <w:t xml:space="preserve">| </w:t>
      </w:r>
      <w:r w:rsidRPr="002C1B31">
        <w:t>Pouch</w:t>
      </w:r>
      <w:r w:rsidR="00DA1F43">
        <w:rPr>
          <w:rFonts w:hint="eastAsia"/>
        </w:rPr>
        <w:t>-type</w:t>
      </w:r>
      <w:r w:rsidRPr="002C1B31">
        <w:t xml:space="preserve"> </w:t>
      </w:r>
      <w:r w:rsidR="005331F1">
        <w:t>bi-</w:t>
      </w:r>
      <w:r w:rsidRPr="002C1B31">
        <w:t xml:space="preserve">cell information (E/S = 3.5 </w:t>
      </w:r>
      <w:proofErr w:type="spellStart"/>
      <w:r w:rsidRPr="002C1B31">
        <w:t>μL</w:t>
      </w:r>
      <w:proofErr w:type="spellEnd"/>
      <w:r w:rsidRPr="002C1B31">
        <w:t xml:space="preserve"> mg</w:t>
      </w:r>
      <w:r w:rsidRPr="002E594F">
        <w:rPr>
          <w:vertAlign w:val="superscript"/>
        </w:rPr>
        <w:t>-1</w:t>
      </w:r>
      <w:r w:rsidRPr="002C1B31">
        <w:t>)</w:t>
      </w:r>
    </w:p>
    <w:p w14:paraId="237F7DDF" w14:textId="0332F7B0" w:rsidR="008842F1" w:rsidRDefault="008842F1" w:rsidP="008842F1">
      <w:pPr>
        <w:pStyle w:val="a3"/>
        <w:keepNext/>
      </w:pPr>
    </w:p>
    <w:tbl>
      <w:tblPr>
        <w:tblStyle w:val="a9"/>
        <w:tblpPr w:leftFromText="142" w:rightFromText="142" w:vertAnchor="text" w:horzAnchor="margin" w:tblpY="-34"/>
        <w:tblW w:w="9090" w:type="dxa"/>
        <w:tblLook w:val="04A0" w:firstRow="1" w:lastRow="0" w:firstColumn="1" w:lastColumn="0" w:noHBand="0" w:noVBand="1"/>
      </w:tblPr>
      <w:tblGrid>
        <w:gridCol w:w="4545"/>
        <w:gridCol w:w="4545"/>
      </w:tblGrid>
      <w:tr w:rsidR="003F13A9" w:rsidRPr="00B900D0" w14:paraId="522D578E" w14:textId="77777777" w:rsidTr="00D443F7">
        <w:trPr>
          <w:trHeight w:val="512"/>
        </w:trPr>
        <w:tc>
          <w:tcPr>
            <w:tcW w:w="4545" w:type="dxa"/>
            <w:tcBorders>
              <w:left w:val="nil"/>
            </w:tcBorders>
            <w:vAlign w:val="center"/>
          </w:tcPr>
          <w:p w14:paraId="6417278E" w14:textId="77777777" w:rsidR="003F13A9" w:rsidRPr="00FE1E77" w:rsidRDefault="003F13A9" w:rsidP="003F13A9">
            <w:pPr>
              <w:jc w:val="center"/>
              <w:rPr>
                <w:rFonts w:ascii="Times New Roman" w:eastAsia="HY헤드라인M" w:hAnsi="Times New Roman" w:cs="Times New Roman"/>
                <w:sz w:val="24"/>
              </w:rPr>
            </w:pPr>
            <w:r w:rsidRPr="00FE1E77">
              <w:rPr>
                <w:rFonts w:ascii="Times New Roman" w:eastAsia="HY헤드라인M" w:hAnsi="Times New Roman" w:cs="Times New Roman"/>
                <w:sz w:val="24"/>
              </w:rPr>
              <w:t>Cu foil thickness</w:t>
            </w:r>
          </w:p>
        </w:tc>
        <w:tc>
          <w:tcPr>
            <w:tcW w:w="4545" w:type="dxa"/>
            <w:tcBorders>
              <w:right w:val="nil"/>
            </w:tcBorders>
            <w:vAlign w:val="center"/>
          </w:tcPr>
          <w:p w14:paraId="675565C0" w14:textId="77777777" w:rsidR="003F13A9" w:rsidRPr="00FE1E77" w:rsidRDefault="003F13A9" w:rsidP="003F13A9">
            <w:pPr>
              <w:jc w:val="center"/>
              <w:rPr>
                <w:rFonts w:ascii="Times New Roman" w:eastAsia="HY헤드라인M" w:hAnsi="Times New Roman" w:cs="Times New Roman"/>
                <w:sz w:val="24"/>
              </w:rPr>
            </w:pPr>
            <w:r>
              <w:rPr>
                <w:rFonts w:ascii="Times New Roman" w:eastAsia="HY헤드라인M" w:hAnsi="Times New Roman" w:cs="Times New Roman" w:hint="eastAsia"/>
                <w:sz w:val="24"/>
              </w:rPr>
              <w:t>8</w:t>
            </w:r>
            <w:r>
              <w:rPr>
                <w:rFonts w:ascii="Times New Roman" w:eastAsia="HY헤드라인M" w:hAnsi="Times New Roman" w:cs="Times New Roman"/>
                <w:sz w:val="24"/>
              </w:rPr>
              <w:t xml:space="preserve"> </w:t>
            </w:r>
            <w:proofErr w:type="spellStart"/>
            <w:r w:rsidRPr="00FE1E77">
              <w:rPr>
                <w:rFonts w:ascii="Times New Roman" w:hAnsi="Times New Roman" w:cs="Times New Roman"/>
                <w:sz w:val="24"/>
              </w:rPr>
              <w:t>μ</w:t>
            </w:r>
            <w:r>
              <w:rPr>
                <w:rFonts w:ascii="Times New Roman" w:eastAsia="HY헤드라인M" w:hAnsi="Times New Roman" w:cs="Times New Roman"/>
                <w:sz w:val="24"/>
              </w:rPr>
              <w:t>m</w:t>
            </w:r>
            <w:proofErr w:type="spellEnd"/>
          </w:p>
        </w:tc>
      </w:tr>
      <w:tr w:rsidR="003F13A9" w:rsidRPr="00B900D0" w14:paraId="0B33E969" w14:textId="77777777" w:rsidTr="00D443F7">
        <w:trPr>
          <w:trHeight w:val="512"/>
        </w:trPr>
        <w:tc>
          <w:tcPr>
            <w:tcW w:w="4545" w:type="dxa"/>
            <w:tcBorders>
              <w:left w:val="nil"/>
            </w:tcBorders>
            <w:vAlign w:val="center"/>
          </w:tcPr>
          <w:p w14:paraId="3084D680" w14:textId="77777777" w:rsidR="003F13A9" w:rsidRPr="00FE1E77" w:rsidRDefault="003F13A9" w:rsidP="003F13A9">
            <w:pPr>
              <w:jc w:val="center"/>
              <w:rPr>
                <w:rFonts w:ascii="Times New Roman" w:eastAsia="HY헤드라인M" w:hAnsi="Times New Roman" w:cs="Times New Roman"/>
                <w:sz w:val="24"/>
              </w:rPr>
            </w:pPr>
            <w:r w:rsidRPr="00FE1E77">
              <w:rPr>
                <w:rFonts w:ascii="Times New Roman" w:eastAsia="HY헤드라인M" w:hAnsi="Times New Roman" w:cs="Times New Roman"/>
                <w:sz w:val="24"/>
              </w:rPr>
              <w:t>Al foil thickness</w:t>
            </w:r>
          </w:p>
        </w:tc>
        <w:tc>
          <w:tcPr>
            <w:tcW w:w="4545" w:type="dxa"/>
            <w:tcBorders>
              <w:right w:val="nil"/>
            </w:tcBorders>
            <w:vAlign w:val="center"/>
          </w:tcPr>
          <w:p w14:paraId="7325C643" w14:textId="77777777" w:rsidR="003F13A9" w:rsidRPr="00FE1E77" w:rsidRDefault="003F13A9" w:rsidP="003F13A9">
            <w:pPr>
              <w:jc w:val="center"/>
              <w:rPr>
                <w:rFonts w:ascii="Times New Roman" w:eastAsia="HY헤드라인M" w:hAnsi="Times New Roman" w:cs="Times New Roman"/>
                <w:sz w:val="24"/>
              </w:rPr>
            </w:pPr>
            <w:r>
              <w:rPr>
                <w:rFonts w:ascii="Times New Roman" w:eastAsia="HY헤드라인M" w:hAnsi="Times New Roman" w:cs="Times New Roman"/>
                <w:sz w:val="24"/>
              </w:rPr>
              <w:t xml:space="preserve">13 </w:t>
            </w:r>
            <w:proofErr w:type="spellStart"/>
            <w:r w:rsidRPr="00FE1E77">
              <w:rPr>
                <w:rFonts w:ascii="Times New Roman" w:hAnsi="Times New Roman" w:cs="Times New Roman"/>
                <w:sz w:val="24"/>
              </w:rPr>
              <w:t>μ</w:t>
            </w:r>
            <w:r>
              <w:rPr>
                <w:rFonts w:ascii="Times New Roman" w:eastAsia="HY헤드라인M" w:hAnsi="Times New Roman" w:cs="Times New Roman"/>
                <w:sz w:val="24"/>
              </w:rPr>
              <w:t>m</w:t>
            </w:r>
            <w:proofErr w:type="spellEnd"/>
          </w:p>
        </w:tc>
      </w:tr>
      <w:tr w:rsidR="003F13A9" w:rsidRPr="00B900D0" w14:paraId="5AFDCF3F" w14:textId="77777777" w:rsidTr="00D443F7">
        <w:trPr>
          <w:trHeight w:val="512"/>
        </w:trPr>
        <w:tc>
          <w:tcPr>
            <w:tcW w:w="4545" w:type="dxa"/>
            <w:tcBorders>
              <w:left w:val="nil"/>
            </w:tcBorders>
            <w:vAlign w:val="center"/>
          </w:tcPr>
          <w:p w14:paraId="618E185D" w14:textId="77777777" w:rsidR="003F13A9" w:rsidRPr="00FE1E77" w:rsidRDefault="003F13A9" w:rsidP="003F13A9">
            <w:pPr>
              <w:jc w:val="center"/>
              <w:rPr>
                <w:rFonts w:ascii="Times New Roman" w:eastAsia="HY헤드라인M" w:hAnsi="Times New Roman" w:cs="Times New Roman"/>
                <w:sz w:val="24"/>
              </w:rPr>
            </w:pPr>
            <w:r w:rsidRPr="00FE1E77">
              <w:rPr>
                <w:rFonts w:ascii="Times New Roman" w:eastAsia="HY헤드라인M" w:hAnsi="Times New Roman" w:cs="Times New Roman"/>
                <w:sz w:val="24"/>
              </w:rPr>
              <w:t>Separator thickness</w:t>
            </w:r>
          </w:p>
        </w:tc>
        <w:tc>
          <w:tcPr>
            <w:tcW w:w="4545" w:type="dxa"/>
            <w:tcBorders>
              <w:right w:val="nil"/>
            </w:tcBorders>
            <w:vAlign w:val="center"/>
          </w:tcPr>
          <w:p w14:paraId="2349A2F8" w14:textId="77777777" w:rsidR="003F13A9" w:rsidRPr="00FE1E77" w:rsidRDefault="003F13A9" w:rsidP="003F13A9">
            <w:pPr>
              <w:jc w:val="center"/>
              <w:rPr>
                <w:rFonts w:ascii="Times New Roman" w:eastAsia="HY헤드라인M" w:hAnsi="Times New Roman" w:cs="Times New Roman"/>
                <w:sz w:val="24"/>
              </w:rPr>
            </w:pPr>
            <w:r>
              <w:rPr>
                <w:rFonts w:ascii="Times New Roman" w:eastAsia="HY헤드라인M" w:hAnsi="Times New Roman" w:cs="Times New Roman"/>
                <w:sz w:val="24"/>
              </w:rPr>
              <w:t xml:space="preserve">19 </w:t>
            </w:r>
            <w:proofErr w:type="spellStart"/>
            <w:r w:rsidRPr="00FE1E77">
              <w:rPr>
                <w:rFonts w:ascii="Times New Roman" w:hAnsi="Times New Roman" w:cs="Times New Roman"/>
                <w:sz w:val="24"/>
              </w:rPr>
              <w:t>μ</w:t>
            </w:r>
            <w:r>
              <w:rPr>
                <w:rFonts w:ascii="Times New Roman" w:eastAsia="HY헤드라인M" w:hAnsi="Times New Roman" w:cs="Times New Roman"/>
                <w:sz w:val="24"/>
              </w:rPr>
              <w:t>m</w:t>
            </w:r>
            <w:proofErr w:type="spellEnd"/>
          </w:p>
        </w:tc>
      </w:tr>
      <w:tr w:rsidR="003F13A9" w:rsidRPr="00B900D0" w14:paraId="0C14E188" w14:textId="77777777" w:rsidTr="00D443F7">
        <w:trPr>
          <w:trHeight w:val="512"/>
        </w:trPr>
        <w:tc>
          <w:tcPr>
            <w:tcW w:w="4545" w:type="dxa"/>
            <w:tcBorders>
              <w:left w:val="nil"/>
            </w:tcBorders>
            <w:vAlign w:val="center"/>
          </w:tcPr>
          <w:p w14:paraId="560484D8" w14:textId="77777777" w:rsidR="003F13A9" w:rsidRPr="00FE1E77" w:rsidRDefault="003F13A9" w:rsidP="003F13A9">
            <w:pPr>
              <w:jc w:val="center"/>
              <w:rPr>
                <w:rFonts w:ascii="Times New Roman" w:eastAsia="HY헤드라인M" w:hAnsi="Times New Roman" w:cs="Times New Roman"/>
                <w:sz w:val="24"/>
              </w:rPr>
            </w:pPr>
            <w:r w:rsidRPr="00FE1E77">
              <w:rPr>
                <w:rFonts w:ascii="Times New Roman" w:eastAsia="HY헤드라인M" w:hAnsi="Times New Roman" w:cs="Times New Roman"/>
                <w:sz w:val="24"/>
              </w:rPr>
              <w:t>Lithium metal thickness</w:t>
            </w:r>
          </w:p>
        </w:tc>
        <w:tc>
          <w:tcPr>
            <w:tcW w:w="4545" w:type="dxa"/>
            <w:tcBorders>
              <w:right w:val="nil"/>
            </w:tcBorders>
            <w:vAlign w:val="center"/>
          </w:tcPr>
          <w:p w14:paraId="06692DF6" w14:textId="77777777" w:rsidR="003F13A9" w:rsidRPr="00FE1E77" w:rsidRDefault="003F13A9" w:rsidP="003F13A9">
            <w:pPr>
              <w:jc w:val="center"/>
              <w:rPr>
                <w:rFonts w:ascii="Times New Roman" w:eastAsia="HY헤드라인M" w:hAnsi="Times New Roman" w:cs="Times New Roman"/>
                <w:sz w:val="24"/>
              </w:rPr>
            </w:pPr>
            <w:r>
              <w:rPr>
                <w:rFonts w:ascii="Times New Roman" w:eastAsia="HY헤드라인M" w:hAnsi="Times New Roman" w:cs="Times New Roman"/>
                <w:sz w:val="24"/>
              </w:rPr>
              <w:t xml:space="preserve">40 </w:t>
            </w:r>
            <w:proofErr w:type="spellStart"/>
            <w:r w:rsidRPr="00FE1E77">
              <w:rPr>
                <w:rFonts w:ascii="Times New Roman" w:hAnsi="Times New Roman" w:cs="Times New Roman"/>
                <w:sz w:val="24"/>
              </w:rPr>
              <w:t>μ</w:t>
            </w:r>
            <w:r>
              <w:rPr>
                <w:rFonts w:ascii="Times New Roman" w:eastAsia="HY헤드라인M" w:hAnsi="Times New Roman" w:cs="Times New Roman"/>
                <w:sz w:val="24"/>
              </w:rPr>
              <w:t>m</w:t>
            </w:r>
            <w:proofErr w:type="spellEnd"/>
          </w:p>
        </w:tc>
      </w:tr>
      <w:tr w:rsidR="003F13A9" w:rsidRPr="00B900D0" w14:paraId="5837C650" w14:textId="77777777" w:rsidTr="00D443F7">
        <w:trPr>
          <w:trHeight w:val="512"/>
        </w:trPr>
        <w:tc>
          <w:tcPr>
            <w:tcW w:w="4545" w:type="dxa"/>
            <w:tcBorders>
              <w:left w:val="nil"/>
            </w:tcBorders>
            <w:vAlign w:val="center"/>
          </w:tcPr>
          <w:p w14:paraId="181CC380" w14:textId="61A665E1" w:rsidR="003F13A9" w:rsidRPr="00FE1E77" w:rsidRDefault="003F13A9" w:rsidP="003F13A9">
            <w:pPr>
              <w:jc w:val="center"/>
              <w:rPr>
                <w:rFonts w:ascii="Times New Roman" w:eastAsia="HY헤드라인M" w:hAnsi="Times New Roman" w:cs="Times New Roman"/>
                <w:sz w:val="24"/>
              </w:rPr>
            </w:pPr>
            <w:r w:rsidRPr="00FE1E77">
              <w:rPr>
                <w:rFonts w:ascii="Times New Roman" w:eastAsia="HY헤드라인M" w:hAnsi="Times New Roman" w:cs="Times New Roman"/>
                <w:sz w:val="24"/>
              </w:rPr>
              <w:t xml:space="preserve">Electrolyte/sulfur ratio (E/S, </w:t>
            </w:r>
            <w:proofErr w:type="spellStart"/>
            <w:r w:rsidRPr="00FE1E77">
              <w:rPr>
                <w:rFonts w:ascii="Times New Roman" w:hAnsi="Times New Roman" w:cs="Times New Roman"/>
                <w:sz w:val="24"/>
              </w:rPr>
              <w:t>μ</w:t>
            </w:r>
            <w:r>
              <w:rPr>
                <w:rFonts w:ascii="Times New Roman" w:hAnsi="Times New Roman" w:cs="Times New Roman"/>
                <w:sz w:val="24"/>
              </w:rPr>
              <w:t>L</w:t>
            </w:r>
            <w:proofErr w:type="spellEnd"/>
            <w:r w:rsidRPr="00FE1E77">
              <w:rPr>
                <w:rFonts w:ascii="Times New Roman" w:hAnsi="Times New Roman" w:cs="Times New Roman"/>
                <w:sz w:val="24"/>
              </w:rPr>
              <w:t xml:space="preserve"> mg</w:t>
            </w:r>
            <w:r w:rsidRPr="00FE1E77">
              <w:rPr>
                <w:rFonts w:ascii="Times New Roman" w:hAnsi="Times New Roman" w:cs="Times New Roman"/>
                <w:sz w:val="24"/>
                <w:vertAlign w:val="superscript"/>
              </w:rPr>
              <w:t>-1</w:t>
            </w:r>
            <w:r w:rsidRPr="00FE1E77">
              <w:rPr>
                <w:rFonts w:ascii="Times New Roman" w:hAnsi="Times New Roman" w:cs="Times New Roman"/>
                <w:sz w:val="24"/>
              </w:rPr>
              <w:t>)</w:t>
            </w:r>
          </w:p>
        </w:tc>
        <w:tc>
          <w:tcPr>
            <w:tcW w:w="4545" w:type="dxa"/>
            <w:tcBorders>
              <w:right w:val="nil"/>
            </w:tcBorders>
            <w:vAlign w:val="center"/>
          </w:tcPr>
          <w:p w14:paraId="2284B59B" w14:textId="77777777" w:rsidR="003F13A9" w:rsidRPr="00DA3758" w:rsidRDefault="003F13A9" w:rsidP="003F13A9">
            <w:pPr>
              <w:jc w:val="center"/>
              <w:rPr>
                <w:rFonts w:ascii="Times New Roman" w:eastAsia="HY헤드라인M" w:hAnsi="Times New Roman" w:cs="Times New Roman"/>
                <w:sz w:val="24"/>
              </w:rPr>
            </w:pPr>
            <w:r>
              <w:rPr>
                <w:rFonts w:ascii="Times New Roman" w:eastAsia="HY헤드라인M" w:hAnsi="Times New Roman" w:cs="Times New Roman" w:hint="eastAsia"/>
                <w:sz w:val="24"/>
              </w:rPr>
              <w:t>3</w:t>
            </w:r>
            <w:r>
              <w:rPr>
                <w:rFonts w:ascii="Times New Roman" w:eastAsia="HY헤드라인M" w:hAnsi="Times New Roman" w:cs="Times New Roman"/>
                <w:sz w:val="24"/>
              </w:rPr>
              <w:t>.5</w:t>
            </w:r>
          </w:p>
        </w:tc>
      </w:tr>
      <w:tr w:rsidR="003F13A9" w:rsidRPr="00B900D0" w14:paraId="17160D46" w14:textId="77777777" w:rsidTr="00D443F7">
        <w:trPr>
          <w:trHeight w:val="512"/>
        </w:trPr>
        <w:tc>
          <w:tcPr>
            <w:tcW w:w="4545" w:type="dxa"/>
            <w:tcBorders>
              <w:left w:val="nil"/>
            </w:tcBorders>
            <w:vAlign w:val="center"/>
          </w:tcPr>
          <w:p w14:paraId="6EBFBE15" w14:textId="77777777" w:rsidR="003F13A9" w:rsidRPr="00FE1E77" w:rsidRDefault="003F13A9" w:rsidP="003F13A9">
            <w:pPr>
              <w:jc w:val="center"/>
              <w:rPr>
                <w:rFonts w:ascii="Times New Roman" w:eastAsia="HY헤드라인M" w:hAnsi="Times New Roman" w:cs="Times New Roman"/>
                <w:sz w:val="24"/>
              </w:rPr>
            </w:pPr>
            <w:r w:rsidRPr="00FE1E77">
              <w:rPr>
                <w:rFonts w:ascii="Times New Roman" w:eastAsia="HY헤드라인M" w:hAnsi="Times New Roman" w:cs="Times New Roman"/>
                <w:sz w:val="24"/>
              </w:rPr>
              <w:t xml:space="preserve">Active </w:t>
            </w:r>
            <w:proofErr w:type="gramStart"/>
            <w:r w:rsidRPr="00FE1E77">
              <w:rPr>
                <w:rFonts w:ascii="Times New Roman" w:eastAsia="HY헤드라인M" w:hAnsi="Times New Roman" w:cs="Times New Roman"/>
                <w:sz w:val="24"/>
              </w:rPr>
              <w:t>material :</w:t>
            </w:r>
            <w:proofErr w:type="gramEnd"/>
            <w:r w:rsidRPr="00FE1E77">
              <w:rPr>
                <w:rFonts w:ascii="Times New Roman" w:eastAsia="HY헤드라인M" w:hAnsi="Times New Roman" w:cs="Times New Roman"/>
                <w:sz w:val="24"/>
              </w:rPr>
              <w:t xml:space="preserve"> carbon : binder</w:t>
            </w:r>
          </w:p>
        </w:tc>
        <w:tc>
          <w:tcPr>
            <w:tcW w:w="4545" w:type="dxa"/>
            <w:tcBorders>
              <w:right w:val="nil"/>
            </w:tcBorders>
            <w:vAlign w:val="center"/>
          </w:tcPr>
          <w:p w14:paraId="4CEC0F5C" w14:textId="5EB725B7" w:rsidR="003F13A9" w:rsidRPr="00FE1E77" w:rsidRDefault="00DB3ED5" w:rsidP="003F13A9">
            <w:pPr>
              <w:jc w:val="center"/>
              <w:rPr>
                <w:rFonts w:ascii="Times New Roman" w:eastAsia="HY헤드라인M" w:hAnsi="Times New Roman" w:cs="Times New Roman"/>
                <w:sz w:val="24"/>
              </w:rPr>
            </w:pPr>
            <w:proofErr w:type="gramStart"/>
            <w:r w:rsidRPr="00E22A8C">
              <w:rPr>
                <w:rFonts w:ascii="Times New Roman" w:eastAsia="HY헤드라인M" w:hAnsi="Times New Roman" w:cs="Times New Roman"/>
                <w:sz w:val="24"/>
              </w:rPr>
              <w:t>56.25</w:t>
            </w:r>
            <w:r w:rsidR="003F13A9" w:rsidRPr="00E22A8C">
              <w:rPr>
                <w:rFonts w:ascii="Times New Roman" w:eastAsia="HY헤드라인M" w:hAnsi="Times New Roman" w:cs="Times New Roman"/>
                <w:sz w:val="24"/>
              </w:rPr>
              <w:t xml:space="preserve"> :</w:t>
            </w:r>
            <w:proofErr w:type="gramEnd"/>
            <w:r w:rsidRPr="00E22A8C">
              <w:rPr>
                <w:rFonts w:ascii="Times New Roman" w:eastAsia="HY헤드라인M" w:hAnsi="Times New Roman" w:cs="Times New Roman"/>
                <w:sz w:val="24"/>
              </w:rPr>
              <w:t xml:space="preserve"> 18.75</w:t>
            </w:r>
            <w:r w:rsidR="003F13A9" w:rsidRPr="00E22A8C">
              <w:rPr>
                <w:rFonts w:ascii="Times New Roman" w:eastAsia="HY헤드라인M" w:hAnsi="Times New Roman" w:cs="Times New Roman"/>
                <w:sz w:val="24"/>
              </w:rPr>
              <w:t xml:space="preserve"> : 25</w:t>
            </w:r>
            <w:r w:rsidR="00DA1F43">
              <w:rPr>
                <w:rFonts w:ascii="Times New Roman" w:eastAsia="HY헤드라인M" w:hAnsi="Times New Roman" w:cs="Times New Roman" w:hint="eastAsia"/>
                <w:sz w:val="24"/>
              </w:rPr>
              <w:t>.00</w:t>
            </w:r>
          </w:p>
        </w:tc>
      </w:tr>
      <w:tr w:rsidR="003F13A9" w:rsidRPr="00B900D0" w14:paraId="7C736A93" w14:textId="77777777" w:rsidTr="00D443F7">
        <w:trPr>
          <w:trHeight w:val="512"/>
        </w:trPr>
        <w:tc>
          <w:tcPr>
            <w:tcW w:w="4545" w:type="dxa"/>
            <w:tcBorders>
              <w:left w:val="nil"/>
            </w:tcBorders>
            <w:vAlign w:val="center"/>
          </w:tcPr>
          <w:p w14:paraId="4407E988" w14:textId="77777777" w:rsidR="003F13A9" w:rsidRPr="00FE1E77" w:rsidRDefault="003F13A9" w:rsidP="003F13A9">
            <w:pPr>
              <w:jc w:val="center"/>
              <w:rPr>
                <w:rFonts w:ascii="Times New Roman" w:eastAsia="HY헤드라인M" w:hAnsi="Times New Roman" w:cs="Times New Roman"/>
                <w:sz w:val="24"/>
              </w:rPr>
            </w:pPr>
            <w:r w:rsidRPr="00FE1E77">
              <w:rPr>
                <w:rFonts w:ascii="Times New Roman" w:eastAsia="HY헤드라인M" w:hAnsi="Times New Roman" w:cs="Times New Roman"/>
                <w:sz w:val="24"/>
              </w:rPr>
              <w:t>Areal capacity</w:t>
            </w:r>
          </w:p>
        </w:tc>
        <w:tc>
          <w:tcPr>
            <w:tcW w:w="4545" w:type="dxa"/>
            <w:tcBorders>
              <w:right w:val="nil"/>
            </w:tcBorders>
            <w:vAlign w:val="center"/>
          </w:tcPr>
          <w:p w14:paraId="7E96DB99" w14:textId="1B4C8A70" w:rsidR="003F13A9" w:rsidRPr="00FE1E77" w:rsidRDefault="00F17246" w:rsidP="003F13A9">
            <w:pPr>
              <w:jc w:val="center"/>
              <w:rPr>
                <w:rFonts w:ascii="Times New Roman" w:eastAsia="HY헤드라인M" w:hAnsi="Times New Roman" w:cs="Times New Roman"/>
                <w:sz w:val="24"/>
              </w:rPr>
            </w:pPr>
            <w:r>
              <w:rPr>
                <w:rFonts w:ascii="Times New Roman" w:eastAsia="HY헤드라인M" w:hAnsi="Times New Roman" w:cs="Times New Roman"/>
                <w:sz w:val="24"/>
              </w:rPr>
              <w:t xml:space="preserve">2.46 </w:t>
            </w:r>
            <w:proofErr w:type="spellStart"/>
            <w:r w:rsidR="003F13A9">
              <w:rPr>
                <w:rFonts w:ascii="Times New Roman" w:eastAsia="HY헤드라인M" w:hAnsi="Times New Roman" w:cs="Times New Roman" w:hint="eastAsia"/>
                <w:sz w:val="24"/>
              </w:rPr>
              <w:t>m</w:t>
            </w:r>
            <w:r w:rsidR="003F13A9">
              <w:rPr>
                <w:rFonts w:ascii="Times New Roman" w:eastAsia="HY헤드라인M" w:hAnsi="Times New Roman" w:cs="Times New Roman"/>
                <w:sz w:val="24"/>
              </w:rPr>
              <w:t>Ah</w:t>
            </w:r>
            <w:proofErr w:type="spellEnd"/>
            <w:r w:rsidR="003F13A9">
              <w:rPr>
                <w:rFonts w:ascii="Times New Roman" w:eastAsia="HY헤드라인M" w:hAnsi="Times New Roman" w:cs="Times New Roman"/>
                <w:sz w:val="24"/>
              </w:rPr>
              <w:t xml:space="preserve"> cm</w:t>
            </w:r>
            <w:r w:rsidR="003F13A9" w:rsidRPr="001932F4">
              <w:rPr>
                <w:rFonts w:ascii="Times New Roman" w:eastAsia="HY헤드라인M" w:hAnsi="Times New Roman" w:cs="Times New Roman"/>
                <w:sz w:val="24"/>
                <w:vertAlign w:val="superscript"/>
              </w:rPr>
              <w:t>-</w:t>
            </w:r>
            <w:r w:rsidR="003F13A9">
              <w:rPr>
                <w:rFonts w:ascii="Times New Roman" w:eastAsia="HY헤드라인M" w:hAnsi="Times New Roman" w:cs="Times New Roman"/>
                <w:sz w:val="24"/>
                <w:vertAlign w:val="superscript"/>
              </w:rPr>
              <w:t>2</w:t>
            </w:r>
            <w:r w:rsidR="006C4A3F">
              <w:rPr>
                <w:rFonts w:ascii="Times New Roman" w:eastAsia="HY헤드라인M" w:hAnsi="Times New Roman" w:cs="Times New Roman"/>
                <w:sz w:val="24"/>
              </w:rPr>
              <w:t xml:space="preserve"> (1.5-Ca electrolyte)</w:t>
            </w:r>
          </w:p>
        </w:tc>
      </w:tr>
      <w:tr w:rsidR="003F13A9" w:rsidRPr="00B900D0" w14:paraId="22297234" w14:textId="77777777" w:rsidTr="00D443F7">
        <w:trPr>
          <w:trHeight w:val="512"/>
        </w:trPr>
        <w:tc>
          <w:tcPr>
            <w:tcW w:w="4545" w:type="dxa"/>
            <w:tcBorders>
              <w:left w:val="nil"/>
            </w:tcBorders>
            <w:vAlign w:val="center"/>
          </w:tcPr>
          <w:p w14:paraId="72CC7C1D" w14:textId="5E962717" w:rsidR="003F13A9" w:rsidRPr="00FE1E77" w:rsidRDefault="003F13A9" w:rsidP="003F13A9">
            <w:pPr>
              <w:jc w:val="center"/>
              <w:rPr>
                <w:rFonts w:ascii="Times New Roman" w:eastAsia="HY헤드라인M" w:hAnsi="Times New Roman" w:cs="Times New Roman"/>
                <w:sz w:val="24"/>
              </w:rPr>
            </w:pPr>
            <w:r w:rsidRPr="00FE1E77">
              <w:rPr>
                <w:rFonts w:ascii="Times New Roman" w:eastAsia="HY헤드라인M" w:hAnsi="Times New Roman" w:cs="Times New Roman"/>
                <w:sz w:val="24"/>
              </w:rPr>
              <w:t xml:space="preserve">Total </w:t>
            </w:r>
            <w:r w:rsidR="00D443F7">
              <w:rPr>
                <w:rFonts w:ascii="Times New Roman" w:eastAsia="HY헤드라인M" w:hAnsi="Times New Roman" w:cs="Times New Roman" w:hint="eastAsia"/>
                <w:sz w:val="24"/>
              </w:rPr>
              <w:t xml:space="preserve">cell </w:t>
            </w:r>
            <w:r w:rsidRPr="00FE1E77">
              <w:rPr>
                <w:rFonts w:ascii="Times New Roman" w:eastAsia="HY헤드라인M" w:hAnsi="Times New Roman" w:cs="Times New Roman"/>
                <w:sz w:val="24"/>
              </w:rPr>
              <w:t>capacity</w:t>
            </w:r>
          </w:p>
        </w:tc>
        <w:tc>
          <w:tcPr>
            <w:tcW w:w="4545" w:type="dxa"/>
            <w:tcBorders>
              <w:right w:val="nil"/>
            </w:tcBorders>
            <w:vAlign w:val="center"/>
          </w:tcPr>
          <w:p w14:paraId="29C26856" w14:textId="4A9F5897" w:rsidR="003F13A9" w:rsidRPr="00FE1E77" w:rsidRDefault="00DD223F" w:rsidP="003F13A9">
            <w:pPr>
              <w:keepNext/>
              <w:jc w:val="center"/>
              <w:rPr>
                <w:rFonts w:ascii="Times New Roman" w:eastAsia="HY헤드라인M" w:hAnsi="Times New Roman" w:cs="Times New Roman"/>
                <w:sz w:val="24"/>
              </w:rPr>
            </w:pPr>
            <w:r>
              <w:rPr>
                <w:rFonts w:ascii="Times New Roman" w:eastAsia="HY헤드라인M" w:hAnsi="Times New Roman" w:cs="Times New Roman"/>
                <w:sz w:val="24"/>
              </w:rPr>
              <w:t xml:space="preserve">73.73 </w:t>
            </w:r>
            <w:proofErr w:type="spellStart"/>
            <w:r w:rsidR="003F13A9">
              <w:rPr>
                <w:rFonts w:ascii="Times New Roman" w:eastAsia="HY헤드라인M" w:hAnsi="Times New Roman" w:cs="Times New Roman" w:hint="eastAsia"/>
                <w:sz w:val="24"/>
              </w:rPr>
              <w:t>m</w:t>
            </w:r>
            <w:r w:rsidR="003F13A9">
              <w:rPr>
                <w:rFonts w:ascii="Times New Roman" w:eastAsia="HY헤드라인M" w:hAnsi="Times New Roman" w:cs="Times New Roman"/>
                <w:sz w:val="24"/>
              </w:rPr>
              <w:t>Ah</w:t>
            </w:r>
            <w:proofErr w:type="spellEnd"/>
            <w:r w:rsidR="006C4A3F">
              <w:rPr>
                <w:rFonts w:ascii="Times New Roman" w:eastAsia="HY헤드라인M" w:hAnsi="Times New Roman" w:cs="Times New Roman"/>
                <w:sz w:val="24"/>
              </w:rPr>
              <w:t xml:space="preserve"> (1.5-Ca electrolyte)</w:t>
            </w:r>
          </w:p>
        </w:tc>
      </w:tr>
    </w:tbl>
    <w:p w14:paraId="2E4F5BF6" w14:textId="2B0EE8E4" w:rsidR="00795FCA" w:rsidRPr="003F13A9" w:rsidRDefault="00795FCA" w:rsidP="00795FCA"/>
    <w:p w14:paraId="76094EE9" w14:textId="1BED3E49" w:rsidR="008A0CC4" w:rsidRDefault="008A0CC4">
      <w:r>
        <w:br w:type="page"/>
      </w:r>
    </w:p>
    <w:p w14:paraId="59296CF3" w14:textId="57B86F66" w:rsidR="002E594F" w:rsidRDefault="002E594F" w:rsidP="002F3C0F">
      <w:pPr>
        <w:pStyle w:val="a3"/>
      </w:pPr>
      <w:r>
        <w:lastRenderedPageBreak/>
        <w:t xml:space="preserve">Supplementary Table </w:t>
      </w:r>
      <w:r w:rsidR="00D428FD">
        <w:fldChar w:fldCharType="begin"/>
      </w:r>
      <w:r w:rsidR="00D428FD">
        <w:instrText xml:space="preserve"> SEQ Supplementary_Table \* ARABIC </w:instrText>
      </w:r>
      <w:r w:rsidR="00D428FD">
        <w:fldChar w:fldCharType="separate"/>
      </w:r>
      <w:r w:rsidR="00BD6A58">
        <w:rPr>
          <w:noProof/>
        </w:rPr>
        <w:t>2</w:t>
      </w:r>
      <w:r w:rsidR="00D428FD">
        <w:rPr>
          <w:noProof/>
        </w:rPr>
        <w:fldChar w:fldCharType="end"/>
      </w:r>
      <w:r>
        <w:t xml:space="preserve"> </w:t>
      </w:r>
      <w:r w:rsidR="00917F82">
        <w:t xml:space="preserve">| </w:t>
      </w:r>
      <w:r w:rsidR="00003EDC" w:rsidRPr="00003EDC">
        <w:t xml:space="preserve">Cycling </w:t>
      </w:r>
      <w:r w:rsidR="007862F6">
        <w:t>performance of</w:t>
      </w:r>
      <w:r w:rsidR="00003EDC" w:rsidRPr="00003EDC">
        <w:t xml:space="preserve"> </w:t>
      </w:r>
      <w:r w:rsidR="00C626FA">
        <w:t>the pouch cells with</w:t>
      </w:r>
      <w:r w:rsidR="00003EDC" w:rsidRPr="00003EDC">
        <w:t xml:space="preserve"> </w:t>
      </w:r>
      <w:proofErr w:type="gramStart"/>
      <w:r w:rsidR="007862F6">
        <w:t>Ca(</w:t>
      </w:r>
      <w:proofErr w:type="spellStart"/>
      <w:proofErr w:type="gramEnd"/>
      <w:r w:rsidR="007862F6">
        <w:t>OTf</w:t>
      </w:r>
      <w:proofErr w:type="spellEnd"/>
      <w:r w:rsidR="007862F6">
        <w:t>)</w:t>
      </w:r>
      <w:r w:rsidR="007862F6" w:rsidRPr="007862F6">
        <w:rPr>
          <w:vertAlign w:val="subscript"/>
        </w:rPr>
        <w:t>2</w:t>
      </w:r>
      <w:r w:rsidR="00003EDC" w:rsidRPr="00003EDC">
        <w:t xml:space="preserve"> </w:t>
      </w:r>
      <w:r w:rsidR="007862F6">
        <w:t xml:space="preserve">additive </w:t>
      </w:r>
      <w:r w:rsidR="00C626FA">
        <w:t xml:space="preserve">in comparison </w:t>
      </w:r>
      <w:r w:rsidR="007862F6">
        <w:t>with</w:t>
      </w:r>
      <w:r w:rsidR="00003EDC" w:rsidRPr="00003EDC">
        <w:t xml:space="preserve"> previously reported pouch cells.</w:t>
      </w:r>
    </w:p>
    <w:p w14:paraId="50BBC85D" w14:textId="77777777" w:rsidR="009213E9" w:rsidRPr="009213E9" w:rsidRDefault="009213E9" w:rsidP="009213E9"/>
    <w:tbl>
      <w:tblPr>
        <w:tblStyle w:val="a9"/>
        <w:tblW w:w="5303" w:type="pct"/>
        <w:tblInd w:w="5" w:type="dxa"/>
        <w:tblLook w:val="04A0" w:firstRow="1" w:lastRow="0" w:firstColumn="1" w:lastColumn="0" w:noHBand="0" w:noVBand="1"/>
      </w:tblPr>
      <w:tblGrid>
        <w:gridCol w:w="1783"/>
        <w:gridCol w:w="980"/>
        <w:gridCol w:w="1147"/>
        <w:gridCol w:w="1038"/>
        <w:gridCol w:w="1312"/>
        <w:gridCol w:w="1254"/>
        <w:gridCol w:w="870"/>
        <w:gridCol w:w="1189"/>
      </w:tblGrid>
      <w:tr w:rsidR="00385986" w:rsidRPr="00B900D0" w14:paraId="41DC6FB8" w14:textId="0D9AEA41" w:rsidTr="0094591A">
        <w:trPr>
          <w:trHeight w:val="634"/>
        </w:trPr>
        <w:tc>
          <w:tcPr>
            <w:tcW w:w="931" w:type="pct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7F49FB03" w14:textId="7DFD09DC" w:rsidR="00385986" w:rsidRPr="00FE1E77" w:rsidRDefault="0063103C" w:rsidP="00385986">
            <w:pPr>
              <w:jc w:val="center"/>
              <w:rPr>
                <w:rFonts w:ascii="Times New Roman" w:eastAsia="HY헤드라인M" w:hAnsi="Times New Roman" w:cs="Times New Roman"/>
                <w:sz w:val="24"/>
              </w:rPr>
            </w:pPr>
            <w:r>
              <w:rPr>
                <w:rFonts w:ascii="Times New Roman" w:eastAsia="HY헤드라인M" w:hAnsi="Times New Roman" w:cs="Times New Roman"/>
                <w:sz w:val="24"/>
              </w:rPr>
              <w:t>Key approach</w:t>
            </w:r>
          </w:p>
        </w:tc>
        <w:tc>
          <w:tcPr>
            <w:tcW w:w="512" w:type="pct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3D9E9A4A" w14:textId="4A73D60D" w:rsidR="00385986" w:rsidRPr="00FE1E77" w:rsidRDefault="00385986" w:rsidP="00385986">
            <w:pPr>
              <w:jc w:val="center"/>
              <w:rPr>
                <w:rFonts w:ascii="Times New Roman" w:eastAsia="HY헤드라인M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E/S ratio (</w:t>
            </w:r>
            <w:proofErr w:type="spellStart"/>
            <w:r w:rsidRPr="00FE1E77">
              <w:rPr>
                <w:rFonts w:ascii="Times New Roman" w:hAnsi="Times New Roman" w:cs="Times New Roman"/>
                <w:sz w:val="24"/>
              </w:rPr>
              <w:t>μ</w:t>
            </w:r>
            <w:r>
              <w:rPr>
                <w:rFonts w:ascii="Times New Roman" w:hAnsi="Times New Roman" w:cs="Times New Roman"/>
                <w:sz w:val="24"/>
              </w:rPr>
              <w:t>L</w:t>
            </w:r>
            <w:proofErr w:type="spellEnd"/>
            <w:r w:rsidRPr="00FE1E77">
              <w:rPr>
                <w:rFonts w:ascii="Times New Roman" w:hAnsi="Times New Roman" w:cs="Times New Roman"/>
                <w:sz w:val="24"/>
              </w:rPr>
              <w:t xml:space="preserve"> mg</w:t>
            </w:r>
            <w:r w:rsidRPr="00FE1E77">
              <w:rPr>
                <w:rFonts w:ascii="Times New Roman" w:hAnsi="Times New Roman" w:cs="Times New Roman"/>
                <w:sz w:val="24"/>
                <w:vertAlign w:val="superscript"/>
              </w:rPr>
              <w:t>-1</w:t>
            </w:r>
            <w:r w:rsidRPr="00FE1E77">
              <w:rPr>
                <w:rFonts w:ascii="Times New Roman" w:hAnsi="Times New Roman" w:cs="Times New Roman"/>
                <w:sz w:val="24"/>
              </w:rPr>
              <w:t>)</w:t>
            </w:r>
          </w:p>
        </w:tc>
        <w:tc>
          <w:tcPr>
            <w:tcW w:w="599" w:type="pct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09932697" w14:textId="1FB241F7" w:rsidR="00385986" w:rsidRPr="000F2F31" w:rsidRDefault="00385986" w:rsidP="00385986">
            <w:pPr>
              <w:jc w:val="center"/>
              <w:rPr>
                <w:rFonts w:ascii="Times New Roman" w:eastAsia="HY헤드라인M" w:hAnsi="Times New Roman" w:cs="Times New Roman"/>
                <w:sz w:val="24"/>
              </w:rPr>
            </w:pPr>
            <w:r>
              <w:rPr>
                <w:rFonts w:ascii="Times New Roman" w:eastAsia="HY헤드라인M" w:hAnsi="Times New Roman" w:cs="Times New Roman"/>
                <w:sz w:val="24"/>
              </w:rPr>
              <w:t>Li thickness (</w:t>
            </w:r>
            <w:proofErr w:type="spellStart"/>
            <w:r w:rsidRPr="00FE1E77">
              <w:rPr>
                <w:rFonts w:ascii="Times New Roman" w:hAnsi="Times New Roman" w:cs="Times New Roman"/>
                <w:sz w:val="24"/>
              </w:rPr>
              <w:t>μ</w:t>
            </w:r>
            <w:r>
              <w:rPr>
                <w:rFonts w:ascii="Times New Roman" w:hAnsi="Times New Roman" w:cs="Times New Roman"/>
                <w:sz w:val="24"/>
              </w:rPr>
              <w:t>m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>)</w:t>
            </w:r>
          </w:p>
        </w:tc>
        <w:tc>
          <w:tcPr>
            <w:tcW w:w="542" w:type="pct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185BE4FF" w14:textId="2A1B32EC" w:rsidR="00385986" w:rsidRPr="00FE1E77" w:rsidRDefault="00385986" w:rsidP="00385986">
            <w:pPr>
              <w:jc w:val="center"/>
              <w:rPr>
                <w:rFonts w:ascii="Times New Roman" w:eastAsia="HY헤드라인M" w:hAnsi="Times New Roman" w:cs="Times New Roman"/>
                <w:sz w:val="24"/>
              </w:rPr>
            </w:pPr>
            <w:r>
              <w:rPr>
                <w:rFonts w:ascii="Times New Roman" w:eastAsia="HY헤드라인M" w:hAnsi="Times New Roman" w:cs="Times New Roman" w:hint="eastAsia"/>
                <w:sz w:val="24"/>
              </w:rPr>
              <w:t>C</w:t>
            </w:r>
            <w:r>
              <w:rPr>
                <w:rFonts w:ascii="Times New Roman" w:eastAsia="HY헤드라인M" w:hAnsi="Times New Roman" w:cs="Times New Roman"/>
                <w:sz w:val="24"/>
              </w:rPr>
              <w:t>-rate</w:t>
            </w:r>
          </w:p>
        </w:tc>
        <w:tc>
          <w:tcPr>
            <w:tcW w:w="685" w:type="pct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29C5B6C9" w14:textId="3B65885F" w:rsidR="00385986" w:rsidRPr="00FE1E77" w:rsidRDefault="00385986" w:rsidP="00385986">
            <w:pPr>
              <w:jc w:val="center"/>
              <w:rPr>
                <w:rFonts w:ascii="Times New Roman" w:eastAsia="HY헤드라인M" w:hAnsi="Times New Roman" w:cs="Times New Roman"/>
                <w:sz w:val="24"/>
              </w:rPr>
            </w:pPr>
            <w:r>
              <w:rPr>
                <w:rFonts w:ascii="Times New Roman" w:eastAsia="HY헤드라인M" w:hAnsi="Times New Roman" w:cs="Times New Roman" w:hint="eastAsia"/>
                <w:sz w:val="24"/>
              </w:rPr>
              <w:t>C</w:t>
            </w:r>
            <w:r>
              <w:rPr>
                <w:rFonts w:ascii="Times New Roman" w:eastAsia="HY헤드라인M" w:hAnsi="Times New Roman" w:cs="Times New Roman"/>
                <w:sz w:val="24"/>
              </w:rPr>
              <w:t xml:space="preserve">urrent density (mA </w:t>
            </w:r>
            <w:r>
              <w:rPr>
                <w:rFonts w:ascii="Times New Roman" w:eastAsia="HY헤드라인M" w:hAnsi="Times New Roman" w:cs="Times New Roman" w:hint="eastAsia"/>
                <w:sz w:val="24"/>
              </w:rPr>
              <w:t>c</w:t>
            </w:r>
            <w:r>
              <w:rPr>
                <w:rFonts w:ascii="Times New Roman" w:eastAsia="HY헤드라인M" w:hAnsi="Times New Roman" w:cs="Times New Roman"/>
                <w:sz w:val="24"/>
              </w:rPr>
              <w:t>m</w:t>
            </w:r>
            <w:r w:rsidRPr="000F2F31">
              <w:rPr>
                <w:rFonts w:ascii="Times New Roman" w:eastAsia="HY헤드라인M" w:hAnsi="Times New Roman" w:cs="Times New Roman"/>
                <w:sz w:val="24"/>
                <w:vertAlign w:val="superscript"/>
              </w:rPr>
              <w:t>-2</w:t>
            </w:r>
            <w:r>
              <w:rPr>
                <w:rFonts w:ascii="Times New Roman" w:eastAsia="HY헤드라인M" w:hAnsi="Times New Roman" w:cs="Times New Roman"/>
                <w:sz w:val="24"/>
              </w:rPr>
              <w:t>)</w:t>
            </w:r>
          </w:p>
        </w:tc>
        <w:tc>
          <w:tcPr>
            <w:tcW w:w="655" w:type="pct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50C185BA" w14:textId="77777777" w:rsidR="0063103C" w:rsidRDefault="00385986" w:rsidP="00385986">
            <w:pPr>
              <w:jc w:val="center"/>
              <w:rPr>
                <w:rFonts w:ascii="Times New Roman" w:eastAsia="HY헤드라인M" w:hAnsi="Times New Roman" w:cs="Times New Roman"/>
                <w:sz w:val="24"/>
              </w:rPr>
            </w:pPr>
            <w:proofErr w:type="spellStart"/>
            <w:r>
              <w:rPr>
                <w:rFonts w:ascii="Times New Roman" w:eastAsia="HY헤드라인M" w:hAnsi="Times New Roman" w:cs="Times New Roman" w:hint="eastAsia"/>
                <w:sz w:val="24"/>
              </w:rPr>
              <w:t>E</w:t>
            </w:r>
            <w:r w:rsidRPr="000F2F31">
              <w:rPr>
                <w:rFonts w:ascii="Times New Roman" w:eastAsia="HY헤드라인M" w:hAnsi="Times New Roman" w:cs="Times New Roman"/>
                <w:sz w:val="24"/>
                <w:vertAlign w:val="subscript"/>
              </w:rPr>
              <w:t>g</w:t>
            </w:r>
            <w:proofErr w:type="spellEnd"/>
            <w:r>
              <w:rPr>
                <w:rFonts w:ascii="Times New Roman" w:eastAsia="HY헤드라인M" w:hAnsi="Times New Roman" w:cs="Times New Roman"/>
                <w:sz w:val="24"/>
              </w:rPr>
              <w:t xml:space="preserve"> </w:t>
            </w:r>
          </w:p>
          <w:p w14:paraId="0DF1800D" w14:textId="700A2886" w:rsidR="00385986" w:rsidRPr="00FE1E77" w:rsidRDefault="00385986" w:rsidP="00385986">
            <w:pPr>
              <w:jc w:val="center"/>
              <w:rPr>
                <w:rFonts w:ascii="Times New Roman" w:eastAsia="HY헤드라인M" w:hAnsi="Times New Roman" w:cs="Times New Roman"/>
                <w:sz w:val="24"/>
              </w:rPr>
            </w:pPr>
            <w:r>
              <w:rPr>
                <w:rFonts w:ascii="Times New Roman" w:eastAsia="HY헤드라인M" w:hAnsi="Times New Roman" w:cs="Times New Roman"/>
                <w:sz w:val="24"/>
              </w:rPr>
              <w:t>(</w:t>
            </w:r>
            <w:proofErr w:type="spellStart"/>
            <w:r>
              <w:rPr>
                <w:rFonts w:ascii="Times New Roman" w:eastAsia="HY헤드라인M" w:hAnsi="Times New Roman" w:cs="Times New Roman"/>
                <w:sz w:val="24"/>
              </w:rPr>
              <w:t>Wh</w:t>
            </w:r>
            <w:proofErr w:type="spellEnd"/>
            <w:r>
              <w:rPr>
                <w:rFonts w:ascii="Times New Roman" w:eastAsia="HY헤드라인M" w:hAnsi="Times New Roman" w:cs="Times New Roman"/>
                <w:sz w:val="24"/>
              </w:rPr>
              <w:t xml:space="preserve"> kg</w:t>
            </w:r>
            <w:r w:rsidRPr="000F2F31">
              <w:rPr>
                <w:rFonts w:ascii="Times New Roman" w:eastAsia="HY헤드라인M" w:hAnsi="Times New Roman" w:cs="Times New Roman"/>
                <w:sz w:val="24"/>
                <w:vertAlign w:val="superscript"/>
              </w:rPr>
              <w:t>-1</w:t>
            </w:r>
            <w:r>
              <w:rPr>
                <w:rFonts w:ascii="Times New Roman" w:eastAsia="HY헤드라인M" w:hAnsi="Times New Roman" w:cs="Times New Roman"/>
                <w:sz w:val="24"/>
              </w:rPr>
              <w:t>)</w:t>
            </w:r>
          </w:p>
        </w:tc>
        <w:tc>
          <w:tcPr>
            <w:tcW w:w="454" w:type="pct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542F9E65" w14:textId="2B441F6A" w:rsidR="00385986" w:rsidRPr="00FE1E77" w:rsidRDefault="00385986" w:rsidP="00385986">
            <w:pPr>
              <w:jc w:val="center"/>
              <w:rPr>
                <w:rFonts w:ascii="Times New Roman" w:eastAsia="HY헤드라인M" w:hAnsi="Times New Roman" w:cs="Times New Roman"/>
                <w:sz w:val="24"/>
              </w:rPr>
            </w:pPr>
            <w:r>
              <w:rPr>
                <w:rFonts w:ascii="Times New Roman" w:eastAsia="HY헤드라인M" w:hAnsi="Times New Roman" w:cs="Times New Roman" w:hint="eastAsia"/>
                <w:sz w:val="24"/>
              </w:rPr>
              <w:t>C</w:t>
            </w:r>
            <w:r>
              <w:rPr>
                <w:rFonts w:ascii="Times New Roman" w:eastAsia="HY헤드라인M" w:hAnsi="Times New Roman" w:cs="Times New Roman"/>
                <w:sz w:val="24"/>
              </w:rPr>
              <w:t>ycles</w:t>
            </w:r>
          </w:p>
        </w:tc>
        <w:tc>
          <w:tcPr>
            <w:tcW w:w="621" w:type="pct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0B1982D4" w14:textId="2B6D66A9" w:rsidR="00385986" w:rsidRDefault="00385986" w:rsidP="00385986">
            <w:pPr>
              <w:jc w:val="center"/>
              <w:rPr>
                <w:rFonts w:ascii="Times New Roman" w:eastAsia="HY헤드라인M" w:hAnsi="Times New Roman" w:cs="Times New Roman"/>
                <w:sz w:val="24"/>
              </w:rPr>
            </w:pPr>
            <w:r>
              <w:rPr>
                <w:rFonts w:ascii="Times New Roman" w:eastAsia="HY헤드라인M" w:hAnsi="Times New Roman" w:cs="Times New Roman" w:hint="eastAsia"/>
                <w:sz w:val="24"/>
              </w:rPr>
              <w:t>R</w:t>
            </w:r>
            <w:r>
              <w:rPr>
                <w:rFonts w:ascii="Times New Roman" w:eastAsia="HY헤드라인M" w:hAnsi="Times New Roman" w:cs="Times New Roman"/>
                <w:sz w:val="24"/>
              </w:rPr>
              <w:t>eference</w:t>
            </w:r>
          </w:p>
        </w:tc>
      </w:tr>
      <w:tr w:rsidR="006E69A5" w:rsidRPr="00B900D0" w14:paraId="27048BF2" w14:textId="6CBCAFDE" w:rsidTr="0094591A">
        <w:trPr>
          <w:trHeight w:val="634"/>
        </w:trPr>
        <w:tc>
          <w:tcPr>
            <w:tcW w:w="931" w:type="pct"/>
            <w:tcBorders>
              <w:left w:val="nil"/>
              <w:bottom w:val="nil"/>
              <w:right w:val="nil"/>
            </w:tcBorders>
            <w:vAlign w:val="center"/>
          </w:tcPr>
          <w:p w14:paraId="40B6B651" w14:textId="1B3D2F4D" w:rsidR="006E69A5" w:rsidRPr="00C529A2" w:rsidRDefault="006E69A5" w:rsidP="006E69A5">
            <w:pPr>
              <w:jc w:val="center"/>
              <w:rPr>
                <w:rFonts w:ascii="Times New Roman" w:eastAsia="HY헤드라인M" w:hAnsi="Times New Roman" w:cs="Times New Roman"/>
                <w:b/>
                <w:sz w:val="24"/>
              </w:rPr>
            </w:pPr>
            <w:r w:rsidRPr="00C529A2">
              <w:rPr>
                <w:rFonts w:ascii="Times New Roman" w:eastAsia="HY헤드라인M" w:hAnsi="Times New Roman" w:cs="Times New Roman"/>
                <w:b/>
                <w:sz w:val="24"/>
              </w:rPr>
              <w:t>This work</w:t>
            </w:r>
          </w:p>
        </w:tc>
        <w:tc>
          <w:tcPr>
            <w:tcW w:w="512" w:type="pct"/>
            <w:tcBorders>
              <w:left w:val="nil"/>
              <w:bottom w:val="nil"/>
              <w:right w:val="nil"/>
            </w:tcBorders>
            <w:vAlign w:val="center"/>
          </w:tcPr>
          <w:p w14:paraId="60070120" w14:textId="6A36505F" w:rsidR="006E69A5" w:rsidRPr="00C529A2" w:rsidRDefault="006E69A5" w:rsidP="006E69A5">
            <w:pPr>
              <w:jc w:val="center"/>
              <w:rPr>
                <w:rFonts w:ascii="Times New Roman" w:eastAsia="HY헤드라인M" w:hAnsi="Times New Roman" w:cs="Times New Roman"/>
                <w:b/>
                <w:sz w:val="24"/>
              </w:rPr>
            </w:pPr>
            <w:r w:rsidRPr="00C529A2">
              <w:rPr>
                <w:rFonts w:ascii="Times New Roman" w:eastAsia="HY헤드라인M" w:hAnsi="Times New Roman" w:cs="Times New Roman"/>
                <w:b/>
                <w:sz w:val="24"/>
              </w:rPr>
              <w:t>2.9</w:t>
            </w:r>
          </w:p>
        </w:tc>
        <w:tc>
          <w:tcPr>
            <w:tcW w:w="599" w:type="pct"/>
            <w:tcBorders>
              <w:left w:val="nil"/>
              <w:bottom w:val="nil"/>
              <w:right w:val="nil"/>
            </w:tcBorders>
            <w:vAlign w:val="center"/>
          </w:tcPr>
          <w:p w14:paraId="396ACC9E" w14:textId="40B633B0" w:rsidR="006E69A5" w:rsidRPr="00C529A2" w:rsidRDefault="006E69A5" w:rsidP="006E69A5">
            <w:pPr>
              <w:jc w:val="center"/>
              <w:rPr>
                <w:rFonts w:ascii="Times New Roman" w:eastAsia="HY헤드라인M" w:hAnsi="Times New Roman" w:cs="Times New Roman"/>
                <w:b/>
                <w:sz w:val="24"/>
              </w:rPr>
            </w:pPr>
            <w:r w:rsidRPr="00C529A2">
              <w:rPr>
                <w:rFonts w:ascii="Times New Roman" w:eastAsia="HY헤드라인M" w:hAnsi="Times New Roman" w:cs="Times New Roman" w:hint="eastAsia"/>
                <w:b/>
                <w:sz w:val="24"/>
              </w:rPr>
              <w:t>22.5</w:t>
            </w:r>
          </w:p>
        </w:tc>
        <w:tc>
          <w:tcPr>
            <w:tcW w:w="542" w:type="pct"/>
            <w:tcBorders>
              <w:left w:val="nil"/>
              <w:bottom w:val="nil"/>
              <w:right w:val="nil"/>
            </w:tcBorders>
            <w:vAlign w:val="center"/>
          </w:tcPr>
          <w:p w14:paraId="1F502A00" w14:textId="7BB449AE" w:rsidR="006E69A5" w:rsidRPr="00C529A2" w:rsidRDefault="006E69A5" w:rsidP="006E69A5">
            <w:pPr>
              <w:jc w:val="center"/>
              <w:rPr>
                <w:rFonts w:ascii="Times New Roman" w:eastAsia="HY헤드라인M" w:hAnsi="Times New Roman" w:cs="Times New Roman"/>
                <w:b/>
                <w:sz w:val="24"/>
              </w:rPr>
            </w:pPr>
            <w:r w:rsidRPr="00C529A2">
              <w:rPr>
                <w:rFonts w:ascii="Times New Roman" w:eastAsia="HY헤드라인M" w:hAnsi="Times New Roman" w:cs="Times New Roman"/>
                <w:b/>
                <w:sz w:val="24"/>
              </w:rPr>
              <w:t>1</w:t>
            </w:r>
            <w:r w:rsidR="00C626FA">
              <w:rPr>
                <w:rFonts w:ascii="Times New Roman" w:eastAsia="HY헤드라인M" w:hAnsi="Times New Roman" w:cs="Times New Roman"/>
                <w:b/>
                <w:sz w:val="24"/>
              </w:rPr>
              <w:t>.0</w:t>
            </w:r>
          </w:p>
        </w:tc>
        <w:tc>
          <w:tcPr>
            <w:tcW w:w="685" w:type="pct"/>
            <w:tcBorders>
              <w:left w:val="nil"/>
              <w:bottom w:val="nil"/>
              <w:right w:val="nil"/>
            </w:tcBorders>
            <w:vAlign w:val="center"/>
          </w:tcPr>
          <w:p w14:paraId="659045FC" w14:textId="758D57F2" w:rsidR="006E69A5" w:rsidRPr="00C529A2" w:rsidRDefault="006E69A5" w:rsidP="006E69A5">
            <w:pPr>
              <w:jc w:val="center"/>
              <w:rPr>
                <w:rFonts w:ascii="Times New Roman" w:eastAsia="HY헤드라인M" w:hAnsi="Times New Roman" w:cs="Times New Roman"/>
                <w:b/>
                <w:sz w:val="24"/>
              </w:rPr>
            </w:pPr>
            <w:r w:rsidRPr="00C529A2">
              <w:rPr>
                <w:rFonts w:ascii="Times New Roman" w:eastAsia="HY헤드라인M" w:hAnsi="Times New Roman" w:cs="Times New Roman"/>
                <w:b/>
                <w:sz w:val="24"/>
              </w:rPr>
              <w:t>2</w:t>
            </w:r>
            <w:r w:rsidR="00C626FA">
              <w:rPr>
                <w:rFonts w:ascii="Times New Roman" w:eastAsia="HY헤드라인M" w:hAnsi="Times New Roman" w:cs="Times New Roman"/>
                <w:b/>
                <w:sz w:val="24"/>
              </w:rPr>
              <w:t>.0</w:t>
            </w:r>
          </w:p>
        </w:tc>
        <w:tc>
          <w:tcPr>
            <w:tcW w:w="655" w:type="pct"/>
            <w:tcBorders>
              <w:left w:val="nil"/>
              <w:bottom w:val="nil"/>
              <w:right w:val="nil"/>
            </w:tcBorders>
            <w:vAlign w:val="center"/>
          </w:tcPr>
          <w:p w14:paraId="5850D968" w14:textId="388E8C48" w:rsidR="006E69A5" w:rsidRPr="00C529A2" w:rsidRDefault="006E69A5" w:rsidP="006E69A5">
            <w:pPr>
              <w:jc w:val="center"/>
              <w:rPr>
                <w:rFonts w:ascii="Times New Roman" w:eastAsia="HY헤드라인M" w:hAnsi="Times New Roman" w:cs="Times New Roman"/>
                <w:b/>
                <w:sz w:val="24"/>
              </w:rPr>
            </w:pPr>
            <w:r w:rsidRPr="00C529A2">
              <w:rPr>
                <w:rFonts w:ascii="Times New Roman" w:eastAsia="HY헤드라인M" w:hAnsi="Times New Roman" w:cs="Times New Roman"/>
                <w:b/>
                <w:sz w:val="24"/>
              </w:rPr>
              <w:t>346</w:t>
            </w:r>
          </w:p>
        </w:tc>
        <w:tc>
          <w:tcPr>
            <w:tcW w:w="454" w:type="pct"/>
            <w:tcBorders>
              <w:left w:val="nil"/>
              <w:bottom w:val="nil"/>
              <w:right w:val="nil"/>
            </w:tcBorders>
            <w:vAlign w:val="center"/>
          </w:tcPr>
          <w:p w14:paraId="3C7D1E6A" w14:textId="0E4EAACB" w:rsidR="006E69A5" w:rsidRPr="00C529A2" w:rsidRDefault="006E69A5" w:rsidP="006E69A5">
            <w:pPr>
              <w:jc w:val="center"/>
              <w:rPr>
                <w:rFonts w:ascii="Times New Roman" w:eastAsia="HY헤드라인M" w:hAnsi="Times New Roman" w:cs="Times New Roman"/>
                <w:b/>
                <w:sz w:val="24"/>
              </w:rPr>
            </w:pPr>
            <w:r w:rsidRPr="00C529A2">
              <w:rPr>
                <w:rFonts w:ascii="Times New Roman" w:eastAsia="HY헤드라인M" w:hAnsi="Times New Roman" w:cs="Times New Roman"/>
                <w:b/>
                <w:sz w:val="24"/>
              </w:rPr>
              <w:t>350</w:t>
            </w:r>
          </w:p>
        </w:tc>
        <w:tc>
          <w:tcPr>
            <w:tcW w:w="621" w:type="pct"/>
            <w:tcBorders>
              <w:left w:val="nil"/>
              <w:bottom w:val="nil"/>
              <w:right w:val="nil"/>
            </w:tcBorders>
            <w:vAlign w:val="center"/>
          </w:tcPr>
          <w:p w14:paraId="1DB3C1F9" w14:textId="74A6CF86" w:rsidR="006E69A5" w:rsidRPr="006E69A5" w:rsidRDefault="006E69A5" w:rsidP="006E69A5">
            <w:pPr>
              <w:jc w:val="center"/>
              <w:rPr>
                <w:rFonts w:ascii="Times New Roman" w:eastAsia="HY헤드라인M" w:hAnsi="Times New Roman" w:cs="Times New Roman"/>
                <w:sz w:val="24"/>
              </w:rPr>
            </w:pPr>
          </w:p>
        </w:tc>
      </w:tr>
      <w:tr w:rsidR="006E69A5" w:rsidRPr="00B900D0" w14:paraId="595342DC" w14:textId="14253DB5" w:rsidTr="0094591A">
        <w:trPr>
          <w:trHeight w:val="634"/>
        </w:trPr>
        <w:tc>
          <w:tcPr>
            <w:tcW w:w="93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47988AB" w14:textId="44FDEA20" w:rsidR="006E69A5" w:rsidRPr="00C529A2" w:rsidRDefault="006E69A5" w:rsidP="006E69A5">
            <w:pPr>
              <w:jc w:val="center"/>
              <w:rPr>
                <w:rFonts w:ascii="Times New Roman" w:eastAsia="HY헤드라인M" w:hAnsi="Times New Roman" w:cs="Times New Roman"/>
                <w:b/>
                <w:sz w:val="24"/>
              </w:rPr>
            </w:pPr>
            <w:r w:rsidRPr="00C529A2">
              <w:rPr>
                <w:rFonts w:ascii="Times New Roman" w:eastAsia="HY헤드라인M" w:hAnsi="Times New Roman" w:cs="Times New Roman"/>
                <w:b/>
                <w:sz w:val="24"/>
              </w:rPr>
              <w:t>This work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4474717" w14:textId="28E9C559" w:rsidR="006E69A5" w:rsidRPr="00C529A2" w:rsidRDefault="006E69A5" w:rsidP="006E69A5">
            <w:pPr>
              <w:jc w:val="center"/>
              <w:rPr>
                <w:rFonts w:ascii="Times New Roman" w:eastAsia="HY헤드라인M" w:hAnsi="Times New Roman" w:cs="Times New Roman"/>
                <w:b/>
                <w:sz w:val="24"/>
              </w:rPr>
            </w:pPr>
            <w:r w:rsidRPr="00C529A2">
              <w:rPr>
                <w:rFonts w:ascii="Times New Roman" w:eastAsia="HY헤드라인M" w:hAnsi="Times New Roman" w:cs="Times New Roman"/>
                <w:b/>
                <w:sz w:val="24"/>
              </w:rPr>
              <w:t>2.4</w:t>
            </w:r>
          </w:p>
        </w:tc>
        <w:tc>
          <w:tcPr>
            <w:tcW w:w="59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3A4BACE" w14:textId="2B44BC14" w:rsidR="006E69A5" w:rsidRPr="00C529A2" w:rsidRDefault="006E69A5" w:rsidP="006E69A5">
            <w:pPr>
              <w:jc w:val="center"/>
              <w:rPr>
                <w:rFonts w:ascii="Times New Roman" w:eastAsia="HY헤드라인M" w:hAnsi="Times New Roman" w:cs="Times New Roman"/>
                <w:b/>
                <w:sz w:val="24"/>
              </w:rPr>
            </w:pPr>
            <w:r w:rsidRPr="00C529A2">
              <w:rPr>
                <w:rFonts w:ascii="Times New Roman" w:eastAsia="HY헤드라인M" w:hAnsi="Times New Roman" w:cs="Times New Roman" w:hint="eastAsia"/>
                <w:b/>
                <w:sz w:val="24"/>
              </w:rPr>
              <w:t>25</w:t>
            </w:r>
          </w:p>
        </w:tc>
        <w:tc>
          <w:tcPr>
            <w:tcW w:w="54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109A3E6" w14:textId="7AFAF6A6" w:rsidR="006E69A5" w:rsidRPr="00C529A2" w:rsidRDefault="006E69A5" w:rsidP="006E69A5">
            <w:pPr>
              <w:jc w:val="center"/>
              <w:rPr>
                <w:rFonts w:ascii="Times New Roman" w:eastAsia="HY헤드라인M" w:hAnsi="Times New Roman" w:cs="Times New Roman"/>
                <w:b/>
                <w:sz w:val="24"/>
              </w:rPr>
            </w:pPr>
            <w:r w:rsidRPr="00C529A2">
              <w:rPr>
                <w:rFonts w:ascii="Times New Roman" w:eastAsia="HY헤드라인M" w:hAnsi="Times New Roman" w:cs="Times New Roman"/>
                <w:b/>
                <w:sz w:val="24"/>
              </w:rPr>
              <w:t>0.3</w:t>
            </w:r>
          </w:p>
        </w:tc>
        <w:tc>
          <w:tcPr>
            <w:tcW w:w="68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D59EE3F" w14:textId="08D53465" w:rsidR="006E69A5" w:rsidRPr="00C529A2" w:rsidRDefault="006E69A5" w:rsidP="006E69A5">
            <w:pPr>
              <w:jc w:val="center"/>
              <w:rPr>
                <w:rFonts w:ascii="Times New Roman" w:eastAsia="HY헤드라인M" w:hAnsi="Times New Roman" w:cs="Times New Roman"/>
                <w:b/>
                <w:sz w:val="24"/>
              </w:rPr>
            </w:pPr>
            <w:r w:rsidRPr="00C529A2">
              <w:rPr>
                <w:rFonts w:ascii="Times New Roman" w:eastAsia="HY헤드라인M" w:hAnsi="Times New Roman" w:cs="Times New Roman"/>
                <w:b/>
                <w:sz w:val="24"/>
              </w:rPr>
              <w:t>0.9756</w:t>
            </w: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F1D7158" w14:textId="7647C45B" w:rsidR="006E69A5" w:rsidRPr="00C529A2" w:rsidRDefault="006E69A5" w:rsidP="006E69A5">
            <w:pPr>
              <w:jc w:val="center"/>
              <w:rPr>
                <w:rFonts w:ascii="Times New Roman" w:eastAsia="HY헤드라인M" w:hAnsi="Times New Roman" w:cs="Times New Roman"/>
                <w:b/>
                <w:sz w:val="24"/>
              </w:rPr>
            </w:pPr>
            <w:r w:rsidRPr="00C529A2">
              <w:rPr>
                <w:rFonts w:ascii="Times New Roman" w:eastAsia="HY헤드라인M" w:hAnsi="Times New Roman" w:cs="Times New Roman"/>
                <w:b/>
                <w:sz w:val="24"/>
              </w:rPr>
              <w:t>486</w:t>
            </w:r>
          </w:p>
        </w:tc>
        <w:tc>
          <w:tcPr>
            <w:tcW w:w="45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57D0C71" w14:textId="7B14B8EA" w:rsidR="006E69A5" w:rsidRPr="00C529A2" w:rsidRDefault="006E69A5" w:rsidP="006E69A5">
            <w:pPr>
              <w:jc w:val="center"/>
              <w:rPr>
                <w:rFonts w:ascii="Times New Roman" w:eastAsia="HY헤드라인M" w:hAnsi="Times New Roman" w:cs="Times New Roman"/>
                <w:b/>
                <w:sz w:val="24"/>
              </w:rPr>
            </w:pPr>
            <w:r w:rsidRPr="00C529A2">
              <w:rPr>
                <w:rFonts w:ascii="Times New Roman" w:eastAsia="HY헤드라인M" w:hAnsi="Times New Roman" w:cs="Times New Roman"/>
                <w:b/>
                <w:sz w:val="24"/>
              </w:rPr>
              <w:t>240</w:t>
            </w:r>
          </w:p>
        </w:tc>
        <w:tc>
          <w:tcPr>
            <w:tcW w:w="62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3BD10D5" w14:textId="3E744CE7" w:rsidR="006E69A5" w:rsidRPr="006E69A5" w:rsidRDefault="006E69A5" w:rsidP="006E69A5">
            <w:pPr>
              <w:jc w:val="center"/>
              <w:rPr>
                <w:rFonts w:ascii="Times New Roman" w:eastAsia="HY헤드라인M" w:hAnsi="Times New Roman" w:cs="Times New Roman"/>
                <w:sz w:val="24"/>
              </w:rPr>
            </w:pPr>
          </w:p>
        </w:tc>
      </w:tr>
      <w:tr w:rsidR="003A5DF4" w:rsidRPr="00B900D0" w14:paraId="370ECF0D" w14:textId="373BB18B" w:rsidTr="0094591A">
        <w:trPr>
          <w:trHeight w:val="634"/>
        </w:trPr>
        <w:tc>
          <w:tcPr>
            <w:tcW w:w="93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A38DCD8" w14:textId="67B7E660" w:rsidR="003A5DF4" w:rsidRPr="00C529A2" w:rsidRDefault="003A5DF4" w:rsidP="003A5DF4">
            <w:pPr>
              <w:jc w:val="center"/>
              <w:rPr>
                <w:rFonts w:ascii="Times New Roman" w:eastAsia="HY헤드라인M" w:hAnsi="Times New Roman" w:cs="Times New Roman"/>
                <w:sz w:val="24"/>
              </w:rPr>
            </w:pPr>
            <w:r w:rsidRPr="00C529A2">
              <w:rPr>
                <w:rFonts w:ascii="Times New Roman" w:eastAsia="HY헤드라인M" w:hAnsi="Times New Roman" w:cs="Times New Roman"/>
                <w:sz w:val="24"/>
              </w:rPr>
              <w:t>BTT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53E4A90" w14:textId="4CE047F3" w:rsidR="003A5DF4" w:rsidRPr="000F2F31" w:rsidRDefault="003A5DF4" w:rsidP="003A5DF4">
            <w:pPr>
              <w:jc w:val="center"/>
              <w:rPr>
                <w:rFonts w:ascii="Times New Roman" w:eastAsia="HY헤드라인M" w:hAnsi="Times New Roman" w:cs="Times New Roman"/>
                <w:sz w:val="24"/>
              </w:rPr>
            </w:pPr>
            <w:r w:rsidRPr="00C529A2">
              <w:rPr>
                <w:rFonts w:ascii="Times New Roman" w:eastAsia="HY헤드라인M" w:hAnsi="Times New Roman" w:cs="Times New Roman"/>
                <w:sz w:val="24"/>
              </w:rPr>
              <w:t>2.6</w:t>
            </w:r>
          </w:p>
        </w:tc>
        <w:tc>
          <w:tcPr>
            <w:tcW w:w="59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EE53DE5" w14:textId="53350C7E" w:rsidR="003A5DF4" w:rsidRPr="000F2F31" w:rsidRDefault="003A5DF4" w:rsidP="003A5DF4">
            <w:pPr>
              <w:jc w:val="center"/>
              <w:rPr>
                <w:rFonts w:ascii="Times New Roman" w:eastAsia="HY헤드라인M" w:hAnsi="Times New Roman" w:cs="Times New Roman"/>
                <w:sz w:val="24"/>
              </w:rPr>
            </w:pPr>
            <w:r w:rsidRPr="00C529A2">
              <w:rPr>
                <w:rFonts w:ascii="Times New Roman" w:eastAsia="HY헤드라인M" w:hAnsi="Times New Roman" w:cs="Times New Roman" w:hint="eastAsia"/>
                <w:sz w:val="24"/>
              </w:rPr>
              <w:t>100</w:t>
            </w:r>
          </w:p>
        </w:tc>
        <w:tc>
          <w:tcPr>
            <w:tcW w:w="54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D87CD6F" w14:textId="0555233D" w:rsidR="003A5DF4" w:rsidRPr="000F2F31" w:rsidRDefault="003A5DF4" w:rsidP="003A5DF4">
            <w:pPr>
              <w:jc w:val="center"/>
              <w:rPr>
                <w:rFonts w:ascii="Times New Roman" w:eastAsia="HY헤드라인M" w:hAnsi="Times New Roman" w:cs="Times New Roman"/>
                <w:sz w:val="24"/>
              </w:rPr>
            </w:pPr>
            <w:r w:rsidRPr="00C529A2">
              <w:rPr>
                <w:rFonts w:ascii="Times New Roman" w:eastAsia="HY헤드라인M" w:hAnsi="Times New Roman" w:cs="Times New Roman" w:hint="eastAsia"/>
                <w:sz w:val="24"/>
              </w:rPr>
              <w:t>0.1</w:t>
            </w:r>
          </w:p>
        </w:tc>
        <w:tc>
          <w:tcPr>
            <w:tcW w:w="68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4C02388" w14:textId="73C76B4A" w:rsidR="003A5DF4" w:rsidRPr="000F2F31" w:rsidRDefault="003A5DF4" w:rsidP="003A5DF4">
            <w:pPr>
              <w:jc w:val="center"/>
              <w:rPr>
                <w:rFonts w:ascii="Times New Roman" w:eastAsia="HY헤드라인M" w:hAnsi="Times New Roman" w:cs="Times New Roman"/>
                <w:sz w:val="24"/>
              </w:rPr>
            </w:pPr>
            <w:r w:rsidRPr="00C529A2">
              <w:rPr>
                <w:rFonts w:ascii="Times New Roman" w:eastAsia="HY헤드라인M" w:hAnsi="Times New Roman" w:cs="Times New Roman"/>
                <w:sz w:val="24"/>
              </w:rPr>
              <w:t>N/A</w:t>
            </w: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B5E990" w14:textId="5809D0BF" w:rsidR="003A5DF4" w:rsidRPr="000F2F31" w:rsidRDefault="003A5DF4" w:rsidP="003A5DF4">
            <w:pPr>
              <w:jc w:val="center"/>
              <w:rPr>
                <w:rFonts w:ascii="Times New Roman" w:eastAsia="HY헤드라인M" w:hAnsi="Times New Roman" w:cs="Times New Roman"/>
                <w:sz w:val="24"/>
              </w:rPr>
            </w:pPr>
            <w:r w:rsidRPr="00C529A2">
              <w:rPr>
                <w:rFonts w:ascii="Times New Roman" w:eastAsia="HY헤드라인M" w:hAnsi="Times New Roman" w:cs="Times New Roman"/>
                <w:sz w:val="24"/>
              </w:rPr>
              <w:t>441</w:t>
            </w:r>
          </w:p>
        </w:tc>
        <w:tc>
          <w:tcPr>
            <w:tcW w:w="45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27D2C07" w14:textId="1AA6E6C6" w:rsidR="003A5DF4" w:rsidRPr="000F2F31" w:rsidRDefault="003A5DF4" w:rsidP="003A5DF4">
            <w:pPr>
              <w:jc w:val="center"/>
              <w:rPr>
                <w:rFonts w:ascii="Times New Roman" w:eastAsia="HY헤드라인M" w:hAnsi="Times New Roman" w:cs="Times New Roman"/>
                <w:sz w:val="24"/>
              </w:rPr>
            </w:pPr>
            <w:r w:rsidRPr="00C529A2">
              <w:rPr>
                <w:rFonts w:ascii="Times New Roman" w:eastAsia="HY헤드라인M" w:hAnsi="Times New Roman" w:cs="Times New Roman"/>
                <w:sz w:val="24"/>
              </w:rPr>
              <w:t>17</w:t>
            </w:r>
          </w:p>
        </w:tc>
        <w:tc>
          <w:tcPr>
            <w:tcW w:w="62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816E636" w14:textId="7CE6D304" w:rsidR="003A5DF4" w:rsidRPr="00C529A2" w:rsidRDefault="003A5DF4" w:rsidP="003A5DF4">
            <w:pPr>
              <w:jc w:val="center"/>
              <w:rPr>
                <w:rFonts w:ascii="Times New Roman" w:eastAsia="HY헤드라인M" w:hAnsi="Times New Roman" w:cs="Times New Roman"/>
                <w:sz w:val="24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[4]</w:t>
            </w:r>
          </w:p>
        </w:tc>
      </w:tr>
      <w:tr w:rsidR="003A5DF4" w:rsidRPr="00B900D0" w14:paraId="66316333" w14:textId="718A4862" w:rsidTr="0094591A">
        <w:trPr>
          <w:trHeight w:val="634"/>
        </w:trPr>
        <w:tc>
          <w:tcPr>
            <w:tcW w:w="93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E29FCA4" w14:textId="69D54F4C" w:rsidR="003A5DF4" w:rsidRPr="00C529A2" w:rsidRDefault="003A5DF4" w:rsidP="003A5DF4">
            <w:pPr>
              <w:jc w:val="center"/>
              <w:rPr>
                <w:rFonts w:ascii="Times New Roman" w:eastAsia="HY헤드라인M" w:hAnsi="Times New Roman" w:cs="Times New Roman"/>
                <w:sz w:val="24"/>
              </w:rPr>
            </w:pPr>
            <w:r w:rsidRPr="00C529A2">
              <w:rPr>
                <w:rFonts w:ascii="Times New Roman" w:eastAsia="HY헤드라인M" w:hAnsi="Times New Roman" w:cs="Times New Roman"/>
                <w:sz w:val="24"/>
              </w:rPr>
              <w:t>EPSE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125745B" w14:textId="352D2819" w:rsidR="003A5DF4" w:rsidRPr="003B6432" w:rsidRDefault="003A5DF4" w:rsidP="003A5DF4">
            <w:pPr>
              <w:jc w:val="center"/>
              <w:rPr>
                <w:rFonts w:ascii="Times New Roman" w:eastAsia="HY헤드라인M" w:hAnsi="Times New Roman" w:cs="Times New Roman"/>
                <w:sz w:val="24"/>
              </w:rPr>
            </w:pPr>
            <w:r w:rsidRPr="00C529A2">
              <w:rPr>
                <w:rFonts w:ascii="Times New Roman" w:eastAsia="HY헤드라인M" w:hAnsi="Times New Roman" w:cs="Times New Roman"/>
                <w:sz w:val="24"/>
              </w:rPr>
              <w:t>3</w:t>
            </w:r>
          </w:p>
        </w:tc>
        <w:tc>
          <w:tcPr>
            <w:tcW w:w="59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BFDA696" w14:textId="20681742" w:rsidR="003A5DF4" w:rsidRPr="003B6432" w:rsidRDefault="003A5DF4" w:rsidP="003A5DF4">
            <w:pPr>
              <w:jc w:val="center"/>
              <w:rPr>
                <w:rFonts w:ascii="Times New Roman" w:eastAsia="HY헤드라인M" w:hAnsi="Times New Roman" w:cs="Times New Roman"/>
                <w:sz w:val="24"/>
              </w:rPr>
            </w:pPr>
            <w:r w:rsidRPr="00C529A2">
              <w:rPr>
                <w:rFonts w:ascii="Times New Roman" w:eastAsia="HY헤드라인M" w:hAnsi="Times New Roman" w:cs="Times New Roman" w:hint="eastAsia"/>
                <w:sz w:val="24"/>
              </w:rPr>
              <w:t>50</w:t>
            </w:r>
          </w:p>
        </w:tc>
        <w:tc>
          <w:tcPr>
            <w:tcW w:w="54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E3D8F23" w14:textId="0B9A1E5C" w:rsidR="003A5DF4" w:rsidRPr="003B6432" w:rsidRDefault="003A5DF4" w:rsidP="003A5DF4">
            <w:pPr>
              <w:jc w:val="center"/>
              <w:rPr>
                <w:rFonts w:ascii="Times New Roman" w:eastAsia="HY헤드라인M" w:hAnsi="Times New Roman" w:cs="Times New Roman"/>
                <w:sz w:val="24"/>
              </w:rPr>
            </w:pPr>
            <w:r w:rsidRPr="00C529A2">
              <w:rPr>
                <w:rFonts w:ascii="Times New Roman" w:eastAsia="HY헤드라인M" w:hAnsi="Times New Roman" w:cs="Times New Roman" w:hint="eastAsia"/>
                <w:sz w:val="24"/>
              </w:rPr>
              <w:t>0.025</w:t>
            </w:r>
          </w:p>
        </w:tc>
        <w:tc>
          <w:tcPr>
            <w:tcW w:w="68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A1284B9" w14:textId="328B6346" w:rsidR="003A5DF4" w:rsidRPr="003B6432" w:rsidRDefault="003A5DF4" w:rsidP="003A5DF4">
            <w:pPr>
              <w:jc w:val="center"/>
              <w:rPr>
                <w:rFonts w:ascii="Times New Roman" w:eastAsia="HY헤드라인M" w:hAnsi="Times New Roman" w:cs="Times New Roman"/>
                <w:sz w:val="24"/>
              </w:rPr>
            </w:pPr>
            <w:r w:rsidRPr="00C529A2">
              <w:rPr>
                <w:rFonts w:ascii="Times New Roman" w:eastAsia="HY헤드라인M" w:hAnsi="Times New Roman" w:cs="Times New Roman"/>
                <w:sz w:val="24"/>
              </w:rPr>
              <w:t>0.255438</w:t>
            </w: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EC44533" w14:textId="286C4295" w:rsidR="003A5DF4" w:rsidRPr="003B6432" w:rsidRDefault="003A5DF4" w:rsidP="003A5DF4">
            <w:pPr>
              <w:jc w:val="center"/>
              <w:rPr>
                <w:rFonts w:ascii="Times New Roman" w:eastAsia="HY헤드라인M" w:hAnsi="Times New Roman" w:cs="Times New Roman"/>
                <w:sz w:val="24"/>
              </w:rPr>
            </w:pPr>
            <w:r w:rsidRPr="00C529A2">
              <w:rPr>
                <w:rFonts w:ascii="Times New Roman" w:eastAsia="HY헤드라인M" w:hAnsi="Times New Roman" w:cs="Times New Roman"/>
                <w:sz w:val="24"/>
              </w:rPr>
              <w:t>300</w:t>
            </w:r>
          </w:p>
        </w:tc>
        <w:tc>
          <w:tcPr>
            <w:tcW w:w="45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BCDEE07" w14:textId="065613B6" w:rsidR="003A5DF4" w:rsidRPr="003B6432" w:rsidRDefault="003A5DF4" w:rsidP="003A5DF4">
            <w:pPr>
              <w:jc w:val="center"/>
              <w:rPr>
                <w:rFonts w:ascii="Times New Roman" w:eastAsia="HY헤드라인M" w:hAnsi="Times New Roman" w:cs="Times New Roman"/>
                <w:sz w:val="24"/>
              </w:rPr>
            </w:pPr>
            <w:r w:rsidRPr="00C529A2">
              <w:rPr>
                <w:rFonts w:ascii="Times New Roman" w:eastAsia="HY헤드라인M" w:hAnsi="Times New Roman" w:cs="Times New Roman"/>
                <w:sz w:val="24"/>
              </w:rPr>
              <w:t>23</w:t>
            </w:r>
          </w:p>
        </w:tc>
        <w:tc>
          <w:tcPr>
            <w:tcW w:w="62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107BC3B" w14:textId="5B4B04BA" w:rsidR="003A5DF4" w:rsidRPr="00C529A2" w:rsidRDefault="003A5DF4" w:rsidP="003A5DF4">
            <w:pPr>
              <w:jc w:val="center"/>
              <w:rPr>
                <w:rFonts w:ascii="Times New Roman" w:eastAsia="HY헤드라인M" w:hAnsi="Times New Roman" w:cs="Times New Roman"/>
                <w:sz w:val="24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[5]</w:t>
            </w:r>
          </w:p>
        </w:tc>
      </w:tr>
      <w:tr w:rsidR="003A5DF4" w:rsidRPr="00B900D0" w14:paraId="4E371BF7" w14:textId="00CCFB2E" w:rsidTr="0094591A">
        <w:trPr>
          <w:trHeight w:val="634"/>
        </w:trPr>
        <w:tc>
          <w:tcPr>
            <w:tcW w:w="93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FB78182" w14:textId="33F35EE4" w:rsidR="003A5DF4" w:rsidRPr="00C529A2" w:rsidRDefault="003A5DF4" w:rsidP="003A5DF4">
            <w:pPr>
              <w:jc w:val="center"/>
              <w:rPr>
                <w:rFonts w:ascii="Times New Roman" w:eastAsia="HY헤드라인M" w:hAnsi="Times New Roman" w:cs="Times New Roman"/>
                <w:sz w:val="24"/>
              </w:rPr>
            </w:pPr>
            <w:r w:rsidRPr="00C529A2">
              <w:rPr>
                <w:rFonts w:ascii="Times New Roman" w:eastAsia="HY헤드라인M" w:hAnsi="Times New Roman" w:cs="Times New Roman"/>
                <w:sz w:val="24"/>
              </w:rPr>
              <w:t>MoS</w:t>
            </w:r>
            <w:r w:rsidRPr="00385986">
              <w:rPr>
                <w:rFonts w:ascii="Times New Roman" w:eastAsia="HY헤드라인M" w:hAnsi="Times New Roman" w:cs="Times New Roman"/>
                <w:sz w:val="24"/>
                <w:vertAlign w:val="subscript"/>
              </w:rPr>
              <w:t>2</w:t>
            </w:r>
            <w:r w:rsidRPr="00C529A2">
              <w:rPr>
                <w:rFonts w:ascii="Times New Roman" w:eastAsia="HY헤드라인M" w:hAnsi="Times New Roman" w:cs="Times New Roman"/>
                <w:sz w:val="24"/>
              </w:rPr>
              <w:t>-LiI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5910ACC" w14:textId="3D3954CE" w:rsidR="003A5DF4" w:rsidRPr="003B6432" w:rsidRDefault="003A5DF4" w:rsidP="003A5DF4">
            <w:pPr>
              <w:jc w:val="center"/>
              <w:rPr>
                <w:rFonts w:ascii="Times New Roman" w:eastAsia="HY헤드라인M" w:hAnsi="Times New Roman" w:cs="Times New Roman"/>
                <w:sz w:val="24"/>
              </w:rPr>
            </w:pPr>
            <w:r w:rsidRPr="00C529A2">
              <w:rPr>
                <w:rFonts w:ascii="Times New Roman" w:eastAsia="HY헤드라인M" w:hAnsi="Times New Roman" w:cs="Times New Roman"/>
                <w:sz w:val="24"/>
              </w:rPr>
              <w:t>3.5</w:t>
            </w:r>
          </w:p>
        </w:tc>
        <w:tc>
          <w:tcPr>
            <w:tcW w:w="59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6D870B7" w14:textId="427D4646" w:rsidR="003A5DF4" w:rsidRPr="003B6432" w:rsidRDefault="003A5DF4" w:rsidP="003A5DF4">
            <w:pPr>
              <w:jc w:val="center"/>
              <w:rPr>
                <w:rFonts w:ascii="Times New Roman" w:eastAsia="HY헤드라인M" w:hAnsi="Times New Roman" w:cs="Times New Roman"/>
                <w:sz w:val="24"/>
              </w:rPr>
            </w:pPr>
            <w:r w:rsidRPr="00C529A2">
              <w:rPr>
                <w:rFonts w:ascii="Times New Roman" w:eastAsia="HY헤드라인M" w:hAnsi="Times New Roman" w:cs="Times New Roman" w:hint="eastAsia"/>
                <w:sz w:val="24"/>
              </w:rPr>
              <w:t>75</w:t>
            </w:r>
          </w:p>
        </w:tc>
        <w:tc>
          <w:tcPr>
            <w:tcW w:w="54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E7B62CD" w14:textId="5C4312E9" w:rsidR="003A5DF4" w:rsidRPr="003B6432" w:rsidRDefault="003A5DF4" w:rsidP="003A5DF4">
            <w:pPr>
              <w:jc w:val="center"/>
              <w:rPr>
                <w:rFonts w:ascii="Times New Roman" w:eastAsia="HY헤드라인M" w:hAnsi="Times New Roman" w:cs="Times New Roman"/>
                <w:sz w:val="24"/>
              </w:rPr>
            </w:pPr>
            <w:r w:rsidRPr="00C529A2">
              <w:rPr>
                <w:rFonts w:ascii="Times New Roman" w:eastAsia="HY헤드라인M" w:hAnsi="Times New Roman" w:cs="Times New Roman" w:hint="eastAsia"/>
                <w:sz w:val="24"/>
              </w:rPr>
              <w:t>0.05</w:t>
            </w:r>
          </w:p>
        </w:tc>
        <w:tc>
          <w:tcPr>
            <w:tcW w:w="68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3CBAD5D" w14:textId="14396B1C" w:rsidR="003A5DF4" w:rsidRPr="003B6432" w:rsidRDefault="003A5DF4" w:rsidP="003A5DF4">
            <w:pPr>
              <w:jc w:val="center"/>
              <w:rPr>
                <w:rFonts w:ascii="Times New Roman" w:eastAsia="HY헤드라인M" w:hAnsi="Times New Roman" w:cs="Times New Roman"/>
                <w:sz w:val="24"/>
              </w:rPr>
            </w:pPr>
            <w:r w:rsidRPr="00C529A2">
              <w:rPr>
                <w:rFonts w:ascii="Times New Roman" w:eastAsia="HY헤드라인M" w:hAnsi="Times New Roman" w:cs="Times New Roman"/>
                <w:sz w:val="24"/>
              </w:rPr>
              <w:t>0.594625</w:t>
            </w: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823459D" w14:textId="79CECB50" w:rsidR="003A5DF4" w:rsidRPr="003B6432" w:rsidRDefault="003A5DF4" w:rsidP="003A5DF4">
            <w:pPr>
              <w:jc w:val="center"/>
              <w:rPr>
                <w:rFonts w:ascii="Times New Roman" w:eastAsia="HY헤드라인M" w:hAnsi="Times New Roman" w:cs="Times New Roman"/>
                <w:sz w:val="24"/>
              </w:rPr>
            </w:pPr>
            <w:r w:rsidRPr="00C529A2">
              <w:rPr>
                <w:rFonts w:ascii="Times New Roman" w:eastAsia="HY헤드라인M" w:hAnsi="Times New Roman" w:cs="Times New Roman"/>
                <w:sz w:val="24"/>
              </w:rPr>
              <w:t>346</w:t>
            </w:r>
          </w:p>
        </w:tc>
        <w:tc>
          <w:tcPr>
            <w:tcW w:w="45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DF013DF" w14:textId="193284CB" w:rsidR="003A5DF4" w:rsidRPr="003B6432" w:rsidRDefault="003A5DF4" w:rsidP="003A5DF4">
            <w:pPr>
              <w:jc w:val="center"/>
              <w:rPr>
                <w:rFonts w:ascii="Times New Roman" w:eastAsia="HY헤드라인M" w:hAnsi="Times New Roman" w:cs="Times New Roman"/>
                <w:sz w:val="24"/>
              </w:rPr>
            </w:pPr>
            <w:r w:rsidRPr="00C529A2">
              <w:rPr>
                <w:rFonts w:ascii="Times New Roman" w:eastAsia="HY헤드라인M" w:hAnsi="Times New Roman" w:cs="Times New Roman"/>
                <w:sz w:val="24"/>
              </w:rPr>
              <w:t>24</w:t>
            </w:r>
          </w:p>
        </w:tc>
        <w:tc>
          <w:tcPr>
            <w:tcW w:w="62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2CCBBB9" w14:textId="10DBBF73" w:rsidR="003A5DF4" w:rsidRPr="00C529A2" w:rsidRDefault="003A5DF4" w:rsidP="003A5DF4">
            <w:pPr>
              <w:jc w:val="center"/>
              <w:rPr>
                <w:rFonts w:ascii="Times New Roman" w:eastAsia="HY헤드라인M" w:hAnsi="Times New Roman" w:cs="Times New Roman"/>
                <w:sz w:val="24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[6]</w:t>
            </w:r>
          </w:p>
        </w:tc>
      </w:tr>
      <w:tr w:rsidR="003A5DF4" w:rsidRPr="00B900D0" w14:paraId="18FEFBE0" w14:textId="134A81E7" w:rsidTr="0094591A">
        <w:trPr>
          <w:trHeight w:val="634"/>
        </w:trPr>
        <w:tc>
          <w:tcPr>
            <w:tcW w:w="93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338B749" w14:textId="75C14D33" w:rsidR="003A5DF4" w:rsidRPr="00C529A2" w:rsidRDefault="003A5DF4" w:rsidP="003A5DF4">
            <w:pPr>
              <w:jc w:val="center"/>
              <w:rPr>
                <w:rFonts w:ascii="Times New Roman" w:eastAsia="HY헤드라인M" w:hAnsi="Times New Roman" w:cs="Times New Roman"/>
                <w:sz w:val="24"/>
              </w:rPr>
            </w:pPr>
            <w:r w:rsidRPr="00C529A2">
              <w:rPr>
                <w:rFonts w:ascii="Times New Roman" w:eastAsia="HY헤드라인M" w:hAnsi="Times New Roman" w:cs="Times New Roman"/>
                <w:sz w:val="24"/>
              </w:rPr>
              <w:t>HATN polymer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1F4394A" w14:textId="5AFDD60D" w:rsidR="003A5DF4" w:rsidRPr="000F2F31" w:rsidRDefault="003A5DF4" w:rsidP="003A5DF4">
            <w:pPr>
              <w:jc w:val="center"/>
              <w:rPr>
                <w:rFonts w:ascii="Times New Roman" w:eastAsia="HY헤드라인M" w:hAnsi="Times New Roman" w:cs="Times New Roman"/>
                <w:sz w:val="24"/>
              </w:rPr>
            </w:pPr>
            <w:r w:rsidRPr="00C529A2">
              <w:rPr>
                <w:rFonts w:ascii="Times New Roman" w:eastAsia="HY헤드라인M" w:hAnsi="Times New Roman" w:cs="Times New Roman"/>
                <w:sz w:val="24"/>
              </w:rPr>
              <w:t>3g/Ah</w:t>
            </w:r>
          </w:p>
        </w:tc>
        <w:tc>
          <w:tcPr>
            <w:tcW w:w="59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D56FE1D" w14:textId="57099CC5" w:rsidR="003A5DF4" w:rsidRPr="000F2F31" w:rsidRDefault="003A5DF4" w:rsidP="003A5DF4">
            <w:pPr>
              <w:jc w:val="center"/>
              <w:rPr>
                <w:rFonts w:ascii="Times New Roman" w:eastAsia="HY헤드라인M" w:hAnsi="Times New Roman" w:cs="Times New Roman"/>
                <w:sz w:val="24"/>
              </w:rPr>
            </w:pPr>
            <w:r w:rsidRPr="00C529A2">
              <w:rPr>
                <w:rFonts w:ascii="Times New Roman" w:eastAsia="HY헤드라인M" w:hAnsi="Times New Roman" w:cs="Times New Roman" w:hint="eastAsia"/>
                <w:sz w:val="24"/>
              </w:rPr>
              <w:t>200</w:t>
            </w:r>
          </w:p>
        </w:tc>
        <w:tc>
          <w:tcPr>
            <w:tcW w:w="54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D7852A9" w14:textId="0D5ABA78" w:rsidR="003A5DF4" w:rsidRPr="000F2F31" w:rsidRDefault="003A5DF4" w:rsidP="003A5DF4">
            <w:pPr>
              <w:jc w:val="center"/>
              <w:rPr>
                <w:rFonts w:ascii="Times New Roman" w:eastAsia="HY헤드라인M" w:hAnsi="Times New Roman" w:cs="Times New Roman"/>
                <w:sz w:val="24"/>
              </w:rPr>
            </w:pPr>
            <w:r w:rsidRPr="00C529A2">
              <w:rPr>
                <w:rFonts w:ascii="Times New Roman" w:eastAsia="HY헤드라인M" w:hAnsi="Times New Roman" w:cs="Times New Roman" w:hint="eastAsia"/>
                <w:sz w:val="24"/>
              </w:rPr>
              <w:t>0.1</w:t>
            </w:r>
          </w:p>
        </w:tc>
        <w:tc>
          <w:tcPr>
            <w:tcW w:w="68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1F66667" w14:textId="6CB0518D" w:rsidR="003A5DF4" w:rsidRPr="000F2F31" w:rsidRDefault="003A5DF4" w:rsidP="003A5DF4">
            <w:pPr>
              <w:jc w:val="center"/>
              <w:rPr>
                <w:rFonts w:ascii="Times New Roman" w:eastAsia="HY헤드라인M" w:hAnsi="Times New Roman" w:cs="Times New Roman"/>
                <w:sz w:val="24"/>
              </w:rPr>
            </w:pPr>
            <w:r w:rsidRPr="00C529A2">
              <w:rPr>
                <w:rFonts w:ascii="Times New Roman" w:eastAsia="HY헤드라인M" w:hAnsi="Times New Roman" w:cs="Times New Roman"/>
                <w:sz w:val="24"/>
              </w:rPr>
              <w:t>0.93006</w:t>
            </w: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2A9D9B0" w14:textId="433584C2" w:rsidR="003A5DF4" w:rsidRPr="000F2F31" w:rsidRDefault="003A5DF4" w:rsidP="003A5DF4">
            <w:pPr>
              <w:jc w:val="center"/>
              <w:rPr>
                <w:rFonts w:ascii="Times New Roman" w:eastAsia="HY헤드라인M" w:hAnsi="Times New Roman" w:cs="Times New Roman"/>
                <w:sz w:val="24"/>
              </w:rPr>
            </w:pPr>
            <w:r w:rsidRPr="00C529A2">
              <w:rPr>
                <w:rFonts w:ascii="Times New Roman" w:eastAsia="HY헤드라인M" w:hAnsi="Times New Roman" w:cs="Times New Roman"/>
                <w:sz w:val="24"/>
              </w:rPr>
              <w:t>303</w:t>
            </w:r>
          </w:p>
        </w:tc>
        <w:tc>
          <w:tcPr>
            <w:tcW w:w="45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1DC3C38" w14:textId="6FB98BE9" w:rsidR="003A5DF4" w:rsidRPr="000F2F31" w:rsidRDefault="003A5DF4" w:rsidP="003A5DF4">
            <w:pPr>
              <w:jc w:val="center"/>
              <w:rPr>
                <w:rFonts w:ascii="Times New Roman" w:eastAsia="HY헤드라인M" w:hAnsi="Times New Roman" w:cs="Times New Roman"/>
                <w:sz w:val="24"/>
              </w:rPr>
            </w:pPr>
            <w:r w:rsidRPr="00C529A2">
              <w:rPr>
                <w:rFonts w:ascii="Times New Roman" w:eastAsia="HY헤드라인M" w:hAnsi="Times New Roman" w:cs="Times New Roman"/>
                <w:sz w:val="24"/>
              </w:rPr>
              <w:t>30</w:t>
            </w:r>
          </w:p>
        </w:tc>
        <w:tc>
          <w:tcPr>
            <w:tcW w:w="62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C6623C1" w14:textId="5F360235" w:rsidR="003A5DF4" w:rsidRPr="00C529A2" w:rsidRDefault="003A5DF4" w:rsidP="003A5DF4">
            <w:pPr>
              <w:jc w:val="center"/>
              <w:rPr>
                <w:rFonts w:ascii="Times New Roman" w:eastAsia="HY헤드라인M" w:hAnsi="Times New Roman" w:cs="Times New Roman"/>
                <w:sz w:val="24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[7]</w:t>
            </w:r>
          </w:p>
        </w:tc>
      </w:tr>
      <w:tr w:rsidR="003A5DF4" w:rsidRPr="00B900D0" w14:paraId="35EA4FCA" w14:textId="65767CBA" w:rsidTr="0094591A">
        <w:trPr>
          <w:trHeight w:val="634"/>
        </w:trPr>
        <w:tc>
          <w:tcPr>
            <w:tcW w:w="93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9117773" w14:textId="1D295CEE" w:rsidR="003A5DF4" w:rsidRPr="00C529A2" w:rsidRDefault="003A5DF4" w:rsidP="003A5DF4">
            <w:pPr>
              <w:jc w:val="center"/>
              <w:rPr>
                <w:rFonts w:ascii="Times New Roman" w:eastAsia="HY헤드라인M" w:hAnsi="Times New Roman" w:cs="Times New Roman"/>
                <w:sz w:val="24"/>
              </w:rPr>
            </w:pPr>
            <w:r w:rsidRPr="00C529A2">
              <w:rPr>
                <w:rFonts w:ascii="Times New Roman" w:eastAsia="HY헤드라인M" w:hAnsi="Times New Roman" w:cs="Times New Roman"/>
                <w:sz w:val="24"/>
              </w:rPr>
              <w:t>HFE-DME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F50505F" w14:textId="7D42696C" w:rsidR="003A5DF4" w:rsidRDefault="003A5DF4" w:rsidP="003A5DF4">
            <w:pPr>
              <w:jc w:val="center"/>
              <w:rPr>
                <w:rFonts w:ascii="Times New Roman" w:eastAsia="HY헤드라인M" w:hAnsi="Times New Roman" w:cs="Times New Roman"/>
                <w:sz w:val="24"/>
              </w:rPr>
            </w:pPr>
            <w:r w:rsidRPr="00C529A2">
              <w:rPr>
                <w:rFonts w:ascii="Times New Roman" w:eastAsia="HY헤드라인M" w:hAnsi="Times New Roman" w:cs="Times New Roman"/>
                <w:sz w:val="24"/>
              </w:rPr>
              <w:t>3.5</w:t>
            </w:r>
          </w:p>
        </w:tc>
        <w:tc>
          <w:tcPr>
            <w:tcW w:w="59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784D3E8" w14:textId="15E52B5F" w:rsidR="003A5DF4" w:rsidRDefault="003A5DF4" w:rsidP="003A5DF4">
            <w:pPr>
              <w:jc w:val="center"/>
              <w:rPr>
                <w:rFonts w:ascii="Times New Roman" w:eastAsia="HY헤드라인M" w:hAnsi="Times New Roman" w:cs="Times New Roman"/>
                <w:sz w:val="24"/>
              </w:rPr>
            </w:pPr>
            <w:r w:rsidRPr="00C529A2">
              <w:rPr>
                <w:rFonts w:ascii="Times New Roman" w:eastAsia="HY헤드라인M" w:hAnsi="Times New Roman" w:cs="Times New Roman" w:hint="eastAsia"/>
                <w:sz w:val="24"/>
              </w:rPr>
              <w:t>75</w:t>
            </w:r>
          </w:p>
        </w:tc>
        <w:tc>
          <w:tcPr>
            <w:tcW w:w="54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D6FF366" w14:textId="7732EE19" w:rsidR="003A5DF4" w:rsidRDefault="003A5DF4" w:rsidP="003A5DF4">
            <w:pPr>
              <w:jc w:val="center"/>
              <w:rPr>
                <w:rFonts w:ascii="Times New Roman" w:eastAsia="HY헤드라인M" w:hAnsi="Times New Roman" w:cs="Times New Roman"/>
                <w:sz w:val="24"/>
              </w:rPr>
            </w:pPr>
            <w:r w:rsidRPr="00C529A2">
              <w:rPr>
                <w:rFonts w:ascii="Times New Roman" w:eastAsia="HY헤드라인M" w:hAnsi="Times New Roman" w:cs="Times New Roman" w:hint="eastAsia"/>
                <w:sz w:val="24"/>
              </w:rPr>
              <w:t>0.05</w:t>
            </w:r>
          </w:p>
        </w:tc>
        <w:tc>
          <w:tcPr>
            <w:tcW w:w="68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64D6143" w14:textId="77E53D4C" w:rsidR="003A5DF4" w:rsidRDefault="003A5DF4" w:rsidP="003A5DF4">
            <w:pPr>
              <w:jc w:val="center"/>
              <w:rPr>
                <w:rFonts w:ascii="Times New Roman" w:eastAsia="HY헤드라인M" w:hAnsi="Times New Roman" w:cs="Times New Roman"/>
                <w:sz w:val="24"/>
              </w:rPr>
            </w:pPr>
            <w:r w:rsidRPr="00C529A2">
              <w:rPr>
                <w:rFonts w:ascii="Times New Roman" w:eastAsia="HY헤드라인M" w:hAnsi="Times New Roman" w:cs="Times New Roman"/>
                <w:sz w:val="24"/>
              </w:rPr>
              <w:t>0.37</w:t>
            </w: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1C393C3" w14:textId="306D9581" w:rsidR="003A5DF4" w:rsidRDefault="003A5DF4" w:rsidP="003A5DF4">
            <w:pPr>
              <w:jc w:val="center"/>
              <w:rPr>
                <w:rFonts w:ascii="Times New Roman" w:eastAsia="HY헤드라인M" w:hAnsi="Times New Roman" w:cs="Times New Roman"/>
                <w:sz w:val="24"/>
              </w:rPr>
            </w:pPr>
            <w:r w:rsidRPr="00C529A2">
              <w:rPr>
                <w:rFonts w:ascii="Times New Roman" w:eastAsia="HY헤드라인M" w:hAnsi="Times New Roman" w:cs="Times New Roman"/>
                <w:sz w:val="24"/>
              </w:rPr>
              <w:t>338</w:t>
            </w:r>
          </w:p>
        </w:tc>
        <w:tc>
          <w:tcPr>
            <w:tcW w:w="45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E203DA8" w14:textId="02117669" w:rsidR="003A5DF4" w:rsidRPr="00FE1E77" w:rsidRDefault="003A5DF4" w:rsidP="003A5DF4">
            <w:pPr>
              <w:jc w:val="center"/>
              <w:rPr>
                <w:rFonts w:ascii="Times New Roman" w:eastAsia="HY헤드라인M" w:hAnsi="Times New Roman" w:cs="Times New Roman"/>
                <w:sz w:val="24"/>
              </w:rPr>
            </w:pPr>
            <w:r w:rsidRPr="00C529A2">
              <w:rPr>
                <w:rFonts w:ascii="Times New Roman" w:eastAsia="HY헤드라인M" w:hAnsi="Times New Roman" w:cs="Times New Roman"/>
                <w:sz w:val="24"/>
              </w:rPr>
              <w:t>30</w:t>
            </w:r>
          </w:p>
        </w:tc>
        <w:tc>
          <w:tcPr>
            <w:tcW w:w="62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D9BCEB4" w14:textId="28EF00E1" w:rsidR="003A5DF4" w:rsidRPr="00C529A2" w:rsidRDefault="003A5DF4" w:rsidP="003A5DF4">
            <w:pPr>
              <w:jc w:val="center"/>
              <w:rPr>
                <w:rFonts w:ascii="Times New Roman" w:eastAsia="HY헤드라인M" w:hAnsi="Times New Roman" w:cs="Times New Roman"/>
                <w:sz w:val="24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[8]</w:t>
            </w:r>
          </w:p>
        </w:tc>
      </w:tr>
      <w:tr w:rsidR="003A5DF4" w:rsidRPr="00B900D0" w14:paraId="2D37433A" w14:textId="2D558EC8" w:rsidTr="0094591A">
        <w:trPr>
          <w:trHeight w:val="634"/>
        </w:trPr>
        <w:tc>
          <w:tcPr>
            <w:tcW w:w="93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903D8AA" w14:textId="3EE9CBD9" w:rsidR="003A5DF4" w:rsidRPr="00C529A2" w:rsidRDefault="003A5DF4" w:rsidP="003A5DF4">
            <w:pPr>
              <w:jc w:val="center"/>
              <w:rPr>
                <w:rFonts w:ascii="Times New Roman" w:eastAsia="HY헤드라인M" w:hAnsi="Times New Roman" w:cs="Times New Roman"/>
                <w:sz w:val="24"/>
              </w:rPr>
            </w:pPr>
            <w:proofErr w:type="spellStart"/>
            <w:r w:rsidRPr="00C529A2">
              <w:rPr>
                <w:rFonts w:ascii="Times New Roman" w:eastAsia="HY헤드라인M" w:hAnsi="Times New Roman" w:cs="Times New Roman"/>
                <w:sz w:val="24"/>
              </w:rPr>
              <w:t>DMDSe+EPSE</w:t>
            </w:r>
            <w:proofErr w:type="spellEnd"/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09E243" w14:textId="027C7FE0" w:rsidR="003A5DF4" w:rsidRDefault="003A5DF4" w:rsidP="003A5DF4">
            <w:pPr>
              <w:keepNext/>
              <w:jc w:val="center"/>
              <w:rPr>
                <w:rFonts w:ascii="Times New Roman" w:eastAsia="HY헤드라인M" w:hAnsi="Times New Roman" w:cs="Times New Roman"/>
                <w:sz w:val="24"/>
              </w:rPr>
            </w:pPr>
            <w:r w:rsidRPr="00C529A2">
              <w:rPr>
                <w:rFonts w:ascii="Times New Roman" w:eastAsia="HY헤드라인M" w:hAnsi="Times New Roman" w:cs="Times New Roman"/>
                <w:sz w:val="24"/>
              </w:rPr>
              <w:t>3.5</w:t>
            </w:r>
          </w:p>
        </w:tc>
        <w:tc>
          <w:tcPr>
            <w:tcW w:w="59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AC6CE49" w14:textId="6A8ACCED" w:rsidR="003A5DF4" w:rsidRDefault="003A5DF4" w:rsidP="003A5DF4">
            <w:pPr>
              <w:keepNext/>
              <w:jc w:val="center"/>
              <w:rPr>
                <w:rFonts w:ascii="Times New Roman" w:eastAsia="HY헤드라인M" w:hAnsi="Times New Roman" w:cs="Times New Roman"/>
                <w:sz w:val="24"/>
              </w:rPr>
            </w:pPr>
            <w:r w:rsidRPr="00C529A2">
              <w:rPr>
                <w:rFonts w:ascii="Times New Roman" w:eastAsia="HY헤드라인M" w:hAnsi="Times New Roman" w:cs="Times New Roman" w:hint="eastAsia"/>
                <w:sz w:val="24"/>
              </w:rPr>
              <w:t>75</w:t>
            </w:r>
          </w:p>
        </w:tc>
        <w:tc>
          <w:tcPr>
            <w:tcW w:w="54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EC68A23" w14:textId="770D4A4E" w:rsidR="003A5DF4" w:rsidRDefault="003A5DF4" w:rsidP="003A5DF4">
            <w:pPr>
              <w:keepNext/>
              <w:jc w:val="center"/>
              <w:rPr>
                <w:rFonts w:ascii="Times New Roman" w:eastAsia="HY헤드라인M" w:hAnsi="Times New Roman" w:cs="Times New Roman"/>
                <w:sz w:val="24"/>
              </w:rPr>
            </w:pPr>
            <w:r w:rsidRPr="00C529A2">
              <w:rPr>
                <w:rFonts w:ascii="Times New Roman" w:eastAsia="HY헤드라인M" w:hAnsi="Times New Roman" w:cs="Times New Roman" w:hint="eastAsia"/>
                <w:sz w:val="24"/>
              </w:rPr>
              <w:t>0.05</w:t>
            </w:r>
          </w:p>
        </w:tc>
        <w:tc>
          <w:tcPr>
            <w:tcW w:w="68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60BA7E4" w14:textId="53E88760" w:rsidR="003A5DF4" w:rsidRDefault="003A5DF4" w:rsidP="003A5DF4">
            <w:pPr>
              <w:keepNext/>
              <w:jc w:val="center"/>
              <w:rPr>
                <w:rFonts w:ascii="Times New Roman" w:eastAsia="HY헤드라인M" w:hAnsi="Times New Roman" w:cs="Times New Roman"/>
                <w:sz w:val="24"/>
              </w:rPr>
            </w:pPr>
            <w:r w:rsidRPr="00C529A2">
              <w:rPr>
                <w:rFonts w:ascii="Times New Roman" w:eastAsia="HY헤드라인M" w:hAnsi="Times New Roman" w:cs="Times New Roman"/>
                <w:sz w:val="24"/>
              </w:rPr>
              <w:t>0.375</w:t>
            </w: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7990344" w14:textId="1A9E3D3A" w:rsidR="003A5DF4" w:rsidRDefault="003A5DF4" w:rsidP="003A5DF4">
            <w:pPr>
              <w:keepNext/>
              <w:jc w:val="center"/>
              <w:rPr>
                <w:rFonts w:ascii="Times New Roman" w:eastAsia="HY헤드라인M" w:hAnsi="Times New Roman" w:cs="Times New Roman"/>
                <w:sz w:val="24"/>
              </w:rPr>
            </w:pPr>
            <w:r w:rsidRPr="00C529A2">
              <w:rPr>
                <w:rFonts w:ascii="Times New Roman" w:eastAsia="HY헤드라인M" w:hAnsi="Times New Roman" w:cs="Times New Roman"/>
                <w:sz w:val="24"/>
              </w:rPr>
              <w:t>359</w:t>
            </w:r>
          </w:p>
        </w:tc>
        <w:tc>
          <w:tcPr>
            <w:tcW w:w="45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39BDB42" w14:textId="3A0BC6D8" w:rsidR="003A5DF4" w:rsidRPr="00FE1E77" w:rsidRDefault="003A5DF4" w:rsidP="003A5DF4">
            <w:pPr>
              <w:keepNext/>
              <w:jc w:val="center"/>
              <w:rPr>
                <w:rFonts w:ascii="Times New Roman" w:eastAsia="HY헤드라인M" w:hAnsi="Times New Roman" w:cs="Times New Roman"/>
                <w:sz w:val="24"/>
              </w:rPr>
            </w:pPr>
            <w:r w:rsidRPr="00C529A2">
              <w:rPr>
                <w:rFonts w:ascii="Times New Roman" w:eastAsia="HY헤드라인M" w:hAnsi="Times New Roman" w:cs="Times New Roman"/>
                <w:sz w:val="24"/>
              </w:rPr>
              <w:t>37</w:t>
            </w:r>
          </w:p>
        </w:tc>
        <w:tc>
          <w:tcPr>
            <w:tcW w:w="62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6535BC2" w14:textId="7B09CEA2" w:rsidR="003A5DF4" w:rsidRPr="00C529A2" w:rsidRDefault="003A5DF4" w:rsidP="003A5DF4">
            <w:pPr>
              <w:keepNext/>
              <w:jc w:val="center"/>
              <w:rPr>
                <w:rFonts w:ascii="Times New Roman" w:eastAsia="HY헤드라인M" w:hAnsi="Times New Roman" w:cs="Times New Roman"/>
                <w:sz w:val="24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[9]</w:t>
            </w:r>
          </w:p>
        </w:tc>
      </w:tr>
      <w:tr w:rsidR="003A5DF4" w:rsidRPr="00B900D0" w14:paraId="475DED14" w14:textId="06F3F7CC" w:rsidTr="0094591A">
        <w:trPr>
          <w:trHeight w:val="634"/>
        </w:trPr>
        <w:tc>
          <w:tcPr>
            <w:tcW w:w="93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9C45C6B" w14:textId="59D3CEBD" w:rsidR="003A5DF4" w:rsidRPr="00C529A2" w:rsidRDefault="003A5DF4" w:rsidP="003A5DF4">
            <w:pPr>
              <w:jc w:val="center"/>
              <w:rPr>
                <w:rFonts w:ascii="Times New Roman" w:eastAsia="HY헤드라인M" w:hAnsi="Times New Roman" w:cs="Times New Roman"/>
                <w:sz w:val="24"/>
              </w:rPr>
            </w:pPr>
            <w:proofErr w:type="spellStart"/>
            <w:r w:rsidRPr="00C529A2">
              <w:rPr>
                <w:rFonts w:ascii="Times New Roman" w:eastAsia="HY헤드라인M" w:hAnsi="Times New Roman" w:cs="Times New Roman"/>
                <w:sz w:val="24"/>
              </w:rPr>
              <w:t>DPDTe</w:t>
            </w:r>
            <w:proofErr w:type="spellEnd"/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D1A39E1" w14:textId="69E47E94" w:rsidR="003A5DF4" w:rsidRDefault="003A5DF4" w:rsidP="003A5DF4">
            <w:pPr>
              <w:keepNext/>
              <w:jc w:val="center"/>
              <w:rPr>
                <w:rFonts w:ascii="Times New Roman" w:eastAsia="HY헤드라인M" w:hAnsi="Times New Roman" w:cs="Times New Roman"/>
                <w:sz w:val="24"/>
              </w:rPr>
            </w:pPr>
            <w:r w:rsidRPr="00C529A2">
              <w:rPr>
                <w:rFonts w:ascii="Times New Roman" w:eastAsia="HY헤드라인M" w:hAnsi="Times New Roman" w:cs="Times New Roman"/>
                <w:sz w:val="24"/>
              </w:rPr>
              <w:t>5</w:t>
            </w:r>
          </w:p>
        </w:tc>
        <w:tc>
          <w:tcPr>
            <w:tcW w:w="59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22B51BE" w14:textId="7DD8F5D6" w:rsidR="003A5DF4" w:rsidRDefault="003A5DF4" w:rsidP="003A5DF4">
            <w:pPr>
              <w:keepNext/>
              <w:jc w:val="center"/>
              <w:rPr>
                <w:rFonts w:ascii="Times New Roman" w:eastAsia="HY헤드라인M" w:hAnsi="Times New Roman" w:cs="Times New Roman"/>
                <w:sz w:val="24"/>
              </w:rPr>
            </w:pPr>
            <w:r w:rsidRPr="00C529A2">
              <w:rPr>
                <w:rFonts w:ascii="Times New Roman" w:eastAsia="HY헤드라인M" w:hAnsi="Times New Roman" w:cs="Times New Roman" w:hint="eastAsia"/>
                <w:sz w:val="24"/>
              </w:rPr>
              <w:t>50</w:t>
            </w:r>
          </w:p>
        </w:tc>
        <w:tc>
          <w:tcPr>
            <w:tcW w:w="54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2EBBA2B" w14:textId="439F9B42" w:rsidR="003A5DF4" w:rsidRDefault="003A5DF4" w:rsidP="003A5DF4">
            <w:pPr>
              <w:keepNext/>
              <w:jc w:val="center"/>
              <w:rPr>
                <w:rFonts w:ascii="Times New Roman" w:eastAsia="HY헤드라인M" w:hAnsi="Times New Roman" w:cs="Times New Roman"/>
                <w:sz w:val="24"/>
              </w:rPr>
            </w:pPr>
            <w:r w:rsidRPr="00C529A2">
              <w:rPr>
                <w:rFonts w:ascii="Times New Roman" w:eastAsia="HY헤드라인M" w:hAnsi="Times New Roman" w:cs="Times New Roman" w:hint="eastAsia"/>
                <w:sz w:val="24"/>
              </w:rPr>
              <w:t>0.05</w:t>
            </w:r>
          </w:p>
        </w:tc>
        <w:tc>
          <w:tcPr>
            <w:tcW w:w="68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851DCC9" w14:textId="5D140DDD" w:rsidR="003A5DF4" w:rsidRDefault="003A5DF4" w:rsidP="003A5DF4">
            <w:pPr>
              <w:keepNext/>
              <w:jc w:val="center"/>
              <w:rPr>
                <w:rFonts w:ascii="Times New Roman" w:eastAsia="HY헤드라인M" w:hAnsi="Times New Roman" w:cs="Times New Roman"/>
                <w:sz w:val="24"/>
              </w:rPr>
            </w:pPr>
            <w:r w:rsidRPr="00C529A2">
              <w:rPr>
                <w:rFonts w:ascii="Times New Roman" w:eastAsia="HY헤드라인M" w:hAnsi="Times New Roman" w:cs="Times New Roman"/>
                <w:sz w:val="24"/>
              </w:rPr>
              <w:t>0.41875</w:t>
            </w: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78FEAB4" w14:textId="6564BDC9" w:rsidR="003A5DF4" w:rsidRDefault="003A5DF4" w:rsidP="003A5DF4">
            <w:pPr>
              <w:keepNext/>
              <w:jc w:val="center"/>
              <w:rPr>
                <w:rFonts w:ascii="Times New Roman" w:eastAsia="HY헤드라인M" w:hAnsi="Times New Roman" w:cs="Times New Roman"/>
                <w:sz w:val="24"/>
              </w:rPr>
            </w:pPr>
            <w:r w:rsidRPr="00C529A2">
              <w:rPr>
                <w:rFonts w:ascii="Times New Roman" w:eastAsia="HY헤드라인M" w:hAnsi="Times New Roman" w:cs="Times New Roman"/>
                <w:sz w:val="24"/>
              </w:rPr>
              <w:t>336.1</w:t>
            </w:r>
          </w:p>
        </w:tc>
        <w:tc>
          <w:tcPr>
            <w:tcW w:w="45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72BD381" w14:textId="70D815D2" w:rsidR="003A5DF4" w:rsidRDefault="003A5DF4" w:rsidP="003A5DF4">
            <w:pPr>
              <w:keepNext/>
              <w:jc w:val="center"/>
              <w:rPr>
                <w:rFonts w:ascii="Times New Roman" w:eastAsia="HY헤드라인M" w:hAnsi="Times New Roman" w:cs="Times New Roman"/>
                <w:sz w:val="24"/>
              </w:rPr>
            </w:pPr>
            <w:r w:rsidRPr="00C529A2">
              <w:rPr>
                <w:rFonts w:ascii="Times New Roman" w:eastAsia="HY헤드라인M" w:hAnsi="Times New Roman" w:cs="Times New Roman"/>
                <w:sz w:val="24"/>
              </w:rPr>
              <w:t>50</w:t>
            </w:r>
          </w:p>
        </w:tc>
        <w:tc>
          <w:tcPr>
            <w:tcW w:w="62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8760A2D" w14:textId="08DE3FFE" w:rsidR="003A5DF4" w:rsidRPr="00C529A2" w:rsidRDefault="003A5DF4" w:rsidP="003A5DF4">
            <w:pPr>
              <w:keepNext/>
              <w:jc w:val="center"/>
              <w:rPr>
                <w:rFonts w:ascii="Times New Roman" w:eastAsia="HY헤드라인M" w:hAnsi="Times New Roman" w:cs="Times New Roman"/>
                <w:sz w:val="24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[10]</w:t>
            </w:r>
          </w:p>
        </w:tc>
      </w:tr>
      <w:tr w:rsidR="003A5DF4" w:rsidRPr="00B900D0" w14:paraId="17B43883" w14:textId="43713B9C" w:rsidTr="0094591A">
        <w:trPr>
          <w:trHeight w:val="634"/>
        </w:trPr>
        <w:tc>
          <w:tcPr>
            <w:tcW w:w="93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6D24522" w14:textId="2DAF1322" w:rsidR="003A5DF4" w:rsidRPr="00C529A2" w:rsidRDefault="003A5DF4" w:rsidP="003A5DF4">
            <w:pPr>
              <w:jc w:val="center"/>
              <w:rPr>
                <w:rFonts w:ascii="Times New Roman" w:eastAsia="HY헤드라인M" w:hAnsi="Times New Roman" w:cs="Times New Roman"/>
                <w:sz w:val="24"/>
              </w:rPr>
            </w:pPr>
            <w:r w:rsidRPr="00C529A2">
              <w:rPr>
                <w:rFonts w:ascii="Times New Roman" w:eastAsia="HY헤드라인M" w:hAnsi="Times New Roman" w:cs="Times New Roman"/>
                <w:sz w:val="24"/>
              </w:rPr>
              <w:t>3d-omsh/</w:t>
            </w:r>
            <w:proofErr w:type="spellStart"/>
            <w:proofErr w:type="gramStart"/>
            <w:r w:rsidRPr="00C529A2">
              <w:rPr>
                <w:rFonts w:ascii="Times New Roman" w:eastAsia="HY헤드라인M" w:hAnsi="Times New Roman" w:cs="Times New Roman"/>
                <w:sz w:val="24"/>
              </w:rPr>
              <w:t>ZnS,Co</w:t>
            </w:r>
            <w:proofErr w:type="spellEnd"/>
            <w:proofErr w:type="gramEnd"/>
            <w:r w:rsidRPr="00C529A2">
              <w:rPr>
                <w:rFonts w:ascii="Times New Roman" w:eastAsia="HY헤드라인M" w:hAnsi="Times New Roman" w:cs="Times New Roman"/>
                <w:sz w:val="24"/>
              </w:rPr>
              <w:t>–N–C/S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BB2DCAD" w14:textId="075C1F89" w:rsidR="003A5DF4" w:rsidRDefault="003A5DF4" w:rsidP="003A5DF4">
            <w:pPr>
              <w:keepNext/>
              <w:jc w:val="center"/>
              <w:rPr>
                <w:rFonts w:ascii="Times New Roman" w:eastAsia="HY헤드라인M" w:hAnsi="Times New Roman" w:cs="Times New Roman"/>
                <w:sz w:val="24"/>
              </w:rPr>
            </w:pPr>
            <w:r w:rsidRPr="00C529A2">
              <w:rPr>
                <w:rFonts w:ascii="Times New Roman" w:eastAsia="HY헤드라인M" w:hAnsi="Times New Roman" w:cs="Times New Roman"/>
                <w:sz w:val="24"/>
              </w:rPr>
              <w:t>2.5</w:t>
            </w:r>
          </w:p>
        </w:tc>
        <w:tc>
          <w:tcPr>
            <w:tcW w:w="59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7C8C2F3" w14:textId="743289EE" w:rsidR="003A5DF4" w:rsidRDefault="003A5DF4" w:rsidP="003A5DF4">
            <w:pPr>
              <w:keepNext/>
              <w:jc w:val="center"/>
              <w:rPr>
                <w:rFonts w:ascii="Times New Roman" w:eastAsia="HY헤드라인M" w:hAnsi="Times New Roman" w:cs="Times New Roman"/>
                <w:sz w:val="24"/>
              </w:rPr>
            </w:pPr>
            <w:r w:rsidRPr="00C529A2">
              <w:rPr>
                <w:rFonts w:ascii="Times New Roman" w:eastAsia="HY헤드라인M" w:hAnsi="Times New Roman" w:cs="Times New Roman" w:hint="eastAsia"/>
                <w:sz w:val="24"/>
              </w:rPr>
              <w:t>100</w:t>
            </w:r>
          </w:p>
        </w:tc>
        <w:tc>
          <w:tcPr>
            <w:tcW w:w="54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BEB9F8B" w14:textId="1CD0AEE2" w:rsidR="003A5DF4" w:rsidRDefault="003A5DF4" w:rsidP="003A5DF4">
            <w:pPr>
              <w:keepNext/>
              <w:jc w:val="center"/>
              <w:rPr>
                <w:rFonts w:ascii="Times New Roman" w:eastAsia="HY헤드라인M" w:hAnsi="Times New Roman" w:cs="Times New Roman"/>
                <w:sz w:val="24"/>
              </w:rPr>
            </w:pPr>
            <w:r>
              <w:rPr>
                <w:rFonts w:ascii="Times New Roman" w:eastAsia="HY헤드라인M" w:hAnsi="Times New Roman" w:cs="Times New Roman" w:hint="eastAsia"/>
                <w:sz w:val="24"/>
              </w:rPr>
              <w:t>0</w:t>
            </w:r>
            <w:r>
              <w:rPr>
                <w:rFonts w:ascii="Times New Roman" w:eastAsia="HY헤드라인M" w:hAnsi="Times New Roman" w:cs="Times New Roman"/>
                <w:sz w:val="24"/>
              </w:rPr>
              <w:t>.05</w:t>
            </w:r>
          </w:p>
        </w:tc>
        <w:tc>
          <w:tcPr>
            <w:tcW w:w="68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9548B55" w14:textId="5C042685" w:rsidR="003A5DF4" w:rsidRDefault="003A5DF4" w:rsidP="003A5DF4">
            <w:pPr>
              <w:keepNext/>
              <w:jc w:val="center"/>
              <w:rPr>
                <w:rFonts w:ascii="Times New Roman" w:eastAsia="HY헤드라인M" w:hAnsi="Times New Roman" w:cs="Times New Roman"/>
                <w:sz w:val="24"/>
              </w:rPr>
            </w:pPr>
            <w:r w:rsidRPr="00C529A2">
              <w:rPr>
                <w:rFonts w:ascii="Times New Roman" w:eastAsia="HY헤드라인M" w:hAnsi="Times New Roman" w:cs="Times New Roman"/>
                <w:sz w:val="24"/>
              </w:rPr>
              <w:t>0.52</w:t>
            </w: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B72350A" w14:textId="2646A37F" w:rsidR="003A5DF4" w:rsidRDefault="003A5DF4" w:rsidP="003A5DF4">
            <w:pPr>
              <w:keepNext/>
              <w:jc w:val="center"/>
              <w:rPr>
                <w:rFonts w:ascii="Times New Roman" w:eastAsia="HY헤드라인M" w:hAnsi="Times New Roman" w:cs="Times New Roman"/>
                <w:sz w:val="24"/>
              </w:rPr>
            </w:pPr>
            <w:r w:rsidRPr="00C529A2">
              <w:rPr>
                <w:rFonts w:ascii="Times New Roman" w:eastAsia="HY헤드라인M" w:hAnsi="Times New Roman" w:cs="Times New Roman"/>
                <w:sz w:val="24"/>
              </w:rPr>
              <w:t>317</w:t>
            </w:r>
          </w:p>
        </w:tc>
        <w:tc>
          <w:tcPr>
            <w:tcW w:w="45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7698F89" w14:textId="2CCA12D3" w:rsidR="003A5DF4" w:rsidRDefault="003A5DF4" w:rsidP="003A5DF4">
            <w:pPr>
              <w:keepNext/>
              <w:jc w:val="center"/>
              <w:rPr>
                <w:rFonts w:ascii="Times New Roman" w:eastAsia="HY헤드라인M" w:hAnsi="Times New Roman" w:cs="Times New Roman"/>
                <w:sz w:val="24"/>
              </w:rPr>
            </w:pPr>
            <w:r w:rsidRPr="00C529A2">
              <w:rPr>
                <w:rFonts w:ascii="Times New Roman" w:eastAsia="HY헤드라인M" w:hAnsi="Times New Roman" w:cs="Times New Roman"/>
                <w:sz w:val="24"/>
              </w:rPr>
              <w:t>80</w:t>
            </w:r>
          </w:p>
        </w:tc>
        <w:tc>
          <w:tcPr>
            <w:tcW w:w="62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A08B2A6" w14:textId="1318B3B5" w:rsidR="003A5DF4" w:rsidRPr="00C529A2" w:rsidRDefault="003A5DF4" w:rsidP="003A5DF4">
            <w:pPr>
              <w:keepNext/>
              <w:jc w:val="center"/>
              <w:rPr>
                <w:rFonts w:ascii="Times New Roman" w:eastAsia="HY헤드라인M" w:hAnsi="Times New Roman" w:cs="Times New Roman"/>
                <w:sz w:val="24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[11]</w:t>
            </w:r>
          </w:p>
        </w:tc>
      </w:tr>
      <w:tr w:rsidR="003A5DF4" w:rsidRPr="00B900D0" w14:paraId="5D2EB6E7" w14:textId="6ABA887B" w:rsidTr="0094591A">
        <w:trPr>
          <w:trHeight w:val="634"/>
        </w:trPr>
        <w:tc>
          <w:tcPr>
            <w:tcW w:w="93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CCB822A" w14:textId="307DDD76" w:rsidR="003A5DF4" w:rsidRPr="00C529A2" w:rsidRDefault="003A5DF4" w:rsidP="003A5DF4">
            <w:pPr>
              <w:jc w:val="center"/>
              <w:rPr>
                <w:rFonts w:ascii="Times New Roman" w:eastAsia="HY헤드라인M" w:hAnsi="Times New Roman" w:cs="Times New Roman"/>
                <w:sz w:val="24"/>
              </w:rPr>
            </w:pPr>
            <w:proofErr w:type="spellStart"/>
            <w:r w:rsidRPr="00C529A2">
              <w:rPr>
                <w:rFonts w:ascii="Times New Roman" w:eastAsia="HY헤드라인M" w:hAnsi="Times New Roman" w:cs="Times New Roman"/>
                <w:sz w:val="24"/>
              </w:rPr>
              <w:t>LiPON</w:t>
            </w:r>
            <w:proofErr w:type="spellEnd"/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64D4A58" w14:textId="051B1028" w:rsidR="003A5DF4" w:rsidRDefault="003A5DF4" w:rsidP="003A5DF4">
            <w:pPr>
              <w:keepNext/>
              <w:jc w:val="center"/>
              <w:rPr>
                <w:rFonts w:ascii="Times New Roman" w:eastAsia="HY헤드라인M" w:hAnsi="Times New Roman" w:cs="Times New Roman"/>
                <w:sz w:val="24"/>
              </w:rPr>
            </w:pPr>
            <w:r w:rsidRPr="00C529A2">
              <w:rPr>
                <w:rFonts w:ascii="Times New Roman" w:eastAsia="HY헤드라인M" w:hAnsi="Times New Roman" w:cs="Times New Roman"/>
                <w:sz w:val="24"/>
              </w:rPr>
              <w:t>5.67</w:t>
            </w:r>
          </w:p>
        </w:tc>
        <w:tc>
          <w:tcPr>
            <w:tcW w:w="59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E29D794" w14:textId="13D1AFC9" w:rsidR="003A5DF4" w:rsidRDefault="003A5DF4" w:rsidP="003A5DF4">
            <w:pPr>
              <w:keepNext/>
              <w:jc w:val="center"/>
              <w:rPr>
                <w:rFonts w:ascii="Times New Roman" w:eastAsia="HY헤드라인M" w:hAnsi="Times New Roman" w:cs="Times New Roman"/>
                <w:sz w:val="24"/>
              </w:rPr>
            </w:pPr>
            <w:r w:rsidRPr="00C529A2">
              <w:rPr>
                <w:rFonts w:ascii="Times New Roman" w:eastAsia="HY헤드라인M" w:hAnsi="Times New Roman" w:cs="Times New Roman"/>
                <w:sz w:val="24"/>
              </w:rPr>
              <w:t>N/A</w:t>
            </w:r>
          </w:p>
        </w:tc>
        <w:tc>
          <w:tcPr>
            <w:tcW w:w="54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64018CB" w14:textId="706699CD" w:rsidR="003A5DF4" w:rsidRDefault="003A5DF4" w:rsidP="003A5DF4">
            <w:pPr>
              <w:keepNext/>
              <w:jc w:val="center"/>
              <w:rPr>
                <w:rFonts w:ascii="Times New Roman" w:eastAsia="HY헤드라인M" w:hAnsi="Times New Roman" w:cs="Times New Roman"/>
                <w:sz w:val="24"/>
              </w:rPr>
            </w:pPr>
            <w:r>
              <w:rPr>
                <w:rFonts w:ascii="Times New Roman" w:eastAsia="HY헤드라인M" w:hAnsi="Times New Roman" w:cs="Times New Roman" w:hint="eastAsia"/>
                <w:sz w:val="24"/>
              </w:rPr>
              <w:t>0</w:t>
            </w:r>
            <w:r>
              <w:rPr>
                <w:rFonts w:ascii="Times New Roman" w:eastAsia="HY헤드라인M" w:hAnsi="Times New Roman" w:cs="Times New Roman"/>
                <w:sz w:val="24"/>
              </w:rPr>
              <w:t>.07</w:t>
            </w:r>
          </w:p>
        </w:tc>
        <w:tc>
          <w:tcPr>
            <w:tcW w:w="68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403D6EC" w14:textId="7CE99AD1" w:rsidR="003A5DF4" w:rsidRDefault="003A5DF4" w:rsidP="003A5DF4">
            <w:pPr>
              <w:keepNext/>
              <w:jc w:val="center"/>
              <w:rPr>
                <w:rFonts w:ascii="Times New Roman" w:eastAsia="HY헤드라인M" w:hAnsi="Times New Roman" w:cs="Times New Roman"/>
                <w:sz w:val="24"/>
              </w:rPr>
            </w:pPr>
            <w:r w:rsidRPr="00C529A2">
              <w:rPr>
                <w:rFonts w:ascii="Times New Roman" w:eastAsia="HY헤드라인M" w:hAnsi="Times New Roman" w:cs="Times New Roman"/>
                <w:sz w:val="24"/>
              </w:rPr>
              <w:t>0.79</w:t>
            </w: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258F7E6" w14:textId="28E52E8D" w:rsidR="003A5DF4" w:rsidRDefault="003A5DF4" w:rsidP="003A5DF4">
            <w:pPr>
              <w:keepNext/>
              <w:jc w:val="center"/>
              <w:rPr>
                <w:rFonts w:ascii="Times New Roman" w:eastAsia="HY헤드라인M" w:hAnsi="Times New Roman" w:cs="Times New Roman"/>
                <w:sz w:val="24"/>
              </w:rPr>
            </w:pPr>
            <w:r w:rsidRPr="00C529A2">
              <w:rPr>
                <w:rFonts w:ascii="Times New Roman" w:eastAsia="HY헤드라인M" w:hAnsi="Times New Roman" w:cs="Times New Roman"/>
                <w:sz w:val="24"/>
              </w:rPr>
              <w:t>300</w:t>
            </w:r>
          </w:p>
        </w:tc>
        <w:tc>
          <w:tcPr>
            <w:tcW w:w="45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A2AF610" w14:textId="5F40F41B" w:rsidR="003A5DF4" w:rsidRDefault="003A5DF4" w:rsidP="003A5DF4">
            <w:pPr>
              <w:keepNext/>
              <w:jc w:val="center"/>
              <w:rPr>
                <w:rFonts w:ascii="Times New Roman" w:eastAsia="HY헤드라인M" w:hAnsi="Times New Roman" w:cs="Times New Roman"/>
                <w:sz w:val="24"/>
              </w:rPr>
            </w:pPr>
            <w:r w:rsidRPr="00C529A2">
              <w:rPr>
                <w:rFonts w:ascii="Times New Roman" w:eastAsia="HY헤드라인M" w:hAnsi="Times New Roman" w:cs="Times New Roman"/>
                <w:sz w:val="24"/>
              </w:rPr>
              <w:t>120</w:t>
            </w:r>
          </w:p>
        </w:tc>
        <w:tc>
          <w:tcPr>
            <w:tcW w:w="62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112D265" w14:textId="2AFA6921" w:rsidR="003A5DF4" w:rsidRPr="00C529A2" w:rsidRDefault="003A5DF4" w:rsidP="003A5DF4">
            <w:pPr>
              <w:keepNext/>
              <w:jc w:val="center"/>
              <w:rPr>
                <w:rFonts w:ascii="Times New Roman" w:eastAsia="HY헤드라인M" w:hAnsi="Times New Roman" w:cs="Times New Roman"/>
                <w:sz w:val="24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[12]</w:t>
            </w:r>
          </w:p>
        </w:tc>
      </w:tr>
      <w:tr w:rsidR="003A5DF4" w:rsidRPr="00B900D0" w14:paraId="4F67D6A3" w14:textId="1A1E1BE6" w:rsidTr="003A5DF4">
        <w:trPr>
          <w:trHeight w:val="634"/>
        </w:trPr>
        <w:tc>
          <w:tcPr>
            <w:tcW w:w="93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E5B2BAF" w14:textId="6E516C03" w:rsidR="003A5DF4" w:rsidRPr="00C529A2" w:rsidRDefault="003A5DF4" w:rsidP="003A5DF4">
            <w:pPr>
              <w:jc w:val="center"/>
              <w:rPr>
                <w:rFonts w:ascii="Times New Roman" w:eastAsia="HY헤드라인M" w:hAnsi="Times New Roman" w:cs="Times New Roman"/>
                <w:sz w:val="24"/>
              </w:rPr>
            </w:pPr>
            <w:r w:rsidRPr="00C529A2">
              <w:rPr>
                <w:rFonts w:ascii="Times New Roman" w:eastAsia="HY헤드라인M" w:hAnsi="Times New Roman" w:cs="Times New Roman"/>
                <w:sz w:val="24"/>
              </w:rPr>
              <w:t>Li</w:t>
            </w:r>
            <w:r w:rsidRPr="009213E9">
              <w:rPr>
                <w:rFonts w:ascii="Times New Roman" w:eastAsia="HY헤드라인M" w:hAnsi="Times New Roman" w:cs="Times New Roman"/>
                <w:sz w:val="24"/>
                <w:vertAlign w:val="subscript"/>
              </w:rPr>
              <w:t>x</w:t>
            </w:r>
            <w:r w:rsidRPr="00C529A2">
              <w:rPr>
                <w:rFonts w:ascii="Times New Roman" w:eastAsia="HY헤드라인M" w:hAnsi="Times New Roman" w:cs="Times New Roman"/>
                <w:sz w:val="24"/>
              </w:rPr>
              <w:t>MoS</w:t>
            </w:r>
            <w:r w:rsidRPr="009213E9">
              <w:rPr>
                <w:rFonts w:ascii="Times New Roman" w:eastAsia="HY헤드라인M" w:hAnsi="Times New Roman" w:cs="Times New Roman"/>
                <w:sz w:val="24"/>
                <w:vertAlign w:val="subscript"/>
              </w:rPr>
              <w:t>2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AA7E658" w14:textId="123E8A35" w:rsidR="003A5DF4" w:rsidRDefault="003A5DF4" w:rsidP="003A5DF4">
            <w:pPr>
              <w:keepNext/>
              <w:jc w:val="center"/>
              <w:rPr>
                <w:rFonts w:ascii="Times New Roman" w:eastAsia="HY헤드라인M" w:hAnsi="Times New Roman" w:cs="Times New Roman"/>
                <w:sz w:val="24"/>
              </w:rPr>
            </w:pPr>
            <w:r w:rsidRPr="00C529A2">
              <w:rPr>
                <w:rFonts w:ascii="Times New Roman" w:eastAsia="HY헤드라인M" w:hAnsi="Times New Roman" w:cs="Times New Roman"/>
                <w:sz w:val="24"/>
              </w:rPr>
              <w:t>2.4</w:t>
            </w:r>
          </w:p>
        </w:tc>
        <w:tc>
          <w:tcPr>
            <w:tcW w:w="59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63C648E" w14:textId="0448CAA1" w:rsidR="003A5DF4" w:rsidRDefault="003A5DF4" w:rsidP="003A5DF4">
            <w:pPr>
              <w:keepNext/>
              <w:jc w:val="center"/>
              <w:rPr>
                <w:rFonts w:ascii="Times New Roman" w:eastAsia="HY헤드라인M" w:hAnsi="Times New Roman" w:cs="Times New Roman"/>
                <w:sz w:val="24"/>
              </w:rPr>
            </w:pPr>
            <w:r w:rsidRPr="00C529A2">
              <w:rPr>
                <w:rFonts w:ascii="Times New Roman" w:eastAsia="HY헤드라인M" w:hAnsi="Times New Roman" w:cs="Times New Roman" w:hint="eastAsia"/>
                <w:sz w:val="24"/>
              </w:rPr>
              <w:t>100</w:t>
            </w:r>
          </w:p>
        </w:tc>
        <w:tc>
          <w:tcPr>
            <w:tcW w:w="54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5EA8A55" w14:textId="5238E3CA" w:rsidR="003A5DF4" w:rsidRDefault="003A5DF4" w:rsidP="003A5DF4">
            <w:pPr>
              <w:keepNext/>
              <w:jc w:val="center"/>
              <w:rPr>
                <w:rFonts w:ascii="Times New Roman" w:eastAsia="HY헤드라인M" w:hAnsi="Times New Roman" w:cs="Times New Roman"/>
                <w:sz w:val="24"/>
              </w:rPr>
            </w:pPr>
            <w:r>
              <w:rPr>
                <w:rFonts w:ascii="Times New Roman" w:eastAsia="HY헤드라인M" w:hAnsi="Times New Roman" w:cs="Times New Roman" w:hint="eastAsia"/>
                <w:sz w:val="24"/>
              </w:rPr>
              <w:t>0</w:t>
            </w:r>
            <w:r>
              <w:rPr>
                <w:rFonts w:ascii="Times New Roman" w:eastAsia="HY헤드라인M" w:hAnsi="Times New Roman" w:cs="Times New Roman"/>
                <w:sz w:val="24"/>
              </w:rPr>
              <w:t>.16</w:t>
            </w:r>
          </w:p>
        </w:tc>
        <w:tc>
          <w:tcPr>
            <w:tcW w:w="68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1C9A431" w14:textId="1F8E2725" w:rsidR="003A5DF4" w:rsidRDefault="003A5DF4" w:rsidP="003A5DF4">
            <w:pPr>
              <w:keepNext/>
              <w:jc w:val="center"/>
              <w:rPr>
                <w:rFonts w:ascii="Times New Roman" w:eastAsia="HY헤드라인M" w:hAnsi="Times New Roman" w:cs="Times New Roman"/>
                <w:sz w:val="24"/>
              </w:rPr>
            </w:pPr>
            <w:r w:rsidRPr="00C529A2">
              <w:rPr>
                <w:rFonts w:ascii="Times New Roman" w:eastAsia="HY헤드라인M" w:hAnsi="Times New Roman" w:cs="Times New Roman"/>
                <w:sz w:val="24"/>
              </w:rPr>
              <w:t>2</w:t>
            </w: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FAC9FF4" w14:textId="2B8087E4" w:rsidR="003A5DF4" w:rsidRDefault="003A5DF4" w:rsidP="003A5DF4">
            <w:pPr>
              <w:keepNext/>
              <w:jc w:val="center"/>
              <w:rPr>
                <w:rFonts w:ascii="Times New Roman" w:eastAsia="HY헤드라인M" w:hAnsi="Times New Roman" w:cs="Times New Roman"/>
                <w:sz w:val="24"/>
              </w:rPr>
            </w:pPr>
            <w:r w:rsidRPr="00C529A2">
              <w:rPr>
                <w:rFonts w:ascii="Times New Roman" w:eastAsia="HY헤드라인M" w:hAnsi="Times New Roman" w:cs="Times New Roman"/>
                <w:sz w:val="24"/>
              </w:rPr>
              <w:t>441</w:t>
            </w:r>
          </w:p>
        </w:tc>
        <w:tc>
          <w:tcPr>
            <w:tcW w:w="45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C81174F" w14:textId="59E18646" w:rsidR="003A5DF4" w:rsidRDefault="003A5DF4" w:rsidP="003A5DF4">
            <w:pPr>
              <w:keepNext/>
              <w:jc w:val="center"/>
              <w:rPr>
                <w:rFonts w:ascii="Times New Roman" w:eastAsia="HY헤드라인M" w:hAnsi="Times New Roman" w:cs="Times New Roman"/>
                <w:sz w:val="24"/>
              </w:rPr>
            </w:pPr>
            <w:r w:rsidRPr="00C529A2">
              <w:rPr>
                <w:rFonts w:ascii="Times New Roman" w:eastAsia="HY헤드라인M" w:hAnsi="Times New Roman" w:cs="Times New Roman"/>
                <w:sz w:val="24"/>
              </w:rPr>
              <w:t>200</w:t>
            </w:r>
          </w:p>
        </w:tc>
        <w:tc>
          <w:tcPr>
            <w:tcW w:w="62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0210AAB" w14:textId="0A3A22F1" w:rsidR="003A5DF4" w:rsidRPr="00C529A2" w:rsidRDefault="003A5DF4" w:rsidP="003A5DF4">
            <w:pPr>
              <w:keepNext/>
              <w:jc w:val="center"/>
              <w:rPr>
                <w:rFonts w:ascii="Times New Roman" w:eastAsia="HY헤드라인M" w:hAnsi="Times New Roman" w:cs="Times New Roman"/>
                <w:sz w:val="24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[13]</w:t>
            </w:r>
          </w:p>
        </w:tc>
      </w:tr>
      <w:tr w:rsidR="003A5DF4" w:rsidRPr="00B900D0" w14:paraId="5D7DC2CE" w14:textId="5EA2F9DE" w:rsidTr="003A5DF4">
        <w:trPr>
          <w:trHeight w:val="634"/>
        </w:trPr>
        <w:tc>
          <w:tcPr>
            <w:tcW w:w="931" w:type="pct"/>
            <w:tcBorders>
              <w:top w:val="nil"/>
              <w:left w:val="nil"/>
              <w:right w:val="nil"/>
            </w:tcBorders>
            <w:vAlign w:val="center"/>
          </w:tcPr>
          <w:p w14:paraId="26F99F43" w14:textId="25B19D1E" w:rsidR="003A5DF4" w:rsidRPr="00C529A2" w:rsidRDefault="003A5DF4" w:rsidP="003A5DF4">
            <w:pPr>
              <w:jc w:val="center"/>
              <w:rPr>
                <w:rFonts w:ascii="Times New Roman" w:eastAsia="HY헤드라인M" w:hAnsi="Times New Roman" w:cs="Times New Roman"/>
                <w:sz w:val="24"/>
              </w:rPr>
            </w:pPr>
            <w:r w:rsidRPr="00C529A2">
              <w:rPr>
                <w:rFonts w:ascii="Times New Roman" w:eastAsia="HY헤드라인M" w:hAnsi="Times New Roman" w:cs="Times New Roman"/>
                <w:sz w:val="24"/>
              </w:rPr>
              <w:t>DIPS</w:t>
            </w:r>
          </w:p>
        </w:tc>
        <w:tc>
          <w:tcPr>
            <w:tcW w:w="512" w:type="pct"/>
            <w:tcBorders>
              <w:top w:val="nil"/>
              <w:left w:val="nil"/>
              <w:right w:val="nil"/>
            </w:tcBorders>
            <w:vAlign w:val="center"/>
          </w:tcPr>
          <w:p w14:paraId="55C27FF2" w14:textId="77923EE1" w:rsidR="003A5DF4" w:rsidRPr="000F2F31" w:rsidRDefault="003A5DF4" w:rsidP="003A5DF4">
            <w:pPr>
              <w:keepNext/>
              <w:jc w:val="center"/>
              <w:rPr>
                <w:rFonts w:ascii="Times New Roman" w:eastAsia="HY헤드라인M" w:hAnsi="Times New Roman" w:cs="Times New Roman"/>
                <w:sz w:val="24"/>
              </w:rPr>
            </w:pPr>
            <w:r w:rsidRPr="00C529A2">
              <w:rPr>
                <w:rFonts w:ascii="Times New Roman" w:eastAsia="HY헤드라인M" w:hAnsi="Times New Roman" w:cs="Times New Roman"/>
                <w:sz w:val="24"/>
              </w:rPr>
              <w:t>2.7</w:t>
            </w:r>
          </w:p>
        </w:tc>
        <w:tc>
          <w:tcPr>
            <w:tcW w:w="599" w:type="pct"/>
            <w:tcBorders>
              <w:top w:val="nil"/>
              <w:left w:val="nil"/>
              <w:right w:val="nil"/>
            </w:tcBorders>
            <w:vAlign w:val="center"/>
          </w:tcPr>
          <w:p w14:paraId="4B5B5EFA" w14:textId="40832703" w:rsidR="003A5DF4" w:rsidRPr="000F2F31" w:rsidRDefault="003A5DF4" w:rsidP="003A5DF4">
            <w:pPr>
              <w:keepNext/>
              <w:jc w:val="center"/>
              <w:rPr>
                <w:rFonts w:ascii="Times New Roman" w:eastAsia="HY헤드라인M" w:hAnsi="Times New Roman" w:cs="Times New Roman"/>
                <w:sz w:val="24"/>
              </w:rPr>
            </w:pPr>
            <w:r w:rsidRPr="00C529A2">
              <w:rPr>
                <w:rFonts w:ascii="Times New Roman" w:eastAsia="HY헤드라인M" w:hAnsi="Times New Roman" w:cs="Times New Roman" w:hint="eastAsia"/>
                <w:sz w:val="24"/>
              </w:rPr>
              <w:t>50</w:t>
            </w:r>
          </w:p>
        </w:tc>
        <w:tc>
          <w:tcPr>
            <w:tcW w:w="542" w:type="pct"/>
            <w:tcBorders>
              <w:top w:val="nil"/>
              <w:left w:val="nil"/>
              <w:right w:val="nil"/>
            </w:tcBorders>
            <w:vAlign w:val="center"/>
          </w:tcPr>
          <w:p w14:paraId="70E72F56" w14:textId="7CE9FA4F" w:rsidR="003A5DF4" w:rsidRPr="000F2F31" w:rsidRDefault="003A5DF4" w:rsidP="003A5DF4">
            <w:pPr>
              <w:keepNext/>
              <w:jc w:val="center"/>
              <w:rPr>
                <w:rFonts w:ascii="Times New Roman" w:eastAsia="HY헤드라인M" w:hAnsi="Times New Roman" w:cs="Times New Roman"/>
                <w:sz w:val="24"/>
              </w:rPr>
            </w:pPr>
            <w:r w:rsidRPr="00C529A2">
              <w:rPr>
                <w:rFonts w:ascii="Times New Roman" w:eastAsia="HY헤드라인M" w:hAnsi="Times New Roman" w:cs="Times New Roman" w:hint="eastAsia"/>
                <w:sz w:val="24"/>
              </w:rPr>
              <w:t>0.025</w:t>
            </w:r>
          </w:p>
        </w:tc>
        <w:tc>
          <w:tcPr>
            <w:tcW w:w="685" w:type="pct"/>
            <w:tcBorders>
              <w:top w:val="nil"/>
              <w:left w:val="nil"/>
              <w:right w:val="nil"/>
            </w:tcBorders>
            <w:vAlign w:val="center"/>
          </w:tcPr>
          <w:p w14:paraId="25F99F2D" w14:textId="3734A9A7" w:rsidR="003A5DF4" w:rsidRPr="000F2F31" w:rsidRDefault="003A5DF4" w:rsidP="003A5DF4">
            <w:pPr>
              <w:keepNext/>
              <w:jc w:val="center"/>
              <w:rPr>
                <w:rFonts w:ascii="Times New Roman" w:eastAsia="HY헤드라인M" w:hAnsi="Times New Roman" w:cs="Times New Roman"/>
                <w:sz w:val="24"/>
              </w:rPr>
            </w:pPr>
            <w:r w:rsidRPr="00C529A2">
              <w:rPr>
                <w:rFonts w:ascii="Times New Roman" w:eastAsia="HY헤드라인M" w:hAnsi="Times New Roman" w:cs="Times New Roman"/>
                <w:sz w:val="24"/>
              </w:rPr>
              <w:t>0.255438</w:t>
            </w:r>
          </w:p>
        </w:tc>
        <w:tc>
          <w:tcPr>
            <w:tcW w:w="655" w:type="pct"/>
            <w:tcBorders>
              <w:top w:val="nil"/>
              <w:left w:val="nil"/>
              <w:right w:val="nil"/>
            </w:tcBorders>
            <w:vAlign w:val="center"/>
          </w:tcPr>
          <w:p w14:paraId="4B6D4B1D" w14:textId="7A5D365E" w:rsidR="003A5DF4" w:rsidRPr="000F2F31" w:rsidRDefault="003A5DF4" w:rsidP="003A5DF4">
            <w:pPr>
              <w:keepNext/>
              <w:jc w:val="center"/>
              <w:rPr>
                <w:rFonts w:ascii="Times New Roman" w:eastAsia="HY헤드라인M" w:hAnsi="Times New Roman" w:cs="Times New Roman"/>
                <w:sz w:val="24"/>
              </w:rPr>
            </w:pPr>
            <w:r w:rsidRPr="00C529A2">
              <w:rPr>
                <w:rFonts w:ascii="Times New Roman" w:eastAsia="HY헤드라인M" w:hAnsi="Times New Roman" w:cs="Times New Roman"/>
                <w:sz w:val="24"/>
              </w:rPr>
              <w:t>394</w:t>
            </w:r>
          </w:p>
        </w:tc>
        <w:tc>
          <w:tcPr>
            <w:tcW w:w="454" w:type="pct"/>
            <w:tcBorders>
              <w:top w:val="nil"/>
              <w:left w:val="nil"/>
              <w:right w:val="nil"/>
            </w:tcBorders>
            <w:vAlign w:val="center"/>
          </w:tcPr>
          <w:p w14:paraId="515FA65B" w14:textId="29831EC9" w:rsidR="003A5DF4" w:rsidRDefault="003A5DF4" w:rsidP="003A5DF4">
            <w:pPr>
              <w:keepNext/>
              <w:jc w:val="center"/>
              <w:rPr>
                <w:rFonts w:ascii="Times New Roman" w:eastAsia="HY헤드라인M" w:hAnsi="Times New Roman" w:cs="Times New Roman"/>
                <w:sz w:val="24"/>
              </w:rPr>
            </w:pPr>
            <w:r w:rsidRPr="00C529A2">
              <w:rPr>
                <w:rFonts w:ascii="Times New Roman" w:eastAsia="HY헤드라인M" w:hAnsi="Times New Roman" w:cs="Times New Roman"/>
                <w:sz w:val="24"/>
              </w:rPr>
              <w:t>103 (50%)</w:t>
            </w:r>
          </w:p>
        </w:tc>
        <w:tc>
          <w:tcPr>
            <w:tcW w:w="621" w:type="pct"/>
            <w:tcBorders>
              <w:top w:val="nil"/>
              <w:left w:val="nil"/>
              <w:right w:val="nil"/>
            </w:tcBorders>
            <w:vAlign w:val="center"/>
          </w:tcPr>
          <w:p w14:paraId="2D5898E2" w14:textId="0AD3A5A0" w:rsidR="003A5DF4" w:rsidRPr="00C529A2" w:rsidRDefault="003A5DF4" w:rsidP="003A5DF4">
            <w:pPr>
              <w:keepNext/>
              <w:jc w:val="center"/>
              <w:rPr>
                <w:rFonts w:ascii="Times New Roman" w:eastAsia="HY헤드라인M" w:hAnsi="Times New Roman" w:cs="Times New Roman"/>
                <w:sz w:val="24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[14]</w:t>
            </w:r>
          </w:p>
        </w:tc>
      </w:tr>
    </w:tbl>
    <w:p w14:paraId="64FEE754" w14:textId="1167AC2E" w:rsidR="00795FCA" w:rsidRDefault="00795FCA" w:rsidP="00186C6A"/>
    <w:p w14:paraId="288FC8D5" w14:textId="67661FCE" w:rsidR="00AB35C9" w:rsidRPr="00003EDC" w:rsidRDefault="00AB35C9" w:rsidP="00003EDC">
      <w:pPr>
        <w:rPr>
          <w:rFonts w:ascii="Times New Roman" w:hAnsi="Times New Roman" w:cs="Times New Roman"/>
          <w:b/>
          <w:sz w:val="24"/>
          <w:szCs w:val="24"/>
        </w:rPr>
      </w:pPr>
    </w:p>
    <w:p w14:paraId="58450E0C" w14:textId="77777777" w:rsidR="00AB35C9" w:rsidRDefault="00AB35C9">
      <w:r>
        <w:br w:type="page"/>
      </w:r>
    </w:p>
    <w:p w14:paraId="1EE864E5" w14:textId="5E196A90" w:rsidR="00AB35C9" w:rsidRDefault="00AB35C9" w:rsidP="00AB35C9">
      <w:pPr>
        <w:rPr>
          <w:rFonts w:ascii="Times New Roman" w:eastAsiaTheme="minorHAnsi" w:hAnsi="Times New Roman" w:cs="Times New Roman"/>
          <w:b/>
          <w:sz w:val="24"/>
          <w:szCs w:val="24"/>
        </w:rPr>
      </w:pPr>
      <w:r>
        <w:rPr>
          <w:rFonts w:ascii="Times New Roman" w:eastAsiaTheme="minorHAnsi" w:hAnsi="Times New Roman" w:cs="Times New Roman"/>
          <w:b/>
          <w:sz w:val="24"/>
          <w:szCs w:val="24"/>
        </w:rPr>
        <w:lastRenderedPageBreak/>
        <w:t>References:</w:t>
      </w:r>
    </w:p>
    <w:p w14:paraId="31F4FF06" w14:textId="77777777" w:rsidR="00AB35C9" w:rsidRDefault="00AB35C9" w:rsidP="00C56513">
      <w:pPr>
        <w:pStyle w:val="EndNoteBibliography"/>
        <w:ind w:left="720" w:hanging="720"/>
      </w:pPr>
    </w:p>
    <w:p w14:paraId="57448764" w14:textId="3D2DD0A9" w:rsidR="00C56513" w:rsidRPr="0094591A" w:rsidRDefault="00C56513" w:rsidP="00914B71">
      <w:pPr>
        <w:pStyle w:val="EndNoteBibliography"/>
        <w:numPr>
          <w:ilvl w:val="0"/>
          <w:numId w:val="4"/>
        </w:numPr>
        <w:rPr>
          <w:rFonts w:ascii="Times New Roman" w:hAnsi="Times New Roman" w:cs="Times New Roman"/>
        </w:rPr>
      </w:pPr>
      <w:r w:rsidRPr="0094591A">
        <w:rPr>
          <w:rFonts w:ascii="Times New Roman" w:hAnsi="Times New Roman" w:cs="Times New Roman"/>
        </w:rPr>
        <w:t>Zerrin, T.</w:t>
      </w:r>
      <w:r w:rsidRPr="0094591A">
        <w:rPr>
          <w:rFonts w:ascii="Times New Roman" w:hAnsi="Times New Roman" w:cs="Times New Roman"/>
          <w:i/>
        </w:rPr>
        <w:t xml:space="preserve"> et al.</w:t>
      </w:r>
      <w:r w:rsidRPr="0094591A">
        <w:rPr>
          <w:rFonts w:ascii="Times New Roman" w:hAnsi="Times New Roman" w:cs="Times New Roman"/>
        </w:rPr>
        <w:t xml:space="preserve"> An overlooked parameter in Li-S batteries: The impact of electrolyte-to-sulfur</w:t>
      </w:r>
      <w:r w:rsidR="00757BF7" w:rsidRPr="0094591A">
        <w:rPr>
          <w:rFonts w:ascii="Times New Roman" w:hAnsi="Times New Roman" w:cs="Times New Roman"/>
        </w:rPr>
        <w:t xml:space="preserve"> </w:t>
      </w:r>
      <w:r w:rsidRPr="0094591A">
        <w:rPr>
          <w:rFonts w:ascii="Times New Roman" w:hAnsi="Times New Roman" w:cs="Times New Roman"/>
        </w:rPr>
        <w:t xml:space="preserve">ratio on capacity fading. </w:t>
      </w:r>
      <w:r w:rsidRPr="0094591A">
        <w:rPr>
          <w:rFonts w:ascii="Times New Roman" w:hAnsi="Times New Roman" w:cs="Times New Roman"/>
          <w:i/>
        </w:rPr>
        <w:t>Nano Energy</w:t>
      </w:r>
      <w:r w:rsidRPr="0094591A">
        <w:rPr>
          <w:rFonts w:ascii="Times New Roman" w:hAnsi="Times New Roman" w:cs="Times New Roman"/>
        </w:rPr>
        <w:t xml:space="preserve"> </w:t>
      </w:r>
      <w:r w:rsidRPr="0094591A">
        <w:rPr>
          <w:rFonts w:ascii="Times New Roman" w:hAnsi="Times New Roman" w:cs="Times New Roman"/>
          <w:b/>
        </w:rPr>
        <w:t>104</w:t>
      </w:r>
      <w:r w:rsidRPr="0094591A">
        <w:rPr>
          <w:rFonts w:ascii="Times New Roman" w:hAnsi="Times New Roman" w:cs="Times New Roman"/>
        </w:rPr>
        <w:t>, 107913 (2022).</w:t>
      </w:r>
      <w:r w:rsidR="00DD4E9B" w:rsidRPr="0094591A">
        <w:rPr>
          <w:rFonts w:ascii="Times New Roman" w:hAnsi="Times New Roman" w:cs="Times New Roman"/>
        </w:rPr>
        <w:t xml:space="preserve"> </w:t>
      </w:r>
    </w:p>
    <w:p w14:paraId="5F26715C" w14:textId="6F70310F" w:rsidR="00C56513" w:rsidRPr="0094591A" w:rsidRDefault="00C56513" w:rsidP="00914B71">
      <w:pPr>
        <w:pStyle w:val="EndNoteBibliography"/>
        <w:numPr>
          <w:ilvl w:val="0"/>
          <w:numId w:val="4"/>
        </w:numPr>
        <w:rPr>
          <w:rFonts w:ascii="Times New Roman" w:hAnsi="Times New Roman" w:cs="Times New Roman"/>
        </w:rPr>
      </w:pPr>
      <w:r w:rsidRPr="0094591A">
        <w:rPr>
          <w:rFonts w:ascii="Times New Roman" w:hAnsi="Times New Roman" w:cs="Times New Roman"/>
        </w:rPr>
        <w:t>Pang, Q.</w:t>
      </w:r>
      <w:r w:rsidRPr="0094591A">
        <w:rPr>
          <w:rFonts w:ascii="Times New Roman" w:hAnsi="Times New Roman" w:cs="Times New Roman"/>
          <w:i/>
        </w:rPr>
        <w:t xml:space="preserve"> et al.</w:t>
      </w:r>
      <w:r w:rsidRPr="0094591A">
        <w:rPr>
          <w:rFonts w:ascii="Times New Roman" w:hAnsi="Times New Roman" w:cs="Times New Roman"/>
        </w:rPr>
        <w:t xml:space="preserve"> Tuning the electrolyte network structure to invoke quasi-solid state sulfur conversion and suppress lithium dendrite formation in Li-S batteries. </w:t>
      </w:r>
      <w:r w:rsidR="000809F0" w:rsidRPr="0094591A">
        <w:rPr>
          <w:rFonts w:ascii="Times New Roman" w:hAnsi="Times New Roman" w:cs="Times New Roman"/>
          <w:i/>
        </w:rPr>
        <w:t>Nat</w:t>
      </w:r>
      <w:r w:rsidR="000809F0">
        <w:rPr>
          <w:rFonts w:ascii="Times New Roman" w:hAnsi="Times New Roman" w:cs="Times New Roman"/>
          <w:i/>
        </w:rPr>
        <w:t>.</w:t>
      </w:r>
      <w:r w:rsidR="000809F0" w:rsidRPr="0094591A">
        <w:rPr>
          <w:rFonts w:ascii="Times New Roman" w:hAnsi="Times New Roman" w:cs="Times New Roman"/>
          <w:i/>
        </w:rPr>
        <w:t xml:space="preserve"> </w:t>
      </w:r>
      <w:r w:rsidRPr="0094591A">
        <w:rPr>
          <w:rFonts w:ascii="Times New Roman" w:hAnsi="Times New Roman" w:cs="Times New Roman"/>
          <w:i/>
        </w:rPr>
        <w:t>Energy</w:t>
      </w:r>
      <w:r w:rsidRPr="0094591A">
        <w:rPr>
          <w:rFonts w:ascii="Times New Roman" w:hAnsi="Times New Roman" w:cs="Times New Roman"/>
        </w:rPr>
        <w:t xml:space="preserve"> </w:t>
      </w:r>
      <w:r w:rsidRPr="0094591A">
        <w:rPr>
          <w:rFonts w:ascii="Times New Roman" w:hAnsi="Times New Roman" w:cs="Times New Roman"/>
          <w:b/>
        </w:rPr>
        <w:t>3</w:t>
      </w:r>
      <w:r w:rsidRPr="0094591A">
        <w:rPr>
          <w:rFonts w:ascii="Times New Roman" w:hAnsi="Times New Roman" w:cs="Times New Roman"/>
        </w:rPr>
        <w:t xml:space="preserve">, 783-791 (2018). </w:t>
      </w:r>
    </w:p>
    <w:p w14:paraId="5767B2EC" w14:textId="12B2526C" w:rsidR="00C56513" w:rsidRPr="0094591A" w:rsidRDefault="00C56513" w:rsidP="00914B71">
      <w:pPr>
        <w:pStyle w:val="EndNoteBibliography"/>
        <w:numPr>
          <w:ilvl w:val="0"/>
          <w:numId w:val="4"/>
        </w:numPr>
        <w:rPr>
          <w:rFonts w:ascii="Times New Roman" w:hAnsi="Times New Roman" w:cs="Times New Roman"/>
        </w:rPr>
      </w:pPr>
      <w:r w:rsidRPr="0094591A">
        <w:rPr>
          <w:rFonts w:ascii="Times New Roman" w:hAnsi="Times New Roman" w:cs="Times New Roman"/>
        </w:rPr>
        <w:t xml:space="preserve">McBrayer, J. D., Beechem, T. E., Perdue, B. R., Apblett, C. A. &amp; Garzon, F. H. Polysulfide Speciation in the Bulk Electrolyte of a Lithium Sulfur Battery. </w:t>
      </w:r>
      <w:r w:rsidR="00BC79B0" w:rsidRPr="00AE19AE">
        <w:rPr>
          <w:rFonts w:ascii="Times New Roman" w:hAnsi="Times New Roman" w:cs="Times New Roman"/>
          <w:i/>
        </w:rPr>
        <w:t xml:space="preserve">J. Electrochem. Soc. </w:t>
      </w:r>
      <w:r w:rsidRPr="0094591A">
        <w:rPr>
          <w:rFonts w:ascii="Times New Roman" w:hAnsi="Times New Roman" w:cs="Times New Roman"/>
          <w:b/>
        </w:rPr>
        <w:t>165</w:t>
      </w:r>
      <w:r w:rsidRPr="0094591A">
        <w:rPr>
          <w:rFonts w:ascii="Times New Roman" w:hAnsi="Times New Roman" w:cs="Times New Roman"/>
        </w:rPr>
        <w:t xml:space="preserve">, A876 (2018). </w:t>
      </w:r>
    </w:p>
    <w:p w14:paraId="277787F7" w14:textId="286B7A1F" w:rsidR="00757BF7" w:rsidRPr="0094591A" w:rsidRDefault="00757BF7" w:rsidP="00914B71">
      <w:pPr>
        <w:pStyle w:val="EndNoteBibliography"/>
        <w:numPr>
          <w:ilvl w:val="0"/>
          <w:numId w:val="4"/>
        </w:numPr>
        <w:rPr>
          <w:rFonts w:ascii="Times New Roman" w:hAnsi="Times New Roman" w:cs="Times New Roman"/>
        </w:rPr>
      </w:pPr>
      <w:r w:rsidRPr="00EF59ED">
        <w:rPr>
          <w:rFonts w:ascii="Times New Roman" w:hAnsi="Times New Roman" w:cs="Times New Roman"/>
        </w:rPr>
        <w:t>Guo, W.</w:t>
      </w:r>
      <w:r w:rsidRPr="00EF59ED">
        <w:rPr>
          <w:rFonts w:ascii="Times New Roman" w:hAnsi="Times New Roman" w:cs="Times New Roman"/>
          <w:i/>
        </w:rPr>
        <w:t xml:space="preserve"> et al.</w:t>
      </w:r>
      <w:r w:rsidRPr="00EF59ED">
        <w:rPr>
          <w:rFonts w:ascii="Times New Roman" w:hAnsi="Times New Roman" w:cs="Times New Roman"/>
        </w:rPr>
        <w:t xml:space="preserve"> Artificial dual solid-electrolyte interfaces based on in situ organothiol transformation in lithium</w:t>
      </w:r>
      <w:r w:rsidRPr="0094591A">
        <w:rPr>
          <w:rFonts w:ascii="Times New Roman" w:hAnsi="Times New Roman" w:cs="Times New Roman"/>
        </w:rPr>
        <w:t xml:space="preserve"> sulfur battery. </w:t>
      </w:r>
      <w:r w:rsidRPr="0094591A">
        <w:rPr>
          <w:rFonts w:ascii="Times New Roman" w:hAnsi="Times New Roman" w:cs="Times New Roman"/>
          <w:i/>
        </w:rPr>
        <w:t>Nat</w:t>
      </w:r>
      <w:r w:rsidR="00EF59ED">
        <w:rPr>
          <w:rFonts w:ascii="Times New Roman" w:hAnsi="Times New Roman" w:cs="Times New Roman"/>
          <w:i/>
        </w:rPr>
        <w:t>.</w:t>
      </w:r>
      <w:r w:rsidRPr="0094591A">
        <w:rPr>
          <w:rFonts w:ascii="Times New Roman" w:hAnsi="Times New Roman" w:cs="Times New Roman"/>
          <w:i/>
        </w:rPr>
        <w:t xml:space="preserve"> Commun</w:t>
      </w:r>
      <w:r w:rsidR="00EF59ED">
        <w:rPr>
          <w:rFonts w:ascii="Times New Roman" w:hAnsi="Times New Roman" w:cs="Times New Roman"/>
          <w:i/>
        </w:rPr>
        <w:t>.</w:t>
      </w:r>
      <w:r w:rsidRPr="0094591A">
        <w:rPr>
          <w:rFonts w:ascii="Times New Roman" w:hAnsi="Times New Roman" w:cs="Times New Roman"/>
          <w:b/>
        </w:rPr>
        <w:t>12</w:t>
      </w:r>
      <w:r w:rsidRPr="0094591A">
        <w:rPr>
          <w:rFonts w:ascii="Times New Roman" w:hAnsi="Times New Roman" w:cs="Times New Roman"/>
        </w:rPr>
        <w:t xml:space="preserve">, 3031 (2021). </w:t>
      </w:r>
    </w:p>
    <w:p w14:paraId="2FA7D2EB" w14:textId="4131AE02" w:rsidR="00757BF7" w:rsidRPr="0094591A" w:rsidRDefault="00757BF7" w:rsidP="00914B71">
      <w:pPr>
        <w:pStyle w:val="EndNoteBibliography"/>
        <w:numPr>
          <w:ilvl w:val="0"/>
          <w:numId w:val="4"/>
        </w:numPr>
        <w:rPr>
          <w:rFonts w:ascii="Times New Roman" w:hAnsi="Times New Roman" w:cs="Times New Roman"/>
        </w:rPr>
      </w:pPr>
      <w:r w:rsidRPr="0094591A">
        <w:rPr>
          <w:rFonts w:ascii="Times New Roman" w:hAnsi="Times New Roman" w:cs="Times New Roman"/>
          <w:lang w:val="de-DE"/>
        </w:rPr>
        <w:t>Zhang, X.-Q.</w:t>
      </w:r>
      <w:r w:rsidRPr="0094591A">
        <w:rPr>
          <w:rFonts w:ascii="Times New Roman" w:hAnsi="Times New Roman" w:cs="Times New Roman"/>
          <w:i/>
          <w:lang w:val="de-DE"/>
        </w:rPr>
        <w:t xml:space="preserve"> et al.</w:t>
      </w:r>
      <w:r w:rsidRPr="0094591A">
        <w:rPr>
          <w:rFonts w:ascii="Times New Roman" w:hAnsi="Times New Roman" w:cs="Times New Roman"/>
          <w:lang w:val="de-DE"/>
        </w:rPr>
        <w:t xml:space="preserve"> </w:t>
      </w:r>
      <w:r w:rsidRPr="0094591A">
        <w:rPr>
          <w:rFonts w:ascii="Times New Roman" w:hAnsi="Times New Roman" w:cs="Times New Roman"/>
        </w:rPr>
        <w:t xml:space="preserve">Electrolyte Structure of Lithium Polysulfides with Anti-Reductive Solvent Shells for Practical Lithium–Sulfur Batteries. </w:t>
      </w:r>
      <w:r w:rsidR="00EF59ED" w:rsidRPr="00AE19AE">
        <w:rPr>
          <w:rFonts w:ascii="Times New Roman" w:hAnsi="Times New Roman" w:cs="Times New Roman"/>
          <w:i/>
        </w:rPr>
        <w:t>Angew. Chem. Int. Ed</w:t>
      </w:r>
      <w:r w:rsidR="00EF59ED">
        <w:rPr>
          <w:rFonts w:ascii="Times New Roman" w:hAnsi="Times New Roman" w:cs="Times New Roman"/>
          <w:i/>
        </w:rPr>
        <w:t>.</w:t>
      </w:r>
      <w:r w:rsidR="00EF59ED" w:rsidRPr="0094591A">
        <w:rPr>
          <w:rFonts w:ascii="Times New Roman" w:hAnsi="Times New Roman" w:cs="Times New Roman"/>
          <w:b/>
        </w:rPr>
        <w:t xml:space="preserve"> </w:t>
      </w:r>
      <w:r w:rsidRPr="0094591A">
        <w:rPr>
          <w:rFonts w:ascii="Times New Roman" w:hAnsi="Times New Roman" w:cs="Times New Roman"/>
          <w:b/>
        </w:rPr>
        <w:t>60</w:t>
      </w:r>
      <w:r w:rsidRPr="0094591A">
        <w:rPr>
          <w:rFonts w:ascii="Times New Roman" w:hAnsi="Times New Roman" w:cs="Times New Roman"/>
        </w:rPr>
        <w:t xml:space="preserve">, 15503-15509 (2021). </w:t>
      </w:r>
    </w:p>
    <w:p w14:paraId="54534016" w14:textId="2925F6A3" w:rsidR="00757BF7" w:rsidRPr="0094591A" w:rsidRDefault="00757BF7" w:rsidP="00914B71">
      <w:pPr>
        <w:pStyle w:val="EndNoteBibliography"/>
        <w:numPr>
          <w:ilvl w:val="0"/>
          <w:numId w:val="4"/>
        </w:numPr>
        <w:rPr>
          <w:rFonts w:ascii="Times New Roman" w:hAnsi="Times New Roman" w:cs="Times New Roman"/>
        </w:rPr>
      </w:pPr>
      <w:r w:rsidRPr="0094591A">
        <w:rPr>
          <w:rFonts w:ascii="Times New Roman" w:hAnsi="Times New Roman" w:cs="Times New Roman"/>
        </w:rPr>
        <w:t>X.-Y.</w:t>
      </w:r>
      <w:r w:rsidRPr="0094591A">
        <w:rPr>
          <w:rFonts w:ascii="Times New Roman" w:hAnsi="Times New Roman" w:cs="Times New Roman"/>
          <w:i/>
        </w:rPr>
        <w:t xml:space="preserve"> et al.</w:t>
      </w:r>
      <w:r w:rsidRPr="0094591A">
        <w:rPr>
          <w:rFonts w:ascii="Times New Roman" w:hAnsi="Times New Roman" w:cs="Times New Roman"/>
        </w:rPr>
        <w:t xml:space="preserve"> Regulating Lithium Salt to Inhibit Surface Gelation on an Electrocatalyst for High-Energy-Density Lithium–Sulfur Batteries. </w:t>
      </w:r>
      <w:r w:rsidR="00BC79B0" w:rsidRPr="00AE19AE">
        <w:rPr>
          <w:rFonts w:ascii="Times New Roman" w:hAnsi="Times New Roman" w:cs="Times New Roman"/>
          <w:i/>
        </w:rPr>
        <w:t>J. Am. Chem. Soc.</w:t>
      </w:r>
      <w:r w:rsidR="00BC79B0" w:rsidRPr="00AE19AE">
        <w:rPr>
          <w:rFonts w:ascii="Times New Roman" w:hAnsi="Times New Roman" w:cs="Times New Roman"/>
        </w:rPr>
        <w:t xml:space="preserve"> </w:t>
      </w:r>
      <w:r w:rsidRPr="0094591A">
        <w:rPr>
          <w:rFonts w:ascii="Times New Roman" w:hAnsi="Times New Roman" w:cs="Times New Roman"/>
          <w:b/>
        </w:rPr>
        <w:t>144</w:t>
      </w:r>
      <w:r w:rsidRPr="0094591A">
        <w:rPr>
          <w:rFonts w:ascii="Times New Roman" w:hAnsi="Times New Roman" w:cs="Times New Roman"/>
        </w:rPr>
        <w:t xml:space="preserve">, 14638-14646 (2022). </w:t>
      </w:r>
    </w:p>
    <w:p w14:paraId="18CE671C" w14:textId="5AB613A0" w:rsidR="00757BF7" w:rsidRPr="0094591A" w:rsidRDefault="00757BF7" w:rsidP="00914B71">
      <w:pPr>
        <w:pStyle w:val="EndNoteBibliography"/>
        <w:numPr>
          <w:ilvl w:val="0"/>
          <w:numId w:val="4"/>
        </w:numPr>
        <w:rPr>
          <w:rFonts w:ascii="Times New Roman" w:hAnsi="Times New Roman" w:cs="Times New Roman"/>
        </w:rPr>
      </w:pPr>
      <w:r w:rsidRPr="0094591A">
        <w:rPr>
          <w:rFonts w:ascii="Times New Roman" w:hAnsi="Times New Roman" w:cs="Times New Roman"/>
        </w:rPr>
        <w:t>Wang, X.</w:t>
      </w:r>
      <w:r w:rsidRPr="0094591A">
        <w:rPr>
          <w:rFonts w:ascii="Times New Roman" w:hAnsi="Times New Roman" w:cs="Times New Roman"/>
          <w:i/>
        </w:rPr>
        <w:t xml:space="preserve"> et al.</w:t>
      </w:r>
      <w:r w:rsidRPr="0094591A">
        <w:rPr>
          <w:rFonts w:ascii="Times New Roman" w:hAnsi="Times New Roman" w:cs="Times New Roman"/>
        </w:rPr>
        <w:t xml:space="preserve"> Dense-Stacking Porous Conjugated Polymer as Reactive-Type Host for High-Performance Lithium Sulfur Batteries. </w:t>
      </w:r>
      <w:r w:rsidR="00BC79B0" w:rsidRPr="00AE19AE">
        <w:rPr>
          <w:rFonts w:ascii="Times New Roman" w:hAnsi="Times New Roman" w:cs="Times New Roman"/>
          <w:i/>
        </w:rPr>
        <w:t>Angew. Chem. Int. Ed.</w:t>
      </w:r>
      <w:r w:rsidR="00BC79B0" w:rsidRPr="00AE19AE">
        <w:rPr>
          <w:rFonts w:ascii="Times New Roman" w:hAnsi="Times New Roman" w:cs="Times New Roman"/>
        </w:rPr>
        <w:t xml:space="preserve"> </w:t>
      </w:r>
      <w:r w:rsidRPr="0094591A">
        <w:rPr>
          <w:rFonts w:ascii="Times New Roman" w:hAnsi="Times New Roman" w:cs="Times New Roman"/>
          <w:b/>
        </w:rPr>
        <w:t>60</w:t>
      </w:r>
      <w:r w:rsidRPr="0094591A">
        <w:rPr>
          <w:rFonts w:ascii="Times New Roman" w:hAnsi="Times New Roman" w:cs="Times New Roman"/>
        </w:rPr>
        <w:t>, 11359-11369 (2021</w:t>
      </w:r>
      <w:bookmarkStart w:id="4" w:name="_GoBack"/>
      <w:bookmarkEnd w:id="4"/>
      <w:r w:rsidRPr="0094591A">
        <w:rPr>
          <w:rFonts w:ascii="Times New Roman" w:hAnsi="Times New Roman" w:cs="Times New Roman"/>
        </w:rPr>
        <w:t>).</w:t>
      </w:r>
      <w:r w:rsidR="00914B71" w:rsidRPr="0094591A">
        <w:rPr>
          <w:rFonts w:ascii="Times New Roman" w:hAnsi="Times New Roman" w:cs="Times New Roman"/>
        </w:rPr>
        <w:t xml:space="preserve"> </w:t>
      </w:r>
    </w:p>
    <w:p w14:paraId="41564BDA" w14:textId="161BCA1A" w:rsidR="00757BF7" w:rsidRPr="0094591A" w:rsidRDefault="00757BF7" w:rsidP="00914B71">
      <w:pPr>
        <w:pStyle w:val="EndNoteBibliography"/>
        <w:numPr>
          <w:ilvl w:val="0"/>
          <w:numId w:val="4"/>
        </w:numPr>
        <w:rPr>
          <w:rFonts w:ascii="Times New Roman" w:hAnsi="Times New Roman" w:cs="Times New Roman"/>
        </w:rPr>
      </w:pPr>
      <w:r w:rsidRPr="0094591A">
        <w:rPr>
          <w:rFonts w:ascii="Times New Roman" w:hAnsi="Times New Roman" w:cs="Times New Roman"/>
        </w:rPr>
        <w:t>Li, Z.</w:t>
      </w:r>
      <w:r w:rsidRPr="0094591A">
        <w:rPr>
          <w:rFonts w:ascii="Times New Roman" w:hAnsi="Times New Roman" w:cs="Times New Roman"/>
          <w:i/>
        </w:rPr>
        <w:t xml:space="preserve"> et al.</w:t>
      </w:r>
      <w:r w:rsidRPr="0094591A">
        <w:rPr>
          <w:rFonts w:ascii="Times New Roman" w:hAnsi="Times New Roman" w:cs="Times New Roman"/>
        </w:rPr>
        <w:t xml:space="preserve"> Correlating Polysulfide Solvation Structure with Electrode Kinetics towards Long-Cycling Lithium–Sulfur Batteries. </w:t>
      </w:r>
      <w:r w:rsidR="00BC79B0" w:rsidRPr="00AE19AE">
        <w:rPr>
          <w:rFonts w:ascii="Times New Roman" w:hAnsi="Times New Roman" w:cs="Times New Roman"/>
          <w:i/>
        </w:rPr>
        <w:t>Angew. Chem. Int. Ed.</w:t>
      </w:r>
      <w:r w:rsidRPr="0094591A">
        <w:rPr>
          <w:rFonts w:ascii="Times New Roman" w:hAnsi="Times New Roman" w:cs="Times New Roman"/>
        </w:rPr>
        <w:t xml:space="preserve"> </w:t>
      </w:r>
      <w:r w:rsidRPr="0094591A">
        <w:rPr>
          <w:rFonts w:ascii="Times New Roman" w:hAnsi="Times New Roman" w:cs="Times New Roman"/>
          <w:b/>
        </w:rPr>
        <w:t>62</w:t>
      </w:r>
      <w:r w:rsidRPr="0094591A">
        <w:rPr>
          <w:rFonts w:ascii="Times New Roman" w:hAnsi="Times New Roman" w:cs="Times New Roman"/>
        </w:rPr>
        <w:t xml:space="preserve">, e202309968 (2023). </w:t>
      </w:r>
    </w:p>
    <w:p w14:paraId="26A8CA41" w14:textId="43250D47" w:rsidR="00757BF7" w:rsidRPr="0094591A" w:rsidRDefault="00757BF7" w:rsidP="00914B71">
      <w:pPr>
        <w:pStyle w:val="EndNoteBibliography"/>
        <w:numPr>
          <w:ilvl w:val="0"/>
          <w:numId w:val="4"/>
        </w:numPr>
        <w:rPr>
          <w:rFonts w:ascii="Times New Roman" w:hAnsi="Times New Roman" w:cs="Times New Roman"/>
        </w:rPr>
      </w:pPr>
      <w:r w:rsidRPr="0094591A">
        <w:rPr>
          <w:rFonts w:ascii="Times New Roman" w:hAnsi="Times New Roman" w:cs="Times New Roman"/>
        </w:rPr>
        <w:t>Liu, Y.</w:t>
      </w:r>
      <w:r w:rsidRPr="0094591A">
        <w:rPr>
          <w:rFonts w:ascii="Times New Roman" w:hAnsi="Times New Roman" w:cs="Times New Roman"/>
          <w:i/>
        </w:rPr>
        <w:t xml:space="preserve"> et al.</w:t>
      </w:r>
      <w:r w:rsidRPr="0094591A">
        <w:rPr>
          <w:rFonts w:ascii="Times New Roman" w:hAnsi="Times New Roman" w:cs="Times New Roman"/>
        </w:rPr>
        <w:t xml:space="preserve"> An Organodiselenide Comediator to Facilitate Sulfur Redox Kinetics in Lithium-Sulfur Batteries with Encapsulating Lithium Polysulfide Electrolyte. </w:t>
      </w:r>
      <w:r w:rsidR="00BC79B0" w:rsidRPr="00AE19AE">
        <w:rPr>
          <w:rFonts w:ascii="Times New Roman" w:hAnsi="Times New Roman" w:cs="Times New Roman"/>
          <w:i/>
        </w:rPr>
        <w:t>Angew. Chem. Int. Ed.</w:t>
      </w:r>
      <w:r w:rsidRPr="0094591A">
        <w:rPr>
          <w:rFonts w:ascii="Times New Roman" w:hAnsi="Times New Roman" w:cs="Times New Roman"/>
          <w:i/>
        </w:rPr>
        <w:t xml:space="preserve"> Engl</w:t>
      </w:r>
      <w:r w:rsidR="000809F0">
        <w:rPr>
          <w:rFonts w:ascii="Times New Roman" w:hAnsi="Times New Roman" w:cs="Times New Roman"/>
          <w:i/>
        </w:rPr>
        <w:t>.</w:t>
      </w:r>
      <w:r w:rsidRPr="0094591A">
        <w:rPr>
          <w:rFonts w:ascii="Times New Roman" w:hAnsi="Times New Roman" w:cs="Times New Roman"/>
        </w:rPr>
        <w:t xml:space="preserve"> </w:t>
      </w:r>
      <w:r w:rsidRPr="0094591A">
        <w:rPr>
          <w:rFonts w:ascii="Times New Roman" w:hAnsi="Times New Roman" w:cs="Times New Roman"/>
          <w:b/>
        </w:rPr>
        <w:t>62</w:t>
      </w:r>
      <w:r w:rsidRPr="0094591A">
        <w:rPr>
          <w:rFonts w:ascii="Times New Roman" w:hAnsi="Times New Roman" w:cs="Times New Roman"/>
        </w:rPr>
        <w:t xml:space="preserve">, e202303363 (2023). </w:t>
      </w:r>
    </w:p>
    <w:p w14:paraId="3463F435" w14:textId="1DEDFA84" w:rsidR="00757BF7" w:rsidRPr="0094591A" w:rsidRDefault="00757BF7" w:rsidP="00914B71">
      <w:pPr>
        <w:pStyle w:val="EndNoteBibliography"/>
        <w:numPr>
          <w:ilvl w:val="0"/>
          <w:numId w:val="4"/>
        </w:numPr>
        <w:rPr>
          <w:rFonts w:ascii="Times New Roman" w:hAnsi="Times New Roman" w:cs="Times New Roman"/>
        </w:rPr>
      </w:pPr>
      <w:r w:rsidRPr="0094591A">
        <w:rPr>
          <w:rFonts w:ascii="Times New Roman" w:hAnsi="Times New Roman" w:cs="Times New Roman"/>
        </w:rPr>
        <w:t>Zhang, W.</w:t>
      </w:r>
      <w:r w:rsidRPr="0094591A">
        <w:rPr>
          <w:rFonts w:ascii="Times New Roman" w:hAnsi="Times New Roman" w:cs="Times New Roman"/>
          <w:i/>
        </w:rPr>
        <w:t xml:space="preserve"> et al.</w:t>
      </w:r>
      <w:r w:rsidRPr="0094591A">
        <w:rPr>
          <w:rFonts w:ascii="Times New Roman" w:hAnsi="Times New Roman" w:cs="Times New Roman"/>
        </w:rPr>
        <w:t xml:space="preserve"> Dual-Functional Organotelluride Additive for Highly Efficient Sulfur Redox Kinetics and Lithium Regulation in Lithium-Sulfur Batteries. </w:t>
      </w:r>
      <w:r w:rsidRPr="0094591A">
        <w:rPr>
          <w:rFonts w:ascii="Times New Roman" w:hAnsi="Times New Roman" w:cs="Times New Roman"/>
          <w:i/>
        </w:rPr>
        <w:t xml:space="preserve">Energy </w:t>
      </w:r>
      <w:r w:rsidR="009862A2" w:rsidRPr="0094591A">
        <w:rPr>
          <w:rFonts w:ascii="Times New Roman" w:hAnsi="Times New Roman" w:cs="Times New Roman"/>
          <w:i/>
        </w:rPr>
        <w:t>Environ</w:t>
      </w:r>
      <w:r w:rsidR="009862A2">
        <w:rPr>
          <w:rFonts w:ascii="Times New Roman" w:hAnsi="Times New Roman" w:cs="Times New Roman"/>
          <w:i/>
        </w:rPr>
        <w:t>.</w:t>
      </w:r>
      <w:r w:rsidR="009862A2" w:rsidRPr="0094591A">
        <w:rPr>
          <w:rFonts w:ascii="Times New Roman" w:hAnsi="Times New Roman" w:cs="Times New Roman"/>
          <w:i/>
        </w:rPr>
        <w:t xml:space="preserve"> Mater</w:t>
      </w:r>
      <w:r w:rsidR="009862A2">
        <w:rPr>
          <w:rFonts w:ascii="Times New Roman" w:hAnsi="Times New Roman" w:cs="Times New Roman"/>
          <w:i/>
        </w:rPr>
        <w:t>.</w:t>
      </w:r>
      <w:r w:rsidR="009862A2" w:rsidRPr="0094591A">
        <w:rPr>
          <w:rFonts w:ascii="Times New Roman" w:hAnsi="Times New Roman" w:cs="Times New Roman"/>
        </w:rPr>
        <w:t xml:space="preserve"> </w:t>
      </w:r>
      <w:r w:rsidRPr="0094591A">
        <w:rPr>
          <w:rFonts w:ascii="Times New Roman" w:hAnsi="Times New Roman" w:cs="Times New Roman"/>
        </w:rPr>
        <w:t xml:space="preserve">(2022). </w:t>
      </w:r>
    </w:p>
    <w:p w14:paraId="799C71DD" w14:textId="0917ADAF" w:rsidR="00757BF7" w:rsidRPr="00463E19" w:rsidRDefault="00757BF7" w:rsidP="00914B71">
      <w:pPr>
        <w:pStyle w:val="EndNoteBibliography"/>
        <w:numPr>
          <w:ilvl w:val="0"/>
          <w:numId w:val="4"/>
        </w:numPr>
        <w:rPr>
          <w:rFonts w:ascii="Times New Roman" w:hAnsi="Times New Roman" w:cs="Times New Roman"/>
        </w:rPr>
      </w:pPr>
      <w:r w:rsidRPr="00463E19">
        <w:rPr>
          <w:rFonts w:ascii="Times New Roman" w:hAnsi="Times New Roman" w:cs="Times New Roman"/>
        </w:rPr>
        <w:t>Zhao, C.</w:t>
      </w:r>
      <w:r w:rsidRPr="00463E19">
        <w:rPr>
          <w:rFonts w:ascii="Times New Roman" w:hAnsi="Times New Roman" w:cs="Times New Roman"/>
          <w:i/>
        </w:rPr>
        <w:t xml:space="preserve"> et al.</w:t>
      </w:r>
      <w:r w:rsidRPr="00463E19">
        <w:rPr>
          <w:rFonts w:ascii="Times New Roman" w:hAnsi="Times New Roman" w:cs="Times New Roman"/>
        </w:rPr>
        <w:t xml:space="preserve"> A high-energy and long-cycling lithium-sulfur pouch cell via a macroporous catalytic cathode with double-end binding sites. </w:t>
      </w:r>
      <w:r w:rsidRPr="00463E19">
        <w:rPr>
          <w:rFonts w:ascii="Times New Roman" w:hAnsi="Times New Roman" w:cs="Times New Roman"/>
          <w:i/>
        </w:rPr>
        <w:t>Nat</w:t>
      </w:r>
      <w:r w:rsidR="000809F0" w:rsidRPr="00463E19">
        <w:rPr>
          <w:rFonts w:ascii="Times New Roman" w:hAnsi="Times New Roman" w:cs="Times New Roman"/>
          <w:i/>
        </w:rPr>
        <w:t>.</w:t>
      </w:r>
      <w:r w:rsidRPr="00463E19">
        <w:rPr>
          <w:rFonts w:ascii="Times New Roman" w:hAnsi="Times New Roman" w:cs="Times New Roman"/>
          <w:i/>
        </w:rPr>
        <w:t xml:space="preserve"> Nanotechnol</w:t>
      </w:r>
      <w:r w:rsidR="000809F0" w:rsidRPr="00463E19">
        <w:rPr>
          <w:rFonts w:ascii="Times New Roman" w:hAnsi="Times New Roman" w:cs="Times New Roman"/>
          <w:i/>
        </w:rPr>
        <w:t>.</w:t>
      </w:r>
      <w:r w:rsidRPr="00463E19">
        <w:rPr>
          <w:rFonts w:ascii="Times New Roman" w:hAnsi="Times New Roman" w:cs="Times New Roman"/>
        </w:rPr>
        <w:t xml:space="preserve"> </w:t>
      </w:r>
      <w:r w:rsidRPr="00463E19">
        <w:rPr>
          <w:rFonts w:ascii="Times New Roman" w:hAnsi="Times New Roman" w:cs="Times New Roman"/>
          <w:b/>
        </w:rPr>
        <w:t>16</w:t>
      </w:r>
      <w:r w:rsidRPr="00463E19">
        <w:rPr>
          <w:rFonts w:ascii="Times New Roman" w:hAnsi="Times New Roman" w:cs="Times New Roman"/>
        </w:rPr>
        <w:t xml:space="preserve">, 166-173 (2021). </w:t>
      </w:r>
    </w:p>
    <w:p w14:paraId="01C9189C" w14:textId="045FCF8B" w:rsidR="00757BF7" w:rsidRPr="00463E19" w:rsidRDefault="00757BF7" w:rsidP="00914B71">
      <w:pPr>
        <w:pStyle w:val="EndNoteBibliography"/>
        <w:numPr>
          <w:ilvl w:val="0"/>
          <w:numId w:val="4"/>
        </w:numPr>
        <w:rPr>
          <w:rFonts w:ascii="Times New Roman" w:hAnsi="Times New Roman" w:cs="Times New Roman"/>
        </w:rPr>
      </w:pPr>
      <w:r w:rsidRPr="00463E19">
        <w:rPr>
          <w:rFonts w:ascii="Times New Roman" w:hAnsi="Times New Roman" w:cs="Times New Roman"/>
        </w:rPr>
        <w:t>Wang, W.</w:t>
      </w:r>
      <w:r w:rsidRPr="00463E19">
        <w:rPr>
          <w:rFonts w:ascii="Times New Roman" w:hAnsi="Times New Roman" w:cs="Times New Roman"/>
          <w:i/>
        </w:rPr>
        <w:t xml:space="preserve"> et al.</w:t>
      </w:r>
      <w:r w:rsidRPr="00463E19">
        <w:rPr>
          <w:rFonts w:ascii="Times New Roman" w:hAnsi="Times New Roman" w:cs="Times New Roman"/>
        </w:rPr>
        <w:t xml:space="preserve"> Lithium phosphorus oxynitride as an efficient protective layer on lithium metal anodes for advanced lithium-sulfur batteries. </w:t>
      </w:r>
      <w:r w:rsidR="00922000" w:rsidRPr="00463E19">
        <w:rPr>
          <w:rFonts w:ascii="Times New Roman" w:hAnsi="Times New Roman" w:cs="Times New Roman"/>
          <w:i/>
        </w:rPr>
        <w:t>Energy Storage Mater.</w:t>
      </w:r>
      <w:r w:rsidR="00922000" w:rsidRPr="00463E19">
        <w:rPr>
          <w:rFonts w:ascii="Times New Roman" w:hAnsi="Times New Roman" w:cs="Times New Roman"/>
        </w:rPr>
        <w:t xml:space="preserve"> </w:t>
      </w:r>
      <w:r w:rsidRPr="00463E19">
        <w:rPr>
          <w:rFonts w:ascii="Times New Roman" w:hAnsi="Times New Roman" w:cs="Times New Roman"/>
          <w:b/>
        </w:rPr>
        <w:t>18</w:t>
      </w:r>
      <w:r w:rsidRPr="00463E19">
        <w:rPr>
          <w:rFonts w:ascii="Times New Roman" w:hAnsi="Times New Roman" w:cs="Times New Roman"/>
        </w:rPr>
        <w:t xml:space="preserve">, 414-422 (2019). </w:t>
      </w:r>
    </w:p>
    <w:p w14:paraId="1AC1CCC0" w14:textId="6AA9C3A9" w:rsidR="00757BF7" w:rsidRPr="00463E19" w:rsidRDefault="00757BF7" w:rsidP="00914B71">
      <w:pPr>
        <w:pStyle w:val="EndNoteBibliography"/>
        <w:numPr>
          <w:ilvl w:val="0"/>
          <w:numId w:val="4"/>
        </w:numPr>
        <w:rPr>
          <w:rFonts w:ascii="Times New Roman" w:hAnsi="Times New Roman" w:cs="Times New Roman"/>
        </w:rPr>
      </w:pPr>
      <w:r w:rsidRPr="00463E19">
        <w:rPr>
          <w:rFonts w:ascii="Times New Roman" w:hAnsi="Times New Roman" w:cs="Times New Roman"/>
          <w:kern w:val="0"/>
        </w:rPr>
        <w:t>Li, Z. N.</w:t>
      </w:r>
      <w:r w:rsidRPr="00463E19">
        <w:rPr>
          <w:rFonts w:ascii="Times New Roman" w:hAnsi="Times New Roman" w:cs="Times New Roman"/>
          <w:i/>
          <w:kern w:val="0"/>
        </w:rPr>
        <w:t xml:space="preserve"> et al.</w:t>
      </w:r>
      <w:r w:rsidRPr="00463E19">
        <w:rPr>
          <w:rFonts w:ascii="Times New Roman" w:hAnsi="Times New Roman" w:cs="Times New Roman"/>
          <w:kern w:val="0"/>
        </w:rPr>
        <w:t xml:space="preserve"> Lithiated metallic molybdenum disulfide nanosheets for high-performance lithium-sulfur batteries. </w:t>
      </w:r>
      <w:r w:rsidR="000809F0" w:rsidRPr="00463E19">
        <w:rPr>
          <w:rFonts w:ascii="Times New Roman" w:hAnsi="Times New Roman" w:cs="Times New Roman"/>
          <w:i/>
          <w:kern w:val="0"/>
        </w:rPr>
        <w:t xml:space="preserve">Nat. </w:t>
      </w:r>
      <w:r w:rsidRPr="00463E19">
        <w:rPr>
          <w:rFonts w:ascii="Times New Roman" w:hAnsi="Times New Roman" w:cs="Times New Roman"/>
          <w:i/>
          <w:kern w:val="0"/>
        </w:rPr>
        <w:t>Energy</w:t>
      </w:r>
      <w:r w:rsidRPr="00463E19">
        <w:rPr>
          <w:rFonts w:ascii="Times New Roman" w:hAnsi="Times New Roman" w:cs="Times New Roman"/>
          <w:kern w:val="0"/>
        </w:rPr>
        <w:t xml:space="preserve"> </w:t>
      </w:r>
      <w:r w:rsidRPr="00463E19">
        <w:rPr>
          <w:rFonts w:ascii="Times New Roman" w:hAnsi="Times New Roman" w:cs="Times New Roman"/>
          <w:b/>
          <w:kern w:val="0"/>
        </w:rPr>
        <w:t>8</w:t>
      </w:r>
      <w:r w:rsidRPr="00463E19">
        <w:rPr>
          <w:rFonts w:ascii="Times New Roman" w:hAnsi="Times New Roman" w:cs="Times New Roman"/>
          <w:kern w:val="0"/>
        </w:rPr>
        <w:t xml:space="preserve">, 84-93 (2023). </w:t>
      </w:r>
    </w:p>
    <w:p w14:paraId="39031C59" w14:textId="42493AAC" w:rsidR="003F13A9" w:rsidRPr="00463E19" w:rsidRDefault="00757BF7" w:rsidP="00914B71">
      <w:pPr>
        <w:pStyle w:val="EndNoteBibliography"/>
        <w:numPr>
          <w:ilvl w:val="0"/>
          <w:numId w:val="4"/>
        </w:numPr>
        <w:rPr>
          <w:rFonts w:ascii="Times New Roman" w:hAnsi="Times New Roman" w:cs="Times New Roman"/>
        </w:rPr>
      </w:pPr>
      <w:r w:rsidRPr="00463E19">
        <w:rPr>
          <w:rFonts w:ascii="Times New Roman" w:hAnsi="Times New Roman" w:cs="Times New Roman"/>
        </w:rPr>
        <w:t>Hou, L.-P.</w:t>
      </w:r>
      <w:r w:rsidRPr="00463E19">
        <w:rPr>
          <w:rFonts w:ascii="Times New Roman" w:hAnsi="Times New Roman" w:cs="Times New Roman"/>
          <w:i/>
        </w:rPr>
        <w:t xml:space="preserve"> et al.</w:t>
      </w:r>
      <w:r w:rsidRPr="00463E19">
        <w:rPr>
          <w:rFonts w:ascii="Times New Roman" w:hAnsi="Times New Roman" w:cs="Times New Roman"/>
        </w:rPr>
        <w:t xml:space="preserve"> An encapsulating lithium-polysulfide electrolyte for practical lithium–sulfur batteries. </w:t>
      </w:r>
      <w:r w:rsidRPr="00463E19">
        <w:rPr>
          <w:rFonts w:ascii="Times New Roman" w:hAnsi="Times New Roman" w:cs="Times New Roman"/>
          <w:i/>
        </w:rPr>
        <w:t>Chem</w:t>
      </w:r>
      <w:r w:rsidRPr="00463E19">
        <w:rPr>
          <w:rFonts w:ascii="Times New Roman" w:hAnsi="Times New Roman" w:cs="Times New Roman"/>
        </w:rPr>
        <w:t xml:space="preserve"> </w:t>
      </w:r>
      <w:r w:rsidRPr="00463E19">
        <w:rPr>
          <w:rFonts w:ascii="Times New Roman" w:hAnsi="Times New Roman" w:cs="Times New Roman"/>
          <w:b/>
        </w:rPr>
        <w:t>8</w:t>
      </w:r>
      <w:r w:rsidRPr="00463E19">
        <w:rPr>
          <w:rFonts w:ascii="Times New Roman" w:hAnsi="Times New Roman" w:cs="Times New Roman"/>
        </w:rPr>
        <w:t xml:space="preserve">, 1083-1098 (2022). </w:t>
      </w:r>
      <w:r w:rsidR="00F528D7" w:rsidRPr="00463E19">
        <w:rPr>
          <w:rFonts w:ascii="Times New Roman" w:hAnsi="Times New Roman" w:cs="Times New Roman"/>
        </w:rPr>
        <w:t>32</w:t>
      </w:r>
    </w:p>
    <w:sectPr w:rsidR="003F13A9" w:rsidRPr="00463E19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00B5360" w14:textId="77777777" w:rsidR="00F307C1" w:rsidRDefault="00F307C1" w:rsidP="00535F8E">
      <w:r>
        <w:separator/>
      </w:r>
    </w:p>
  </w:endnote>
  <w:endnote w:type="continuationSeparator" w:id="0">
    <w:p w14:paraId="5D90FE26" w14:textId="77777777" w:rsidR="00F307C1" w:rsidRDefault="00F307C1" w:rsidP="00535F8E">
      <w:r>
        <w:continuationSeparator/>
      </w:r>
    </w:p>
  </w:endnote>
  <w:endnote w:type="continuationNotice" w:id="1">
    <w:p w14:paraId="361DD5E6" w14:textId="77777777" w:rsidR="00F307C1" w:rsidRDefault="00F307C1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HY헤드라인M">
    <w:panose1 w:val="02030600000101010101"/>
    <w:charset w:val="81"/>
    <w:family w:val="roman"/>
    <w:pitch w:val="variable"/>
    <w:sig w:usb0="900002A7" w:usb1="09D77CF9" w:usb2="00000010" w:usb3="00000000" w:csb0="0008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3BAA40F" w14:textId="77777777" w:rsidR="00F307C1" w:rsidRDefault="00F307C1" w:rsidP="00535F8E">
      <w:r>
        <w:separator/>
      </w:r>
    </w:p>
  </w:footnote>
  <w:footnote w:type="continuationSeparator" w:id="0">
    <w:p w14:paraId="701CD63F" w14:textId="77777777" w:rsidR="00F307C1" w:rsidRDefault="00F307C1" w:rsidP="00535F8E">
      <w:r>
        <w:continuationSeparator/>
      </w:r>
    </w:p>
  </w:footnote>
  <w:footnote w:type="continuationNotice" w:id="1">
    <w:p w14:paraId="3CE24DAE" w14:textId="77777777" w:rsidR="00F307C1" w:rsidRDefault="00F307C1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85F3784"/>
    <w:multiLevelType w:val="hybridMultilevel"/>
    <w:tmpl w:val="41500C4A"/>
    <w:lvl w:ilvl="0" w:tplc="02B2BA2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800" w:hanging="400"/>
      </w:pPr>
    </w:lvl>
    <w:lvl w:ilvl="2" w:tplc="0409001B" w:tentative="1">
      <w:start w:val="1"/>
      <w:numFmt w:val="lowerRoman"/>
      <w:lvlText w:val="%3."/>
      <w:lvlJc w:val="right"/>
      <w:pPr>
        <w:ind w:left="1200" w:hanging="400"/>
      </w:pPr>
    </w:lvl>
    <w:lvl w:ilvl="3" w:tplc="0409000F" w:tentative="1">
      <w:start w:val="1"/>
      <w:numFmt w:val="decimal"/>
      <w:lvlText w:val="%4."/>
      <w:lvlJc w:val="left"/>
      <w:pPr>
        <w:ind w:left="1600" w:hanging="400"/>
      </w:pPr>
    </w:lvl>
    <w:lvl w:ilvl="4" w:tplc="04090019" w:tentative="1">
      <w:start w:val="1"/>
      <w:numFmt w:val="upperLetter"/>
      <w:lvlText w:val="%5."/>
      <w:lvlJc w:val="left"/>
      <w:pPr>
        <w:ind w:left="2000" w:hanging="400"/>
      </w:pPr>
    </w:lvl>
    <w:lvl w:ilvl="5" w:tplc="0409001B" w:tentative="1">
      <w:start w:val="1"/>
      <w:numFmt w:val="lowerRoman"/>
      <w:lvlText w:val="%6."/>
      <w:lvlJc w:val="right"/>
      <w:pPr>
        <w:ind w:left="2400" w:hanging="400"/>
      </w:pPr>
    </w:lvl>
    <w:lvl w:ilvl="6" w:tplc="0409000F" w:tentative="1">
      <w:start w:val="1"/>
      <w:numFmt w:val="decimal"/>
      <w:lvlText w:val="%7."/>
      <w:lvlJc w:val="left"/>
      <w:pPr>
        <w:ind w:left="2800" w:hanging="400"/>
      </w:pPr>
    </w:lvl>
    <w:lvl w:ilvl="7" w:tplc="04090019" w:tentative="1">
      <w:start w:val="1"/>
      <w:numFmt w:val="upperLetter"/>
      <w:lvlText w:val="%8."/>
      <w:lvlJc w:val="left"/>
      <w:pPr>
        <w:ind w:left="3200" w:hanging="400"/>
      </w:pPr>
    </w:lvl>
    <w:lvl w:ilvl="8" w:tplc="0409001B" w:tentative="1">
      <w:start w:val="1"/>
      <w:numFmt w:val="lowerRoman"/>
      <w:lvlText w:val="%9."/>
      <w:lvlJc w:val="right"/>
      <w:pPr>
        <w:ind w:left="3600" w:hanging="400"/>
      </w:pPr>
    </w:lvl>
  </w:abstractNum>
  <w:abstractNum w:abstractNumId="1" w15:restartNumberingAfterBreak="0">
    <w:nsid w:val="21835E1E"/>
    <w:multiLevelType w:val="hybridMultilevel"/>
    <w:tmpl w:val="FFC6DCA2"/>
    <w:lvl w:ilvl="0" w:tplc="0409000F">
      <w:start w:val="1"/>
      <w:numFmt w:val="decimal"/>
      <w:lvlText w:val="%1."/>
      <w:lvlJc w:val="left"/>
      <w:pPr>
        <w:ind w:left="800" w:hanging="400"/>
      </w:p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2" w15:restartNumberingAfterBreak="0">
    <w:nsid w:val="2F8D5D8D"/>
    <w:multiLevelType w:val="hybridMultilevel"/>
    <w:tmpl w:val="7020D378"/>
    <w:lvl w:ilvl="0" w:tplc="C7F833AE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3" w15:restartNumberingAfterBreak="0">
    <w:nsid w:val="43A13851"/>
    <w:multiLevelType w:val="hybridMultilevel"/>
    <w:tmpl w:val="5DEA4A02"/>
    <w:lvl w:ilvl="0" w:tplc="C7F833AE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  <w:footnote w:id="1"/>
  </w:footnotePr>
  <w:endnotePr>
    <w:endnote w:id="-1"/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1&lt;/Suspended&gt;&lt;/ENInstantFormat&gt;"/>
    <w:docVar w:name="EN.Layout" w:val="&lt;ENLayout&gt;&lt;Style&gt;Nature&lt;/Style&gt;&lt;LeftDelim&gt;{&lt;/LeftDelim&gt;&lt;RightDelim&gt;}&lt;/RightDelim&gt;&lt;FontName&gt;맑은 고딕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rsvssttels5xsdez0spxe9v1s0arzdpzewp5&quot;&gt;My EndNote Library&lt;record-ids&gt;&lt;item&gt;212&lt;/item&gt;&lt;/record-ids&gt;&lt;/item&gt;&lt;/Libraries&gt;"/>
  </w:docVars>
  <w:rsids>
    <w:rsidRoot w:val="009D7D99"/>
    <w:rsid w:val="00001F94"/>
    <w:rsid w:val="00003EDC"/>
    <w:rsid w:val="00004431"/>
    <w:rsid w:val="0000502A"/>
    <w:rsid w:val="000057CC"/>
    <w:rsid w:val="00006346"/>
    <w:rsid w:val="00012C70"/>
    <w:rsid w:val="00013090"/>
    <w:rsid w:val="0001400B"/>
    <w:rsid w:val="000144D9"/>
    <w:rsid w:val="00017565"/>
    <w:rsid w:val="00017F28"/>
    <w:rsid w:val="00020787"/>
    <w:rsid w:val="000211B4"/>
    <w:rsid w:val="00021D54"/>
    <w:rsid w:val="00022985"/>
    <w:rsid w:val="000231D2"/>
    <w:rsid w:val="00025DE0"/>
    <w:rsid w:val="00026301"/>
    <w:rsid w:val="000269A3"/>
    <w:rsid w:val="00027B94"/>
    <w:rsid w:val="00030BA1"/>
    <w:rsid w:val="000313DA"/>
    <w:rsid w:val="00032191"/>
    <w:rsid w:val="00034092"/>
    <w:rsid w:val="000345F1"/>
    <w:rsid w:val="000346A0"/>
    <w:rsid w:val="000423F8"/>
    <w:rsid w:val="00042D56"/>
    <w:rsid w:val="000442FE"/>
    <w:rsid w:val="00044A99"/>
    <w:rsid w:val="000463F8"/>
    <w:rsid w:val="000506C0"/>
    <w:rsid w:val="0005241E"/>
    <w:rsid w:val="000538DF"/>
    <w:rsid w:val="00053D1C"/>
    <w:rsid w:val="0005423C"/>
    <w:rsid w:val="00054B1A"/>
    <w:rsid w:val="0005701A"/>
    <w:rsid w:val="00060606"/>
    <w:rsid w:val="00061781"/>
    <w:rsid w:val="000618AD"/>
    <w:rsid w:val="000634C8"/>
    <w:rsid w:val="000662A3"/>
    <w:rsid w:val="00066FA9"/>
    <w:rsid w:val="0006706F"/>
    <w:rsid w:val="00070936"/>
    <w:rsid w:val="000720A8"/>
    <w:rsid w:val="000742FC"/>
    <w:rsid w:val="000759B8"/>
    <w:rsid w:val="00077484"/>
    <w:rsid w:val="000776F0"/>
    <w:rsid w:val="000809F0"/>
    <w:rsid w:val="00082E77"/>
    <w:rsid w:val="00082F44"/>
    <w:rsid w:val="0008324A"/>
    <w:rsid w:val="000854EA"/>
    <w:rsid w:val="000863ED"/>
    <w:rsid w:val="000917F6"/>
    <w:rsid w:val="000919AB"/>
    <w:rsid w:val="0009333A"/>
    <w:rsid w:val="00093679"/>
    <w:rsid w:val="000A0FBD"/>
    <w:rsid w:val="000A123F"/>
    <w:rsid w:val="000A2E61"/>
    <w:rsid w:val="000A392D"/>
    <w:rsid w:val="000A3BB1"/>
    <w:rsid w:val="000A494F"/>
    <w:rsid w:val="000A74AF"/>
    <w:rsid w:val="000A7E64"/>
    <w:rsid w:val="000B13DD"/>
    <w:rsid w:val="000B1D77"/>
    <w:rsid w:val="000B28BD"/>
    <w:rsid w:val="000B56B9"/>
    <w:rsid w:val="000B5D5A"/>
    <w:rsid w:val="000B627D"/>
    <w:rsid w:val="000B7CEA"/>
    <w:rsid w:val="000C002D"/>
    <w:rsid w:val="000C011F"/>
    <w:rsid w:val="000C3987"/>
    <w:rsid w:val="000C5C75"/>
    <w:rsid w:val="000C63BC"/>
    <w:rsid w:val="000C6D15"/>
    <w:rsid w:val="000C6EC0"/>
    <w:rsid w:val="000C77DC"/>
    <w:rsid w:val="000D06E9"/>
    <w:rsid w:val="000D2AC5"/>
    <w:rsid w:val="000D59F8"/>
    <w:rsid w:val="000D6EBE"/>
    <w:rsid w:val="000E0410"/>
    <w:rsid w:val="000E3546"/>
    <w:rsid w:val="000E3E61"/>
    <w:rsid w:val="000E46F6"/>
    <w:rsid w:val="000E4A20"/>
    <w:rsid w:val="000E7367"/>
    <w:rsid w:val="000E7DF4"/>
    <w:rsid w:val="000F2D98"/>
    <w:rsid w:val="000F2F31"/>
    <w:rsid w:val="000F3DF3"/>
    <w:rsid w:val="000F59A2"/>
    <w:rsid w:val="000F6C14"/>
    <w:rsid w:val="000F739F"/>
    <w:rsid w:val="000F7840"/>
    <w:rsid w:val="00104413"/>
    <w:rsid w:val="00105356"/>
    <w:rsid w:val="00107386"/>
    <w:rsid w:val="0011101D"/>
    <w:rsid w:val="00112B26"/>
    <w:rsid w:val="001142C6"/>
    <w:rsid w:val="00116282"/>
    <w:rsid w:val="001219B4"/>
    <w:rsid w:val="001230CB"/>
    <w:rsid w:val="00123AF5"/>
    <w:rsid w:val="001256C9"/>
    <w:rsid w:val="00125E47"/>
    <w:rsid w:val="00127889"/>
    <w:rsid w:val="00131A17"/>
    <w:rsid w:val="00132F09"/>
    <w:rsid w:val="00132F73"/>
    <w:rsid w:val="00134625"/>
    <w:rsid w:val="00136649"/>
    <w:rsid w:val="00137404"/>
    <w:rsid w:val="00140D27"/>
    <w:rsid w:val="00141392"/>
    <w:rsid w:val="00141AD8"/>
    <w:rsid w:val="001427F7"/>
    <w:rsid w:val="00144E1D"/>
    <w:rsid w:val="0014762A"/>
    <w:rsid w:val="00151E73"/>
    <w:rsid w:val="00152B41"/>
    <w:rsid w:val="00153619"/>
    <w:rsid w:val="001537B3"/>
    <w:rsid w:val="00154448"/>
    <w:rsid w:val="00156719"/>
    <w:rsid w:val="00156FC8"/>
    <w:rsid w:val="00157B60"/>
    <w:rsid w:val="00157D58"/>
    <w:rsid w:val="00162A51"/>
    <w:rsid w:val="0016614A"/>
    <w:rsid w:val="00166781"/>
    <w:rsid w:val="001735A6"/>
    <w:rsid w:val="00173C9D"/>
    <w:rsid w:val="00175897"/>
    <w:rsid w:val="00176166"/>
    <w:rsid w:val="0017650F"/>
    <w:rsid w:val="00177525"/>
    <w:rsid w:val="00181BE2"/>
    <w:rsid w:val="00182B28"/>
    <w:rsid w:val="00186C6A"/>
    <w:rsid w:val="00191882"/>
    <w:rsid w:val="00192B8E"/>
    <w:rsid w:val="001932F4"/>
    <w:rsid w:val="0019368A"/>
    <w:rsid w:val="00193C16"/>
    <w:rsid w:val="00194597"/>
    <w:rsid w:val="00196B1E"/>
    <w:rsid w:val="00196FB6"/>
    <w:rsid w:val="00197AC6"/>
    <w:rsid w:val="001A00E2"/>
    <w:rsid w:val="001A0E1D"/>
    <w:rsid w:val="001A3790"/>
    <w:rsid w:val="001A4DE3"/>
    <w:rsid w:val="001A7634"/>
    <w:rsid w:val="001A7913"/>
    <w:rsid w:val="001B1C5C"/>
    <w:rsid w:val="001B5E92"/>
    <w:rsid w:val="001B7665"/>
    <w:rsid w:val="001C2FC7"/>
    <w:rsid w:val="001C38C4"/>
    <w:rsid w:val="001C53E2"/>
    <w:rsid w:val="001C6C1A"/>
    <w:rsid w:val="001D0560"/>
    <w:rsid w:val="001D2908"/>
    <w:rsid w:val="001D309B"/>
    <w:rsid w:val="001E2F61"/>
    <w:rsid w:val="001E48ED"/>
    <w:rsid w:val="001E5EAF"/>
    <w:rsid w:val="001E7737"/>
    <w:rsid w:val="001E78A0"/>
    <w:rsid w:val="001E7D11"/>
    <w:rsid w:val="001F51CF"/>
    <w:rsid w:val="001F63D4"/>
    <w:rsid w:val="001F7127"/>
    <w:rsid w:val="001F73FA"/>
    <w:rsid w:val="001F7884"/>
    <w:rsid w:val="0020182E"/>
    <w:rsid w:val="00201A14"/>
    <w:rsid w:val="00202013"/>
    <w:rsid w:val="0020219E"/>
    <w:rsid w:val="00203B35"/>
    <w:rsid w:val="002044FF"/>
    <w:rsid w:val="002060A9"/>
    <w:rsid w:val="00210555"/>
    <w:rsid w:val="002116E2"/>
    <w:rsid w:val="002158C8"/>
    <w:rsid w:val="00216F79"/>
    <w:rsid w:val="00220D96"/>
    <w:rsid w:val="00223313"/>
    <w:rsid w:val="00225530"/>
    <w:rsid w:val="0023382B"/>
    <w:rsid w:val="00236AF4"/>
    <w:rsid w:val="002403CE"/>
    <w:rsid w:val="002417F4"/>
    <w:rsid w:val="00242349"/>
    <w:rsid w:val="00242B7D"/>
    <w:rsid w:val="0024371B"/>
    <w:rsid w:val="00243D2F"/>
    <w:rsid w:val="00244573"/>
    <w:rsid w:val="00245786"/>
    <w:rsid w:val="0024726F"/>
    <w:rsid w:val="00247278"/>
    <w:rsid w:val="002474A7"/>
    <w:rsid w:val="00247941"/>
    <w:rsid w:val="00247E56"/>
    <w:rsid w:val="00250225"/>
    <w:rsid w:val="0025157A"/>
    <w:rsid w:val="0025287D"/>
    <w:rsid w:val="0025586D"/>
    <w:rsid w:val="002565EE"/>
    <w:rsid w:val="002577DD"/>
    <w:rsid w:val="00261A22"/>
    <w:rsid w:val="00265354"/>
    <w:rsid w:val="00266F70"/>
    <w:rsid w:val="002819FF"/>
    <w:rsid w:val="00281A10"/>
    <w:rsid w:val="00284D61"/>
    <w:rsid w:val="00285AA8"/>
    <w:rsid w:val="00290F94"/>
    <w:rsid w:val="00290FA0"/>
    <w:rsid w:val="00291EFD"/>
    <w:rsid w:val="0029554D"/>
    <w:rsid w:val="00297BCA"/>
    <w:rsid w:val="002A08D7"/>
    <w:rsid w:val="002A0EFA"/>
    <w:rsid w:val="002A4508"/>
    <w:rsid w:val="002A7286"/>
    <w:rsid w:val="002B0C66"/>
    <w:rsid w:val="002B23D5"/>
    <w:rsid w:val="002B2E0B"/>
    <w:rsid w:val="002B4009"/>
    <w:rsid w:val="002B480A"/>
    <w:rsid w:val="002B6D15"/>
    <w:rsid w:val="002C033F"/>
    <w:rsid w:val="002C3C7B"/>
    <w:rsid w:val="002C5F52"/>
    <w:rsid w:val="002D0B7D"/>
    <w:rsid w:val="002D1D54"/>
    <w:rsid w:val="002D20C5"/>
    <w:rsid w:val="002D3AF9"/>
    <w:rsid w:val="002D5B89"/>
    <w:rsid w:val="002D6CCC"/>
    <w:rsid w:val="002D7C60"/>
    <w:rsid w:val="002E01EC"/>
    <w:rsid w:val="002E23B0"/>
    <w:rsid w:val="002E2D1B"/>
    <w:rsid w:val="002E4161"/>
    <w:rsid w:val="002E5020"/>
    <w:rsid w:val="002E594F"/>
    <w:rsid w:val="002E5E61"/>
    <w:rsid w:val="002E5FAD"/>
    <w:rsid w:val="002F0770"/>
    <w:rsid w:val="002F3C0F"/>
    <w:rsid w:val="002F3E5E"/>
    <w:rsid w:val="002F633E"/>
    <w:rsid w:val="00300ACA"/>
    <w:rsid w:val="003019DD"/>
    <w:rsid w:val="00301BE6"/>
    <w:rsid w:val="00301BED"/>
    <w:rsid w:val="00302C69"/>
    <w:rsid w:val="0030468F"/>
    <w:rsid w:val="00306B2F"/>
    <w:rsid w:val="003073F1"/>
    <w:rsid w:val="00307AAC"/>
    <w:rsid w:val="0031126C"/>
    <w:rsid w:val="003120ED"/>
    <w:rsid w:val="00312F4C"/>
    <w:rsid w:val="0031626D"/>
    <w:rsid w:val="00316AEC"/>
    <w:rsid w:val="00321752"/>
    <w:rsid w:val="00324C81"/>
    <w:rsid w:val="00324FEF"/>
    <w:rsid w:val="0032631C"/>
    <w:rsid w:val="0033136D"/>
    <w:rsid w:val="00331634"/>
    <w:rsid w:val="003359E6"/>
    <w:rsid w:val="00341212"/>
    <w:rsid w:val="0034273C"/>
    <w:rsid w:val="00344B1E"/>
    <w:rsid w:val="0034693B"/>
    <w:rsid w:val="003474C7"/>
    <w:rsid w:val="00347F5A"/>
    <w:rsid w:val="00350D79"/>
    <w:rsid w:val="003511DE"/>
    <w:rsid w:val="00354D17"/>
    <w:rsid w:val="003562AD"/>
    <w:rsid w:val="00357D40"/>
    <w:rsid w:val="00361A87"/>
    <w:rsid w:val="0036242A"/>
    <w:rsid w:val="00364D58"/>
    <w:rsid w:val="00365F8E"/>
    <w:rsid w:val="0037037A"/>
    <w:rsid w:val="003706BA"/>
    <w:rsid w:val="0037215B"/>
    <w:rsid w:val="00373869"/>
    <w:rsid w:val="00380ADC"/>
    <w:rsid w:val="00380B1B"/>
    <w:rsid w:val="003812CD"/>
    <w:rsid w:val="00382C6E"/>
    <w:rsid w:val="00383524"/>
    <w:rsid w:val="00383B6E"/>
    <w:rsid w:val="00384D5C"/>
    <w:rsid w:val="00385986"/>
    <w:rsid w:val="00387DA1"/>
    <w:rsid w:val="00390C36"/>
    <w:rsid w:val="003913EF"/>
    <w:rsid w:val="00393DA9"/>
    <w:rsid w:val="0039467C"/>
    <w:rsid w:val="00395F8D"/>
    <w:rsid w:val="00397D37"/>
    <w:rsid w:val="003A5DF4"/>
    <w:rsid w:val="003B3CB0"/>
    <w:rsid w:val="003B59FA"/>
    <w:rsid w:val="003B5D35"/>
    <w:rsid w:val="003B6432"/>
    <w:rsid w:val="003B681C"/>
    <w:rsid w:val="003B7742"/>
    <w:rsid w:val="003C28F8"/>
    <w:rsid w:val="003C3B89"/>
    <w:rsid w:val="003D122E"/>
    <w:rsid w:val="003D33C8"/>
    <w:rsid w:val="003D3B9E"/>
    <w:rsid w:val="003D3E4F"/>
    <w:rsid w:val="003D53B6"/>
    <w:rsid w:val="003D605D"/>
    <w:rsid w:val="003D7846"/>
    <w:rsid w:val="003E405D"/>
    <w:rsid w:val="003F13A9"/>
    <w:rsid w:val="003F275B"/>
    <w:rsid w:val="003F3F93"/>
    <w:rsid w:val="003F47CF"/>
    <w:rsid w:val="003F52E7"/>
    <w:rsid w:val="003F5759"/>
    <w:rsid w:val="003F75C6"/>
    <w:rsid w:val="00401141"/>
    <w:rsid w:val="004048BB"/>
    <w:rsid w:val="0040765D"/>
    <w:rsid w:val="00407A12"/>
    <w:rsid w:val="00407A6F"/>
    <w:rsid w:val="00413115"/>
    <w:rsid w:val="0041587F"/>
    <w:rsid w:val="004213A6"/>
    <w:rsid w:val="004217A4"/>
    <w:rsid w:val="00422AF1"/>
    <w:rsid w:val="004267F7"/>
    <w:rsid w:val="00426E1D"/>
    <w:rsid w:val="004302D2"/>
    <w:rsid w:val="00431FF0"/>
    <w:rsid w:val="00432803"/>
    <w:rsid w:val="00433EA8"/>
    <w:rsid w:val="00434C11"/>
    <w:rsid w:val="004368AE"/>
    <w:rsid w:val="0043717C"/>
    <w:rsid w:val="00440209"/>
    <w:rsid w:val="00440473"/>
    <w:rsid w:val="00440BCB"/>
    <w:rsid w:val="00441F94"/>
    <w:rsid w:val="00442615"/>
    <w:rsid w:val="004449A9"/>
    <w:rsid w:val="00451C61"/>
    <w:rsid w:val="004537A8"/>
    <w:rsid w:val="00454553"/>
    <w:rsid w:val="00461593"/>
    <w:rsid w:val="00461ED5"/>
    <w:rsid w:val="004639B5"/>
    <w:rsid w:val="004639DD"/>
    <w:rsid w:val="00463E19"/>
    <w:rsid w:val="0047489A"/>
    <w:rsid w:val="00477528"/>
    <w:rsid w:val="0048020F"/>
    <w:rsid w:val="00480519"/>
    <w:rsid w:val="00484083"/>
    <w:rsid w:val="0049088D"/>
    <w:rsid w:val="004912F5"/>
    <w:rsid w:val="004915B0"/>
    <w:rsid w:val="00491B9F"/>
    <w:rsid w:val="004927FC"/>
    <w:rsid w:val="00492A2B"/>
    <w:rsid w:val="004957EC"/>
    <w:rsid w:val="004961F6"/>
    <w:rsid w:val="004A1893"/>
    <w:rsid w:val="004A21E7"/>
    <w:rsid w:val="004A2E42"/>
    <w:rsid w:val="004A4523"/>
    <w:rsid w:val="004A48A3"/>
    <w:rsid w:val="004B0457"/>
    <w:rsid w:val="004B0DAB"/>
    <w:rsid w:val="004B1C3C"/>
    <w:rsid w:val="004B2E6A"/>
    <w:rsid w:val="004B33B7"/>
    <w:rsid w:val="004B393A"/>
    <w:rsid w:val="004B513E"/>
    <w:rsid w:val="004B6159"/>
    <w:rsid w:val="004B699E"/>
    <w:rsid w:val="004B7BD5"/>
    <w:rsid w:val="004C0022"/>
    <w:rsid w:val="004C2F29"/>
    <w:rsid w:val="004C44D3"/>
    <w:rsid w:val="004C48D4"/>
    <w:rsid w:val="004C69D2"/>
    <w:rsid w:val="004C6F04"/>
    <w:rsid w:val="004D03A0"/>
    <w:rsid w:val="004D15DD"/>
    <w:rsid w:val="004D1891"/>
    <w:rsid w:val="004D3857"/>
    <w:rsid w:val="004D55D2"/>
    <w:rsid w:val="004D5852"/>
    <w:rsid w:val="004D6CA1"/>
    <w:rsid w:val="004E08D4"/>
    <w:rsid w:val="004E1745"/>
    <w:rsid w:val="004E1A88"/>
    <w:rsid w:val="004E413A"/>
    <w:rsid w:val="004E5199"/>
    <w:rsid w:val="004E7CF8"/>
    <w:rsid w:val="004F0ED7"/>
    <w:rsid w:val="004F1964"/>
    <w:rsid w:val="004F236A"/>
    <w:rsid w:val="004F2F6C"/>
    <w:rsid w:val="004F32BD"/>
    <w:rsid w:val="00502F03"/>
    <w:rsid w:val="00507B30"/>
    <w:rsid w:val="005101E9"/>
    <w:rsid w:val="00512D94"/>
    <w:rsid w:val="0051331E"/>
    <w:rsid w:val="00515B16"/>
    <w:rsid w:val="00521003"/>
    <w:rsid w:val="00521F0A"/>
    <w:rsid w:val="00522261"/>
    <w:rsid w:val="005232BD"/>
    <w:rsid w:val="0052352E"/>
    <w:rsid w:val="00523682"/>
    <w:rsid w:val="00531B7F"/>
    <w:rsid w:val="00531C58"/>
    <w:rsid w:val="00531D84"/>
    <w:rsid w:val="00532A6C"/>
    <w:rsid w:val="00532C3D"/>
    <w:rsid w:val="00532D0B"/>
    <w:rsid w:val="00532EB6"/>
    <w:rsid w:val="005331F1"/>
    <w:rsid w:val="00533A13"/>
    <w:rsid w:val="00535F8E"/>
    <w:rsid w:val="005378DD"/>
    <w:rsid w:val="005432BA"/>
    <w:rsid w:val="00545B93"/>
    <w:rsid w:val="0054744E"/>
    <w:rsid w:val="005521DA"/>
    <w:rsid w:val="00553957"/>
    <w:rsid w:val="00553F6E"/>
    <w:rsid w:val="005563A2"/>
    <w:rsid w:val="005571E4"/>
    <w:rsid w:val="00563251"/>
    <w:rsid w:val="00565A40"/>
    <w:rsid w:val="0056609F"/>
    <w:rsid w:val="00567E18"/>
    <w:rsid w:val="0057140A"/>
    <w:rsid w:val="00575949"/>
    <w:rsid w:val="005763FC"/>
    <w:rsid w:val="00580ACD"/>
    <w:rsid w:val="00582473"/>
    <w:rsid w:val="00585C13"/>
    <w:rsid w:val="005904C5"/>
    <w:rsid w:val="00590C0C"/>
    <w:rsid w:val="00592C5E"/>
    <w:rsid w:val="00592EB5"/>
    <w:rsid w:val="005A0D28"/>
    <w:rsid w:val="005A298C"/>
    <w:rsid w:val="005B1C18"/>
    <w:rsid w:val="005B1F29"/>
    <w:rsid w:val="005B37BE"/>
    <w:rsid w:val="005B41DC"/>
    <w:rsid w:val="005C035D"/>
    <w:rsid w:val="005C7394"/>
    <w:rsid w:val="005E0689"/>
    <w:rsid w:val="005E2039"/>
    <w:rsid w:val="005E3442"/>
    <w:rsid w:val="006007E1"/>
    <w:rsid w:val="006022D5"/>
    <w:rsid w:val="00602AC5"/>
    <w:rsid w:val="00602E01"/>
    <w:rsid w:val="0060373B"/>
    <w:rsid w:val="00606103"/>
    <w:rsid w:val="006078EE"/>
    <w:rsid w:val="00607C72"/>
    <w:rsid w:val="00612593"/>
    <w:rsid w:val="00613AA3"/>
    <w:rsid w:val="00617CAF"/>
    <w:rsid w:val="006216BA"/>
    <w:rsid w:val="006216D5"/>
    <w:rsid w:val="00623022"/>
    <w:rsid w:val="00623528"/>
    <w:rsid w:val="0062592A"/>
    <w:rsid w:val="00626F5D"/>
    <w:rsid w:val="00627FFC"/>
    <w:rsid w:val="00630265"/>
    <w:rsid w:val="006307A4"/>
    <w:rsid w:val="0063103C"/>
    <w:rsid w:val="0063110F"/>
    <w:rsid w:val="006338BC"/>
    <w:rsid w:val="00634FD0"/>
    <w:rsid w:val="006358B2"/>
    <w:rsid w:val="00637AEB"/>
    <w:rsid w:val="00642B07"/>
    <w:rsid w:val="00643A94"/>
    <w:rsid w:val="00643AB9"/>
    <w:rsid w:val="00650EBE"/>
    <w:rsid w:val="00654796"/>
    <w:rsid w:val="00655C52"/>
    <w:rsid w:val="00656202"/>
    <w:rsid w:val="006569A4"/>
    <w:rsid w:val="006602FA"/>
    <w:rsid w:val="0066187F"/>
    <w:rsid w:val="00665B1C"/>
    <w:rsid w:val="006702C6"/>
    <w:rsid w:val="00671262"/>
    <w:rsid w:val="006721A2"/>
    <w:rsid w:val="006727DB"/>
    <w:rsid w:val="006737C6"/>
    <w:rsid w:val="00677227"/>
    <w:rsid w:val="00677277"/>
    <w:rsid w:val="00691CF5"/>
    <w:rsid w:val="00693129"/>
    <w:rsid w:val="0069430A"/>
    <w:rsid w:val="00695034"/>
    <w:rsid w:val="006955A8"/>
    <w:rsid w:val="00695A44"/>
    <w:rsid w:val="00696A45"/>
    <w:rsid w:val="00696E79"/>
    <w:rsid w:val="006978BB"/>
    <w:rsid w:val="006A31A4"/>
    <w:rsid w:val="006A5DA3"/>
    <w:rsid w:val="006A6CCE"/>
    <w:rsid w:val="006B0A23"/>
    <w:rsid w:val="006B13A3"/>
    <w:rsid w:val="006B2D84"/>
    <w:rsid w:val="006B3164"/>
    <w:rsid w:val="006B427F"/>
    <w:rsid w:val="006B4C85"/>
    <w:rsid w:val="006B6AB9"/>
    <w:rsid w:val="006B7A3A"/>
    <w:rsid w:val="006C0181"/>
    <w:rsid w:val="006C0AE4"/>
    <w:rsid w:val="006C17F0"/>
    <w:rsid w:val="006C2DE4"/>
    <w:rsid w:val="006C3244"/>
    <w:rsid w:val="006C4A3F"/>
    <w:rsid w:val="006C4DBB"/>
    <w:rsid w:val="006C506F"/>
    <w:rsid w:val="006C5573"/>
    <w:rsid w:val="006C587F"/>
    <w:rsid w:val="006C6062"/>
    <w:rsid w:val="006C6967"/>
    <w:rsid w:val="006D0166"/>
    <w:rsid w:val="006D3FE4"/>
    <w:rsid w:val="006D53A6"/>
    <w:rsid w:val="006D5C35"/>
    <w:rsid w:val="006E0348"/>
    <w:rsid w:val="006E06BA"/>
    <w:rsid w:val="006E23A4"/>
    <w:rsid w:val="006E247D"/>
    <w:rsid w:val="006E5F96"/>
    <w:rsid w:val="006E69A5"/>
    <w:rsid w:val="006F0351"/>
    <w:rsid w:val="006F2180"/>
    <w:rsid w:val="006F24A8"/>
    <w:rsid w:val="006F2EF1"/>
    <w:rsid w:val="006F3A79"/>
    <w:rsid w:val="006F4134"/>
    <w:rsid w:val="006F45CF"/>
    <w:rsid w:val="006F4607"/>
    <w:rsid w:val="007033EF"/>
    <w:rsid w:val="0070350F"/>
    <w:rsid w:val="00705C75"/>
    <w:rsid w:val="00713E15"/>
    <w:rsid w:val="00714531"/>
    <w:rsid w:val="00714718"/>
    <w:rsid w:val="00714EF5"/>
    <w:rsid w:val="00717932"/>
    <w:rsid w:val="0072231F"/>
    <w:rsid w:val="0072697B"/>
    <w:rsid w:val="00732DF5"/>
    <w:rsid w:val="0073426D"/>
    <w:rsid w:val="007342DB"/>
    <w:rsid w:val="00735D9D"/>
    <w:rsid w:val="0073652E"/>
    <w:rsid w:val="00737194"/>
    <w:rsid w:val="007378CF"/>
    <w:rsid w:val="007412EA"/>
    <w:rsid w:val="007444BF"/>
    <w:rsid w:val="00745918"/>
    <w:rsid w:val="00745F5C"/>
    <w:rsid w:val="00751A9B"/>
    <w:rsid w:val="007532BF"/>
    <w:rsid w:val="00755044"/>
    <w:rsid w:val="00757BF7"/>
    <w:rsid w:val="00757F83"/>
    <w:rsid w:val="00766D5B"/>
    <w:rsid w:val="00773679"/>
    <w:rsid w:val="007761C9"/>
    <w:rsid w:val="00776EE6"/>
    <w:rsid w:val="00777899"/>
    <w:rsid w:val="00777E86"/>
    <w:rsid w:val="00781683"/>
    <w:rsid w:val="00783215"/>
    <w:rsid w:val="007862F6"/>
    <w:rsid w:val="0078648A"/>
    <w:rsid w:val="007874E8"/>
    <w:rsid w:val="00787999"/>
    <w:rsid w:val="00790DBA"/>
    <w:rsid w:val="00791C26"/>
    <w:rsid w:val="00793019"/>
    <w:rsid w:val="0079457A"/>
    <w:rsid w:val="00795A2F"/>
    <w:rsid w:val="00795B78"/>
    <w:rsid w:val="00795FCA"/>
    <w:rsid w:val="007A1DA1"/>
    <w:rsid w:val="007A1EDA"/>
    <w:rsid w:val="007A234F"/>
    <w:rsid w:val="007A3133"/>
    <w:rsid w:val="007A6541"/>
    <w:rsid w:val="007B092F"/>
    <w:rsid w:val="007B2307"/>
    <w:rsid w:val="007B4DAD"/>
    <w:rsid w:val="007B64CD"/>
    <w:rsid w:val="007B7DFC"/>
    <w:rsid w:val="007C01EF"/>
    <w:rsid w:val="007C0BEE"/>
    <w:rsid w:val="007C17EA"/>
    <w:rsid w:val="007C1D35"/>
    <w:rsid w:val="007C46D0"/>
    <w:rsid w:val="007C4B6D"/>
    <w:rsid w:val="007C539A"/>
    <w:rsid w:val="007C6B9B"/>
    <w:rsid w:val="007D05EE"/>
    <w:rsid w:val="007D1D91"/>
    <w:rsid w:val="007D49D6"/>
    <w:rsid w:val="007D644E"/>
    <w:rsid w:val="007D6D2B"/>
    <w:rsid w:val="007D744B"/>
    <w:rsid w:val="007D7774"/>
    <w:rsid w:val="007E01F0"/>
    <w:rsid w:val="007E1F74"/>
    <w:rsid w:val="007E2302"/>
    <w:rsid w:val="007E3C42"/>
    <w:rsid w:val="007E431C"/>
    <w:rsid w:val="007E6470"/>
    <w:rsid w:val="007E7040"/>
    <w:rsid w:val="007F19D9"/>
    <w:rsid w:val="007F3670"/>
    <w:rsid w:val="007F4175"/>
    <w:rsid w:val="007F4827"/>
    <w:rsid w:val="007F4D7E"/>
    <w:rsid w:val="007F5151"/>
    <w:rsid w:val="007F5B34"/>
    <w:rsid w:val="00800A34"/>
    <w:rsid w:val="00801B12"/>
    <w:rsid w:val="00803166"/>
    <w:rsid w:val="008041EA"/>
    <w:rsid w:val="0080481B"/>
    <w:rsid w:val="008050F2"/>
    <w:rsid w:val="008079EE"/>
    <w:rsid w:val="00807AD5"/>
    <w:rsid w:val="00810B66"/>
    <w:rsid w:val="0081212D"/>
    <w:rsid w:val="008123CA"/>
    <w:rsid w:val="00812638"/>
    <w:rsid w:val="00813CBC"/>
    <w:rsid w:val="00814943"/>
    <w:rsid w:val="00816377"/>
    <w:rsid w:val="00816566"/>
    <w:rsid w:val="0081752D"/>
    <w:rsid w:val="00823BB7"/>
    <w:rsid w:val="00823F6F"/>
    <w:rsid w:val="00824446"/>
    <w:rsid w:val="008300B8"/>
    <w:rsid w:val="008323DF"/>
    <w:rsid w:val="00833286"/>
    <w:rsid w:val="00833960"/>
    <w:rsid w:val="00834B8F"/>
    <w:rsid w:val="00834C8C"/>
    <w:rsid w:val="0083618C"/>
    <w:rsid w:val="00836557"/>
    <w:rsid w:val="008374CA"/>
    <w:rsid w:val="00837728"/>
    <w:rsid w:val="00840514"/>
    <w:rsid w:val="0084159C"/>
    <w:rsid w:val="00845546"/>
    <w:rsid w:val="008474FE"/>
    <w:rsid w:val="0085027E"/>
    <w:rsid w:val="00851460"/>
    <w:rsid w:val="00856118"/>
    <w:rsid w:val="00856C3B"/>
    <w:rsid w:val="00862E4D"/>
    <w:rsid w:val="008664DA"/>
    <w:rsid w:val="00870BFB"/>
    <w:rsid w:val="00870D0B"/>
    <w:rsid w:val="00872318"/>
    <w:rsid w:val="00877FF3"/>
    <w:rsid w:val="00880F53"/>
    <w:rsid w:val="00882D9B"/>
    <w:rsid w:val="008838DC"/>
    <w:rsid w:val="00883F0D"/>
    <w:rsid w:val="008842F1"/>
    <w:rsid w:val="00884668"/>
    <w:rsid w:val="00885C3F"/>
    <w:rsid w:val="00885DD1"/>
    <w:rsid w:val="00887688"/>
    <w:rsid w:val="00887EDC"/>
    <w:rsid w:val="00890C6B"/>
    <w:rsid w:val="00890E08"/>
    <w:rsid w:val="00891858"/>
    <w:rsid w:val="00893EAA"/>
    <w:rsid w:val="00894966"/>
    <w:rsid w:val="00895EFC"/>
    <w:rsid w:val="008963F4"/>
    <w:rsid w:val="008A058D"/>
    <w:rsid w:val="008A0CBF"/>
    <w:rsid w:val="008A0CC4"/>
    <w:rsid w:val="008A15E1"/>
    <w:rsid w:val="008A1651"/>
    <w:rsid w:val="008A1690"/>
    <w:rsid w:val="008A1714"/>
    <w:rsid w:val="008A202F"/>
    <w:rsid w:val="008A26B7"/>
    <w:rsid w:val="008A3F27"/>
    <w:rsid w:val="008A5082"/>
    <w:rsid w:val="008A562B"/>
    <w:rsid w:val="008A59F9"/>
    <w:rsid w:val="008B325E"/>
    <w:rsid w:val="008B38CD"/>
    <w:rsid w:val="008B52AD"/>
    <w:rsid w:val="008B5EFD"/>
    <w:rsid w:val="008B79C2"/>
    <w:rsid w:val="008C08E4"/>
    <w:rsid w:val="008C0A2B"/>
    <w:rsid w:val="008C11C8"/>
    <w:rsid w:val="008C243B"/>
    <w:rsid w:val="008C2810"/>
    <w:rsid w:val="008C3BDB"/>
    <w:rsid w:val="008C7E82"/>
    <w:rsid w:val="008D4D39"/>
    <w:rsid w:val="008E0A78"/>
    <w:rsid w:val="008E139B"/>
    <w:rsid w:val="008E184C"/>
    <w:rsid w:val="008E4529"/>
    <w:rsid w:val="008E4C14"/>
    <w:rsid w:val="008E5ED6"/>
    <w:rsid w:val="008E7173"/>
    <w:rsid w:val="008E7CB8"/>
    <w:rsid w:val="008F0308"/>
    <w:rsid w:val="008F08CA"/>
    <w:rsid w:val="008F1661"/>
    <w:rsid w:val="008F4FE2"/>
    <w:rsid w:val="008F56B4"/>
    <w:rsid w:val="008F7206"/>
    <w:rsid w:val="00905114"/>
    <w:rsid w:val="00905E6E"/>
    <w:rsid w:val="009125A1"/>
    <w:rsid w:val="00912873"/>
    <w:rsid w:val="0091432B"/>
    <w:rsid w:val="00914B71"/>
    <w:rsid w:val="00916450"/>
    <w:rsid w:val="00916B0D"/>
    <w:rsid w:val="0091723F"/>
    <w:rsid w:val="00917F82"/>
    <w:rsid w:val="00920797"/>
    <w:rsid w:val="009213E9"/>
    <w:rsid w:val="00922000"/>
    <w:rsid w:val="0092316C"/>
    <w:rsid w:val="00924A75"/>
    <w:rsid w:val="00932C26"/>
    <w:rsid w:val="00937C5E"/>
    <w:rsid w:val="00941EE4"/>
    <w:rsid w:val="00942F7A"/>
    <w:rsid w:val="00944614"/>
    <w:rsid w:val="0094591A"/>
    <w:rsid w:val="00945DD5"/>
    <w:rsid w:val="00954581"/>
    <w:rsid w:val="0095519A"/>
    <w:rsid w:val="00955FBE"/>
    <w:rsid w:val="009560C0"/>
    <w:rsid w:val="00956866"/>
    <w:rsid w:val="009576F3"/>
    <w:rsid w:val="00957B86"/>
    <w:rsid w:val="00960582"/>
    <w:rsid w:val="009618D9"/>
    <w:rsid w:val="00961EA5"/>
    <w:rsid w:val="0097176D"/>
    <w:rsid w:val="0097206D"/>
    <w:rsid w:val="009723DF"/>
    <w:rsid w:val="009744AD"/>
    <w:rsid w:val="00975BCF"/>
    <w:rsid w:val="00980E20"/>
    <w:rsid w:val="00981CC0"/>
    <w:rsid w:val="009862A2"/>
    <w:rsid w:val="009864F3"/>
    <w:rsid w:val="009879CB"/>
    <w:rsid w:val="00991D54"/>
    <w:rsid w:val="0099309E"/>
    <w:rsid w:val="009966F2"/>
    <w:rsid w:val="009979E2"/>
    <w:rsid w:val="00997C9F"/>
    <w:rsid w:val="009A00F7"/>
    <w:rsid w:val="009A06A3"/>
    <w:rsid w:val="009A1FBA"/>
    <w:rsid w:val="009A227E"/>
    <w:rsid w:val="009A33F5"/>
    <w:rsid w:val="009A70E6"/>
    <w:rsid w:val="009A7A12"/>
    <w:rsid w:val="009B2410"/>
    <w:rsid w:val="009B2AAF"/>
    <w:rsid w:val="009B606C"/>
    <w:rsid w:val="009B7FD7"/>
    <w:rsid w:val="009C2829"/>
    <w:rsid w:val="009C2C14"/>
    <w:rsid w:val="009C3B3D"/>
    <w:rsid w:val="009C3EF2"/>
    <w:rsid w:val="009C4743"/>
    <w:rsid w:val="009D0959"/>
    <w:rsid w:val="009D14DD"/>
    <w:rsid w:val="009D294D"/>
    <w:rsid w:val="009D33A9"/>
    <w:rsid w:val="009D713E"/>
    <w:rsid w:val="009D7393"/>
    <w:rsid w:val="009D7D99"/>
    <w:rsid w:val="009E1770"/>
    <w:rsid w:val="009E2730"/>
    <w:rsid w:val="009E3092"/>
    <w:rsid w:val="009E3868"/>
    <w:rsid w:val="009E3F75"/>
    <w:rsid w:val="009E5CAB"/>
    <w:rsid w:val="009E7199"/>
    <w:rsid w:val="009E74EC"/>
    <w:rsid w:val="009E7689"/>
    <w:rsid w:val="009F1542"/>
    <w:rsid w:val="009F3175"/>
    <w:rsid w:val="00A00074"/>
    <w:rsid w:val="00A00F03"/>
    <w:rsid w:val="00A018BB"/>
    <w:rsid w:val="00A0249D"/>
    <w:rsid w:val="00A0348D"/>
    <w:rsid w:val="00A048A4"/>
    <w:rsid w:val="00A1126D"/>
    <w:rsid w:val="00A123CA"/>
    <w:rsid w:val="00A126FD"/>
    <w:rsid w:val="00A15543"/>
    <w:rsid w:val="00A1705E"/>
    <w:rsid w:val="00A208CB"/>
    <w:rsid w:val="00A21CC8"/>
    <w:rsid w:val="00A229A7"/>
    <w:rsid w:val="00A22C2C"/>
    <w:rsid w:val="00A24EB5"/>
    <w:rsid w:val="00A2670D"/>
    <w:rsid w:val="00A26A0A"/>
    <w:rsid w:val="00A3190F"/>
    <w:rsid w:val="00A350B2"/>
    <w:rsid w:val="00A362C2"/>
    <w:rsid w:val="00A417AF"/>
    <w:rsid w:val="00A43A61"/>
    <w:rsid w:val="00A44442"/>
    <w:rsid w:val="00A4621E"/>
    <w:rsid w:val="00A470FC"/>
    <w:rsid w:val="00A50851"/>
    <w:rsid w:val="00A526D9"/>
    <w:rsid w:val="00A53D1F"/>
    <w:rsid w:val="00A54ADC"/>
    <w:rsid w:val="00A54DD2"/>
    <w:rsid w:val="00A57327"/>
    <w:rsid w:val="00A60BDB"/>
    <w:rsid w:val="00A62BFA"/>
    <w:rsid w:val="00A62CEF"/>
    <w:rsid w:val="00A65EAE"/>
    <w:rsid w:val="00A714FC"/>
    <w:rsid w:val="00A72DC7"/>
    <w:rsid w:val="00A7422F"/>
    <w:rsid w:val="00A76D78"/>
    <w:rsid w:val="00A80D74"/>
    <w:rsid w:val="00A81489"/>
    <w:rsid w:val="00A83E87"/>
    <w:rsid w:val="00A841D4"/>
    <w:rsid w:val="00A873F9"/>
    <w:rsid w:val="00A87917"/>
    <w:rsid w:val="00A9058C"/>
    <w:rsid w:val="00A90B69"/>
    <w:rsid w:val="00A90F31"/>
    <w:rsid w:val="00A9152B"/>
    <w:rsid w:val="00A94A4D"/>
    <w:rsid w:val="00A9578E"/>
    <w:rsid w:val="00A95945"/>
    <w:rsid w:val="00A95ACB"/>
    <w:rsid w:val="00AA0575"/>
    <w:rsid w:val="00AA09A4"/>
    <w:rsid w:val="00AA16AC"/>
    <w:rsid w:val="00AA18BD"/>
    <w:rsid w:val="00AA32A1"/>
    <w:rsid w:val="00AA3EFA"/>
    <w:rsid w:val="00AA64CB"/>
    <w:rsid w:val="00AB1B85"/>
    <w:rsid w:val="00AB35C9"/>
    <w:rsid w:val="00AB4716"/>
    <w:rsid w:val="00AB4BA7"/>
    <w:rsid w:val="00AB56B7"/>
    <w:rsid w:val="00AB74A3"/>
    <w:rsid w:val="00AB7D58"/>
    <w:rsid w:val="00AC035F"/>
    <w:rsid w:val="00AC1D92"/>
    <w:rsid w:val="00AC1F1C"/>
    <w:rsid w:val="00AC4223"/>
    <w:rsid w:val="00AC4857"/>
    <w:rsid w:val="00AC52B1"/>
    <w:rsid w:val="00AC7E01"/>
    <w:rsid w:val="00AD1CC6"/>
    <w:rsid w:val="00AD1E68"/>
    <w:rsid w:val="00AD2AA9"/>
    <w:rsid w:val="00AD7829"/>
    <w:rsid w:val="00AE1969"/>
    <w:rsid w:val="00AE2483"/>
    <w:rsid w:val="00AE2AFA"/>
    <w:rsid w:val="00AE6366"/>
    <w:rsid w:val="00AE75D3"/>
    <w:rsid w:val="00AF009B"/>
    <w:rsid w:val="00AF557F"/>
    <w:rsid w:val="00AF570A"/>
    <w:rsid w:val="00AF7C3A"/>
    <w:rsid w:val="00B0085B"/>
    <w:rsid w:val="00B009EA"/>
    <w:rsid w:val="00B0101C"/>
    <w:rsid w:val="00B04BDA"/>
    <w:rsid w:val="00B05B3B"/>
    <w:rsid w:val="00B10D5B"/>
    <w:rsid w:val="00B12EDD"/>
    <w:rsid w:val="00B134F9"/>
    <w:rsid w:val="00B14F76"/>
    <w:rsid w:val="00B1672B"/>
    <w:rsid w:val="00B22AF1"/>
    <w:rsid w:val="00B234A5"/>
    <w:rsid w:val="00B23DD1"/>
    <w:rsid w:val="00B241F7"/>
    <w:rsid w:val="00B25B30"/>
    <w:rsid w:val="00B25C2B"/>
    <w:rsid w:val="00B26B7B"/>
    <w:rsid w:val="00B26F0A"/>
    <w:rsid w:val="00B26FD8"/>
    <w:rsid w:val="00B3013E"/>
    <w:rsid w:val="00B30151"/>
    <w:rsid w:val="00B32E49"/>
    <w:rsid w:val="00B34717"/>
    <w:rsid w:val="00B356F9"/>
    <w:rsid w:val="00B35EAB"/>
    <w:rsid w:val="00B36005"/>
    <w:rsid w:val="00B4097A"/>
    <w:rsid w:val="00B4195D"/>
    <w:rsid w:val="00B42D8A"/>
    <w:rsid w:val="00B448B6"/>
    <w:rsid w:val="00B50483"/>
    <w:rsid w:val="00B50FD2"/>
    <w:rsid w:val="00B513A2"/>
    <w:rsid w:val="00B51EB4"/>
    <w:rsid w:val="00B522C5"/>
    <w:rsid w:val="00B52874"/>
    <w:rsid w:val="00B53349"/>
    <w:rsid w:val="00B559EF"/>
    <w:rsid w:val="00B56732"/>
    <w:rsid w:val="00B56F3A"/>
    <w:rsid w:val="00B57C91"/>
    <w:rsid w:val="00B60A10"/>
    <w:rsid w:val="00B60B81"/>
    <w:rsid w:val="00B63434"/>
    <w:rsid w:val="00B65539"/>
    <w:rsid w:val="00B71E58"/>
    <w:rsid w:val="00B730A3"/>
    <w:rsid w:val="00B735CF"/>
    <w:rsid w:val="00B7658F"/>
    <w:rsid w:val="00B77312"/>
    <w:rsid w:val="00B81A9D"/>
    <w:rsid w:val="00B826BD"/>
    <w:rsid w:val="00B83CB7"/>
    <w:rsid w:val="00B83E57"/>
    <w:rsid w:val="00B856FD"/>
    <w:rsid w:val="00B900D0"/>
    <w:rsid w:val="00B917C1"/>
    <w:rsid w:val="00B91D8F"/>
    <w:rsid w:val="00B943F2"/>
    <w:rsid w:val="00B95A6F"/>
    <w:rsid w:val="00B975E7"/>
    <w:rsid w:val="00BA14DD"/>
    <w:rsid w:val="00BA6DFD"/>
    <w:rsid w:val="00BA7E4E"/>
    <w:rsid w:val="00BB1D9D"/>
    <w:rsid w:val="00BB2FE2"/>
    <w:rsid w:val="00BB3344"/>
    <w:rsid w:val="00BB585C"/>
    <w:rsid w:val="00BC2344"/>
    <w:rsid w:val="00BC3394"/>
    <w:rsid w:val="00BC41FC"/>
    <w:rsid w:val="00BC4DDF"/>
    <w:rsid w:val="00BC625F"/>
    <w:rsid w:val="00BC687E"/>
    <w:rsid w:val="00BC6B06"/>
    <w:rsid w:val="00BC6E28"/>
    <w:rsid w:val="00BC71C6"/>
    <w:rsid w:val="00BC79B0"/>
    <w:rsid w:val="00BD4521"/>
    <w:rsid w:val="00BD585E"/>
    <w:rsid w:val="00BD5A9E"/>
    <w:rsid w:val="00BD5BBA"/>
    <w:rsid w:val="00BD6A58"/>
    <w:rsid w:val="00BD6FED"/>
    <w:rsid w:val="00BE04D2"/>
    <w:rsid w:val="00BE252A"/>
    <w:rsid w:val="00BE3E18"/>
    <w:rsid w:val="00BE4BF5"/>
    <w:rsid w:val="00BE722F"/>
    <w:rsid w:val="00BF3A04"/>
    <w:rsid w:val="00BF412E"/>
    <w:rsid w:val="00C016DA"/>
    <w:rsid w:val="00C0429F"/>
    <w:rsid w:val="00C06EC7"/>
    <w:rsid w:val="00C07279"/>
    <w:rsid w:val="00C12014"/>
    <w:rsid w:val="00C126AD"/>
    <w:rsid w:val="00C14575"/>
    <w:rsid w:val="00C15B43"/>
    <w:rsid w:val="00C2294D"/>
    <w:rsid w:val="00C273B3"/>
    <w:rsid w:val="00C2764D"/>
    <w:rsid w:val="00C27F83"/>
    <w:rsid w:val="00C31131"/>
    <w:rsid w:val="00C3237B"/>
    <w:rsid w:val="00C33461"/>
    <w:rsid w:val="00C362F4"/>
    <w:rsid w:val="00C37EFF"/>
    <w:rsid w:val="00C40D34"/>
    <w:rsid w:val="00C43A69"/>
    <w:rsid w:val="00C442D6"/>
    <w:rsid w:val="00C45274"/>
    <w:rsid w:val="00C50718"/>
    <w:rsid w:val="00C529A2"/>
    <w:rsid w:val="00C56513"/>
    <w:rsid w:val="00C568D3"/>
    <w:rsid w:val="00C60BD8"/>
    <w:rsid w:val="00C612C1"/>
    <w:rsid w:val="00C6258F"/>
    <w:rsid w:val="00C626FA"/>
    <w:rsid w:val="00C63DBF"/>
    <w:rsid w:val="00C6478C"/>
    <w:rsid w:val="00C64874"/>
    <w:rsid w:val="00C663AA"/>
    <w:rsid w:val="00C66DAE"/>
    <w:rsid w:val="00C7081F"/>
    <w:rsid w:val="00C71407"/>
    <w:rsid w:val="00C7233F"/>
    <w:rsid w:val="00C74DBF"/>
    <w:rsid w:val="00C75A43"/>
    <w:rsid w:val="00C76D92"/>
    <w:rsid w:val="00C77C46"/>
    <w:rsid w:val="00C81071"/>
    <w:rsid w:val="00C85C87"/>
    <w:rsid w:val="00C86D34"/>
    <w:rsid w:val="00C86ED5"/>
    <w:rsid w:val="00C907BE"/>
    <w:rsid w:val="00C90DE4"/>
    <w:rsid w:val="00C92416"/>
    <w:rsid w:val="00C9287C"/>
    <w:rsid w:val="00C94CDA"/>
    <w:rsid w:val="00C97A4A"/>
    <w:rsid w:val="00CA0956"/>
    <w:rsid w:val="00CA3356"/>
    <w:rsid w:val="00CA5D22"/>
    <w:rsid w:val="00CA71CC"/>
    <w:rsid w:val="00CB0C6E"/>
    <w:rsid w:val="00CB1AB0"/>
    <w:rsid w:val="00CB4B43"/>
    <w:rsid w:val="00CB763A"/>
    <w:rsid w:val="00CC06A7"/>
    <w:rsid w:val="00CC07F2"/>
    <w:rsid w:val="00CC3AA4"/>
    <w:rsid w:val="00CC3AC4"/>
    <w:rsid w:val="00CC7CF3"/>
    <w:rsid w:val="00CC7DC6"/>
    <w:rsid w:val="00CD3633"/>
    <w:rsid w:val="00CD426F"/>
    <w:rsid w:val="00CD6A7B"/>
    <w:rsid w:val="00CD70EA"/>
    <w:rsid w:val="00CE022B"/>
    <w:rsid w:val="00CE0E28"/>
    <w:rsid w:val="00CE1514"/>
    <w:rsid w:val="00CE1C3A"/>
    <w:rsid w:val="00CE2AE7"/>
    <w:rsid w:val="00CE3CED"/>
    <w:rsid w:val="00CE4BF5"/>
    <w:rsid w:val="00CF059F"/>
    <w:rsid w:val="00CF0B1C"/>
    <w:rsid w:val="00CF3FBE"/>
    <w:rsid w:val="00CF66CF"/>
    <w:rsid w:val="00D02C3A"/>
    <w:rsid w:val="00D05FA1"/>
    <w:rsid w:val="00D06ED5"/>
    <w:rsid w:val="00D115C0"/>
    <w:rsid w:val="00D136DC"/>
    <w:rsid w:val="00D151A7"/>
    <w:rsid w:val="00D171DB"/>
    <w:rsid w:val="00D1745C"/>
    <w:rsid w:val="00D217E8"/>
    <w:rsid w:val="00D21B7D"/>
    <w:rsid w:val="00D26AF9"/>
    <w:rsid w:val="00D27422"/>
    <w:rsid w:val="00D27778"/>
    <w:rsid w:val="00D3348F"/>
    <w:rsid w:val="00D3375A"/>
    <w:rsid w:val="00D344D2"/>
    <w:rsid w:val="00D35627"/>
    <w:rsid w:val="00D36BF3"/>
    <w:rsid w:val="00D37B82"/>
    <w:rsid w:val="00D41724"/>
    <w:rsid w:val="00D41AA5"/>
    <w:rsid w:val="00D41E33"/>
    <w:rsid w:val="00D41E52"/>
    <w:rsid w:val="00D428FD"/>
    <w:rsid w:val="00D429F4"/>
    <w:rsid w:val="00D42DC7"/>
    <w:rsid w:val="00D443F7"/>
    <w:rsid w:val="00D45872"/>
    <w:rsid w:val="00D4667A"/>
    <w:rsid w:val="00D4783C"/>
    <w:rsid w:val="00D47D71"/>
    <w:rsid w:val="00D50BAD"/>
    <w:rsid w:val="00D51C98"/>
    <w:rsid w:val="00D552C6"/>
    <w:rsid w:val="00D57730"/>
    <w:rsid w:val="00D61B84"/>
    <w:rsid w:val="00D62EB0"/>
    <w:rsid w:val="00D64364"/>
    <w:rsid w:val="00D650CA"/>
    <w:rsid w:val="00D70AC6"/>
    <w:rsid w:val="00D73AFA"/>
    <w:rsid w:val="00D74428"/>
    <w:rsid w:val="00D76258"/>
    <w:rsid w:val="00D77AB5"/>
    <w:rsid w:val="00D81D35"/>
    <w:rsid w:val="00D8367F"/>
    <w:rsid w:val="00D901E2"/>
    <w:rsid w:val="00D91D2C"/>
    <w:rsid w:val="00D91F3D"/>
    <w:rsid w:val="00D92AE2"/>
    <w:rsid w:val="00D939B8"/>
    <w:rsid w:val="00D94751"/>
    <w:rsid w:val="00D95186"/>
    <w:rsid w:val="00D96B0D"/>
    <w:rsid w:val="00DA1F43"/>
    <w:rsid w:val="00DA3758"/>
    <w:rsid w:val="00DA392B"/>
    <w:rsid w:val="00DA495F"/>
    <w:rsid w:val="00DA5AA3"/>
    <w:rsid w:val="00DA6CB6"/>
    <w:rsid w:val="00DA7D59"/>
    <w:rsid w:val="00DB001E"/>
    <w:rsid w:val="00DB0B7A"/>
    <w:rsid w:val="00DB3190"/>
    <w:rsid w:val="00DB3ED5"/>
    <w:rsid w:val="00DB47DA"/>
    <w:rsid w:val="00DB5C0E"/>
    <w:rsid w:val="00DB5E27"/>
    <w:rsid w:val="00DB66A4"/>
    <w:rsid w:val="00DB6728"/>
    <w:rsid w:val="00DB7097"/>
    <w:rsid w:val="00DC2D10"/>
    <w:rsid w:val="00DC2FD3"/>
    <w:rsid w:val="00DC7A3E"/>
    <w:rsid w:val="00DD1F54"/>
    <w:rsid w:val="00DD223F"/>
    <w:rsid w:val="00DD4837"/>
    <w:rsid w:val="00DD4E9B"/>
    <w:rsid w:val="00DD5414"/>
    <w:rsid w:val="00DD5D1E"/>
    <w:rsid w:val="00DD7546"/>
    <w:rsid w:val="00DD7746"/>
    <w:rsid w:val="00DE07AB"/>
    <w:rsid w:val="00DE3E78"/>
    <w:rsid w:val="00DE59C8"/>
    <w:rsid w:val="00DE5A81"/>
    <w:rsid w:val="00DE7452"/>
    <w:rsid w:val="00DF05CA"/>
    <w:rsid w:val="00DF1D10"/>
    <w:rsid w:val="00DF4436"/>
    <w:rsid w:val="00DF7D04"/>
    <w:rsid w:val="00E00AD5"/>
    <w:rsid w:val="00E046B6"/>
    <w:rsid w:val="00E05740"/>
    <w:rsid w:val="00E06184"/>
    <w:rsid w:val="00E064BD"/>
    <w:rsid w:val="00E06FF0"/>
    <w:rsid w:val="00E0739E"/>
    <w:rsid w:val="00E11903"/>
    <w:rsid w:val="00E12A6F"/>
    <w:rsid w:val="00E12AE1"/>
    <w:rsid w:val="00E12C78"/>
    <w:rsid w:val="00E13A6B"/>
    <w:rsid w:val="00E14F12"/>
    <w:rsid w:val="00E1592F"/>
    <w:rsid w:val="00E165C0"/>
    <w:rsid w:val="00E17D73"/>
    <w:rsid w:val="00E22614"/>
    <w:rsid w:val="00E22A8C"/>
    <w:rsid w:val="00E233B4"/>
    <w:rsid w:val="00E238A7"/>
    <w:rsid w:val="00E23B99"/>
    <w:rsid w:val="00E246B6"/>
    <w:rsid w:val="00E2497D"/>
    <w:rsid w:val="00E25EC6"/>
    <w:rsid w:val="00E27479"/>
    <w:rsid w:val="00E27C6E"/>
    <w:rsid w:val="00E3114D"/>
    <w:rsid w:val="00E31BE9"/>
    <w:rsid w:val="00E32761"/>
    <w:rsid w:val="00E34C2D"/>
    <w:rsid w:val="00E36A75"/>
    <w:rsid w:val="00E37296"/>
    <w:rsid w:val="00E45B16"/>
    <w:rsid w:val="00E4654F"/>
    <w:rsid w:val="00E47B05"/>
    <w:rsid w:val="00E533D1"/>
    <w:rsid w:val="00E54AC5"/>
    <w:rsid w:val="00E62130"/>
    <w:rsid w:val="00E630EA"/>
    <w:rsid w:val="00E65F43"/>
    <w:rsid w:val="00E6660E"/>
    <w:rsid w:val="00E7317A"/>
    <w:rsid w:val="00E741FC"/>
    <w:rsid w:val="00E7484A"/>
    <w:rsid w:val="00E7509F"/>
    <w:rsid w:val="00E75171"/>
    <w:rsid w:val="00E80CD5"/>
    <w:rsid w:val="00E8137D"/>
    <w:rsid w:val="00E83832"/>
    <w:rsid w:val="00E84822"/>
    <w:rsid w:val="00E86B08"/>
    <w:rsid w:val="00E907AD"/>
    <w:rsid w:val="00E9202D"/>
    <w:rsid w:val="00E92C3E"/>
    <w:rsid w:val="00E93A01"/>
    <w:rsid w:val="00E93BD3"/>
    <w:rsid w:val="00E944A5"/>
    <w:rsid w:val="00E975F1"/>
    <w:rsid w:val="00EA06A6"/>
    <w:rsid w:val="00EA0FC8"/>
    <w:rsid w:val="00EA1ADD"/>
    <w:rsid w:val="00EA3254"/>
    <w:rsid w:val="00EA3710"/>
    <w:rsid w:val="00EA4DA5"/>
    <w:rsid w:val="00EB1748"/>
    <w:rsid w:val="00EB1E43"/>
    <w:rsid w:val="00EB5C44"/>
    <w:rsid w:val="00EB5ECB"/>
    <w:rsid w:val="00EB6878"/>
    <w:rsid w:val="00EB6F9B"/>
    <w:rsid w:val="00EC07E4"/>
    <w:rsid w:val="00EC0DF4"/>
    <w:rsid w:val="00EC150F"/>
    <w:rsid w:val="00EC1D79"/>
    <w:rsid w:val="00EC4D52"/>
    <w:rsid w:val="00EC4EFA"/>
    <w:rsid w:val="00EC606B"/>
    <w:rsid w:val="00EC60A7"/>
    <w:rsid w:val="00ED0525"/>
    <w:rsid w:val="00ED0752"/>
    <w:rsid w:val="00ED2B9D"/>
    <w:rsid w:val="00EE53EA"/>
    <w:rsid w:val="00EF17C6"/>
    <w:rsid w:val="00EF212D"/>
    <w:rsid w:val="00EF28F4"/>
    <w:rsid w:val="00EF59ED"/>
    <w:rsid w:val="00EF72D0"/>
    <w:rsid w:val="00F007D3"/>
    <w:rsid w:val="00F0130F"/>
    <w:rsid w:val="00F021DC"/>
    <w:rsid w:val="00F045F0"/>
    <w:rsid w:val="00F06717"/>
    <w:rsid w:val="00F1219E"/>
    <w:rsid w:val="00F121D2"/>
    <w:rsid w:val="00F13901"/>
    <w:rsid w:val="00F16746"/>
    <w:rsid w:val="00F17246"/>
    <w:rsid w:val="00F17585"/>
    <w:rsid w:val="00F21AD7"/>
    <w:rsid w:val="00F21D19"/>
    <w:rsid w:val="00F22388"/>
    <w:rsid w:val="00F27D77"/>
    <w:rsid w:val="00F307C1"/>
    <w:rsid w:val="00F325A9"/>
    <w:rsid w:val="00F32BAC"/>
    <w:rsid w:val="00F33DCB"/>
    <w:rsid w:val="00F34C70"/>
    <w:rsid w:val="00F35741"/>
    <w:rsid w:val="00F3613D"/>
    <w:rsid w:val="00F36F8C"/>
    <w:rsid w:val="00F37091"/>
    <w:rsid w:val="00F37285"/>
    <w:rsid w:val="00F3771D"/>
    <w:rsid w:val="00F42BD6"/>
    <w:rsid w:val="00F433E6"/>
    <w:rsid w:val="00F455C3"/>
    <w:rsid w:val="00F475C1"/>
    <w:rsid w:val="00F52619"/>
    <w:rsid w:val="00F528D7"/>
    <w:rsid w:val="00F532E3"/>
    <w:rsid w:val="00F534A6"/>
    <w:rsid w:val="00F534F0"/>
    <w:rsid w:val="00F536A2"/>
    <w:rsid w:val="00F57178"/>
    <w:rsid w:val="00F60B83"/>
    <w:rsid w:val="00F61806"/>
    <w:rsid w:val="00F6222B"/>
    <w:rsid w:val="00F63DD8"/>
    <w:rsid w:val="00F64524"/>
    <w:rsid w:val="00F65088"/>
    <w:rsid w:val="00F66799"/>
    <w:rsid w:val="00F67046"/>
    <w:rsid w:val="00F676E7"/>
    <w:rsid w:val="00F67A40"/>
    <w:rsid w:val="00F71E65"/>
    <w:rsid w:val="00F73D77"/>
    <w:rsid w:val="00F7455C"/>
    <w:rsid w:val="00F7539D"/>
    <w:rsid w:val="00F75D64"/>
    <w:rsid w:val="00F7638E"/>
    <w:rsid w:val="00F77742"/>
    <w:rsid w:val="00F80E46"/>
    <w:rsid w:val="00F83EDF"/>
    <w:rsid w:val="00F84201"/>
    <w:rsid w:val="00F84CFF"/>
    <w:rsid w:val="00F86B82"/>
    <w:rsid w:val="00F86F98"/>
    <w:rsid w:val="00F91F2C"/>
    <w:rsid w:val="00F97047"/>
    <w:rsid w:val="00FA2F5F"/>
    <w:rsid w:val="00FA36A6"/>
    <w:rsid w:val="00FA388F"/>
    <w:rsid w:val="00FA460F"/>
    <w:rsid w:val="00FA5560"/>
    <w:rsid w:val="00FA79EC"/>
    <w:rsid w:val="00FB054A"/>
    <w:rsid w:val="00FB13D7"/>
    <w:rsid w:val="00FB4149"/>
    <w:rsid w:val="00FB5B5F"/>
    <w:rsid w:val="00FB6581"/>
    <w:rsid w:val="00FC19A2"/>
    <w:rsid w:val="00FC1D49"/>
    <w:rsid w:val="00FC32A0"/>
    <w:rsid w:val="00FC4444"/>
    <w:rsid w:val="00FC5322"/>
    <w:rsid w:val="00FC55F6"/>
    <w:rsid w:val="00FC7E02"/>
    <w:rsid w:val="00FD37DC"/>
    <w:rsid w:val="00FD53B4"/>
    <w:rsid w:val="00FD6802"/>
    <w:rsid w:val="00FD7651"/>
    <w:rsid w:val="00FE0417"/>
    <w:rsid w:val="00FE0FB4"/>
    <w:rsid w:val="00FE1728"/>
    <w:rsid w:val="00FE1752"/>
    <w:rsid w:val="00FE1E77"/>
    <w:rsid w:val="00FE338B"/>
    <w:rsid w:val="00FE3CEA"/>
    <w:rsid w:val="00FE756B"/>
    <w:rsid w:val="00FF2BE3"/>
    <w:rsid w:val="00FF34A0"/>
    <w:rsid w:val="00FF4723"/>
    <w:rsid w:val="00FF646F"/>
    <w:rsid w:val="00FF7609"/>
    <w:rsid w:val="00FF7E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8054AAE"/>
  <w15:chartTrackingRefBased/>
  <w15:docId w15:val="{608AFFA9-CB7F-4DBA-A0FE-E6E2F6572D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aption"/>
    <w:basedOn w:val="a"/>
    <w:next w:val="a"/>
    <w:uiPriority w:val="35"/>
    <w:unhideWhenUsed/>
    <w:qFormat/>
    <w:rsid w:val="002F3C0F"/>
    <w:rPr>
      <w:rFonts w:ascii="Times New Roman" w:hAnsi="Times New Roman" w:cs="Times New Roman"/>
      <w:b/>
      <w:sz w:val="24"/>
      <w:szCs w:val="24"/>
    </w:rPr>
  </w:style>
  <w:style w:type="paragraph" w:styleId="a4">
    <w:name w:val="Normal (Web)"/>
    <w:basedOn w:val="a"/>
    <w:uiPriority w:val="99"/>
    <w:semiHidden/>
    <w:unhideWhenUsed/>
    <w:rsid w:val="00431FF0"/>
    <w:pPr>
      <w:spacing w:before="100" w:beforeAutospacing="1" w:after="100" w:afterAutospacing="1"/>
    </w:pPr>
    <w:rPr>
      <w:rFonts w:ascii="굴림" w:eastAsia="굴림" w:hAnsi="굴림" w:cs="굴림"/>
      <w:kern w:val="0"/>
      <w:sz w:val="24"/>
      <w:szCs w:val="24"/>
    </w:rPr>
  </w:style>
  <w:style w:type="paragraph" w:customStyle="1" w:styleId="Addresses">
    <w:name w:val="Addresses"/>
    <w:basedOn w:val="a"/>
    <w:rsid w:val="00F42BD6"/>
    <w:rPr>
      <w:rFonts w:ascii="Times New Roman" w:eastAsia="MS Mincho" w:hAnsi="Times New Roman" w:cs="Times New Roman"/>
      <w:kern w:val="0"/>
      <w:sz w:val="24"/>
      <w:szCs w:val="24"/>
      <w:lang w:eastAsia="ja-JP"/>
    </w:rPr>
  </w:style>
  <w:style w:type="paragraph" w:styleId="a5">
    <w:name w:val="header"/>
    <w:basedOn w:val="a"/>
    <w:link w:val="Char"/>
    <w:uiPriority w:val="99"/>
    <w:unhideWhenUsed/>
    <w:rsid w:val="00535F8E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5"/>
    <w:uiPriority w:val="99"/>
    <w:rsid w:val="00535F8E"/>
  </w:style>
  <w:style w:type="paragraph" w:styleId="a6">
    <w:name w:val="footer"/>
    <w:basedOn w:val="a"/>
    <w:link w:val="Char0"/>
    <w:uiPriority w:val="99"/>
    <w:unhideWhenUsed/>
    <w:rsid w:val="00535F8E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6"/>
    <w:uiPriority w:val="99"/>
    <w:rsid w:val="00535F8E"/>
  </w:style>
  <w:style w:type="paragraph" w:styleId="a7">
    <w:name w:val="List Paragraph"/>
    <w:basedOn w:val="a"/>
    <w:uiPriority w:val="34"/>
    <w:qFormat/>
    <w:rsid w:val="004368AE"/>
    <w:pPr>
      <w:ind w:leftChars="400" w:left="800"/>
    </w:pPr>
  </w:style>
  <w:style w:type="paragraph" w:styleId="a8">
    <w:name w:val="Balloon Text"/>
    <w:basedOn w:val="a"/>
    <w:link w:val="Char1"/>
    <w:uiPriority w:val="99"/>
    <w:semiHidden/>
    <w:unhideWhenUsed/>
    <w:rsid w:val="00D4783C"/>
    <w:rPr>
      <w:rFonts w:asciiTheme="majorHAnsi" w:eastAsiaTheme="majorEastAsia" w:hAnsiTheme="majorHAnsi" w:cstheme="majorBidi"/>
      <w:sz w:val="18"/>
      <w:szCs w:val="18"/>
    </w:rPr>
  </w:style>
  <w:style w:type="character" w:customStyle="1" w:styleId="Char1">
    <w:name w:val="풍선 도움말 텍스트 Char"/>
    <w:basedOn w:val="a0"/>
    <w:link w:val="a8"/>
    <w:uiPriority w:val="99"/>
    <w:semiHidden/>
    <w:rsid w:val="00D4783C"/>
    <w:rPr>
      <w:rFonts w:asciiTheme="majorHAnsi" w:eastAsiaTheme="majorEastAsia" w:hAnsiTheme="majorHAnsi" w:cstheme="majorBidi"/>
      <w:sz w:val="18"/>
      <w:szCs w:val="18"/>
    </w:rPr>
  </w:style>
  <w:style w:type="table" w:styleId="a9">
    <w:name w:val="Table Grid"/>
    <w:basedOn w:val="a1"/>
    <w:uiPriority w:val="39"/>
    <w:rsid w:val="00A8791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a">
    <w:name w:val="Placeholder Text"/>
    <w:basedOn w:val="a0"/>
    <w:uiPriority w:val="99"/>
    <w:semiHidden/>
    <w:rsid w:val="00E12A6F"/>
    <w:rPr>
      <w:color w:val="808080"/>
    </w:rPr>
  </w:style>
  <w:style w:type="table" w:styleId="4">
    <w:name w:val="Plain Table 4"/>
    <w:basedOn w:val="a1"/>
    <w:uiPriority w:val="44"/>
    <w:rsid w:val="00B0085B"/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character" w:styleId="ab">
    <w:name w:val="annotation reference"/>
    <w:basedOn w:val="a0"/>
    <w:uiPriority w:val="99"/>
    <w:semiHidden/>
    <w:unhideWhenUsed/>
    <w:rsid w:val="00AC4857"/>
    <w:rPr>
      <w:sz w:val="18"/>
      <w:szCs w:val="18"/>
    </w:rPr>
  </w:style>
  <w:style w:type="paragraph" w:styleId="ac">
    <w:name w:val="annotation text"/>
    <w:basedOn w:val="a"/>
    <w:link w:val="Char2"/>
    <w:uiPriority w:val="99"/>
    <w:semiHidden/>
    <w:unhideWhenUsed/>
    <w:rsid w:val="00AC4857"/>
  </w:style>
  <w:style w:type="character" w:customStyle="1" w:styleId="Char2">
    <w:name w:val="메모 텍스트 Char"/>
    <w:basedOn w:val="a0"/>
    <w:link w:val="ac"/>
    <w:uiPriority w:val="99"/>
    <w:semiHidden/>
    <w:rsid w:val="00AC4857"/>
  </w:style>
  <w:style w:type="paragraph" w:styleId="ad">
    <w:name w:val="annotation subject"/>
    <w:basedOn w:val="ac"/>
    <w:next w:val="ac"/>
    <w:link w:val="Char3"/>
    <w:uiPriority w:val="99"/>
    <w:semiHidden/>
    <w:unhideWhenUsed/>
    <w:rsid w:val="00AC4857"/>
    <w:rPr>
      <w:b/>
      <w:bCs/>
    </w:rPr>
  </w:style>
  <w:style w:type="character" w:customStyle="1" w:styleId="Char3">
    <w:name w:val="메모 주제 Char"/>
    <w:basedOn w:val="Char2"/>
    <w:link w:val="ad"/>
    <w:uiPriority w:val="99"/>
    <w:semiHidden/>
    <w:rsid w:val="00AC4857"/>
    <w:rPr>
      <w:b/>
      <w:bCs/>
    </w:rPr>
  </w:style>
  <w:style w:type="paragraph" w:customStyle="1" w:styleId="EndNoteBibliographyTitle">
    <w:name w:val="EndNote Bibliography Title"/>
    <w:basedOn w:val="a"/>
    <w:link w:val="EndNoteBibliographyTitleChar"/>
    <w:rsid w:val="00242B7D"/>
    <w:pPr>
      <w:jc w:val="center"/>
    </w:pPr>
    <w:rPr>
      <w:rFonts w:ascii="맑은 고딕" w:eastAsia="맑은 고딕" w:hAnsi="맑은 고딕"/>
      <w:noProof/>
    </w:rPr>
  </w:style>
  <w:style w:type="character" w:customStyle="1" w:styleId="EndNoteBibliographyTitleChar">
    <w:name w:val="EndNote Bibliography Title Char"/>
    <w:basedOn w:val="a0"/>
    <w:link w:val="EndNoteBibliographyTitle"/>
    <w:rsid w:val="00242B7D"/>
    <w:rPr>
      <w:rFonts w:ascii="맑은 고딕" w:eastAsia="맑은 고딕" w:hAnsi="맑은 고딕"/>
      <w:noProof/>
    </w:rPr>
  </w:style>
  <w:style w:type="paragraph" w:customStyle="1" w:styleId="EndNoteBibliography">
    <w:name w:val="EndNote Bibliography"/>
    <w:basedOn w:val="a"/>
    <w:link w:val="EndNoteBibliographyChar"/>
    <w:rsid w:val="00242B7D"/>
    <w:rPr>
      <w:rFonts w:ascii="맑은 고딕" w:eastAsia="맑은 고딕" w:hAnsi="맑은 고딕"/>
      <w:noProof/>
    </w:rPr>
  </w:style>
  <w:style w:type="character" w:customStyle="1" w:styleId="EndNoteBibliographyChar">
    <w:name w:val="EndNote Bibliography Char"/>
    <w:basedOn w:val="a0"/>
    <w:link w:val="EndNoteBibliography"/>
    <w:rsid w:val="00242B7D"/>
    <w:rPr>
      <w:rFonts w:ascii="맑은 고딕" w:eastAsia="맑은 고딕" w:hAnsi="맑은 고딕"/>
      <w:noProof/>
    </w:rPr>
  </w:style>
  <w:style w:type="character" w:styleId="ae">
    <w:name w:val="Hyperlink"/>
    <w:basedOn w:val="a0"/>
    <w:uiPriority w:val="99"/>
    <w:unhideWhenUsed/>
    <w:rsid w:val="00242B7D"/>
    <w:rPr>
      <w:color w:val="0563C1" w:themeColor="hyperlink"/>
      <w:u w:val="single"/>
    </w:rPr>
  </w:style>
  <w:style w:type="character" w:styleId="af">
    <w:name w:val="Unresolved Mention"/>
    <w:basedOn w:val="a0"/>
    <w:uiPriority w:val="99"/>
    <w:semiHidden/>
    <w:unhideWhenUsed/>
    <w:rsid w:val="00242B7D"/>
    <w:rPr>
      <w:color w:val="605E5C"/>
      <w:shd w:val="clear" w:color="auto" w:fill="E1DFDD"/>
    </w:rPr>
  </w:style>
  <w:style w:type="character" w:styleId="af0">
    <w:name w:val="FollowedHyperlink"/>
    <w:basedOn w:val="a0"/>
    <w:uiPriority w:val="99"/>
    <w:semiHidden/>
    <w:unhideWhenUsed/>
    <w:rsid w:val="00757F83"/>
    <w:rPr>
      <w:color w:val="954F72" w:themeColor="followedHyperlink"/>
      <w:u w:val="single"/>
    </w:rPr>
  </w:style>
  <w:style w:type="paragraph" w:styleId="af1">
    <w:name w:val="Revision"/>
    <w:hidden/>
    <w:uiPriority w:val="99"/>
    <w:semiHidden/>
    <w:rsid w:val="00EB6F9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1463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68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24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10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0928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296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638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3558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831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3495980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4601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737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2.png"/><Relationship Id="rId18" Type="http://schemas.openxmlformats.org/officeDocument/2006/relationships/image" Target="media/image7.png"/><Relationship Id="rId26" Type="http://schemas.openxmlformats.org/officeDocument/2006/relationships/image" Target="media/image15.png"/><Relationship Id="rId21" Type="http://schemas.openxmlformats.org/officeDocument/2006/relationships/image" Target="media/image10.png"/><Relationship Id="rId34" Type="http://schemas.openxmlformats.org/officeDocument/2006/relationships/image" Target="media/image23.png"/><Relationship Id="rId7" Type="http://schemas.openxmlformats.org/officeDocument/2006/relationships/settings" Target="settings.xml"/><Relationship Id="rId12" Type="http://schemas.openxmlformats.org/officeDocument/2006/relationships/image" Target="media/image1.png"/><Relationship Id="rId17" Type="http://schemas.openxmlformats.org/officeDocument/2006/relationships/image" Target="media/image6.png"/><Relationship Id="rId25" Type="http://schemas.openxmlformats.org/officeDocument/2006/relationships/image" Target="media/image14.png"/><Relationship Id="rId33" Type="http://schemas.openxmlformats.org/officeDocument/2006/relationships/image" Target="media/image22.png"/><Relationship Id="rId38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image" Target="media/image5.png"/><Relationship Id="rId20" Type="http://schemas.openxmlformats.org/officeDocument/2006/relationships/image" Target="media/image9.png"/><Relationship Id="rId29" Type="http://schemas.openxmlformats.org/officeDocument/2006/relationships/image" Target="media/image18.png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mailto:heetak.kim@kaist.ac.kr" TargetMode="External"/><Relationship Id="rId24" Type="http://schemas.openxmlformats.org/officeDocument/2006/relationships/image" Target="media/image13.png"/><Relationship Id="rId32" Type="http://schemas.openxmlformats.org/officeDocument/2006/relationships/image" Target="media/image21.png"/><Relationship Id="rId37" Type="http://schemas.openxmlformats.org/officeDocument/2006/relationships/fontTable" Target="fontTable.xml"/><Relationship Id="rId5" Type="http://schemas.openxmlformats.org/officeDocument/2006/relationships/numbering" Target="numbering.xml"/><Relationship Id="rId15" Type="http://schemas.openxmlformats.org/officeDocument/2006/relationships/image" Target="media/image4.png"/><Relationship Id="rId23" Type="http://schemas.openxmlformats.org/officeDocument/2006/relationships/image" Target="media/image12.png"/><Relationship Id="rId28" Type="http://schemas.openxmlformats.org/officeDocument/2006/relationships/image" Target="media/image17.png"/><Relationship Id="rId36" Type="http://schemas.openxmlformats.org/officeDocument/2006/relationships/image" Target="media/image25.png"/><Relationship Id="rId10" Type="http://schemas.openxmlformats.org/officeDocument/2006/relationships/endnotes" Target="endnotes.xml"/><Relationship Id="rId19" Type="http://schemas.openxmlformats.org/officeDocument/2006/relationships/image" Target="media/image8.png"/><Relationship Id="rId31" Type="http://schemas.openxmlformats.org/officeDocument/2006/relationships/image" Target="media/image20.png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image" Target="media/image3.png"/><Relationship Id="rId22" Type="http://schemas.openxmlformats.org/officeDocument/2006/relationships/image" Target="media/image11.png"/><Relationship Id="rId27" Type="http://schemas.openxmlformats.org/officeDocument/2006/relationships/image" Target="media/image16.png"/><Relationship Id="rId30" Type="http://schemas.openxmlformats.org/officeDocument/2006/relationships/image" Target="media/image19.png"/><Relationship Id="rId35" Type="http://schemas.openxmlformats.org/officeDocument/2006/relationships/image" Target="media/image24.png"/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90d0c827-22cb-419c-8ca5-94671f66cab7" xsi:nil="true"/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문서" ma:contentTypeID="0x01010087A292FF8F504F4E94C364821A8F4EB4" ma:contentTypeVersion="18" ma:contentTypeDescription="새 문서를 만듭니다." ma:contentTypeScope="" ma:versionID="590efbeb36fa588ca2ba8d68e4534333">
  <xsd:schema xmlns:xsd="http://www.w3.org/2001/XMLSchema" xmlns:xs="http://www.w3.org/2001/XMLSchema" xmlns:p="http://schemas.microsoft.com/office/2006/metadata/properties" xmlns:ns3="90d0c827-22cb-419c-8ca5-94671f66cab7" xmlns:ns4="99366ccb-665c-4b28-b9bb-ffd8c8dbeb8b" targetNamespace="http://schemas.microsoft.com/office/2006/metadata/properties" ma:root="true" ma:fieldsID="7c29803c56b960b1243bf60c87940c8f" ns3:_="" ns4:_="">
    <xsd:import namespace="90d0c827-22cb-419c-8ca5-94671f66cab7"/>
    <xsd:import namespace="99366ccb-665c-4b28-b9bb-ffd8c8dbeb8b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Location" minOccurs="0"/>
                <xsd:element ref="ns3:MediaLengthInSeconds" minOccurs="0"/>
                <xsd:element ref="ns3:MediaServiceAutoKeyPoints" minOccurs="0"/>
                <xsd:element ref="ns3:MediaServiceKeyPoints" minOccurs="0"/>
                <xsd:element ref="ns4:SharedWithUsers" minOccurs="0"/>
                <xsd:element ref="ns4:SharedWithDetails" minOccurs="0"/>
                <xsd:element ref="ns4:SharingHintHash" minOccurs="0"/>
                <xsd:element ref="ns3:_activity" minOccurs="0"/>
                <xsd:element ref="ns3:MediaServiceObjectDetectorVersions" minOccurs="0"/>
                <xsd:element ref="ns3:MediaServiceSystemTags" minOccurs="0"/>
                <xsd:element ref="ns3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0d0c827-22cb-419c-8ca5-94671f66cab7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LengthInSeconds" ma:index="16" nillable="true" ma:displayName="Length (seconds)" ma:internalName="MediaLengthInSeconds" ma:readOnly="true">
      <xsd:simpleType>
        <xsd:restriction base="dms:Unknown"/>
      </xsd:simpleType>
    </xsd:element>
    <xsd:element name="MediaServiceAutoKeyPoints" ma:index="17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8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_activity" ma:index="22" nillable="true" ma:displayName="_activity" ma:hidden="true" ma:internalName="_activity">
      <xsd:simpleType>
        <xsd:restriction base="dms:Note"/>
      </xsd:simpleType>
    </xsd:element>
    <xsd:element name="MediaServiceObjectDetectorVersions" ma:index="23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ystemTags" ma:index="24" nillable="true" ma:displayName="MediaServiceSystemTags" ma:hidden="true" ma:internalName="MediaServiceSystemTags" ma:readOnly="true">
      <xsd:simpleType>
        <xsd:restriction base="dms:Note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9366ccb-665c-4b28-b9bb-ffd8c8dbeb8b" elementFormDefault="qualified">
    <xsd:import namespace="http://schemas.microsoft.com/office/2006/documentManagement/types"/>
    <xsd:import namespace="http://schemas.microsoft.com/office/infopath/2007/PartnerControls"/>
    <xsd:element name="SharedWithUsers" ma:index="19" nillable="true" ma:displayName="공유 대상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0" nillable="true" ma:displayName="세부 정보 공유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21" nillable="true" ma:displayName="힌트 해시 공유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콘텐츠 형식"/>
        <xsd:element ref="dc:title" minOccurs="0" maxOccurs="1" ma:index="4" ma:displayName="제목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CFAF61E-EE5F-41D2-950C-105F4675DEE6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1D68E7BE-79A4-4489-9DA7-DCAF2DD7ABC2}">
  <ds:schemaRefs>
    <ds:schemaRef ds:uri="http://schemas.microsoft.com/office/2006/metadata/properties"/>
    <ds:schemaRef ds:uri="http://schemas.microsoft.com/office/infopath/2007/PartnerControls"/>
    <ds:schemaRef ds:uri="90d0c827-22cb-419c-8ca5-94671f66cab7"/>
  </ds:schemaRefs>
</ds:datastoreItem>
</file>

<file path=customXml/itemProps3.xml><?xml version="1.0" encoding="utf-8"?>
<ds:datastoreItem xmlns:ds="http://schemas.openxmlformats.org/officeDocument/2006/customXml" ds:itemID="{2BA30D76-93A9-435A-9D9C-D7058595E76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0d0c827-22cb-419c-8ca5-94671f66cab7"/>
    <ds:schemaRef ds:uri="99366ccb-665c-4b28-b9bb-ffd8c8dbeb8b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F760B18E-F01B-4901-A486-CAB495472A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29</Pages>
  <Words>2680</Words>
  <Characters>15278</Characters>
  <Application>Microsoft Office Word</Application>
  <DocSecurity>0</DocSecurity>
  <Lines>127</Lines>
  <Paragraphs>35</Paragraphs>
  <ScaleCrop>false</ScaleCrop>
  <HeadingPairs>
    <vt:vector size="4" baseType="variant">
      <vt:variant>
        <vt:lpstr>제목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17923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사용자</dc:creator>
  <cp:keywords/>
  <dc:description/>
  <cp:lastModifiedBy>조혜나</cp:lastModifiedBy>
  <cp:revision>7</cp:revision>
  <cp:lastPrinted>2019-06-25T07:59:00Z</cp:lastPrinted>
  <dcterms:created xsi:type="dcterms:W3CDTF">2024-05-19T13:23:00Z</dcterms:created>
  <dcterms:modified xsi:type="dcterms:W3CDTF">2024-05-20T05:38:00Z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0x01010087A292FF8F504F4E94C364821A8F4EB4</vt:lpwstr>
  </property>
</Properties>
</file>