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669A" w:rsidRPr="00CE39FA" w:rsidRDefault="002D669A" w:rsidP="002D669A">
      <w:pPr>
        <w:spacing w:after="0" w:line="360" w:lineRule="auto"/>
        <w:rPr>
          <w:rFonts w:ascii="Times New Roman" w:hAnsi="Times New Roman" w:cs="Times New Roman"/>
          <w:b/>
          <w:sz w:val="24"/>
          <w:szCs w:val="20"/>
          <w:lang w:val="en-US"/>
        </w:rPr>
      </w:pPr>
      <w:r w:rsidRPr="00CE39FA">
        <w:rPr>
          <w:rFonts w:ascii="Times New Roman" w:hAnsi="Times New Roman" w:cs="Times New Roman"/>
          <w:b/>
          <w:sz w:val="24"/>
          <w:szCs w:val="20"/>
          <w:lang w:val="en-US"/>
        </w:rPr>
        <w:t>Appendix</w:t>
      </w:r>
    </w:p>
    <w:p w:rsidR="002D669A" w:rsidRPr="00CE39FA" w:rsidRDefault="002D669A" w:rsidP="002D669A">
      <w:pPr>
        <w:spacing w:after="0" w:line="360" w:lineRule="auto"/>
        <w:rPr>
          <w:rFonts w:ascii="Times New Roman" w:hAnsi="Times New Roman" w:cs="Times New Roman"/>
          <w:sz w:val="20"/>
          <w:szCs w:val="20"/>
          <w:lang w:val="en-US"/>
        </w:rPr>
      </w:pPr>
    </w:p>
    <w:p w:rsidR="002D669A" w:rsidRPr="00CE39FA" w:rsidRDefault="002D669A" w:rsidP="002D669A">
      <w:pPr>
        <w:spacing w:after="0" w:line="360" w:lineRule="auto"/>
        <w:rPr>
          <w:rFonts w:ascii="Times New Roman" w:hAnsi="Times New Roman" w:cs="Times New Roman"/>
          <w:sz w:val="20"/>
          <w:szCs w:val="20"/>
          <w:lang w:val="en-US"/>
        </w:rPr>
      </w:pPr>
      <w:r w:rsidRPr="00CE39FA">
        <w:rPr>
          <w:rFonts w:ascii="Times New Roman" w:hAnsi="Times New Roman" w:cs="Times New Roman"/>
          <w:b/>
          <w:sz w:val="20"/>
          <w:szCs w:val="20"/>
          <w:lang w:val="en-US"/>
        </w:rPr>
        <w:t>Table A.1.</w:t>
      </w:r>
      <w:r w:rsidRPr="00CE39FA">
        <w:rPr>
          <w:rFonts w:ascii="Times New Roman" w:hAnsi="Times New Roman" w:cs="Times New Roman"/>
          <w:sz w:val="20"/>
          <w:szCs w:val="20"/>
          <w:lang w:val="en-US"/>
        </w:rPr>
        <w:t xml:space="preserve"> List of initial </w:t>
      </w:r>
      <w:r w:rsidR="007E7588">
        <w:rPr>
          <w:rFonts w:ascii="Times New Roman" w:hAnsi="Times New Roman" w:cs="Times New Roman"/>
          <w:sz w:val="20"/>
          <w:szCs w:val="20"/>
          <w:lang w:val="en-US"/>
        </w:rPr>
        <w:t>EE</w:t>
      </w:r>
      <w:bookmarkStart w:id="0" w:name="_GoBack"/>
      <w:bookmarkEnd w:id="0"/>
      <w:r w:rsidRPr="00CE39FA">
        <w:rPr>
          <w:rFonts w:ascii="Times New Roman" w:hAnsi="Times New Roman" w:cs="Times New Roman"/>
          <w:sz w:val="20"/>
          <w:szCs w:val="20"/>
          <w:lang w:val="en-US"/>
        </w:rPr>
        <w:t xml:space="preserve"> techniques</w:t>
      </w:r>
    </w:p>
    <w:p w:rsidR="002D669A" w:rsidRPr="00CE39FA" w:rsidRDefault="002D669A" w:rsidP="002D669A">
      <w:pPr>
        <w:spacing w:after="0" w:line="360" w:lineRule="auto"/>
        <w:rPr>
          <w:rFonts w:ascii="Times New Roman" w:hAnsi="Times New Roman" w:cs="Times New Roman"/>
          <w:sz w:val="20"/>
          <w:szCs w:val="20"/>
          <w:lang w:val="en-US"/>
        </w:rPr>
      </w:pPr>
      <w:r w:rsidRPr="00CE39FA">
        <w:rPr>
          <w:rFonts w:ascii="Times New Roman" w:hAnsi="Times New Roman" w:cs="Times New Roman"/>
          <w:b/>
          <w:sz w:val="20"/>
          <w:szCs w:val="20"/>
          <w:lang w:val="en-US"/>
        </w:rPr>
        <w:t>Table A.2.</w:t>
      </w:r>
      <w:r w:rsidRPr="00CE39FA">
        <w:rPr>
          <w:rFonts w:ascii="Times New Roman" w:hAnsi="Times New Roman" w:cs="Times New Roman"/>
          <w:sz w:val="20"/>
          <w:szCs w:val="20"/>
          <w:lang w:val="en-US"/>
        </w:rPr>
        <w:t xml:space="preserve"> Common initial decision matrix</w:t>
      </w:r>
    </w:p>
    <w:p w:rsidR="002D669A" w:rsidRPr="00CE39FA" w:rsidRDefault="002D669A" w:rsidP="002D669A">
      <w:pPr>
        <w:spacing w:after="0" w:line="360" w:lineRule="auto"/>
        <w:jc w:val="both"/>
        <w:rPr>
          <w:rFonts w:ascii="Times New Roman" w:hAnsi="Times New Roman" w:cs="Times New Roman"/>
          <w:sz w:val="20"/>
          <w:szCs w:val="20"/>
          <w:lang w:val="en-US"/>
        </w:rPr>
      </w:pPr>
      <w:r w:rsidRPr="00CE39FA">
        <w:rPr>
          <w:rFonts w:ascii="Times New Roman" w:hAnsi="Times New Roman" w:cs="Times New Roman"/>
          <w:b/>
          <w:sz w:val="20"/>
          <w:szCs w:val="20"/>
          <w:lang w:val="en-US"/>
        </w:rPr>
        <w:t>Table A.3.</w:t>
      </w:r>
      <w:r w:rsidRPr="00CE39FA">
        <w:rPr>
          <w:rFonts w:ascii="Times New Roman" w:hAnsi="Times New Roman" w:cs="Times New Roman"/>
          <w:sz w:val="20"/>
          <w:szCs w:val="20"/>
          <w:lang w:val="en-US"/>
        </w:rPr>
        <w:t xml:space="preserve"> Standard (normalized) decision matrix</w:t>
      </w:r>
    </w:p>
    <w:p w:rsidR="002D669A" w:rsidRPr="00CE39FA" w:rsidRDefault="002D669A" w:rsidP="002D669A">
      <w:pPr>
        <w:spacing w:after="0" w:line="360" w:lineRule="auto"/>
        <w:jc w:val="both"/>
        <w:rPr>
          <w:rFonts w:ascii="Times New Roman" w:hAnsi="Times New Roman" w:cs="Times New Roman"/>
          <w:sz w:val="20"/>
          <w:szCs w:val="20"/>
          <w:lang w:val="en-US"/>
        </w:rPr>
      </w:pPr>
      <w:r w:rsidRPr="00CE39FA">
        <w:rPr>
          <w:rFonts w:ascii="Times New Roman" w:hAnsi="Times New Roman" w:cs="Times New Roman"/>
          <w:b/>
          <w:sz w:val="20"/>
          <w:szCs w:val="20"/>
          <w:lang w:val="en-US"/>
        </w:rPr>
        <w:t>Table A.4.</w:t>
      </w:r>
      <w:r w:rsidRPr="00CE39FA">
        <w:rPr>
          <w:rFonts w:ascii="Times New Roman" w:hAnsi="Times New Roman" w:cs="Times New Roman"/>
          <w:sz w:val="20"/>
          <w:szCs w:val="20"/>
          <w:lang w:val="en-US"/>
        </w:rPr>
        <w:t xml:space="preserve"> Weighted standard decision matrix</w:t>
      </w:r>
    </w:p>
    <w:p w:rsidR="002D669A" w:rsidRPr="00CE39FA" w:rsidRDefault="002D669A" w:rsidP="002D669A">
      <w:pPr>
        <w:spacing w:after="0" w:line="360" w:lineRule="auto"/>
        <w:jc w:val="both"/>
        <w:rPr>
          <w:rFonts w:ascii="Times New Roman" w:hAnsi="Times New Roman" w:cs="Times New Roman"/>
          <w:sz w:val="20"/>
          <w:szCs w:val="20"/>
          <w:lang w:val="en-US"/>
        </w:rPr>
      </w:pPr>
      <w:r w:rsidRPr="00CE39FA">
        <w:rPr>
          <w:rFonts w:ascii="Times New Roman" w:hAnsi="Times New Roman" w:cs="Times New Roman"/>
          <w:b/>
          <w:sz w:val="20"/>
          <w:szCs w:val="20"/>
          <w:lang w:val="en-US"/>
        </w:rPr>
        <w:t>Table A.5.</w:t>
      </w:r>
      <w:r w:rsidRPr="00CE39FA">
        <w:rPr>
          <w:rFonts w:ascii="Times New Roman" w:hAnsi="Times New Roman" w:cs="Times New Roman"/>
          <w:sz w:val="20"/>
          <w:szCs w:val="20"/>
          <w:lang w:val="en-US"/>
        </w:rPr>
        <w:t xml:space="preserve"> Ideal and negative ideal solution set</w:t>
      </w:r>
    </w:p>
    <w:p w:rsidR="002D669A" w:rsidRPr="00CE39FA" w:rsidRDefault="002D669A" w:rsidP="002D669A">
      <w:pPr>
        <w:spacing w:after="0" w:line="360" w:lineRule="auto"/>
        <w:jc w:val="both"/>
        <w:rPr>
          <w:rFonts w:ascii="Times New Roman" w:hAnsi="Times New Roman" w:cs="Times New Roman"/>
          <w:sz w:val="20"/>
          <w:szCs w:val="20"/>
          <w:lang w:val="en-US"/>
        </w:rPr>
      </w:pPr>
      <w:r w:rsidRPr="00CE39FA">
        <w:rPr>
          <w:rFonts w:ascii="Times New Roman" w:hAnsi="Times New Roman" w:cs="Times New Roman"/>
          <w:b/>
          <w:sz w:val="20"/>
          <w:szCs w:val="20"/>
          <w:lang w:val="en-US"/>
        </w:rPr>
        <w:t>Table A.6.</w:t>
      </w:r>
      <w:r w:rsidRPr="00CE39FA">
        <w:rPr>
          <w:rFonts w:ascii="Times New Roman" w:hAnsi="Times New Roman" w:cs="Times New Roman"/>
          <w:sz w:val="20"/>
          <w:szCs w:val="20"/>
          <w:lang w:val="en-US"/>
        </w:rPr>
        <w:t xml:space="preserve"> Negative ideal separation measures</w:t>
      </w:r>
    </w:p>
    <w:p w:rsidR="002D669A" w:rsidRPr="00CE39FA" w:rsidRDefault="002D669A" w:rsidP="002D669A">
      <w:pPr>
        <w:spacing w:after="0" w:line="360" w:lineRule="auto"/>
        <w:jc w:val="both"/>
        <w:rPr>
          <w:rFonts w:ascii="Times New Roman" w:hAnsi="Times New Roman" w:cs="Times New Roman"/>
          <w:sz w:val="20"/>
          <w:szCs w:val="20"/>
          <w:lang w:val="en-US"/>
        </w:rPr>
      </w:pPr>
      <w:r w:rsidRPr="00CE39FA">
        <w:rPr>
          <w:rFonts w:ascii="Times New Roman" w:hAnsi="Times New Roman" w:cs="Times New Roman"/>
          <w:b/>
          <w:sz w:val="20"/>
          <w:szCs w:val="20"/>
          <w:lang w:val="en-US"/>
        </w:rPr>
        <w:t>Table A.7.</w:t>
      </w:r>
      <w:r w:rsidRPr="00CE39FA">
        <w:rPr>
          <w:rFonts w:ascii="Times New Roman" w:hAnsi="Times New Roman" w:cs="Times New Roman"/>
          <w:sz w:val="20"/>
          <w:szCs w:val="20"/>
          <w:lang w:val="en-US"/>
        </w:rPr>
        <w:t xml:space="preserve"> Discrimination criteria and rankings</w:t>
      </w: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b/>
          <w:sz w:val="24"/>
          <w:szCs w:val="20"/>
          <w:lang w:val="en-US"/>
        </w:rPr>
      </w:pPr>
      <w:r w:rsidRPr="00CE39FA">
        <w:rPr>
          <w:rFonts w:ascii="Times New Roman" w:hAnsi="Times New Roman" w:cs="Times New Roman"/>
          <w:b/>
          <w:sz w:val="20"/>
          <w:szCs w:val="20"/>
          <w:lang w:val="en-US"/>
        </w:rPr>
        <w:lastRenderedPageBreak/>
        <w:t>Table A.</w:t>
      </w:r>
      <w:r w:rsidRPr="00CE39FA">
        <w:rPr>
          <w:rFonts w:ascii="Times New Roman" w:hAnsi="Times New Roman" w:cs="Times New Roman"/>
          <w:b/>
          <w:sz w:val="24"/>
          <w:szCs w:val="20"/>
          <w:lang w:val="en-US"/>
        </w:rPr>
        <w:t>1.</w:t>
      </w:r>
    </w:p>
    <w:tbl>
      <w:tblPr>
        <w:tblStyle w:val="DzTablo2"/>
        <w:tblW w:w="5000" w:type="pct"/>
        <w:tblBorders>
          <w:top w:val="single" w:sz="4" w:space="0" w:color="auto"/>
          <w:bottom w:val="single" w:sz="4" w:space="0" w:color="auto"/>
        </w:tblBorders>
        <w:tblLook w:val="04A0" w:firstRow="1" w:lastRow="0" w:firstColumn="1" w:lastColumn="0" w:noHBand="0" w:noVBand="1"/>
      </w:tblPr>
      <w:tblGrid>
        <w:gridCol w:w="709"/>
        <w:gridCol w:w="8363"/>
      </w:tblGrid>
      <w:tr w:rsidR="002D669A" w:rsidRPr="002D669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single" w:sz="4" w:space="0" w:color="auto"/>
              <w:bottom w:val="single" w:sz="4" w:space="0" w:color="auto"/>
            </w:tcBorders>
          </w:tcPr>
          <w:p w:rsidR="002D669A" w:rsidRPr="002D669A" w:rsidRDefault="002D669A" w:rsidP="0000003B">
            <w:pPr>
              <w:jc w:val="center"/>
              <w:rPr>
                <w:rFonts w:ascii="Times New Roman" w:hAnsi="Times New Roman" w:cs="Times New Roman"/>
                <w:sz w:val="18"/>
                <w:szCs w:val="20"/>
                <w:lang w:val="en-US"/>
              </w:rPr>
            </w:pPr>
            <w:r w:rsidRPr="002D669A">
              <w:rPr>
                <w:rFonts w:ascii="Times New Roman" w:hAnsi="Times New Roman" w:cs="Times New Roman"/>
                <w:sz w:val="18"/>
                <w:szCs w:val="20"/>
                <w:lang w:val="en-US"/>
              </w:rPr>
              <w:t>Code</w:t>
            </w:r>
          </w:p>
        </w:tc>
        <w:tc>
          <w:tcPr>
            <w:tcW w:w="4609" w:type="pct"/>
            <w:tcBorders>
              <w:top w:val="single" w:sz="4" w:space="0" w:color="auto"/>
              <w:bottom w:val="single" w:sz="4" w:space="0" w:color="auto"/>
            </w:tcBorders>
          </w:tcPr>
          <w:p w:rsidR="002D669A" w:rsidRPr="002D669A" w:rsidRDefault="002D669A" w:rsidP="0000003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Techniques</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single" w:sz="4"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w:t>
            </w:r>
          </w:p>
        </w:tc>
        <w:tc>
          <w:tcPr>
            <w:tcW w:w="4609" w:type="pct"/>
            <w:tcBorders>
              <w:top w:val="single" w:sz="4"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Preparation of annual waste inventory reports based on mass balances showing all material inputs and outputs.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Monitoring of all inputs and outputs related to the production process (raw materials, chemicals, energy, water, products, wastewater, air emissions, sludge, solid waste, hazardous waste and by-products) in terms of quantity and quality.</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Developing a process-based cleaner production software and thus monitoring and controlling the efficiency of production processes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Installation of automatic dosing and distribution system for dosing auxiliary chemicals.</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T5</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Saving electrical energy by connecting the cooling blower motor and the main motor of the singeing machine in combustion.</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T6</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Investigation of the possibilities of combining different processes in one-step in pretreatment processes. (</w:t>
            </w:r>
            <w:proofErr w:type="spellStart"/>
            <w:r w:rsidRPr="002D669A">
              <w:rPr>
                <w:rFonts w:ascii="Times New Roman" w:hAnsi="Times New Roman" w:cs="Times New Roman"/>
                <w:sz w:val="18"/>
                <w:szCs w:val="20"/>
                <w:lang w:val="en-US"/>
              </w:rPr>
              <w:t>Desizing</w:t>
            </w:r>
            <w:proofErr w:type="spellEnd"/>
            <w:r w:rsidRPr="002D669A">
              <w:rPr>
                <w:rFonts w:ascii="Times New Roman" w:hAnsi="Times New Roman" w:cs="Times New Roman"/>
                <w:sz w:val="18"/>
                <w:szCs w:val="20"/>
                <w:lang w:val="en-US"/>
              </w:rPr>
              <w:t>/</w:t>
            </w:r>
            <w:proofErr w:type="spellStart"/>
            <w:r w:rsidRPr="002D669A">
              <w:rPr>
                <w:rFonts w:ascii="Times New Roman" w:hAnsi="Times New Roman" w:cs="Times New Roman"/>
                <w:sz w:val="18"/>
                <w:szCs w:val="20"/>
                <w:lang w:val="en-US"/>
              </w:rPr>
              <w:t>hydrophilizing</w:t>
            </w:r>
            <w:proofErr w:type="spellEnd"/>
            <w:r w:rsidRPr="002D669A">
              <w:rPr>
                <w:rFonts w:ascii="Times New Roman" w:hAnsi="Times New Roman" w:cs="Times New Roman"/>
                <w:sz w:val="18"/>
                <w:szCs w:val="20"/>
                <w:lang w:val="en-US"/>
              </w:rPr>
              <w:t xml:space="preserve"> and bleaching etc.)</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T7</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Optimizing the water softening system.</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T8</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Optimization and minimization studies in continuous washing machines that cause high water consumption.</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T9</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Removal of some process steps after dyeing using enzymatic processes (neutralization etc.).</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T10</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Reuse of relatively clean wastewater streams without treatment in suitable non-process areas (cleaning of plant, tank, equipment and automatic dosing etc.).</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T11</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Insulation of pipes, valves and tanks in order to minimize energy losses.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T12</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Process optimization in finishing processes (especially in </w:t>
            </w:r>
            <w:proofErr w:type="spellStart"/>
            <w:r w:rsidRPr="002D669A">
              <w:rPr>
                <w:rFonts w:ascii="Times New Roman" w:hAnsi="Times New Roman" w:cs="Times New Roman"/>
                <w:sz w:val="18"/>
                <w:szCs w:val="20"/>
                <w:lang w:val="en-US"/>
              </w:rPr>
              <w:t>stenters</w:t>
            </w:r>
            <w:proofErr w:type="spellEnd"/>
            <w:r w:rsidRPr="002D669A">
              <w:rPr>
                <w:rFonts w:ascii="Times New Roman" w:hAnsi="Times New Roman" w:cs="Times New Roman"/>
                <w:sz w:val="18"/>
                <w:szCs w:val="20"/>
                <w:lang w:val="en-US"/>
              </w:rPr>
              <w:t>).</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T13</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Replacing mercury-fluorescent lamps with more efficient LED lighting systems.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T14</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Determination of facility lighting by optimizing (lux optimization) in indoor units that require higher and lower lighting. Changing or optimizing lighting systems, taking into account lighting requirements.</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T15</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Modification of heating ventilation and humidification (HVAC) system</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T16</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Heat recovery in </w:t>
            </w:r>
            <w:proofErr w:type="spellStart"/>
            <w:r w:rsidRPr="002D669A">
              <w:rPr>
                <w:rFonts w:ascii="Times New Roman" w:hAnsi="Times New Roman" w:cs="Times New Roman"/>
                <w:sz w:val="18"/>
                <w:szCs w:val="20"/>
                <w:lang w:val="en-US"/>
              </w:rPr>
              <w:t>stenters</w:t>
            </w:r>
            <w:proofErr w:type="spellEnd"/>
            <w:r w:rsidRPr="002D669A">
              <w:rPr>
                <w:rFonts w:ascii="Times New Roman" w:hAnsi="Times New Roman" w:cs="Times New Roman"/>
                <w:sz w:val="18"/>
                <w:szCs w:val="20"/>
                <w:lang w:val="en-US"/>
              </w:rPr>
              <w:t>.</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T17</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Recovery of sizing materials by ultrafiltration (UF).</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T18</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Application of oxidative method for effective and comprehensive </w:t>
            </w:r>
            <w:proofErr w:type="spellStart"/>
            <w:r w:rsidRPr="002D669A">
              <w:rPr>
                <w:rFonts w:ascii="Times New Roman" w:hAnsi="Times New Roman" w:cs="Times New Roman"/>
                <w:sz w:val="18"/>
                <w:szCs w:val="20"/>
                <w:lang w:val="en-US"/>
              </w:rPr>
              <w:t>desizing</w:t>
            </w:r>
            <w:proofErr w:type="spellEnd"/>
            <w:r w:rsidRPr="002D669A">
              <w:rPr>
                <w:rFonts w:ascii="Times New Roman" w:hAnsi="Times New Roman" w:cs="Times New Roman"/>
                <w:sz w:val="18"/>
                <w:szCs w:val="20"/>
                <w:lang w:val="en-US"/>
              </w:rPr>
              <w:t>. (</w:t>
            </w:r>
            <w:proofErr w:type="spellStart"/>
            <w:r w:rsidRPr="002D669A">
              <w:rPr>
                <w:rFonts w:ascii="Times New Roman" w:hAnsi="Times New Roman" w:cs="Times New Roman"/>
                <w:sz w:val="18"/>
                <w:szCs w:val="20"/>
                <w:lang w:val="en-US"/>
              </w:rPr>
              <w:t>Desizing</w:t>
            </w:r>
            <w:proofErr w:type="spellEnd"/>
            <w:r w:rsidRPr="002D669A">
              <w:rPr>
                <w:rFonts w:ascii="Times New Roman" w:hAnsi="Times New Roman" w:cs="Times New Roman"/>
                <w:sz w:val="18"/>
                <w:szCs w:val="20"/>
                <w:lang w:val="en-US"/>
              </w:rPr>
              <w:t xml:space="preserve">, </w:t>
            </w:r>
            <w:proofErr w:type="spellStart"/>
            <w:r w:rsidRPr="002D669A">
              <w:rPr>
                <w:rFonts w:ascii="Times New Roman" w:hAnsi="Times New Roman" w:cs="Times New Roman"/>
                <w:sz w:val="18"/>
                <w:szCs w:val="20"/>
                <w:lang w:val="en-US"/>
              </w:rPr>
              <w:t>hydrophilizing</w:t>
            </w:r>
            <w:proofErr w:type="spellEnd"/>
            <w:r w:rsidRPr="002D669A">
              <w:rPr>
                <w:rFonts w:ascii="Times New Roman" w:hAnsi="Times New Roman" w:cs="Times New Roman"/>
                <w:sz w:val="18"/>
                <w:szCs w:val="20"/>
                <w:lang w:val="en-US"/>
              </w:rPr>
              <w:t xml:space="preserve"> and bleaching can be combined in one step)</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T19</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Reuse of alkaline mercerization slump water in </w:t>
            </w:r>
            <w:proofErr w:type="spellStart"/>
            <w:r w:rsidRPr="002D669A">
              <w:rPr>
                <w:rFonts w:ascii="Times New Roman" w:hAnsi="Times New Roman" w:cs="Times New Roman"/>
                <w:sz w:val="18"/>
                <w:szCs w:val="20"/>
                <w:lang w:val="en-US"/>
              </w:rPr>
              <w:t>desizing</w:t>
            </w:r>
            <w:proofErr w:type="spellEnd"/>
            <w:r w:rsidRPr="002D669A">
              <w:rPr>
                <w:rFonts w:ascii="Times New Roman" w:hAnsi="Times New Roman" w:cs="Times New Roman"/>
                <w:sz w:val="18"/>
                <w:szCs w:val="20"/>
                <w:lang w:val="en-US"/>
              </w:rPr>
              <w:t xml:space="preserve"> without purification.</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T20</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Making the caustic recovery system more efficient at the facility.</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T21</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Energy monitoring system installation</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T22</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Monitoring the fabric moisture content in </w:t>
            </w:r>
            <w:proofErr w:type="spellStart"/>
            <w:r w:rsidRPr="002D669A">
              <w:rPr>
                <w:rFonts w:ascii="Times New Roman" w:hAnsi="Times New Roman" w:cs="Times New Roman"/>
                <w:sz w:val="18"/>
                <w:szCs w:val="20"/>
                <w:lang w:val="en-US"/>
              </w:rPr>
              <w:t>stenters</w:t>
            </w:r>
            <w:proofErr w:type="spellEnd"/>
            <w:r w:rsidRPr="002D669A">
              <w:rPr>
                <w:rFonts w:ascii="Times New Roman" w:hAnsi="Times New Roman" w:cs="Times New Roman"/>
                <w:sz w:val="18"/>
                <w:szCs w:val="20"/>
                <w:lang w:val="en-US"/>
              </w:rPr>
              <w:t xml:space="preserve"> and optimizing or adjusting the </w:t>
            </w:r>
            <w:proofErr w:type="spellStart"/>
            <w:r w:rsidRPr="002D669A">
              <w:rPr>
                <w:rFonts w:ascii="Times New Roman" w:hAnsi="Times New Roman" w:cs="Times New Roman"/>
                <w:sz w:val="18"/>
                <w:szCs w:val="20"/>
                <w:lang w:val="en-US"/>
              </w:rPr>
              <w:t>stenter</w:t>
            </w:r>
            <w:proofErr w:type="spellEnd"/>
            <w:r w:rsidRPr="002D669A">
              <w:rPr>
                <w:rFonts w:ascii="Times New Roman" w:hAnsi="Times New Roman" w:cs="Times New Roman"/>
                <w:sz w:val="18"/>
                <w:szCs w:val="20"/>
                <w:lang w:val="en-US"/>
              </w:rPr>
              <w:t xml:space="preserve"> passage speed by considering this factor.</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T23</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The use of nozzle systems that can be adjusted according to the width of the fabric in the </w:t>
            </w:r>
            <w:proofErr w:type="spellStart"/>
            <w:r w:rsidRPr="002D669A">
              <w:rPr>
                <w:rFonts w:ascii="Times New Roman" w:hAnsi="Times New Roman" w:cs="Times New Roman"/>
                <w:sz w:val="18"/>
                <w:szCs w:val="20"/>
                <w:lang w:val="en-US"/>
              </w:rPr>
              <w:t>stenters</w:t>
            </w:r>
            <w:proofErr w:type="spellEnd"/>
            <w:r w:rsidRPr="002D669A">
              <w:rPr>
                <w:rFonts w:ascii="Times New Roman" w:hAnsi="Times New Roman" w:cs="Times New Roman"/>
                <w:sz w:val="18"/>
                <w:szCs w:val="20"/>
                <w:lang w:val="en-US"/>
              </w:rPr>
              <w:t>.</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T24</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Reuse of wastewater generated in the last rinsing in fabric dyeing without treatment.</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T25</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Reuse of rinse water in processes where technically possible without treatment.</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T26</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Reuse of slurry water as process water after being combined with similar wastewater streams and treated.</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T27</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Evaluation of the use of relatively clean washing/rinsing wastewater for cleaning purposes.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T28</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Installing the compressor monitoring system, monitoring the load distributions. (With the establishment of the compressor control system, it provides savings between 5% and 20%).</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T29</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Use of variable frequency or variable speed control drives to reduce loads on the compressor and fan system.</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T30</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Preventing harmonic frequencies produced by the frequency driver by applying filters to the compressor in compressor systems with high voltage and current harmonic values.</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T31</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Use of liquid seals to prevent leaks in compressed air systems.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T32</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Reduction of inlet air temperature by 4</w:t>
            </w:r>
            <w:r w:rsidRPr="002D669A">
              <w:rPr>
                <w:rFonts w:ascii="Times New Roman" w:hAnsi="Times New Roman" w:cs="Times New Roman"/>
                <w:sz w:val="18"/>
                <w:szCs w:val="20"/>
                <w:vertAlign w:val="superscript"/>
                <w:lang w:val="en-US"/>
              </w:rPr>
              <w:t>o</w:t>
            </w:r>
            <w:r w:rsidRPr="002D669A">
              <w:rPr>
                <w:rFonts w:ascii="Times New Roman" w:hAnsi="Times New Roman" w:cs="Times New Roman"/>
                <w:sz w:val="18"/>
                <w:szCs w:val="20"/>
                <w:lang w:val="en-US"/>
              </w:rPr>
              <w:t>C (increases compressed air generation capacity by 1%).</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T33</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Installing a dehumidifier on the air inlet of compressor</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T34</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Using variable speed drive in the compressor.</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T35</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Controlling the compressors (Operating costs can be significantly reduced by performing the compressor control. If proper controls are not provided, it increases the operating expenses by 20%).</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T36</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Positioning the compressor systems on the north facade or in cases where this is not possible, positioning the air intake system on the north facade.</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T37</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Use of water-based products instead of solvent-based products.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T38</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Taking measures to reduce VOC emissions (chemical change, effective indoor ventilation and air evacuation, etc.)</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T39</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Optimizing the regeneration time in cationic ion exchange resins.</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T40</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Reuse of regeneration water (in dyeing processes requiring salt or cleaning of plant-equipment).</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T41</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Combine the reverse osmosis (RO) concentrates and send them to the raw water tank.</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T42</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Hardness monitoring sensors can be used in the cationic ion exchange resin system effluent (process water-softened) and integrated into the regeneration system. In this way, regeneration times can be optimized.</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T43</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If necessary, a sand filter can be used before the raw water tank and water softening system. Returning the sand filter washing waters directly to the raw water tank without purification by simple settling, or garden irrigation, etc. areas can be reused.</w:t>
            </w:r>
          </w:p>
        </w:tc>
      </w:tr>
      <w:tr w:rsidR="002D669A" w:rsidRPr="002D669A" w:rsidTr="0000003B">
        <w:tc>
          <w:tcPr>
            <w:cnfStyle w:val="001000000000" w:firstRow="0" w:lastRow="0" w:firstColumn="1" w:lastColumn="0" w:oddVBand="0" w:evenVBand="0" w:oddHBand="0" w:evenHBand="0" w:firstRowFirstColumn="0" w:firstRowLastColumn="0" w:lastRowFirstColumn="0" w:lastRowLastColumn="0"/>
            <w:tcW w:w="391" w:type="pct"/>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T44</w:t>
            </w:r>
          </w:p>
        </w:tc>
        <w:tc>
          <w:tcPr>
            <w:tcW w:w="4609" w:type="pct"/>
          </w:tcPr>
          <w:p w:rsidR="002D669A" w:rsidRPr="002D669A" w:rsidRDefault="002D669A" w:rsidP="0000003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Automatic dosing of salt in the water softening system.</w:t>
            </w:r>
          </w:p>
        </w:tc>
      </w:tr>
      <w:tr w:rsidR="002D669A" w:rsidRPr="002D669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pct"/>
            <w:tcBorders>
              <w:top w:val="none" w:sz="0" w:space="0" w:color="auto"/>
              <w:bottom w:val="none" w:sz="0" w:space="0" w:color="auto"/>
            </w:tcBorders>
            <w:vAlign w:val="center"/>
          </w:tcPr>
          <w:p w:rsidR="002D669A" w:rsidRPr="002D669A" w:rsidRDefault="002D669A" w:rsidP="0000003B">
            <w:pPr>
              <w:jc w:val="center"/>
              <w:rPr>
                <w:rFonts w:ascii="Times New Roman" w:hAnsi="Times New Roman" w:cs="Times New Roman"/>
                <w:b w:val="0"/>
                <w:sz w:val="18"/>
                <w:szCs w:val="20"/>
                <w:lang w:val="en-US"/>
              </w:rPr>
            </w:pPr>
            <w:r w:rsidRPr="002D669A">
              <w:rPr>
                <w:rFonts w:ascii="Times New Roman" w:hAnsi="Times New Roman" w:cs="Times New Roman"/>
                <w:b w:val="0"/>
                <w:sz w:val="18"/>
                <w:szCs w:val="20"/>
                <w:lang w:val="en-US"/>
              </w:rPr>
              <w:t>T45</w:t>
            </w:r>
          </w:p>
        </w:tc>
        <w:tc>
          <w:tcPr>
            <w:tcW w:w="4609" w:type="pct"/>
            <w:tcBorders>
              <w:top w:val="none" w:sz="0" w:space="0" w:color="auto"/>
              <w:bottom w:val="none" w:sz="0" w:space="0" w:color="auto"/>
            </w:tcBorders>
          </w:tcPr>
          <w:p w:rsidR="002D669A" w:rsidRPr="002D669A" w:rsidRDefault="002D669A" w:rsidP="0000003B">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0"/>
                <w:lang w:val="en-US"/>
              </w:rPr>
            </w:pPr>
            <w:r w:rsidRPr="002D669A">
              <w:rPr>
                <w:rFonts w:ascii="Times New Roman" w:hAnsi="Times New Roman" w:cs="Times New Roman"/>
                <w:sz w:val="18"/>
                <w:szCs w:val="20"/>
                <w:lang w:val="en-US"/>
              </w:rPr>
              <w:t xml:space="preserve">Control of recirculated air in </w:t>
            </w:r>
            <w:proofErr w:type="spellStart"/>
            <w:r w:rsidRPr="002D669A">
              <w:rPr>
                <w:rFonts w:ascii="Times New Roman" w:hAnsi="Times New Roman" w:cs="Times New Roman"/>
                <w:sz w:val="18"/>
                <w:szCs w:val="20"/>
                <w:lang w:val="en-US"/>
              </w:rPr>
              <w:t>stenters</w:t>
            </w:r>
            <w:proofErr w:type="spellEnd"/>
            <w:r w:rsidRPr="002D669A">
              <w:rPr>
                <w:rFonts w:ascii="Times New Roman" w:hAnsi="Times New Roman" w:cs="Times New Roman"/>
                <w:sz w:val="18"/>
                <w:szCs w:val="20"/>
                <w:lang w:val="en-US"/>
              </w:rPr>
              <w:t>.</w:t>
            </w:r>
          </w:p>
        </w:tc>
      </w:tr>
    </w:tbl>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rPr>
          <w:rFonts w:ascii="Times New Roman" w:hAnsi="Times New Roman" w:cs="Times New Roman"/>
          <w:sz w:val="24"/>
          <w:szCs w:val="24"/>
          <w:lang w:val="en-US"/>
        </w:rPr>
      </w:pPr>
    </w:p>
    <w:p w:rsidR="002D669A" w:rsidRPr="00CE39FA" w:rsidRDefault="002D669A" w:rsidP="002D669A">
      <w:pPr>
        <w:spacing w:after="0" w:line="360" w:lineRule="auto"/>
        <w:rPr>
          <w:rFonts w:ascii="Times New Roman" w:hAnsi="Times New Roman" w:cs="Times New Roman"/>
          <w:sz w:val="24"/>
          <w:szCs w:val="24"/>
          <w:lang w:val="en-US"/>
        </w:rPr>
      </w:pPr>
      <w:r w:rsidRPr="00CE39FA">
        <w:rPr>
          <w:rFonts w:ascii="Times New Roman" w:hAnsi="Times New Roman" w:cs="Times New Roman"/>
          <w:b/>
          <w:sz w:val="20"/>
          <w:szCs w:val="20"/>
          <w:lang w:val="en-US"/>
        </w:rPr>
        <w:t>Table A.</w:t>
      </w:r>
      <w:r w:rsidRPr="00CE39FA">
        <w:rPr>
          <w:rFonts w:ascii="Times New Roman" w:hAnsi="Times New Roman" w:cs="Times New Roman"/>
          <w:b/>
          <w:sz w:val="24"/>
          <w:szCs w:val="24"/>
          <w:lang w:val="en-US"/>
        </w:rPr>
        <w:t>2.</w:t>
      </w:r>
      <w:r w:rsidRPr="00CE39FA">
        <w:rPr>
          <w:rFonts w:ascii="Times New Roman" w:hAnsi="Times New Roman" w:cs="Times New Roman"/>
          <w:sz w:val="24"/>
          <w:szCs w:val="24"/>
          <w:lang w:val="en-US"/>
        </w:rPr>
        <w:t xml:space="preserve"> </w:t>
      </w:r>
    </w:p>
    <w:tbl>
      <w:tblPr>
        <w:tblStyle w:val="DzTablo2"/>
        <w:tblpPr w:leftFromText="141" w:rightFromText="141" w:vertAnchor="text" w:horzAnchor="margin" w:tblpY="251"/>
        <w:tblW w:w="4453" w:type="pct"/>
        <w:tblBorders>
          <w:top w:val="single" w:sz="4" w:space="0" w:color="auto"/>
          <w:bottom w:val="single" w:sz="4" w:space="0" w:color="auto"/>
        </w:tblBorders>
        <w:tblLook w:val="04A0" w:firstRow="1" w:lastRow="0" w:firstColumn="1" w:lastColumn="0" w:noHBand="0" w:noVBand="1"/>
      </w:tblPr>
      <w:tblGrid>
        <w:gridCol w:w="2667"/>
        <w:gridCol w:w="1114"/>
        <w:gridCol w:w="616"/>
        <w:gridCol w:w="1134"/>
        <w:gridCol w:w="709"/>
        <w:gridCol w:w="992"/>
        <w:gridCol w:w="848"/>
      </w:tblGrid>
      <w:tr w:rsidR="002D669A" w:rsidRPr="00CE39F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0" w:type="pct"/>
            <w:tcBorders>
              <w:bottom w:val="none" w:sz="0" w:space="0" w:color="auto"/>
            </w:tcBorders>
          </w:tcPr>
          <w:p w:rsidR="002D669A" w:rsidRPr="00CE39FA" w:rsidRDefault="002D669A" w:rsidP="0000003B">
            <w:pPr>
              <w:rPr>
                <w:rFonts w:ascii="Times New Roman" w:hAnsi="Times New Roman" w:cs="Times New Roman"/>
                <w:sz w:val="20"/>
                <w:szCs w:val="20"/>
                <w:lang w:val="en-US"/>
              </w:rPr>
            </w:pPr>
          </w:p>
        </w:tc>
        <w:tc>
          <w:tcPr>
            <w:tcW w:w="689"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C1</w:t>
            </w:r>
          </w:p>
        </w:tc>
        <w:tc>
          <w:tcPr>
            <w:tcW w:w="381"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C2</w:t>
            </w:r>
          </w:p>
        </w:tc>
        <w:tc>
          <w:tcPr>
            <w:tcW w:w="702"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C3</w:t>
            </w:r>
          </w:p>
        </w:tc>
        <w:tc>
          <w:tcPr>
            <w:tcW w:w="439"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C4</w:t>
            </w:r>
          </w:p>
        </w:tc>
        <w:tc>
          <w:tcPr>
            <w:tcW w:w="614"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C5</w:t>
            </w:r>
          </w:p>
        </w:tc>
        <w:tc>
          <w:tcPr>
            <w:tcW w:w="526"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0" w:type="pct"/>
            <w:tcBorders>
              <w:top w:val="none" w:sz="0" w:space="0" w:color="auto"/>
              <w:bottom w:val="none" w:sz="0" w:space="0" w:color="auto"/>
            </w:tcBorders>
          </w:tcPr>
          <w:p w:rsidR="002D669A" w:rsidRPr="00CE39FA" w:rsidRDefault="002D669A" w:rsidP="0000003B">
            <w:pP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Criterion weights (</w:t>
            </w:r>
            <w:proofErr w:type="spellStart"/>
            <w:r w:rsidRPr="00CE39FA">
              <w:rPr>
                <w:rFonts w:ascii="Times New Roman" w:hAnsi="Times New Roman" w:cs="Times New Roman"/>
                <w:b w:val="0"/>
                <w:sz w:val="20"/>
                <w:szCs w:val="20"/>
                <w:lang w:val="en-US"/>
              </w:rPr>
              <w:t>w</w:t>
            </w:r>
            <w:r w:rsidRPr="00CE39FA">
              <w:rPr>
                <w:rFonts w:ascii="Times New Roman" w:hAnsi="Times New Roman" w:cs="Times New Roman"/>
                <w:b w:val="0"/>
                <w:sz w:val="20"/>
                <w:szCs w:val="20"/>
                <w:vertAlign w:val="subscript"/>
                <w:lang w:val="en-US"/>
              </w:rPr>
              <w:t>i</w:t>
            </w:r>
            <w:proofErr w:type="spellEnd"/>
            <w:r w:rsidRPr="00CE39FA">
              <w:rPr>
                <w:rFonts w:ascii="Times New Roman" w:hAnsi="Times New Roman" w:cs="Times New Roman"/>
                <w:b w:val="0"/>
                <w:sz w:val="20"/>
                <w:szCs w:val="20"/>
                <w:lang w:val="en-US"/>
              </w:rPr>
              <w:t>)</w:t>
            </w:r>
          </w:p>
        </w:tc>
        <w:tc>
          <w:tcPr>
            <w:tcW w:w="689"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0.15</w:t>
            </w:r>
          </w:p>
        </w:tc>
        <w:tc>
          <w:tcPr>
            <w:tcW w:w="381"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0.15</w:t>
            </w:r>
          </w:p>
        </w:tc>
        <w:tc>
          <w:tcPr>
            <w:tcW w:w="702"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0.15</w:t>
            </w:r>
          </w:p>
        </w:tc>
        <w:tc>
          <w:tcPr>
            <w:tcW w:w="439"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w:t>
            </w:r>
          </w:p>
        </w:tc>
        <w:tc>
          <w:tcPr>
            <w:tcW w:w="614"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w:t>
            </w:r>
          </w:p>
        </w:tc>
        <w:tc>
          <w:tcPr>
            <w:tcW w:w="526"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0.15</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1650" w:type="pct"/>
          </w:tcPr>
          <w:p w:rsidR="002D669A" w:rsidRPr="00CE39FA" w:rsidRDefault="002D669A" w:rsidP="0000003B">
            <w:pP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Square</w:t>
            </w:r>
          </w:p>
        </w:tc>
        <w:tc>
          <w:tcPr>
            <w:tcW w:w="689"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589</w:t>
            </w:r>
          </w:p>
        </w:tc>
        <w:tc>
          <w:tcPr>
            <w:tcW w:w="38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636</w:t>
            </w:r>
          </w:p>
        </w:tc>
        <w:tc>
          <w:tcPr>
            <w:tcW w:w="702"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447</w:t>
            </w:r>
          </w:p>
        </w:tc>
        <w:tc>
          <w:tcPr>
            <w:tcW w:w="439"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458</w:t>
            </w:r>
          </w:p>
        </w:tc>
        <w:tc>
          <w:tcPr>
            <w:tcW w:w="614"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529</w:t>
            </w:r>
          </w:p>
        </w:tc>
        <w:tc>
          <w:tcPr>
            <w:tcW w:w="526"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377</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50" w:type="pct"/>
            <w:tcBorders>
              <w:top w:val="none" w:sz="0" w:space="0" w:color="auto"/>
              <w:bottom w:val="none" w:sz="0" w:space="0" w:color="auto"/>
            </w:tcBorders>
          </w:tcPr>
          <w:p w:rsidR="002D669A" w:rsidRPr="00CE39FA" w:rsidRDefault="002D669A" w:rsidP="0000003B">
            <w:pP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Square root</w:t>
            </w:r>
          </w:p>
        </w:tc>
        <w:tc>
          <w:tcPr>
            <w:tcW w:w="689"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24.3</w:t>
            </w:r>
          </w:p>
        </w:tc>
        <w:tc>
          <w:tcPr>
            <w:tcW w:w="38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25.2</w:t>
            </w:r>
          </w:p>
        </w:tc>
        <w:tc>
          <w:tcPr>
            <w:tcW w:w="702"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21.1</w:t>
            </w:r>
          </w:p>
        </w:tc>
        <w:tc>
          <w:tcPr>
            <w:tcW w:w="439"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21.4</w:t>
            </w:r>
          </w:p>
        </w:tc>
        <w:tc>
          <w:tcPr>
            <w:tcW w:w="614"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23</w:t>
            </w:r>
          </w:p>
        </w:tc>
        <w:tc>
          <w:tcPr>
            <w:tcW w:w="526"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19.4</w:t>
            </w:r>
          </w:p>
        </w:tc>
      </w:tr>
    </w:tbl>
    <w:p w:rsidR="002D669A" w:rsidRPr="00CE39FA" w:rsidRDefault="002D669A" w:rsidP="002D669A">
      <w:pPr>
        <w:rPr>
          <w:lang w:val="en-US"/>
        </w:rPr>
      </w:pPr>
    </w:p>
    <w:p w:rsidR="002D669A" w:rsidRPr="00CE39FA" w:rsidRDefault="002D669A" w:rsidP="002D669A">
      <w:pPr>
        <w:rPr>
          <w:lang w:val="en-US"/>
        </w:rPr>
      </w:pPr>
    </w:p>
    <w:p w:rsidR="002D669A" w:rsidRPr="00CE39FA" w:rsidRDefault="002D669A" w:rsidP="002D669A">
      <w:pPr>
        <w:rPr>
          <w:lang w:val="en-US"/>
        </w:rPr>
      </w:pPr>
    </w:p>
    <w:p w:rsidR="002D669A" w:rsidRPr="00CE39FA" w:rsidRDefault="002D669A" w:rsidP="002D669A">
      <w:pPr>
        <w:spacing w:after="0" w:line="360" w:lineRule="auto"/>
        <w:ind w:right="992"/>
        <w:jc w:val="both"/>
        <w:rPr>
          <w:rFonts w:ascii="Times New Roman" w:hAnsi="Times New Roman" w:cs="Times New Roman"/>
          <w:sz w:val="20"/>
          <w:szCs w:val="20"/>
          <w:lang w:val="en-US"/>
        </w:rPr>
      </w:pPr>
      <w:r w:rsidRPr="00CE39FA">
        <w:rPr>
          <w:rFonts w:ascii="Times New Roman" w:hAnsi="Times New Roman" w:cs="Times New Roman"/>
          <w:sz w:val="20"/>
          <w:szCs w:val="20"/>
          <w:lang w:val="en-US"/>
        </w:rPr>
        <w:t>C1: Potential reduction ratio, C2: Environmental benefit, C3: Side-effects, C4: Applicability, C5: Economical saving and benefit, C6: Preference priority of the mill.</w:t>
      </w:r>
    </w:p>
    <w:p w:rsidR="002D669A" w:rsidRDefault="002D669A" w:rsidP="002D669A">
      <w:pPr>
        <w:spacing w:after="0" w:line="360" w:lineRule="auto"/>
        <w:jc w:val="both"/>
        <w:rPr>
          <w:rFonts w:ascii="Times New Roman" w:hAnsi="Times New Roman" w:cs="Times New Roman"/>
          <w:b/>
          <w:sz w:val="24"/>
          <w:szCs w:val="24"/>
          <w:lang w:val="en-US"/>
        </w:rPr>
      </w:pPr>
    </w:p>
    <w:p w:rsidR="002D669A" w:rsidRDefault="002D669A" w:rsidP="002D669A">
      <w:pPr>
        <w:spacing w:after="0" w:line="360" w:lineRule="auto"/>
        <w:jc w:val="both"/>
        <w:rPr>
          <w:rFonts w:ascii="Times New Roman" w:hAnsi="Times New Roman" w:cs="Times New Roman"/>
          <w:b/>
          <w:sz w:val="24"/>
          <w:szCs w:val="24"/>
          <w:lang w:val="en-US"/>
        </w:rPr>
      </w:pPr>
    </w:p>
    <w:p w:rsidR="002D669A" w:rsidRDefault="002D669A" w:rsidP="002D669A">
      <w:pPr>
        <w:spacing w:after="0" w:line="360" w:lineRule="auto"/>
        <w:jc w:val="both"/>
        <w:rPr>
          <w:rFonts w:ascii="Times New Roman" w:hAnsi="Times New Roman" w:cs="Times New Roman"/>
          <w:b/>
          <w:sz w:val="24"/>
          <w:szCs w:val="24"/>
          <w:lang w:val="en-US"/>
        </w:rPr>
      </w:pPr>
    </w:p>
    <w:p w:rsidR="002D669A" w:rsidRDefault="002D669A" w:rsidP="002D669A">
      <w:pPr>
        <w:spacing w:after="0" w:line="360" w:lineRule="auto"/>
        <w:jc w:val="both"/>
        <w:rPr>
          <w:rFonts w:ascii="Times New Roman" w:hAnsi="Times New Roman" w:cs="Times New Roman"/>
          <w:b/>
          <w:sz w:val="24"/>
          <w:szCs w:val="24"/>
          <w:lang w:val="en-US"/>
        </w:rPr>
      </w:pPr>
    </w:p>
    <w:p w:rsidR="002D669A" w:rsidRPr="00CE39FA" w:rsidRDefault="002D669A" w:rsidP="002D669A">
      <w:pPr>
        <w:spacing w:after="0" w:line="360" w:lineRule="auto"/>
        <w:jc w:val="both"/>
        <w:rPr>
          <w:rFonts w:ascii="Times New Roman" w:hAnsi="Times New Roman" w:cs="Times New Roman"/>
          <w:b/>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r w:rsidRPr="00CE39FA">
        <w:rPr>
          <w:rFonts w:ascii="Times New Roman" w:hAnsi="Times New Roman" w:cs="Times New Roman"/>
          <w:b/>
          <w:sz w:val="20"/>
          <w:szCs w:val="20"/>
          <w:lang w:val="en-US"/>
        </w:rPr>
        <w:t>Table A.</w:t>
      </w:r>
      <w:r w:rsidRPr="00CE39FA">
        <w:rPr>
          <w:rFonts w:ascii="Times New Roman" w:hAnsi="Times New Roman" w:cs="Times New Roman"/>
          <w:b/>
          <w:sz w:val="24"/>
          <w:szCs w:val="24"/>
          <w:lang w:val="en-US"/>
        </w:rPr>
        <w:t>3.</w:t>
      </w:r>
      <w:r w:rsidRPr="00CE39FA">
        <w:rPr>
          <w:rFonts w:ascii="Times New Roman" w:hAnsi="Times New Roman" w:cs="Times New Roman"/>
          <w:sz w:val="24"/>
          <w:szCs w:val="24"/>
          <w:lang w:val="en-US"/>
        </w:rPr>
        <w:t xml:space="preserve"> </w:t>
      </w:r>
    </w:p>
    <w:p w:rsidR="002D669A" w:rsidRPr="00CE39FA" w:rsidRDefault="002D669A" w:rsidP="002D669A">
      <w:pPr>
        <w:spacing w:after="0" w:line="360" w:lineRule="auto"/>
        <w:jc w:val="both"/>
        <w:rPr>
          <w:rFonts w:ascii="Times New Roman" w:hAnsi="Times New Roman" w:cs="Times New Roman"/>
          <w:sz w:val="24"/>
          <w:szCs w:val="24"/>
          <w:lang w:val="en-US"/>
        </w:rPr>
      </w:pPr>
    </w:p>
    <w:tbl>
      <w:tblPr>
        <w:tblStyle w:val="DzTablo2"/>
        <w:tblW w:w="0" w:type="auto"/>
        <w:tblBorders>
          <w:top w:val="single" w:sz="4" w:space="0" w:color="auto"/>
          <w:bottom w:val="single" w:sz="4" w:space="0" w:color="auto"/>
        </w:tblBorders>
        <w:tblLook w:val="04A0" w:firstRow="1" w:lastRow="0" w:firstColumn="1" w:lastColumn="0" w:noHBand="0" w:noVBand="1"/>
      </w:tblPr>
      <w:tblGrid>
        <w:gridCol w:w="994"/>
        <w:gridCol w:w="1558"/>
        <w:gridCol w:w="1018"/>
        <w:gridCol w:w="946"/>
        <w:gridCol w:w="946"/>
        <w:gridCol w:w="946"/>
        <w:gridCol w:w="946"/>
        <w:gridCol w:w="859"/>
      </w:tblGrid>
      <w:tr w:rsidR="002D669A" w:rsidRPr="00CE39F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single" w:sz="4" w:space="0" w:color="auto"/>
              <w:bottom w:val="single" w:sz="4" w:space="0" w:color="auto"/>
            </w:tcBorders>
          </w:tcPr>
          <w:p w:rsidR="002D669A" w:rsidRPr="00CE39FA" w:rsidRDefault="002D669A" w:rsidP="0000003B">
            <w:pPr>
              <w:jc w:val="center"/>
              <w:rPr>
                <w:rFonts w:ascii="Times New Roman" w:hAnsi="Times New Roman" w:cs="Times New Roman"/>
                <w:sz w:val="20"/>
                <w:szCs w:val="20"/>
                <w:lang w:val="en-US"/>
              </w:rPr>
            </w:pPr>
            <w:r w:rsidRPr="00CE39FA">
              <w:rPr>
                <w:rFonts w:ascii="Times New Roman" w:hAnsi="Times New Roman" w:cs="Times New Roman"/>
                <w:sz w:val="20"/>
                <w:szCs w:val="20"/>
                <w:lang w:val="en-US"/>
              </w:rPr>
              <w:t>Ranking</w:t>
            </w:r>
          </w:p>
        </w:tc>
        <w:tc>
          <w:tcPr>
            <w:tcW w:w="1558"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Techniques</w:t>
            </w:r>
          </w:p>
        </w:tc>
        <w:tc>
          <w:tcPr>
            <w:tcW w:w="1018"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C1</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C2</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C3</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C4</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C5</w:t>
            </w:r>
          </w:p>
        </w:tc>
        <w:tc>
          <w:tcPr>
            <w:tcW w:w="859"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single" w:sz="4"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1</w:t>
            </w:r>
          </w:p>
        </w:tc>
        <w:tc>
          <w:tcPr>
            <w:tcW w:w="1558"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22</w:t>
            </w:r>
          </w:p>
        </w:tc>
        <w:tc>
          <w:tcPr>
            <w:tcW w:w="1018"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0.198</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0.047</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0.234</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0.217</w:t>
            </w:r>
          </w:p>
        </w:tc>
        <w:tc>
          <w:tcPr>
            <w:tcW w:w="859"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0.258</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2</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45</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0.198</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0.047</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0.234</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0.217</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3</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12</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0.198</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0.047</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0.187</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0.217</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0.258</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4</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15</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0.165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0.198</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0.095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0.234</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0.217</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0.258</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5</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14</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0.159</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0.142</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0.234</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0.217</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0.258</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6</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21</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0.165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0.198</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0.095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0.187</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0.217</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7</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11</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0.165</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0.198</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0.142</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0.187</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0.174</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0.206</w:t>
            </w:r>
          </w:p>
        </w:tc>
      </w:tr>
    </w:tbl>
    <w:p w:rsidR="002D669A" w:rsidRPr="00CE39FA" w:rsidRDefault="002D669A" w:rsidP="002D669A">
      <w:pPr>
        <w:spacing w:after="0" w:line="360" w:lineRule="auto"/>
        <w:ind w:right="992"/>
        <w:jc w:val="both"/>
        <w:rPr>
          <w:rFonts w:ascii="Times New Roman" w:hAnsi="Times New Roman" w:cs="Times New Roman"/>
          <w:sz w:val="20"/>
          <w:szCs w:val="20"/>
          <w:lang w:val="en-US"/>
        </w:rPr>
      </w:pPr>
      <w:r w:rsidRPr="00CE39FA">
        <w:rPr>
          <w:rFonts w:ascii="Times New Roman" w:hAnsi="Times New Roman" w:cs="Times New Roman"/>
          <w:sz w:val="20"/>
          <w:szCs w:val="20"/>
          <w:lang w:val="en-US"/>
        </w:rPr>
        <w:t>C1: Potential reduction ratio, C2: Environmental benefit, C3: Side-effects, C4: Applicability, C5: Economical saving and benefit, C6: Preference priority of the mill.</w:t>
      </w:r>
    </w:p>
    <w:p w:rsidR="002D669A" w:rsidRDefault="002D669A" w:rsidP="002D669A">
      <w:pPr>
        <w:spacing w:after="0" w:line="360" w:lineRule="auto"/>
        <w:jc w:val="both"/>
        <w:rPr>
          <w:rFonts w:ascii="Times New Roman" w:hAnsi="Times New Roman" w:cs="Times New Roman"/>
          <w:sz w:val="24"/>
          <w:szCs w:val="24"/>
          <w:lang w:val="en-US"/>
        </w:rPr>
      </w:pPr>
    </w:p>
    <w:p w:rsidR="002D669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b/>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r w:rsidRPr="00CE39FA">
        <w:rPr>
          <w:rFonts w:ascii="Times New Roman" w:hAnsi="Times New Roman" w:cs="Times New Roman"/>
          <w:b/>
          <w:sz w:val="20"/>
          <w:szCs w:val="20"/>
          <w:lang w:val="en-US"/>
        </w:rPr>
        <w:t>Table A.</w:t>
      </w:r>
      <w:r w:rsidRPr="00CE39FA">
        <w:rPr>
          <w:rFonts w:ascii="Times New Roman" w:hAnsi="Times New Roman" w:cs="Times New Roman"/>
          <w:b/>
          <w:sz w:val="24"/>
          <w:szCs w:val="24"/>
          <w:lang w:val="en-US"/>
        </w:rPr>
        <w:t>4.</w:t>
      </w:r>
      <w:r w:rsidRPr="00CE39FA">
        <w:rPr>
          <w:rFonts w:ascii="Times New Roman" w:hAnsi="Times New Roman" w:cs="Times New Roman"/>
          <w:sz w:val="24"/>
          <w:szCs w:val="24"/>
          <w:lang w:val="en-US"/>
        </w:rPr>
        <w:t xml:space="preserve"> </w:t>
      </w:r>
    </w:p>
    <w:p w:rsidR="002D669A" w:rsidRPr="00CE39FA" w:rsidRDefault="002D669A" w:rsidP="002D669A">
      <w:pPr>
        <w:spacing w:after="0" w:line="360" w:lineRule="auto"/>
        <w:jc w:val="both"/>
        <w:rPr>
          <w:rFonts w:ascii="Times New Roman" w:hAnsi="Times New Roman" w:cs="Times New Roman"/>
          <w:sz w:val="24"/>
          <w:szCs w:val="24"/>
          <w:lang w:val="en-US"/>
        </w:rPr>
      </w:pPr>
    </w:p>
    <w:tbl>
      <w:tblPr>
        <w:tblStyle w:val="DzTablo2"/>
        <w:tblW w:w="0" w:type="auto"/>
        <w:tblBorders>
          <w:top w:val="single" w:sz="4" w:space="0" w:color="auto"/>
          <w:bottom w:val="single" w:sz="4" w:space="0" w:color="auto"/>
        </w:tblBorders>
        <w:tblLook w:val="04A0" w:firstRow="1" w:lastRow="0" w:firstColumn="1" w:lastColumn="0" w:noHBand="0" w:noVBand="1"/>
      </w:tblPr>
      <w:tblGrid>
        <w:gridCol w:w="994"/>
        <w:gridCol w:w="1558"/>
        <w:gridCol w:w="1018"/>
        <w:gridCol w:w="946"/>
        <w:gridCol w:w="946"/>
        <w:gridCol w:w="946"/>
        <w:gridCol w:w="946"/>
        <w:gridCol w:w="859"/>
      </w:tblGrid>
      <w:tr w:rsidR="002D669A" w:rsidRPr="00CE39F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single" w:sz="4" w:space="0" w:color="auto"/>
              <w:bottom w:val="single" w:sz="4" w:space="0" w:color="auto"/>
            </w:tcBorders>
          </w:tcPr>
          <w:p w:rsidR="002D669A" w:rsidRPr="00CE39FA" w:rsidRDefault="002D669A" w:rsidP="0000003B">
            <w:pPr>
              <w:jc w:val="center"/>
              <w:rPr>
                <w:rFonts w:ascii="Times New Roman" w:hAnsi="Times New Roman" w:cs="Times New Roman"/>
                <w:sz w:val="20"/>
                <w:szCs w:val="20"/>
                <w:lang w:val="en-US"/>
              </w:rPr>
            </w:pPr>
            <w:r w:rsidRPr="00CE39FA">
              <w:rPr>
                <w:rFonts w:ascii="Times New Roman" w:hAnsi="Times New Roman" w:cs="Times New Roman"/>
                <w:sz w:val="20"/>
                <w:szCs w:val="20"/>
                <w:lang w:val="en-US"/>
              </w:rPr>
              <w:t>Ranking</w:t>
            </w:r>
          </w:p>
        </w:tc>
        <w:tc>
          <w:tcPr>
            <w:tcW w:w="1558"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Techniques</w:t>
            </w:r>
          </w:p>
        </w:tc>
        <w:tc>
          <w:tcPr>
            <w:tcW w:w="1018"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C1</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C2</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C3</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C4</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C5</w:t>
            </w:r>
          </w:p>
        </w:tc>
        <w:tc>
          <w:tcPr>
            <w:tcW w:w="859"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single" w:sz="4"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1</w:t>
            </w:r>
          </w:p>
        </w:tc>
        <w:tc>
          <w:tcPr>
            <w:tcW w:w="1558"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22</w:t>
            </w:r>
          </w:p>
        </w:tc>
        <w:tc>
          <w:tcPr>
            <w:tcW w:w="1018"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0.007</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0.045</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859"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2</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45</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0.007</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3</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12</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0.007</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4</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15</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0.015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0.040</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5</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14</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0.024</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0.022</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0.045</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6</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21</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0.015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7</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11</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0.025</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0.022</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0.033</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r>
    </w:tbl>
    <w:p w:rsidR="002D669A" w:rsidRPr="00CE39FA" w:rsidRDefault="002D669A" w:rsidP="002D669A">
      <w:pPr>
        <w:spacing w:after="0" w:line="360" w:lineRule="auto"/>
        <w:ind w:right="992"/>
        <w:jc w:val="both"/>
        <w:rPr>
          <w:rFonts w:ascii="Times New Roman" w:hAnsi="Times New Roman" w:cs="Times New Roman"/>
          <w:sz w:val="20"/>
          <w:szCs w:val="20"/>
          <w:lang w:val="en-US"/>
        </w:rPr>
      </w:pPr>
      <w:r w:rsidRPr="00CE39FA">
        <w:rPr>
          <w:rFonts w:ascii="Times New Roman" w:hAnsi="Times New Roman" w:cs="Times New Roman"/>
          <w:sz w:val="20"/>
          <w:szCs w:val="20"/>
          <w:lang w:val="en-US"/>
        </w:rPr>
        <w:t>C1: Potential reduction ratio, C2: Environmental benefit, C3: Side-effects, C4: Applicability, C5: Economical saving and benefit, C6: Preference priority of the mill.</w:t>
      </w:r>
    </w:p>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r w:rsidRPr="00CE39FA">
        <w:rPr>
          <w:rFonts w:ascii="Times New Roman" w:hAnsi="Times New Roman" w:cs="Times New Roman"/>
          <w:b/>
          <w:sz w:val="20"/>
          <w:szCs w:val="20"/>
          <w:lang w:val="en-US"/>
        </w:rPr>
        <w:lastRenderedPageBreak/>
        <w:t>Table A.</w:t>
      </w:r>
      <w:r w:rsidRPr="00CE39FA">
        <w:rPr>
          <w:rFonts w:ascii="Times New Roman" w:hAnsi="Times New Roman" w:cs="Times New Roman"/>
          <w:b/>
          <w:sz w:val="24"/>
          <w:szCs w:val="24"/>
          <w:lang w:val="en-US"/>
        </w:rPr>
        <w:t>5.</w:t>
      </w:r>
      <w:r w:rsidRPr="00CE39FA">
        <w:rPr>
          <w:rFonts w:ascii="Times New Roman" w:hAnsi="Times New Roman" w:cs="Times New Roman"/>
          <w:sz w:val="24"/>
          <w:szCs w:val="24"/>
          <w:lang w:val="en-US"/>
        </w:rPr>
        <w:t xml:space="preserve"> </w:t>
      </w:r>
    </w:p>
    <w:p w:rsidR="002D669A" w:rsidRPr="00CE39FA" w:rsidRDefault="002D669A" w:rsidP="002D669A">
      <w:pPr>
        <w:spacing w:after="0" w:line="360" w:lineRule="auto"/>
        <w:jc w:val="both"/>
        <w:rPr>
          <w:rFonts w:ascii="Times New Roman" w:hAnsi="Times New Roman" w:cs="Times New Roman"/>
          <w:sz w:val="24"/>
          <w:szCs w:val="24"/>
          <w:lang w:val="en-US"/>
        </w:rPr>
      </w:pPr>
    </w:p>
    <w:tbl>
      <w:tblPr>
        <w:tblStyle w:val="DzTablo2"/>
        <w:tblpPr w:leftFromText="141" w:rightFromText="141" w:vertAnchor="text" w:horzAnchor="margin" w:tblpY="56"/>
        <w:tblW w:w="3438" w:type="pct"/>
        <w:tblBorders>
          <w:top w:val="single" w:sz="4" w:space="0" w:color="auto"/>
          <w:bottom w:val="single" w:sz="4" w:space="0" w:color="auto"/>
        </w:tblBorders>
        <w:tblLook w:val="04A0" w:firstRow="1" w:lastRow="0" w:firstColumn="1" w:lastColumn="0" w:noHBand="0" w:noVBand="1"/>
      </w:tblPr>
      <w:tblGrid>
        <w:gridCol w:w="799"/>
        <w:gridCol w:w="1091"/>
        <w:gridCol w:w="719"/>
        <w:gridCol w:w="1113"/>
        <w:gridCol w:w="719"/>
        <w:gridCol w:w="971"/>
        <w:gridCol w:w="826"/>
      </w:tblGrid>
      <w:tr w:rsidR="002D669A" w:rsidRPr="00CE39F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pct"/>
            <w:tcBorders>
              <w:top w:val="single" w:sz="4" w:space="0" w:color="auto"/>
              <w:bottom w:val="single" w:sz="4" w:space="0" w:color="auto"/>
            </w:tcBorders>
          </w:tcPr>
          <w:p w:rsidR="002D669A" w:rsidRPr="00CE39FA" w:rsidRDefault="002D669A" w:rsidP="0000003B">
            <w:pPr>
              <w:rPr>
                <w:rFonts w:ascii="Times New Roman" w:hAnsi="Times New Roman" w:cs="Times New Roman"/>
                <w:sz w:val="20"/>
                <w:szCs w:val="20"/>
                <w:lang w:val="en-US"/>
              </w:rPr>
            </w:pPr>
          </w:p>
        </w:tc>
        <w:tc>
          <w:tcPr>
            <w:tcW w:w="874"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C1</w:t>
            </w:r>
          </w:p>
        </w:tc>
        <w:tc>
          <w:tcPr>
            <w:tcW w:w="576"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C2</w:t>
            </w:r>
          </w:p>
        </w:tc>
        <w:tc>
          <w:tcPr>
            <w:tcW w:w="892"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C3</w:t>
            </w:r>
          </w:p>
        </w:tc>
        <w:tc>
          <w:tcPr>
            <w:tcW w:w="576"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C4</w:t>
            </w:r>
          </w:p>
        </w:tc>
        <w:tc>
          <w:tcPr>
            <w:tcW w:w="778"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C5</w:t>
            </w:r>
          </w:p>
        </w:tc>
        <w:tc>
          <w:tcPr>
            <w:tcW w:w="662"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pct"/>
            <w:tcBorders>
              <w:top w:val="single" w:sz="4" w:space="0" w:color="auto"/>
              <w:bottom w:val="none" w:sz="0" w:space="0" w:color="auto"/>
            </w:tcBorders>
          </w:tcPr>
          <w:p w:rsidR="002D669A" w:rsidRPr="00CE39FA" w:rsidRDefault="002D669A" w:rsidP="0000003B">
            <w:pP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A</w:t>
            </w:r>
            <w:r w:rsidRPr="00CE39FA">
              <w:rPr>
                <w:rFonts w:ascii="Times New Roman" w:hAnsi="Times New Roman" w:cs="Times New Roman"/>
                <w:b w:val="0"/>
                <w:sz w:val="20"/>
                <w:szCs w:val="20"/>
                <w:vertAlign w:val="superscript"/>
                <w:lang w:val="en-US"/>
              </w:rPr>
              <w:t>+</w:t>
            </w:r>
          </w:p>
        </w:tc>
        <w:tc>
          <w:tcPr>
            <w:tcW w:w="874"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0.032</w:t>
            </w:r>
          </w:p>
        </w:tc>
        <w:tc>
          <w:tcPr>
            <w:tcW w:w="576"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0.031</w:t>
            </w:r>
          </w:p>
        </w:tc>
        <w:tc>
          <w:tcPr>
            <w:tcW w:w="892"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0.007</w:t>
            </w:r>
          </w:p>
        </w:tc>
        <w:tc>
          <w:tcPr>
            <w:tcW w:w="576"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0.045</w:t>
            </w:r>
          </w:p>
        </w:tc>
        <w:tc>
          <w:tcPr>
            <w:tcW w:w="778"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0.042</w:t>
            </w:r>
          </w:p>
        </w:tc>
        <w:tc>
          <w:tcPr>
            <w:tcW w:w="662"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640" w:type="pct"/>
          </w:tcPr>
          <w:p w:rsidR="002D669A" w:rsidRPr="00CE39FA" w:rsidRDefault="002D669A" w:rsidP="0000003B">
            <w:pP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A</w:t>
            </w:r>
            <w:r w:rsidRPr="00CE39FA">
              <w:rPr>
                <w:rFonts w:ascii="Times New Roman" w:hAnsi="Times New Roman" w:cs="Times New Roman"/>
                <w:b w:val="0"/>
                <w:sz w:val="20"/>
                <w:szCs w:val="20"/>
                <w:vertAlign w:val="superscript"/>
                <w:lang w:val="en-US"/>
              </w:rPr>
              <w:t>-</w:t>
            </w:r>
          </w:p>
        </w:tc>
        <w:tc>
          <w:tcPr>
            <w:tcW w:w="874"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0.006</w:t>
            </w:r>
          </w:p>
        </w:tc>
        <w:tc>
          <w:tcPr>
            <w:tcW w:w="576"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0.006</w:t>
            </w:r>
          </w:p>
        </w:tc>
        <w:tc>
          <w:tcPr>
            <w:tcW w:w="892"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576"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0.009</w:t>
            </w:r>
          </w:p>
        </w:tc>
        <w:tc>
          <w:tcPr>
            <w:tcW w:w="778"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0.008</w:t>
            </w:r>
          </w:p>
        </w:tc>
        <w:tc>
          <w:tcPr>
            <w:tcW w:w="662"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0.008</w:t>
            </w:r>
          </w:p>
        </w:tc>
      </w:tr>
    </w:tbl>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ind w:right="2835"/>
        <w:jc w:val="both"/>
        <w:rPr>
          <w:rFonts w:ascii="Times New Roman" w:hAnsi="Times New Roman" w:cs="Times New Roman"/>
          <w:sz w:val="20"/>
          <w:szCs w:val="20"/>
          <w:lang w:val="en-US"/>
        </w:rPr>
      </w:pPr>
      <w:r w:rsidRPr="00CE39FA">
        <w:rPr>
          <w:rFonts w:ascii="Times New Roman" w:hAnsi="Times New Roman" w:cs="Times New Roman"/>
          <w:sz w:val="20"/>
          <w:szCs w:val="20"/>
          <w:lang w:val="en-US"/>
        </w:rPr>
        <w:t>C1: Potential reduction ratio, C2: Environmental benefit, C3: Side-effects, C4: Applicability, C5: Economical saving and benefit, C6: Preference priority of the mill.</w:t>
      </w:r>
    </w:p>
    <w:p w:rsidR="002D669A" w:rsidRDefault="002D669A" w:rsidP="002D669A">
      <w:pPr>
        <w:spacing w:after="0" w:line="360" w:lineRule="auto"/>
        <w:jc w:val="both"/>
        <w:rPr>
          <w:rFonts w:ascii="Times New Roman" w:hAnsi="Times New Roman" w:cs="Times New Roman"/>
          <w:sz w:val="24"/>
          <w:szCs w:val="24"/>
          <w:lang w:val="en-US"/>
        </w:rPr>
      </w:pPr>
    </w:p>
    <w:p w:rsidR="002D669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b/>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r w:rsidRPr="00CE39FA">
        <w:rPr>
          <w:rFonts w:ascii="Times New Roman" w:hAnsi="Times New Roman" w:cs="Times New Roman"/>
          <w:b/>
          <w:sz w:val="20"/>
          <w:szCs w:val="20"/>
          <w:lang w:val="en-US"/>
        </w:rPr>
        <w:t>Table A.</w:t>
      </w:r>
      <w:r w:rsidRPr="00CE39FA">
        <w:rPr>
          <w:rFonts w:ascii="Times New Roman" w:hAnsi="Times New Roman" w:cs="Times New Roman"/>
          <w:b/>
          <w:sz w:val="24"/>
          <w:szCs w:val="24"/>
          <w:lang w:val="en-US"/>
        </w:rPr>
        <w:t>6.</w:t>
      </w:r>
      <w:r w:rsidRPr="00CE39FA">
        <w:rPr>
          <w:rFonts w:ascii="Times New Roman" w:hAnsi="Times New Roman" w:cs="Times New Roman"/>
          <w:sz w:val="24"/>
          <w:szCs w:val="24"/>
          <w:lang w:val="en-US"/>
        </w:rPr>
        <w:t xml:space="preserve"> </w:t>
      </w:r>
    </w:p>
    <w:p w:rsidR="002D669A" w:rsidRPr="00CE39FA" w:rsidRDefault="002D669A" w:rsidP="002D669A">
      <w:pPr>
        <w:spacing w:after="0" w:line="360" w:lineRule="auto"/>
        <w:jc w:val="both"/>
        <w:rPr>
          <w:rFonts w:ascii="Times New Roman" w:hAnsi="Times New Roman" w:cs="Times New Roman"/>
          <w:sz w:val="24"/>
          <w:szCs w:val="24"/>
          <w:lang w:val="en-US"/>
        </w:rPr>
      </w:pPr>
    </w:p>
    <w:tbl>
      <w:tblPr>
        <w:tblStyle w:val="DzTablo2"/>
        <w:tblW w:w="0" w:type="auto"/>
        <w:tblBorders>
          <w:top w:val="single" w:sz="4" w:space="0" w:color="auto"/>
          <w:bottom w:val="single" w:sz="4" w:space="0" w:color="auto"/>
        </w:tblBorders>
        <w:tblLook w:val="04A0" w:firstRow="1" w:lastRow="0" w:firstColumn="1" w:lastColumn="0" w:noHBand="0" w:noVBand="1"/>
      </w:tblPr>
      <w:tblGrid>
        <w:gridCol w:w="994"/>
        <w:gridCol w:w="1558"/>
        <w:gridCol w:w="1018"/>
        <w:gridCol w:w="946"/>
        <w:gridCol w:w="946"/>
        <w:gridCol w:w="946"/>
        <w:gridCol w:w="946"/>
        <w:gridCol w:w="859"/>
      </w:tblGrid>
      <w:tr w:rsidR="002D669A" w:rsidRPr="00CE39F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single" w:sz="4" w:space="0" w:color="auto"/>
              <w:bottom w:val="single" w:sz="4" w:space="0" w:color="auto"/>
            </w:tcBorders>
          </w:tcPr>
          <w:p w:rsidR="002D669A" w:rsidRPr="00CE39FA" w:rsidRDefault="002D669A" w:rsidP="0000003B">
            <w:pPr>
              <w:jc w:val="center"/>
              <w:rPr>
                <w:rFonts w:ascii="Times New Roman" w:hAnsi="Times New Roman" w:cs="Times New Roman"/>
                <w:sz w:val="20"/>
                <w:szCs w:val="20"/>
                <w:lang w:val="en-US"/>
              </w:rPr>
            </w:pPr>
            <w:r w:rsidRPr="00CE39FA">
              <w:rPr>
                <w:rFonts w:ascii="Times New Roman" w:hAnsi="Times New Roman" w:cs="Times New Roman"/>
                <w:sz w:val="20"/>
                <w:szCs w:val="20"/>
                <w:lang w:val="en-US"/>
              </w:rPr>
              <w:t>Ranking</w:t>
            </w:r>
          </w:p>
        </w:tc>
        <w:tc>
          <w:tcPr>
            <w:tcW w:w="1558"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Techniques</w:t>
            </w:r>
          </w:p>
        </w:tc>
        <w:tc>
          <w:tcPr>
            <w:tcW w:w="1018"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C1</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C2</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C3</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C4</w:t>
            </w:r>
          </w:p>
        </w:tc>
        <w:tc>
          <w:tcPr>
            <w:tcW w:w="946"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C5</w:t>
            </w:r>
          </w:p>
        </w:tc>
        <w:tc>
          <w:tcPr>
            <w:tcW w:w="859" w:type="dxa"/>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C6</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single" w:sz="4"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1</w:t>
            </w:r>
          </w:p>
        </w:tc>
        <w:tc>
          <w:tcPr>
            <w:tcW w:w="1558"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22</w:t>
            </w:r>
          </w:p>
        </w:tc>
        <w:tc>
          <w:tcPr>
            <w:tcW w:w="1018"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0.064</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0.059</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0.084</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0.129</w:t>
            </w:r>
          </w:p>
        </w:tc>
        <w:tc>
          <w:tcPr>
            <w:tcW w:w="946"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0.111</w:t>
            </w:r>
          </w:p>
        </w:tc>
        <w:tc>
          <w:tcPr>
            <w:tcW w:w="859" w:type="dxa"/>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0.100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2</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45</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0.064</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0.060</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0.085</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0.129</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0.112</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0.057</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3</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12</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0.064</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0.060</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0.085</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0.073</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0.112</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0.100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4</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15</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0.060</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0.048</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0.129</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0.112</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0.100</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5</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14</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0.064</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0.033</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0.021</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0.129</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0.112</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0.100</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994" w:type="dxa"/>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6</w:t>
            </w:r>
          </w:p>
        </w:tc>
        <w:tc>
          <w:tcPr>
            <w:tcW w:w="155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21</w:t>
            </w:r>
          </w:p>
        </w:tc>
        <w:tc>
          <w:tcPr>
            <w:tcW w:w="1018"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0.060</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0.048</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0.073</w:t>
            </w:r>
          </w:p>
        </w:tc>
        <w:tc>
          <w:tcPr>
            <w:tcW w:w="946"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0.112</w:t>
            </w:r>
          </w:p>
        </w:tc>
        <w:tc>
          <w:tcPr>
            <w:tcW w:w="859" w:type="dxa"/>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0.057</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4" w:type="dxa"/>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7</w:t>
            </w:r>
          </w:p>
        </w:tc>
        <w:tc>
          <w:tcPr>
            <w:tcW w:w="155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11</w:t>
            </w:r>
          </w:p>
        </w:tc>
        <w:tc>
          <w:tcPr>
            <w:tcW w:w="1018"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0.036</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0.060</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0.021</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0.073</w:t>
            </w:r>
          </w:p>
        </w:tc>
        <w:tc>
          <w:tcPr>
            <w:tcW w:w="946"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0.063</w:t>
            </w:r>
          </w:p>
        </w:tc>
        <w:tc>
          <w:tcPr>
            <w:tcW w:w="859" w:type="dxa"/>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0.057</w:t>
            </w:r>
          </w:p>
        </w:tc>
      </w:tr>
    </w:tbl>
    <w:p w:rsidR="002D669A" w:rsidRPr="00CE39FA" w:rsidRDefault="002D669A" w:rsidP="002D669A">
      <w:pPr>
        <w:spacing w:after="0" w:line="360" w:lineRule="auto"/>
        <w:ind w:right="992"/>
        <w:jc w:val="both"/>
        <w:rPr>
          <w:rFonts w:ascii="Times New Roman" w:hAnsi="Times New Roman" w:cs="Times New Roman"/>
          <w:sz w:val="20"/>
          <w:szCs w:val="20"/>
          <w:lang w:val="en-US"/>
        </w:rPr>
      </w:pPr>
      <w:r w:rsidRPr="00CE39FA">
        <w:rPr>
          <w:rFonts w:ascii="Times New Roman" w:hAnsi="Times New Roman" w:cs="Times New Roman"/>
          <w:sz w:val="20"/>
          <w:szCs w:val="20"/>
          <w:lang w:val="en-US"/>
        </w:rPr>
        <w:t>C1: Potential reduction ratio, C2: Environmental benefit, C3: Side-effects, C4: Applicability, C5: Economical saving and benefit, C6: Preference priority of the mill.</w:t>
      </w:r>
    </w:p>
    <w:p w:rsidR="002D669A" w:rsidRDefault="002D669A" w:rsidP="002D669A">
      <w:pPr>
        <w:spacing w:after="0" w:line="360" w:lineRule="auto"/>
        <w:jc w:val="both"/>
        <w:rPr>
          <w:rFonts w:ascii="Times New Roman" w:hAnsi="Times New Roman" w:cs="Times New Roman"/>
          <w:sz w:val="24"/>
          <w:szCs w:val="24"/>
          <w:lang w:val="en-US"/>
        </w:rPr>
      </w:pPr>
    </w:p>
    <w:p w:rsidR="002D669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spacing w:after="0" w:line="360" w:lineRule="auto"/>
        <w:jc w:val="both"/>
        <w:rPr>
          <w:rFonts w:ascii="Times New Roman" w:hAnsi="Times New Roman" w:cs="Times New Roman"/>
          <w:b/>
          <w:sz w:val="24"/>
          <w:szCs w:val="24"/>
          <w:lang w:val="en-US"/>
        </w:rPr>
      </w:pPr>
    </w:p>
    <w:p w:rsidR="002D669A" w:rsidRPr="00CE39FA" w:rsidRDefault="002D669A" w:rsidP="002D669A">
      <w:pPr>
        <w:spacing w:after="0" w:line="360" w:lineRule="auto"/>
        <w:jc w:val="both"/>
        <w:rPr>
          <w:rFonts w:ascii="Times New Roman" w:hAnsi="Times New Roman" w:cs="Times New Roman"/>
          <w:sz w:val="24"/>
          <w:szCs w:val="24"/>
          <w:lang w:val="en-US"/>
        </w:rPr>
      </w:pPr>
      <w:r w:rsidRPr="00CE39FA">
        <w:rPr>
          <w:rFonts w:ascii="Times New Roman" w:hAnsi="Times New Roman" w:cs="Times New Roman"/>
          <w:b/>
          <w:sz w:val="20"/>
          <w:szCs w:val="20"/>
          <w:lang w:val="en-US"/>
        </w:rPr>
        <w:t>Table A.</w:t>
      </w:r>
      <w:r w:rsidRPr="00CE39FA">
        <w:rPr>
          <w:rFonts w:ascii="Times New Roman" w:hAnsi="Times New Roman" w:cs="Times New Roman"/>
          <w:b/>
          <w:sz w:val="24"/>
          <w:szCs w:val="24"/>
          <w:lang w:val="en-US"/>
        </w:rPr>
        <w:t>7.</w:t>
      </w:r>
      <w:r w:rsidRPr="00CE39FA">
        <w:rPr>
          <w:rFonts w:ascii="Times New Roman" w:hAnsi="Times New Roman" w:cs="Times New Roman"/>
          <w:sz w:val="24"/>
          <w:szCs w:val="24"/>
          <w:lang w:val="en-US"/>
        </w:rPr>
        <w:t xml:space="preserve"> </w:t>
      </w:r>
    </w:p>
    <w:p w:rsidR="002D669A" w:rsidRPr="00CE39FA" w:rsidRDefault="002D669A" w:rsidP="002D669A">
      <w:pPr>
        <w:spacing w:after="0" w:line="360" w:lineRule="auto"/>
        <w:jc w:val="both"/>
        <w:rPr>
          <w:rFonts w:ascii="Times New Roman" w:hAnsi="Times New Roman" w:cs="Times New Roman"/>
          <w:sz w:val="24"/>
          <w:szCs w:val="24"/>
          <w:lang w:val="en-US"/>
        </w:rPr>
      </w:pPr>
    </w:p>
    <w:p w:rsidR="002D669A" w:rsidRPr="00CE39FA" w:rsidRDefault="002D669A" w:rsidP="002D669A">
      <w:pPr>
        <w:framePr w:hSpace="141" w:wrap="around" w:vAnchor="text" w:hAnchor="text" w:y="1"/>
        <w:spacing w:after="0" w:line="360" w:lineRule="auto"/>
        <w:suppressOverlap/>
        <w:jc w:val="both"/>
        <w:rPr>
          <w:rFonts w:ascii="Times New Roman" w:hAnsi="Times New Roman" w:cs="Times New Roman"/>
          <w:sz w:val="24"/>
          <w:szCs w:val="24"/>
          <w:lang w:val="en-US"/>
        </w:rPr>
      </w:pPr>
    </w:p>
    <w:tbl>
      <w:tblPr>
        <w:tblStyle w:val="DzTablo2"/>
        <w:tblpPr w:leftFromText="141" w:rightFromText="141" w:vertAnchor="text" w:tblpX="-710" w:tblpY="1"/>
        <w:tblOverlap w:val="never"/>
        <w:tblW w:w="3282" w:type="pct"/>
        <w:tblBorders>
          <w:top w:val="single" w:sz="4" w:space="0" w:color="auto"/>
          <w:bottom w:val="single" w:sz="4" w:space="0" w:color="auto"/>
        </w:tblBorders>
        <w:tblLook w:val="04A0" w:firstRow="1" w:lastRow="0" w:firstColumn="1" w:lastColumn="0" w:noHBand="0" w:noVBand="1"/>
      </w:tblPr>
      <w:tblGrid>
        <w:gridCol w:w="1419"/>
        <w:gridCol w:w="1276"/>
        <w:gridCol w:w="1134"/>
        <w:gridCol w:w="1133"/>
        <w:gridCol w:w="993"/>
      </w:tblGrid>
      <w:tr w:rsidR="002D669A" w:rsidRPr="00CE39FA" w:rsidTr="00000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1" w:type="pct"/>
            <w:tcBorders>
              <w:top w:val="single" w:sz="4" w:space="0" w:color="auto"/>
              <w:bottom w:val="single" w:sz="4" w:space="0" w:color="auto"/>
            </w:tcBorders>
          </w:tcPr>
          <w:p w:rsidR="002D669A" w:rsidRPr="00CE39FA" w:rsidRDefault="002D669A" w:rsidP="0000003B">
            <w:pPr>
              <w:jc w:val="center"/>
              <w:rPr>
                <w:rFonts w:ascii="Times New Roman" w:hAnsi="Times New Roman" w:cs="Times New Roman"/>
                <w:sz w:val="20"/>
                <w:szCs w:val="20"/>
                <w:lang w:val="en-US"/>
              </w:rPr>
            </w:pPr>
            <w:r w:rsidRPr="00CE39FA">
              <w:rPr>
                <w:rFonts w:ascii="Times New Roman" w:hAnsi="Times New Roman" w:cs="Times New Roman"/>
                <w:sz w:val="20"/>
                <w:szCs w:val="20"/>
                <w:lang w:val="en-US"/>
              </w:rPr>
              <w:t>Ranking</w:t>
            </w:r>
          </w:p>
        </w:tc>
        <w:tc>
          <w:tcPr>
            <w:tcW w:w="1071"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Techniques</w:t>
            </w:r>
          </w:p>
        </w:tc>
        <w:tc>
          <w:tcPr>
            <w:tcW w:w="952"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CE39FA">
              <w:rPr>
                <w:rFonts w:ascii="Times New Roman" w:hAnsi="Times New Roman" w:cs="Times New Roman"/>
                <w:sz w:val="20"/>
                <w:szCs w:val="20"/>
                <w:lang w:val="en-US"/>
              </w:rPr>
              <w:t>Si</w:t>
            </w:r>
            <w:r w:rsidRPr="00CE39FA">
              <w:rPr>
                <w:rFonts w:ascii="Times New Roman" w:hAnsi="Times New Roman" w:cs="Times New Roman"/>
                <w:sz w:val="20"/>
                <w:szCs w:val="20"/>
                <w:vertAlign w:val="superscript"/>
                <w:lang w:val="en-US"/>
              </w:rPr>
              <w:t>+</w:t>
            </w:r>
          </w:p>
        </w:tc>
        <w:tc>
          <w:tcPr>
            <w:tcW w:w="951"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lang w:val="en-US"/>
              </w:rPr>
            </w:pPr>
            <w:r w:rsidRPr="00CE39FA">
              <w:rPr>
                <w:rFonts w:ascii="Times New Roman" w:hAnsi="Times New Roman" w:cs="Times New Roman"/>
                <w:sz w:val="20"/>
                <w:szCs w:val="20"/>
                <w:lang w:val="en-US"/>
              </w:rPr>
              <w:t>Si</w:t>
            </w:r>
            <w:r w:rsidRPr="00CE39FA">
              <w:rPr>
                <w:rFonts w:ascii="Times New Roman" w:hAnsi="Times New Roman" w:cs="Times New Roman"/>
                <w:sz w:val="20"/>
                <w:szCs w:val="20"/>
                <w:vertAlign w:val="superscript"/>
                <w:lang w:val="en-US"/>
              </w:rPr>
              <w:t>-</w:t>
            </w:r>
          </w:p>
        </w:tc>
        <w:tc>
          <w:tcPr>
            <w:tcW w:w="834" w:type="pct"/>
            <w:tcBorders>
              <w:top w:val="single" w:sz="4" w:space="0" w:color="auto"/>
              <w:bottom w:val="single" w:sz="4" w:space="0" w:color="auto"/>
            </w:tcBorders>
          </w:tcPr>
          <w:p w:rsidR="002D669A" w:rsidRPr="00CE39FA" w:rsidRDefault="002D669A" w:rsidP="0000003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Ci*</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1" w:type="pct"/>
            <w:tcBorders>
              <w:top w:val="single" w:sz="4"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1</w:t>
            </w:r>
          </w:p>
        </w:tc>
        <w:tc>
          <w:tcPr>
            <w:tcW w:w="1071"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22</w:t>
            </w:r>
          </w:p>
        </w:tc>
        <w:tc>
          <w:tcPr>
            <w:tcW w:w="952"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w:t>
            </w:r>
          </w:p>
        </w:tc>
        <w:tc>
          <w:tcPr>
            <w:tcW w:w="951"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0.7</w:t>
            </w:r>
          </w:p>
        </w:tc>
        <w:tc>
          <w:tcPr>
            <w:tcW w:w="834" w:type="pct"/>
            <w:tcBorders>
              <w:top w:val="single" w:sz="4"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1</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1191" w:type="pct"/>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2</w:t>
            </w:r>
          </w:p>
        </w:tc>
        <w:tc>
          <w:tcPr>
            <w:tcW w:w="107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45</w:t>
            </w:r>
          </w:p>
        </w:tc>
        <w:tc>
          <w:tcPr>
            <w:tcW w:w="952"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w:t>
            </w:r>
          </w:p>
        </w:tc>
        <w:tc>
          <w:tcPr>
            <w:tcW w:w="95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0.7</w:t>
            </w:r>
          </w:p>
        </w:tc>
        <w:tc>
          <w:tcPr>
            <w:tcW w:w="834"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0.9</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1" w:type="pct"/>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3</w:t>
            </w:r>
          </w:p>
        </w:tc>
        <w:tc>
          <w:tcPr>
            <w:tcW w:w="107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12</w:t>
            </w:r>
          </w:p>
        </w:tc>
        <w:tc>
          <w:tcPr>
            <w:tcW w:w="952"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w:t>
            </w:r>
          </w:p>
        </w:tc>
        <w:tc>
          <w:tcPr>
            <w:tcW w:w="95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0.7</w:t>
            </w:r>
          </w:p>
        </w:tc>
        <w:tc>
          <w:tcPr>
            <w:tcW w:w="834"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0.9</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1191" w:type="pct"/>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4</w:t>
            </w:r>
          </w:p>
        </w:tc>
        <w:tc>
          <w:tcPr>
            <w:tcW w:w="107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15</w:t>
            </w:r>
          </w:p>
        </w:tc>
        <w:tc>
          <w:tcPr>
            <w:tcW w:w="952"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0.1</w:t>
            </w:r>
          </w:p>
        </w:tc>
        <w:tc>
          <w:tcPr>
            <w:tcW w:w="95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0.7</w:t>
            </w:r>
          </w:p>
        </w:tc>
        <w:tc>
          <w:tcPr>
            <w:tcW w:w="834"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0.9</w:t>
            </w:r>
          </w:p>
        </w:tc>
      </w:tr>
      <w:tr w:rsidR="002D669A" w:rsidRPr="00CE39FA"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1" w:type="pct"/>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5</w:t>
            </w:r>
          </w:p>
        </w:tc>
        <w:tc>
          <w:tcPr>
            <w:tcW w:w="107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14</w:t>
            </w:r>
          </w:p>
        </w:tc>
        <w:tc>
          <w:tcPr>
            <w:tcW w:w="952"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w:t>
            </w:r>
          </w:p>
        </w:tc>
        <w:tc>
          <w:tcPr>
            <w:tcW w:w="95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0.7</w:t>
            </w:r>
          </w:p>
        </w:tc>
        <w:tc>
          <w:tcPr>
            <w:tcW w:w="834"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0.8</w:t>
            </w:r>
          </w:p>
        </w:tc>
      </w:tr>
      <w:tr w:rsidR="002D669A" w:rsidRPr="00CE39FA" w:rsidTr="0000003B">
        <w:tc>
          <w:tcPr>
            <w:cnfStyle w:val="001000000000" w:firstRow="0" w:lastRow="0" w:firstColumn="1" w:lastColumn="0" w:oddVBand="0" w:evenVBand="0" w:oddHBand="0" w:evenHBand="0" w:firstRowFirstColumn="0" w:firstRowLastColumn="0" w:lastRowFirstColumn="0" w:lastRowLastColumn="0"/>
            <w:tcW w:w="1191" w:type="pct"/>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6</w:t>
            </w:r>
          </w:p>
        </w:tc>
        <w:tc>
          <w:tcPr>
            <w:tcW w:w="107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21</w:t>
            </w:r>
          </w:p>
        </w:tc>
        <w:tc>
          <w:tcPr>
            <w:tcW w:w="952"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w:t>
            </w:r>
          </w:p>
        </w:tc>
        <w:tc>
          <w:tcPr>
            <w:tcW w:w="951"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0.6</w:t>
            </w:r>
          </w:p>
        </w:tc>
        <w:tc>
          <w:tcPr>
            <w:tcW w:w="834" w:type="pct"/>
          </w:tcPr>
          <w:p w:rsidR="002D669A" w:rsidRPr="00CE39FA" w:rsidRDefault="002D669A" w:rsidP="0000003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0.8</w:t>
            </w:r>
          </w:p>
        </w:tc>
      </w:tr>
      <w:tr w:rsidR="002D669A" w:rsidRPr="00BA7137" w:rsidTr="00000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1" w:type="pct"/>
            <w:tcBorders>
              <w:top w:val="none" w:sz="0" w:space="0" w:color="auto"/>
              <w:bottom w:val="none" w:sz="0" w:space="0" w:color="auto"/>
            </w:tcBorders>
          </w:tcPr>
          <w:p w:rsidR="002D669A" w:rsidRPr="00CE39FA" w:rsidRDefault="002D669A" w:rsidP="0000003B">
            <w:pPr>
              <w:jc w:val="center"/>
              <w:rPr>
                <w:rFonts w:ascii="Times New Roman" w:hAnsi="Times New Roman" w:cs="Times New Roman"/>
                <w:b w:val="0"/>
                <w:sz w:val="20"/>
                <w:szCs w:val="20"/>
                <w:lang w:val="en-US"/>
              </w:rPr>
            </w:pPr>
            <w:r w:rsidRPr="00CE39FA">
              <w:rPr>
                <w:rFonts w:ascii="Times New Roman" w:hAnsi="Times New Roman" w:cs="Times New Roman"/>
                <w:b w:val="0"/>
                <w:sz w:val="20"/>
                <w:szCs w:val="20"/>
                <w:lang w:val="en-US"/>
              </w:rPr>
              <w:t>7</w:t>
            </w:r>
          </w:p>
        </w:tc>
        <w:tc>
          <w:tcPr>
            <w:tcW w:w="107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T 11</w:t>
            </w:r>
          </w:p>
        </w:tc>
        <w:tc>
          <w:tcPr>
            <w:tcW w:w="952"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0.2</w:t>
            </w:r>
          </w:p>
        </w:tc>
        <w:tc>
          <w:tcPr>
            <w:tcW w:w="951" w:type="pct"/>
            <w:tcBorders>
              <w:top w:val="none" w:sz="0" w:space="0" w:color="auto"/>
              <w:bottom w:val="none" w:sz="0" w:space="0" w:color="auto"/>
            </w:tcBorders>
          </w:tcPr>
          <w:p w:rsidR="002D669A" w:rsidRPr="00CE39FA"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0.6</w:t>
            </w:r>
          </w:p>
        </w:tc>
        <w:tc>
          <w:tcPr>
            <w:tcW w:w="834" w:type="pct"/>
            <w:tcBorders>
              <w:top w:val="none" w:sz="0" w:space="0" w:color="auto"/>
              <w:bottom w:val="none" w:sz="0" w:space="0" w:color="auto"/>
            </w:tcBorders>
          </w:tcPr>
          <w:p w:rsidR="002D669A" w:rsidRPr="008C1B9F" w:rsidRDefault="002D669A" w:rsidP="0000003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E39FA">
              <w:rPr>
                <w:rFonts w:ascii="Times New Roman" w:hAnsi="Times New Roman" w:cs="Times New Roman"/>
                <w:sz w:val="20"/>
                <w:szCs w:val="20"/>
                <w:lang w:val="en-US"/>
              </w:rPr>
              <w:t>0.7</w:t>
            </w:r>
          </w:p>
        </w:tc>
      </w:tr>
    </w:tbl>
    <w:p w:rsidR="002D669A" w:rsidRPr="00BA7137" w:rsidRDefault="002D669A" w:rsidP="002D669A">
      <w:pPr>
        <w:spacing w:after="0" w:line="360" w:lineRule="auto"/>
        <w:jc w:val="both"/>
        <w:rPr>
          <w:rFonts w:ascii="Times New Roman" w:hAnsi="Times New Roman" w:cs="Times New Roman"/>
          <w:sz w:val="24"/>
          <w:szCs w:val="24"/>
          <w:lang w:val="en-US"/>
        </w:rPr>
      </w:pPr>
    </w:p>
    <w:p w:rsidR="002D669A" w:rsidRPr="00BA7137" w:rsidRDefault="002D669A" w:rsidP="002D669A">
      <w:pPr>
        <w:spacing w:after="0" w:line="360" w:lineRule="auto"/>
        <w:jc w:val="both"/>
        <w:rPr>
          <w:rFonts w:ascii="Times New Roman" w:hAnsi="Times New Roman" w:cs="Times New Roman"/>
          <w:sz w:val="24"/>
          <w:szCs w:val="24"/>
          <w:lang w:val="en-US"/>
        </w:rPr>
      </w:pPr>
    </w:p>
    <w:p w:rsidR="00B24E0B" w:rsidRDefault="00B24E0B"/>
    <w:sectPr w:rsidR="00B24E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AwN7S0sDA3sTA0NbdU0lEKTi0uzszPAykwrAUAn7jh7iwAAAA="/>
  </w:docVars>
  <w:rsids>
    <w:rsidRoot w:val="002D669A"/>
    <w:rsid w:val="002D669A"/>
    <w:rsid w:val="007E7588"/>
    <w:rsid w:val="008B182A"/>
    <w:rsid w:val="00B24E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83C19"/>
  <w15:chartTrackingRefBased/>
  <w15:docId w15:val="{2EA4A70B-6D22-4ECD-8D71-2AAB127CA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669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DzTablo2">
    <w:name w:val="Plain Table 2"/>
    <w:basedOn w:val="NormalTablo"/>
    <w:uiPriority w:val="42"/>
    <w:rsid w:val="002D669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1193</Words>
  <Characters>6587</Characters>
  <Application>Microsoft Office Word</Application>
  <DocSecurity>0</DocSecurity>
  <Lines>6587</Lines>
  <Paragraphs>353</Paragraphs>
  <ScaleCrop>false</ScaleCrop>
  <HeadingPairs>
    <vt:vector size="2" baseType="variant">
      <vt:variant>
        <vt:lpstr>Konu Başlığı</vt:lpstr>
      </vt:variant>
      <vt:variant>
        <vt:i4>1</vt:i4>
      </vt:variant>
    </vt:vector>
  </HeadingPairs>
  <TitlesOfParts>
    <vt:vector size="1" baseType="lpstr">
      <vt:lpstr/>
    </vt:vector>
  </TitlesOfParts>
  <Company>ISPARTA UYGULAMALI BİLİMLER ÜNİVERSİTESİ</Company>
  <LinksUpToDate>false</LinksUpToDate>
  <CharactersWithSpaces>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o</dc:creator>
  <cp:keywords/>
  <dc:description/>
  <cp:lastModifiedBy>Emrah ÖZTÜRK</cp:lastModifiedBy>
  <cp:revision>2</cp:revision>
  <dcterms:created xsi:type="dcterms:W3CDTF">2024-05-13T11:06:00Z</dcterms:created>
  <dcterms:modified xsi:type="dcterms:W3CDTF">2024-05-20T07:08:00Z</dcterms:modified>
</cp:coreProperties>
</file>