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285598" w14:textId="77777777" w:rsidR="00C40D5A" w:rsidRPr="00FE3442" w:rsidRDefault="00C40D5A" w:rsidP="005871E3">
      <w:pPr>
        <w:widowControl/>
        <w:spacing w:line="480" w:lineRule="auto"/>
        <w:jc w:val="center"/>
        <w:rPr>
          <w:rFonts w:ascii="Times New Roman" w:eastAsia="MS Mincho" w:hAnsi="Times New Roman" w:cs="Times New Roman"/>
          <w:b/>
          <w:bCs/>
          <w:color w:val="000000"/>
          <w:kern w:val="0"/>
          <w:sz w:val="32"/>
          <w:szCs w:val="32"/>
          <w:lang w:eastAsia="ja-JP"/>
        </w:rPr>
      </w:pPr>
      <w:r w:rsidRPr="00FE3442">
        <w:rPr>
          <w:rFonts w:ascii="Times New Roman" w:eastAsia="MS Mincho" w:hAnsi="Times New Roman" w:cs="Times New Roman"/>
          <w:b/>
          <w:bCs/>
          <w:color w:val="000000"/>
          <w:kern w:val="0"/>
          <w:sz w:val="32"/>
          <w:szCs w:val="32"/>
          <w:lang w:eastAsia="ja-JP"/>
        </w:rPr>
        <w:t>Supplemental Information for</w:t>
      </w:r>
    </w:p>
    <w:bookmarkStart w:id="0" w:name="_Hlk44574686"/>
    <w:bookmarkStart w:id="1" w:name="_Hlk46697005"/>
    <w:bookmarkEnd w:id="0"/>
    <w:p w14:paraId="12E624FA" w14:textId="77777777" w:rsidR="00E3350D" w:rsidRPr="00E3350D" w:rsidRDefault="00E3350D" w:rsidP="00E3350D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</w:pP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fldChar w:fldCharType="begin"/>
      </w: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instrText xml:space="preserve"> HYPERLINK "http://www.sciencedirect.com/science/article/pii/S004313541400791X" </w:instrText>
      </w: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fldChar w:fldCharType="separate"/>
      </w: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>Occurrence and risk of organophosphate flame retardants in</w:t>
      </w: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fldChar w:fldCharType="end"/>
      </w: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 xml:space="preserve"> multiple urban water of Beijing, China</w:t>
      </w:r>
    </w:p>
    <w:p w14:paraId="222536CE" w14:textId="77777777" w:rsidR="00E3350D" w:rsidRPr="00E3350D" w:rsidRDefault="00E3350D" w:rsidP="00E3350D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</w:pPr>
      <w:r w:rsidRPr="00E3350D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 xml:space="preserve">  </w:t>
      </w:r>
      <w:proofErr w:type="spellStart"/>
      <w:r w:rsidRPr="00E3350D">
        <w:rPr>
          <w:rFonts w:ascii="Times New Roman" w:eastAsia="宋体" w:hAnsi="Times New Roman" w:cs="Times New Roman"/>
          <w:kern w:val="0"/>
          <w:sz w:val="24"/>
          <w:szCs w:val="24"/>
        </w:rPr>
        <w:t>Weihua</w:t>
      </w:r>
      <w:proofErr w:type="spellEnd"/>
      <w:r w:rsidRPr="00E3350D">
        <w:rPr>
          <w:rFonts w:ascii="Times New Roman" w:eastAsia="宋体" w:hAnsi="Times New Roman" w:cs="Times New Roman"/>
          <w:kern w:val="0"/>
          <w:sz w:val="24"/>
          <w:szCs w:val="24"/>
        </w:rPr>
        <w:t xml:space="preserve"> Cui </w:t>
      </w:r>
      <w:r w:rsidRPr="00E3350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a</w:t>
      </w:r>
      <w:r w:rsidRPr="00E3350D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E3350D">
        <w:rPr>
          <w:rFonts w:ascii="Times New Roman" w:eastAsia="宋体" w:hAnsi="Times New Roman" w:cs="Times New Roman"/>
          <w:kern w:val="0"/>
          <w:sz w:val="24"/>
          <w:szCs w:val="24"/>
        </w:rPr>
        <w:t>Shaoyong</w:t>
      </w:r>
      <w:proofErr w:type="spellEnd"/>
      <w:r w:rsidRPr="00E3350D">
        <w:rPr>
          <w:rFonts w:ascii="Times New Roman" w:eastAsia="宋体" w:hAnsi="Times New Roman" w:cs="Times New Roman"/>
          <w:kern w:val="0"/>
          <w:sz w:val="24"/>
          <w:szCs w:val="24"/>
        </w:rPr>
        <w:t xml:space="preserve"> Lu </w:t>
      </w:r>
      <w:proofErr w:type="gramStart"/>
      <w:r w:rsidRPr="00E3350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b,*</w:t>
      </w:r>
      <w:proofErr w:type="gramEnd"/>
    </w:p>
    <w:p w14:paraId="08B44838" w14:textId="77777777" w:rsidR="00E3350D" w:rsidRPr="00E3350D" w:rsidRDefault="00E3350D" w:rsidP="00E3350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a</w:t>
      </w: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School of Water Resources and Environment, China University of Geosciences, Beijing 100083, China</w:t>
      </w: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footnoteReference w:id="1"/>
      </w: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</w:rPr>
        <w:t>;</w:t>
      </w:r>
    </w:p>
    <w:p w14:paraId="0743357C" w14:textId="77777777" w:rsidR="00E3350D" w:rsidRPr="00E3350D" w:rsidRDefault="00E3350D" w:rsidP="00E3350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b</w:t>
      </w:r>
      <w:r w:rsidRPr="00E3350D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State Key Laboratory of Environmental Criteria and Risk Assessment, National Engineering Laboratory for Lake Pollution Control and Ecological Restoration, Chinese Research Academy of Environmental Sciences, Beijing, 100012, China.</w:t>
      </w:r>
    </w:p>
    <w:p w14:paraId="366A8B19" w14:textId="3CC61EAA" w:rsidR="00FE3442" w:rsidRPr="00E3350D" w:rsidRDefault="00FE3442" w:rsidP="005871E3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7932418" w14:textId="77777777" w:rsidR="001936F5" w:rsidRPr="00FE3442" w:rsidRDefault="001936F5" w:rsidP="005871E3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bookmarkEnd w:id="1"/>
    <w:p w14:paraId="04250568" w14:textId="77777777" w:rsidR="005871E3" w:rsidRPr="005871E3" w:rsidRDefault="005871E3" w:rsidP="008762FE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5871E3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Table of contents</w:t>
      </w:r>
    </w:p>
    <w:sdt>
      <w:sdtPr>
        <w:rPr>
          <w:rFonts w:ascii="Times New Roman" w:eastAsia="宋体" w:hAnsi="Times New Roman" w:cs="Times New Roman"/>
          <w:color w:val="000000" w:themeColor="text1"/>
          <w:kern w:val="2"/>
          <w:sz w:val="21"/>
          <w:szCs w:val="24"/>
          <w:lang w:val="zh-CN"/>
        </w:rPr>
        <w:id w:val="2082170532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sz w:val="24"/>
        </w:rPr>
      </w:sdtEndPr>
      <w:sdtContent>
        <w:p w14:paraId="1B4D0B33" w14:textId="77777777" w:rsidR="005871E3" w:rsidRPr="00DB7FEE" w:rsidRDefault="005871E3" w:rsidP="005871E3">
          <w:pPr>
            <w:pStyle w:val="TOC"/>
            <w:spacing w:line="480" w:lineRule="auto"/>
            <w:rPr>
              <w:color w:val="000000" w:themeColor="text1"/>
              <w:sz w:val="24"/>
              <w:szCs w:val="24"/>
            </w:rPr>
          </w:pPr>
        </w:p>
        <w:p w14:paraId="4A687576" w14:textId="64B29A48" w:rsidR="001936F5" w:rsidRPr="001936F5" w:rsidRDefault="005871E3" w:rsidP="001936F5">
          <w:pPr>
            <w:pStyle w:val="13"/>
            <w:tabs>
              <w:tab w:val="right" w:leader="dot" w:pos="9060"/>
            </w:tabs>
            <w:spacing w:line="480" w:lineRule="auto"/>
            <w:rPr>
              <w:rFonts w:cstheme="minorBidi"/>
              <w:noProof/>
              <w:sz w:val="24"/>
              <w:szCs w:val="22"/>
            </w:rPr>
          </w:pPr>
          <w:r w:rsidRPr="001936F5">
            <w:rPr>
              <w:color w:val="000000" w:themeColor="text1"/>
              <w:sz w:val="24"/>
            </w:rPr>
            <w:fldChar w:fldCharType="begin"/>
          </w:r>
          <w:r w:rsidRPr="001936F5">
            <w:rPr>
              <w:color w:val="000000" w:themeColor="text1"/>
              <w:sz w:val="24"/>
            </w:rPr>
            <w:instrText xml:space="preserve"> TOC \o "1-3" \h \z \u </w:instrText>
          </w:r>
          <w:r w:rsidRPr="001936F5">
            <w:rPr>
              <w:color w:val="000000" w:themeColor="text1"/>
              <w:sz w:val="24"/>
            </w:rPr>
            <w:fldChar w:fldCharType="separate"/>
          </w:r>
          <w:hyperlink w:anchor="_Toc69286520" w:history="1">
            <w:r w:rsidR="001936F5" w:rsidRPr="001936F5">
              <w:rPr>
                <w:rStyle w:val="a8"/>
                <w:b/>
                <w:noProof/>
                <w:sz w:val="24"/>
                <w:lang w:eastAsia="ja-JP"/>
              </w:rPr>
              <w:t xml:space="preserve">Table S1 </w:t>
            </w:r>
            <w:r w:rsidR="001936F5" w:rsidRPr="001936F5">
              <w:rPr>
                <w:rStyle w:val="a8"/>
                <w:noProof/>
                <w:kern w:val="0"/>
                <w:sz w:val="24"/>
              </w:rPr>
              <w:t>The geographical coordinates</w:t>
            </w:r>
            <w:r w:rsidR="001936F5" w:rsidRPr="001936F5">
              <w:rPr>
                <w:rStyle w:val="a8"/>
                <w:bCs/>
                <w:noProof/>
                <w:sz w:val="24"/>
                <w:lang w:eastAsia="ja-JP"/>
              </w:rPr>
              <w:t xml:space="preserve"> of Wenyu River, groundwater and STPs.</w:t>
            </w:r>
            <w:r w:rsidR="001936F5" w:rsidRPr="001936F5">
              <w:rPr>
                <w:noProof/>
                <w:webHidden/>
                <w:sz w:val="24"/>
              </w:rPr>
              <w:tab/>
            </w:r>
            <w:r w:rsidR="001936F5" w:rsidRPr="001936F5">
              <w:rPr>
                <w:noProof/>
                <w:webHidden/>
                <w:sz w:val="24"/>
              </w:rPr>
              <w:fldChar w:fldCharType="begin"/>
            </w:r>
            <w:r w:rsidR="001936F5" w:rsidRPr="001936F5">
              <w:rPr>
                <w:noProof/>
                <w:webHidden/>
                <w:sz w:val="24"/>
              </w:rPr>
              <w:instrText xml:space="preserve"> PAGEREF _Toc69286520 \h </w:instrText>
            </w:r>
            <w:r w:rsidR="001936F5" w:rsidRPr="001936F5">
              <w:rPr>
                <w:noProof/>
                <w:webHidden/>
                <w:sz w:val="24"/>
              </w:rPr>
            </w:r>
            <w:r w:rsidR="001936F5" w:rsidRPr="001936F5">
              <w:rPr>
                <w:noProof/>
                <w:webHidden/>
                <w:sz w:val="24"/>
              </w:rPr>
              <w:fldChar w:fldCharType="separate"/>
            </w:r>
            <w:r w:rsidR="001936F5" w:rsidRPr="001936F5">
              <w:rPr>
                <w:noProof/>
                <w:webHidden/>
                <w:sz w:val="24"/>
              </w:rPr>
              <w:t>2</w:t>
            </w:r>
            <w:r w:rsidR="001936F5" w:rsidRPr="001936F5">
              <w:rPr>
                <w:noProof/>
                <w:webHidden/>
                <w:sz w:val="24"/>
              </w:rPr>
              <w:fldChar w:fldCharType="end"/>
            </w:r>
          </w:hyperlink>
        </w:p>
        <w:p w14:paraId="246F05F6" w14:textId="28B06A94" w:rsidR="001936F5" w:rsidRPr="001936F5" w:rsidRDefault="00B236B5" w:rsidP="001936F5">
          <w:pPr>
            <w:pStyle w:val="13"/>
            <w:tabs>
              <w:tab w:val="right" w:leader="dot" w:pos="9060"/>
            </w:tabs>
            <w:spacing w:line="480" w:lineRule="auto"/>
            <w:rPr>
              <w:rFonts w:cstheme="minorBidi"/>
              <w:noProof/>
              <w:sz w:val="24"/>
              <w:szCs w:val="22"/>
            </w:rPr>
          </w:pPr>
          <w:hyperlink w:anchor="_Toc69286521" w:history="1">
            <w:r w:rsidR="001936F5" w:rsidRPr="001936F5">
              <w:rPr>
                <w:rStyle w:val="a8"/>
                <w:b/>
                <w:noProof/>
                <w:sz w:val="24"/>
                <w:lang w:eastAsia="ja-JP"/>
              </w:rPr>
              <w:t>Table S2</w:t>
            </w:r>
            <w:r w:rsidR="001936F5" w:rsidRPr="001936F5">
              <w:rPr>
                <w:rStyle w:val="a8"/>
                <w:bCs/>
                <w:noProof/>
                <w:sz w:val="24"/>
                <w:lang w:eastAsia="ja-JP"/>
              </w:rPr>
              <w:t xml:space="preserve"> Detail information of STPs.</w:t>
            </w:r>
            <w:r w:rsidR="001936F5" w:rsidRPr="001936F5">
              <w:rPr>
                <w:noProof/>
                <w:webHidden/>
                <w:sz w:val="24"/>
              </w:rPr>
              <w:tab/>
            </w:r>
            <w:r w:rsidR="001936F5" w:rsidRPr="001936F5">
              <w:rPr>
                <w:noProof/>
                <w:webHidden/>
                <w:sz w:val="24"/>
              </w:rPr>
              <w:fldChar w:fldCharType="begin"/>
            </w:r>
            <w:r w:rsidR="001936F5" w:rsidRPr="001936F5">
              <w:rPr>
                <w:noProof/>
                <w:webHidden/>
                <w:sz w:val="24"/>
              </w:rPr>
              <w:instrText xml:space="preserve"> PAGEREF _Toc69286521 \h </w:instrText>
            </w:r>
            <w:r w:rsidR="001936F5" w:rsidRPr="001936F5">
              <w:rPr>
                <w:noProof/>
                <w:webHidden/>
                <w:sz w:val="24"/>
              </w:rPr>
            </w:r>
            <w:r w:rsidR="001936F5" w:rsidRPr="001936F5">
              <w:rPr>
                <w:noProof/>
                <w:webHidden/>
                <w:sz w:val="24"/>
              </w:rPr>
              <w:fldChar w:fldCharType="separate"/>
            </w:r>
            <w:r w:rsidR="001936F5" w:rsidRPr="001936F5">
              <w:rPr>
                <w:noProof/>
                <w:webHidden/>
                <w:sz w:val="24"/>
              </w:rPr>
              <w:t>3</w:t>
            </w:r>
            <w:r w:rsidR="001936F5" w:rsidRPr="001936F5">
              <w:rPr>
                <w:noProof/>
                <w:webHidden/>
                <w:sz w:val="24"/>
              </w:rPr>
              <w:fldChar w:fldCharType="end"/>
            </w:r>
          </w:hyperlink>
        </w:p>
        <w:p w14:paraId="52447CE4" w14:textId="535FB0BF" w:rsidR="001936F5" w:rsidRPr="001936F5" w:rsidRDefault="00B236B5" w:rsidP="001936F5">
          <w:pPr>
            <w:pStyle w:val="13"/>
            <w:tabs>
              <w:tab w:val="right" w:leader="dot" w:pos="9060"/>
            </w:tabs>
            <w:spacing w:line="480" w:lineRule="auto"/>
            <w:rPr>
              <w:rFonts w:cstheme="minorBidi"/>
              <w:noProof/>
              <w:sz w:val="24"/>
              <w:szCs w:val="22"/>
            </w:rPr>
          </w:pPr>
          <w:hyperlink w:anchor="_Toc69286522" w:history="1">
            <w:r w:rsidR="001936F5" w:rsidRPr="001936F5">
              <w:rPr>
                <w:rStyle w:val="a8"/>
                <w:b/>
                <w:noProof/>
                <w:sz w:val="24"/>
              </w:rPr>
              <w:t>Table S2</w:t>
            </w:r>
            <w:r w:rsidR="001936F5" w:rsidRPr="001936F5">
              <w:rPr>
                <w:rStyle w:val="a8"/>
                <w:bCs/>
                <w:noProof/>
                <w:sz w:val="24"/>
              </w:rPr>
              <w:t xml:space="preserve"> Physical and chemical properties of common organophosphorus flame retardants.</w:t>
            </w:r>
            <w:r w:rsidR="001936F5" w:rsidRPr="001936F5">
              <w:rPr>
                <w:noProof/>
                <w:webHidden/>
                <w:sz w:val="24"/>
              </w:rPr>
              <w:tab/>
            </w:r>
            <w:r w:rsidR="001936F5" w:rsidRPr="001936F5">
              <w:rPr>
                <w:noProof/>
                <w:webHidden/>
                <w:sz w:val="24"/>
              </w:rPr>
              <w:fldChar w:fldCharType="begin"/>
            </w:r>
            <w:r w:rsidR="001936F5" w:rsidRPr="001936F5">
              <w:rPr>
                <w:noProof/>
                <w:webHidden/>
                <w:sz w:val="24"/>
              </w:rPr>
              <w:instrText xml:space="preserve"> PAGEREF _Toc69286522 \h </w:instrText>
            </w:r>
            <w:r w:rsidR="001936F5" w:rsidRPr="001936F5">
              <w:rPr>
                <w:noProof/>
                <w:webHidden/>
                <w:sz w:val="24"/>
              </w:rPr>
            </w:r>
            <w:r w:rsidR="001936F5" w:rsidRPr="001936F5">
              <w:rPr>
                <w:noProof/>
                <w:webHidden/>
                <w:sz w:val="24"/>
              </w:rPr>
              <w:fldChar w:fldCharType="separate"/>
            </w:r>
            <w:r w:rsidR="001936F5" w:rsidRPr="001936F5">
              <w:rPr>
                <w:noProof/>
                <w:webHidden/>
                <w:sz w:val="24"/>
              </w:rPr>
              <w:t>4</w:t>
            </w:r>
            <w:r w:rsidR="001936F5" w:rsidRPr="001936F5">
              <w:rPr>
                <w:noProof/>
                <w:webHidden/>
                <w:sz w:val="24"/>
              </w:rPr>
              <w:fldChar w:fldCharType="end"/>
            </w:r>
          </w:hyperlink>
        </w:p>
        <w:p w14:paraId="28781E75" w14:textId="02E28C8F" w:rsidR="001936F5" w:rsidRPr="001936F5" w:rsidRDefault="00B236B5" w:rsidP="001936F5">
          <w:pPr>
            <w:pStyle w:val="13"/>
            <w:tabs>
              <w:tab w:val="right" w:leader="dot" w:pos="9060"/>
            </w:tabs>
            <w:spacing w:line="480" w:lineRule="auto"/>
            <w:rPr>
              <w:rFonts w:cstheme="minorBidi"/>
              <w:noProof/>
              <w:sz w:val="24"/>
              <w:szCs w:val="22"/>
            </w:rPr>
          </w:pPr>
          <w:hyperlink w:anchor="_Toc69286523" w:history="1">
            <w:r w:rsidR="001936F5" w:rsidRPr="001936F5">
              <w:rPr>
                <w:rStyle w:val="a8"/>
                <w:b/>
                <w:bCs/>
                <w:noProof/>
                <w:sz w:val="24"/>
              </w:rPr>
              <w:t>Table S3</w:t>
            </w:r>
            <w:r w:rsidR="001936F5" w:rsidRPr="001936F5">
              <w:rPr>
                <w:rStyle w:val="a8"/>
                <w:noProof/>
                <w:sz w:val="24"/>
              </w:rPr>
              <w:t xml:space="preserve"> Occurrence profile and fate of the target OPFRs in STPs and hospital samples of Beijing, ng/L.</w:t>
            </w:r>
            <w:r w:rsidR="001936F5" w:rsidRPr="001936F5">
              <w:rPr>
                <w:noProof/>
                <w:webHidden/>
                <w:sz w:val="24"/>
              </w:rPr>
              <w:tab/>
            </w:r>
            <w:r w:rsidR="001936F5" w:rsidRPr="001936F5">
              <w:rPr>
                <w:noProof/>
                <w:webHidden/>
                <w:sz w:val="24"/>
              </w:rPr>
              <w:fldChar w:fldCharType="begin"/>
            </w:r>
            <w:r w:rsidR="001936F5" w:rsidRPr="001936F5">
              <w:rPr>
                <w:noProof/>
                <w:webHidden/>
                <w:sz w:val="24"/>
              </w:rPr>
              <w:instrText xml:space="preserve"> PAGEREF _Toc69286523 \h </w:instrText>
            </w:r>
            <w:r w:rsidR="001936F5" w:rsidRPr="001936F5">
              <w:rPr>
                <w:noProof/>
                <w:webHidden/>
                <w:sz w:val="24"/>
              </w:rPr>
            </w:r>
            <w:r w:rsidR="001936F5" w:rsidRPr="001936F5">
              <w:rPr>
                <w:noProof/>
                <w:webHidden/>
                <w:sz w:val="24"/>
              </w:rPr>
              <w:fldChar w:fldCharType="separate"/>
            </w:r>
            <w:r w:rsidR="001936F5" w:rsidRPr="001936F5">
              <w:rPr>
                <w:noProof/>
                <w:webHidden/>
                <w:sz w:val="24"/>
              </w:rPr>
              <w:t>7</w:t>
            </w:r>
            <w:r w:rsidR="001936F5" w:rsidRPr="001936F5">
              <w:rPr>
                <w:noProof/>
                <w:webHidden/>
                <w:sz w:val="24"/>
              </w:rPr>
              <w:fldChar w:fldCharType="end"/>
            </w:r>
          </w:hyperlink>
        </w:p>
        <w:p w14:paraId="23352A00" w14:textId="3AE89588" w:rsidR="001936F5" w:rsidRPr="001936F5" w:rsidRDefault="00B236B5" w:rsidP="001936F5">
          <w:pPr>
            <w:pStyle w:val="13"/>
            <w:tabs>
              <w:tab w:val="right" w:leader="dot" w:pos="9060"/>
            </w:tabs>
            <w:spacing w:line="480" w:lineRule="auto"/>
            <w:rPr>
              <w:rFonts w:cstheme="minorBidi"/>
              <w:noProof/>
              <w:sz w:val="24"/>
              <w:szCs w:val="22"/>
            </w:rPr>
          </w:pPr>
          <w:hyperlink w:anchor="_Toc69286524" w:history="1">
            <w:r w:rsidR="001936F5" w:rsidRPr="001936F5">
              <w:rPr>
                <w:rStyle w:val="a8"/>
                <w:b/>
                <w:bCs/>
                <w:noProof/>
                <w:sz w:val="24"/>
              </w:rPr>
              <w:t xml:space="preserve">Fig S1. </w:t>
            </w:r>
            <w:r w:rsidR="001936F5" w:rsidRPr="001936F5">
              <w:rPr>
                <w:rStyle w:val="a8"/>
                <w:noProof/>
                <w:sz w:val="24"/>
              </w:rPr>
              <w:t>RQ evaluation for OPFRs in the multiphase urban water bodies of Beijing, China</w:t>
            </w:r>
            <w:r w:rsidR="001936F5" w:rsidRPr="001936F5">
              <w:rPr>
                <w:noProof/>
                <w:webHidden/>
                <w:sz w:val="24"/>
              </w:rPr>
              <w:tab/>
            </w:r>
            <w:r w:rsidR="001936F5" w:rsidRPr="001936F5">
              <w:rPr>
                <w:noProof/>
                <w:webHidden/>
                <w:sz w:val="24"/>
              </w:rPr>
              <w:fldChar w:fldCharType="begin"/>
            </w:r>
            <w:r w:rsidR="001936F5" w:rsidRPr="001936F5">
              <w:rPr>
                <w:noProof/>
                <w:webHidden/>
                <w:sz w:val="24"/>
              </w:rPr>
              <w:instrText xml:space="preserve"> PAGEREF _Toc69286524 \h </w:instrText>
            </w:r>
            <w:r w:rsidR="001936F5" w:rsidRPr="001936F5">
              <w:rPr>
                <w:noProof/>
                <w:webHidden/>
                <w:sz w:val="24"/>
              </w:rPr>
            </w:r>
            <w:r w:rsidR="001936F5" w:rsidRPr="001936F5">
              <w:rPr>
                <w:noProof/>
                <w:webHidden/>
                <w:sz w:val="24"/>
              </w:rPr>
              <w:fldChar w:fldCharType="separate"/>
            </w:r>
            <w:r w:rsidR="001936F5" w:rsidRPr="001936F5">
              <w:rPr>
                <w:noProof/>
                <w:webHidden/>
                <w:sz w:val="24"/>
              </w:rPr>
              <w:t>8</w:t>
            </w:r>
            <w:r w:rsidR="001936F5" w:rsidRPr="001936F5">
              <w:rPr>
                <w:noProof/>
                <w:webHidden/>
                <w:sz w:val="24"/>
              </w:rPr>
              <w:fldChar w:fldCharType="end"/>
            </w:r>
          </w:hyperlink>
        </w:p>
        <w:p w14:paraId="21D943DF" w14:textId="77777777" w:rsidR="0083453C" w:rsidRDefault="005871E3" w:rsidP="0083453C">
          <w:pPr>
            <w:widowControl/>
            <w:spacing w:line="480" w:lineRule="auto"/>
            <w:rPr>
              <w:b/>
              <w:bCs/>
              <w:color w:val="000000" w:themeColor="text1"/>
              <w:sz w:val="24"/>
              <w:szCs w:val="24"/>
              <w:lang w:val="zh-CN"/>
            </w:rPr>
          </w:pPr>
          <w:r w:rsidRPr="001936F5">
            <w:rPr>
              <w:rFonts w:ascii="Times New Roman" w:eastAsia="宋体" w:hAnsi="Times New Roman"/>
              <w:b/>
              <w:bCs/>
              <w:color w:val="000000" w:themeColor="text1"/>
              <w:sz w:val="24"/>
              <w:szCs w:val="24"/>
              <w:lang w:val="zh-CN"/>
            </w:rPr>
            <w:fldChar w:fldCharType="end"/>
          </w:r>
        </w:p>
      </w:sdtContent>
    </w:sdt>
    <w:p w14:paraId="463C8A77" w14:textId="4765FFE9" w:rsidR="005871E3" w:rsidRPr="0083453C" w:rsidRDefault="005871E3" w:rsidP="0083453C">
      <w:pPr>
        <w:widowControl/>
        <w:spacing w:line="480" w:lineRule="auto"/>
        <w:rPr>
          <w:b/>
          <w:bCs/>
          <w:color w:val="000000" w:themeColor="text1"/>
          <w:sz w:val="24"/>
          <w:szCs w:val="24"/>
          <w:lang w:val="zh-CN"/>
        </w:rPr>
      </w:pPr>
      <w:bookmarkStart w:id="2" w:name="_GoBack"/>
      <w:bookmarkEnd w:id="2"/>
    </w:p>
    <w:p w14:paraId="632A34DC" w14:textId="0034B5B4" w:rsidR="009A6183" w:rsidRPr="00F04267" w:rsidRDefault="009A6183" w:rsidP="00B23988">
      <w:pPr>
        <w:widowControl/>
        <w:spacing w:line="480" w:lineRule="auto"/>
        <w:jc w:val="center"/>
        <w:outlineLvl w:val="0"/>
        <w:rPr>
          <w:rFonts w:ascii="Times New Roman" w:eastAsia="MS Mincho" w:hAnsi="Times New Roman"/>
          <w:bCs/>
          <w:color w:val="000000"/>
          <w:sz w:val="24"/>
          <w:szCs w:val="24"/>
          <w:lang w:eastAsia="ja-JP"/>
        </w:rPr>
      </w:pPr>
      <w:bookmarkStart w:id="3" w:name="_Toc69286520"/>
      <w:r w:rsidRPr="00F04267">
        <w:rPr>
          <w:rFonts w:ascii="Times New Roman" w:eastAsia="MS Mincho" w:hAnsi="Times New Roman"/>
          <w:b/>
          <w:color w:val="000000"/>
          <w:sz w:val="24"/>
          <w:szCs w:val="24"/>
          <w:lang w:eastAsia="ja-JP"/>
        </w:rPr>
        <w:t>Table S1</w:t>
      </w:r>
      <w:r w:rsidR="00B23988">
        <w:rPr>
          <w:rFonts w:ascii="Times New Roman" w:eastAsia="MS Mincho" w:hAnsi="Times New Roman"/>
          <w:b/>
          <w:color w:val="000000"/>
          <w:sz w:val="24"/>
          <w:szCs w:val="24"/>
          <w:lang w:eastAsia="ja-JP"/>
        </w:rPr>
        <w:t xml:space="preserve"> </w:t>
      </w:r>
      <w:r w:rsidRPr="00F04267">
        <w:rPr>
          <w:rFonts w:ascii="Times New Roman" w:eastAsia="微软雅黑" w:hAnsi="Times New Roman"/>
          <w:color w:val="000000"/>
          <w:kern w:val="0"/>
          <w:sz w:val="24"/>
          <w:szCs w:val="24"/>
        </w:rPr>
        <w:t>The geographical coordinates</w:t>
      </w:r>
      <w:r w:rsidRPr="00F04267">
        <w:rPr>
          <w:rFonts w:ascii="Times New Roman" w:eastAsia="MS Mincho" w:hAnsi="Times New Roman"/>
          <w:bCs/>
          <w:color w:val="000000"/>
          <w:sz w:val="24"/>
          <w:szCs w:val="24"/>
          <w:lang w:eastAsia="ja-JP"/>
        </w:rPr>
        <w:t xml:space="preserve"> of Wenyu River</w:t>
      </w:r>
      <w:r w:rsidR="00B23988">
        <w:rPr>
          <w:rFonts w:ascii="Times New Roman" w:eastAsia="MS Mincho" w:hAnsi="Times New Roman"/>
          <w:bCs/>
          <w:color w:val="000000"/>
          <w:sz w:val="24"/>
          <w:szCs w:val="24"/>
          <w:lang w:eastAsia="ja-JP"/>
        </w:rPr>
        <w:t xml:space="preserve">, groundwater </w:t>
      </w:r>
      <w:r w:rsidRPr="00F04267">
        <w:rPr>
          <w:rFonts w:ascii="Times New Roman" w:eastAsia="MS Mincho" w:hAnsi="Times New Roman"/>
          <w:bCs/>
          <w:color w:val="000000"/>
          <w:sz w:val="24"/>
          <w:szCs w:val="24"/>
          <w:lang w:eastAsia="ja-JP"/>
        </w:rPr>
        <w:t>and STPs</w:t>
      </w:r>
      <w:r>
        <w:rPr>
          <w:rFonts w:ascii="Times New Roman" w:eastAsia="MS Mincho" w:hAnsi="Times New Roman"/>
          <w:bCs/>
          <w:color w:val="000000"/>
          <w:sz w:val="24"/>
          <w:szCs w:val="24"/>
          <w:lang w:eastAsia="ja-JP"/>
        </w:rPr>
        <w:t>.</w:t>
      </w:r>
      <w:bookmarkEnd w:id="3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70"/>
        <w:gridCol w:w="2130"/>
        <w:gridCol w:w="2001"/>
        <w:gridCol w:w="165"/>
        <w:gridCol w:w="2104"/>
      </w:tblGrid>
      <w:tr w:rsidR="009A6183" w:rsidRPr="00F04267" w14:paraId="5B2C39D3" w14:textId="77777777" w:rsidTr="00D27FB0">
        <w:trPr>
          <w:trHeight w:val="526"/>
        </w:trPr>
        <w:tc>
          <w:tcPr>
            <w:tcW w:w="14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3AD5D4" w14:textId="77777777" w:rsidR="009A6183" w:rsidRPr="00F04267" w:rsidRDefault="009A6183" w:rsidP="005871E3">
            <w:pPr>
              <w:spacing w:line="276" w:lineRule="auto"/>
              <w:ind w:firstLineChars="350" w:firstLine="735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L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ocation</w:t>
            </w:r>
          </w:p>
        </w:tc>
        <w:tc>
          <w:tcPr>
            <w:tcW w:w="11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2A142A" w14:textId="77777777" w:rsidR="009A6183" w:rsidRPr="00F04267" w:rsidRDefault="009A6183" w:rsidP="005871E3">
            <w:pPr>
              <w:spacing w:line="276" w:lineRule="auto"/>
              <w:ind w:firstLineChars="100" w:firstLine="210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/>
                <w:kern w:val="0"/>
                <w:szCs w:val="21"/>
              </w:rPr>
              <w:t>amples</w:t>
            </w:r>
          </w:p>
        </w:tc>
        <w:tc>
          <w:tcPr>
            <w:tcW w:w="119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54432E" w14:textId="77777777" w:rsidR="009A6183" w:rsidRPr="00F04267" w:rsidRDefault="009A6183" w:rsidP="005871E3">
            <w:pPr>
              <w:spacing w:line="276" w:lineRule="auto"/>
              <w:ind w:firstLineChars="200" w:firstLine="420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Latitude</w:t>
            </w:r>
          </w:p>
        </w:tc>
        <w:tc>
          <w:tcPr>
            <w:tcW w:w="11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A23732" w14:textId="7E0B5573" w:rsidR="009A6183" w:rsidRPr="00F04267" w:rsidRDefault="009A6183" w:rsidP="005871E3">
            <w:pPr>
              <w:spacing w:line="276" w:lineRule="auto"/>
              <w:ind w:firstLineChars="150" w:firstLine="315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Longitude</w:t>
            </w:r>
          </w:p>
        </w:tc>
      </w:tr>
      <w:tr w:rsidR="009A6183" w:rsidRPr="00F04267" w14:paraId="77CFB85D" w14:textId="77777777" w:rsidTr="00D27FB0">
        <w:trPr>
          <w:trHeight w:val="401"/>
        </w:trPr>
        <w:tc>
          <w:tcPr>
            <w:tcW w:w="147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B34A7D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enyu River</w:t>
            </w:r>
          </w:p>
        </w:tc>
        <w:tc>
          <w:tcPr>
            <w:tcW w:w="11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3D7A65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8D5E7D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40°07′53″</w:t>
            </w:r>
          </w:p>
        </w:tc>
        <w:tc>
          <w:tcPr>
            <w:tcW w:w="1251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6ECD8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116°19′59″</w:t>
            </w:r>
          </w:p>
        </w:tc>
      </w:tr>
      <w:tr w:rsidR="009A6183" w:rsidRPr="00F04267" w14:paraId="52613147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76E0BF71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271D5567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2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2B6213EE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40°09′02″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6CA35E2F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116°24′17″</w:t>
            </w:r>
          </w:p>
        </w:tc>
      </w:tr>
      <w:tr w:rsidR="009A6183" w:rsidRPr="00F04267" w14:paraId="69F942C1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75AC428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6C81887D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3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405E1407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40°05′43″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74332AAE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116°29′06″</w:t>
            </w:r>
          </w:p>
        </w:tc>
      </w:tr>
      <w:tr w:rsidR="009A6183" w:rsidRPr="00F04267" w14:paraId="2DC07B2C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1A82D58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2846A012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387787F7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40°01′56″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5CA7D5C3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116°33′55″</w:t>
            </w:r>
          </w:p>
        </w:tc>
      </w:tr>
      <w:tr w:rsidR="009A6183" w:rsidRPr="00F04267" w14:paraId="23B0F7BD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4C421EF3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1FAA338F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5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5F88C246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39°59′10″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1C91E2A8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116°38′11″</w:t>
            </w:r>
          </w:p>
        </w:tc>
      </w:tr>
      <w:tr w:rsidR="009A6183" w:rsidRPr="00F04267" w14:paraId="2FBFABD2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571CC3AF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058BE8FE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6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637618A3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39°56′49″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449C002E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116°38′12″</w:t>
            </w:r>
          </w:p>
        </w:tc>
      </w:tr>
      <w:tr w:rsidR="009A6183" w:rsidRPr="00F04267" w14:paraId="7EC792ED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672F593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1E7ED9EB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W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7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037AC9AB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39°55′37″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18974891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116°39′13″</w:t>
            </w:r>
          </w:p>
        </w:tc>
      </w:tr>
      <w:tr w:rsidR="009A6183" w:rsidRPr="00F04267" w14:paraId="1E0D6E14" w14:textId="77777777" w:rsidTr="00D27FB0">
        <w:trPr>
          <w:trHeight w:val="401"/>
        </w:trPr>
        <w:tc>
          <w:tcPr>
            <w:tcW w:w="1472" w:type="pct"/>
            <w:vMerge w:val="restart"/>
            <w:shd w:val="clear" w:color="auto" w:fill="auto"/>
            <w:vAlign w:val="center"/>
          </w:tcPr>
          <w:p w14:paraId="495C8D67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S</w:t>
            </w:r>
            <w:r w:rsidRPr="00F04267">
              <w:rPr>
                <w:rFonts w:ascii="Times New Roman" w:eastAsia="宋体" w:hAnsi="Times New Roman"/>
                <w:kern w:val="0"/>
                <w:szCs w:val="21"/>
              </w:rPr>
              <w:t>TPs</w:t>
            </w:r>
          </w:p>
        </w:tc>
        <w:tc>
          <w:tcPr>
            <w:tcW w:w="1174" w:type="pct"/>
            <w:shd w:val="clear" w:color="auto" w:fill="auto"/>
            <w:vAlign w:val="center"/>
          </w:tcPr>
          <w:p w14:paraId="7EA97345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H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45B80983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40°02′37″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4051D2B6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116°30′57″</w:t>
            </w:r>
          </w:p>
        </w:tc>
      </w:tr>
      <w:tr w:rsidR="009A6183" w:rsidRPr="00F04267" w14:paraId="511558D3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0444C691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5D825F3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M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6D8BF08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40°36′65″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2C97A803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116°83′62″</w:t>
            </w:r>
          </w:p>
        </w:tc>
      </w:tr>
      <w:tr w:rsidR="009A6183" w:rsidRPr="00F04267" w14:paraId="7503F479" w14:textId="77777777" w:rsidTr="00D27FB0">
        <w:trPr>
          <w:trHeight w:val="401"/>
        </w:trPr>
        <w:tc>
          <w:tcPr>
            <w:tcW w:w="1472" w:type="pct"/>
            <w:vMerge/>
            <w:shd w:val="clear" w:color="auto" w:fill="auto"/>
            <w:vAlign w:val="center"/>
          </w:tcPr>
          <w:p w14:paraId="3AFD7969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1174" w:type="pct"/>
            <w:shd w:val="clear" w:color="auto" w:fill="auto"/>
            <w:vAlign w:val="center"/>
          </w:tcPr>
          <w:p w14:paraId="2927740F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kern w:val="0"/>
                <w:szCs w:val="21"/>
              </w:rPr>
              <w:t>C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699C1ECA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39°87′68″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25562631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116°52′02″</w:t>
            </w:r>
          </w:p>
        </w:tc>
      </w:tr>
      <w:tr w:rsidR="009A6183" w:rsidRPr="00F04267" w14:paraId="010B97BA" w14:textId="77777777" w:rsidTr="00D27FB0">
        <w:trPr>
          <w:trHeight w:val="401"/>
        </w:trPr>
        <w:tc>
          <w:tcPr>
            <w:tcW w:w="1472" w:type="pct"/>
            <w:shd w:val="clear" w:color="auto" w:fill="auto"/>
            <w:vAlign w:val="center"/>
          </w:tcPr>
          <w:p w14:paraId="3CAD3FC4" w14:textId="77777777" w:rsidR="009A6183" w:rsidRPr="00F04267" w:rsidRDefault="009A6183" w:rsidP="005871E3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G</w:t>
            </w:r>
            <w:r w:rsidRPr="00F04267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roundwater</w:t>
            </w:r>
          </w:p>
        </w:tc>
        <w:tc>
          <w:tcPr>
            <w:tcW w:w="1174" w:type="pct"/>
            <w:shd w:val="clear" w:color="auto" w:fill="auto"/>
            <w:vAlign w:val="center"/>
          </w:tcPr>
          <w:p w14:paraId="5D741EF6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03" w:type="pct"/>
            <w:shd w:val="clear" w:color="auto" w:fill="auto"/>
            <w:vAlign w:val="center"/>
          </w:tcPr>
          <w:p w14:paraId="4AD4BEA0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40°19′73″</w:t>
            </w:r>
          </w:p>
        </w:tc>
        <w:tc>
          <w:tcPr>
            <w:tcW w:w="1251" w:type="pct"/>
            <w:gridSpan w:val="2"/>
            <w:shd w:val="clear" w:color="auto" w:fill="auto"/>
            <w:vAlign w:val="center"/>
          </w:tcPr>
          <w:p w14:paraId="5EA1D23F" w14:textId="77777777" w:rsidR="009A6183" w:rsidRPr="00F04267" w:rsidRDefault="009A6183" w:rsidP="005871E3">
            <w:pPr>
              <w:spacing w:line="276" w:lineRule="auto"/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F04267">
              <w:rPr>
                <w:rFonts w:ascii="Times New Roman" w:eastAsia="宋体" w:hAnsi="Times New Roman"/>
                <w:kern w:val="0"/>
                <w:szCs w:val="21"/>
              </w:rPr>
              <w:t>116°59′96″</w:t>
            </w:r>
          </w:p>
        </w:tc>
      </w:tr>
    </w:tbl>
    <w:p w14:paraId="34C87012" w14:textId="77777777" w:rsidR="009A6183" w:rsidRDefault="009A6183" w:rsidP="005871E3">
      <w:pPr>
        <w:widowControl/>
        <w:spacing w:line="480" w:lineRule="auto"/>
        <w:jc w:val="left"/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lang w:eastAsia="ja-JP"/>
        </w:rPr>
      </w:pPr>
    </w:p>
    <w:p w14:paraId="0880308B" w14:textId="77777777" w:rsidR="009A6183" w:rsidRDefault="009A6183" w:rsidP="005871E3">
      <w:pPr>
        <w:widowControl/>
        <w:spacing w:line="480" w:lineRule="auto"/>
        <w:jc w:val="left"/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lang w:eastAsia="ja-JP"/>
        </w:rPr>
        <w:br w:type="page"/>
      </w:r>
    </w:p>
    <w:p w14:paraId="7A98169E" w14:textId="77777777" w:rsidR="00FB4E3F" w:rsidRDefault="00FB4E3F" w:rsidP="005871E3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  <w:sectPr w:rsidR="00FB4E3F" w:rsidSect="00FE3442">
          <w:footerReference w:type="default" r:id="rId7"/>
          <w:pgSz w:w="11906" w:h="16838"/>
          <w:pgMar w:top="1418" w:right="1418" w:bottom="1701" w:left="1418" w:header="851" w:footer="992" w:gutter="0"/>
          <w:cols w:space="425"/>
          <w:docGrid w:type="lines" w:linePitch="312"/>
        </w:sectPr>
      </w:pPr>
    </w:p>
    <w:p w14:paraId="0EB37CCB" w14:textId="0B80E7B8" w:rsidR="00FB4E3F" w:rsidRPr="002D716D" w:rsidRDefault="00A570E2" w:rsidP="00832753">
      <w:pPr>
        <w:widowControl/>
        <w:spacing w:line="480" w:lineRule="auto"/>
        <w:jc w:val="center"/>
        <w:outlineLvl w:val="0"/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  <w:lang w:eastAsia="ja-JP"/>
        </w:rPr>
      </w:pPr>
      <w:bookmarkStart w:id="4" w:name="_Toc69286521"/>
      <w:r w:rsidRPr="002D716D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lang w:eastAsia="ja-JP"/>
        </w:rPr>
        <w:lastRenderedPageBreak/>
        <w:t>Table S</w:t>
      </w:r>
      <w:r w:rsidR="00F04267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lang w:eastAsia="ja-JP"/>
        </w:rPr>
        <w:t>2</w:t>
      </w:r>
      <w:r w:rsidR="007D687C" w:rsidRPr="002D716D"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  <w:lang w:eastAsia="ja-JP"/>
        </w:rPr>
        <w:t xml:space="preserve"> Detail information of STPs</w:t>
      </w:r>
      <w:r w:rsidR="002D716D"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  <w:lang w:eastAsia="ja-JP"/>
        </w:rPr>
        <w:t>.</w:t>
      </w:r>
      <w:bookmarkEnd w:id="4"/>
    </w:p>
    <w:tbl>
      <w:tblPr>
        <w:tblStyle w:val="21"/>
        <w:tblW w:w="160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29"/>
        <w:gridCol w:w="2693"/>
        <w:gridCol w:w="1701"/>
        <w:gridCol w:w="1560"/>
        <w:gridCol w:w="1275"/>
        <w:gridCol w:w="1276"/>
        <w:gridCol w:w="1134"/>
        <w:gridCol w:w="2552"/>
        <w:gridCol w:w="1417"/>
      </w:tblGrid>
      <w:tr w:rsidR="001A0D95" w:rsidRPr="001A0D95" w14:paraId="49E3337B" w14:textId="77777777" w:rsidTr="00832753">
        <w:trPr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6C73A23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740E01A4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ocation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861E1DE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Service population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E22F410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Type of sewage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DF9F1A9" w14:textId="58BC0956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Daily average</w:t>
            </w:r>
          </w:p>
          <w:p w14:paraId="58B8D728" w14:textId="40BF205A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treating</w:t>
            </w:r>
          </w:p>
          <w:p w14:paraId="4622EF8D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quantity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54CBBC7" w14:textId="7F48FD0D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Maximum treating</w:t>
            </w:r>
          </w:p>
          <w:p w14:paraId="2BCCAD0B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quantity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173A1D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Hydraulic Retention Time (HRT)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41D5071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ferric chloride</w:t>
            </w:r>
          </w:p>
          <w:p w14:paraId="13A3B3BA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(PIX)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0A32B4A6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Sewage treatment process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649021F" w14:textId="77777777" w:rsidR="00B2358F" w:rsidRPr="001A0D95" w:rsidRDefault="00B2358F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Remarks</w:t>
            </w:r>
          </w:p>
        </w:tc>
      </w:tr>
      <w:tr w:rsidR="000E15F3" w:rsidRPr="001A0D95" w14:paraId="12E5D78C" w14:textId="77777777" w:rsidTr="00832753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318B7343" w14:textId="3EB40DDC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Sewage treatment plant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(STPs)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4DD18EEE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A0D9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Haidian</w:t>
            </w:r>
            <w:proofErr w:type="spellEnd"/>
            <w:r w:rsidRPr="001A0D9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 xml:space="preserve"> District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14:paraId="7B652623" w14:textId="43792F1D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300000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~40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0000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people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274F935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domestic sewage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0C89670F" w14:textId="65BBD63A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30000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~4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0000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/d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E436738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80000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m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/d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DB8EBC" w14:textId="359C5999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10~12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3FF8F65" w14:textId="10596104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5E2D125F" w14:textId="5FE763A1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anaerobic/anoxic/</w:t>
            </w:r>
            <w:proofErr w:type="spellStart"/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oxic</w:t>
            </w:r>
            <w:proofErr w:type="spellEnd"/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(A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/O) activated</w:t>
            </w:r>
          </w:p>
          <w:p w14:paraId="0226A9F2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sludge +MBR process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0525DD1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0E15F3" w:rsidRPr="001A0D95" w14:paraId="69D5D2FD" w14:textId="77777777" w:rsidTr="00832753">
        <w:trPr>
          <w:jc w:val="center"/>
        </w:trPr>
        <w:tc>
          <w:tcPr>
            <w:tcW w:w="1276" w:type="dxa"/>
            <w:vMerge/>
            <w:vAlign w:val="center"/>
          </w:tcPr>
          <w:p w14:paraId="168ADE51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687F95B3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Chaoyang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District</w:t>
            </w:r>
          </w:p>
        </w:tc>
        <w:tc>
          <w:tcPr>
            <w:tcW w:w="2693" w:type="dxa"/>
            <w:vMerge/>
            <w:vAlign w:val="center"/>
          </w:tcPr>
          <w:p w14:paraId="019EF0C9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988130E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domestic sewage</w:t>
            </w:r>
          </w:p>
        </w:tc>
        <w:tc>
          <w:tcPr>
            <w:tcW w:w="1560" w:type="dxa"/>
            <w:vMerge/>
            <w:vAlign w:val="center"/>
          </w:tcPr>
          <w:p w14:paraId="044FD73C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600BAE5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100000</w:t>
            </w:r>
          </w:p>
          <w:p w14:paraId="650E891A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/d</w:t>
            </w:r>
          </w:p>
        </w:tc>
        <w:tc>
          <w:tcPr>
            <w:tcW w:w="1276" w:type="dxa"/>
            <w:vAlign w:val="center"/>
          </w:tcPr>
          <w:p w14:paraId="79AEA733" w14:textId="4A261454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6~8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</w:t>
            </w:r>
          </w:p>
        </w:tc>
        <w:tc>
          <w:tcPr>
            <w:tcW w:w="1134" w:type="dxa"/>
            <w:vAlign w:val="center"/>
          </w:tcPr>
          <w:p w14:paraId="3C5139ED" w14:textId="4FEB8309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2552" w:type="dxa"/>
            <w:vAlign w:val="center"/>
          </w:tcPr>
          <w:p w14:paraId="1328103E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cyclic activated</w:t>
            </w:r>
          </w:p>
          <w:p w14:paraId="0303D785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sludge technology (CAST).</w:t>
            </w:r>
          </w:p>
        </w:tc>
        <w:tc>
          <w:tcPr>
            <w:tcW w:w="1417" w:type="dxa"/>
            <w:vAlign w:val="center"/>
          </w:tcPr>
          <w:p w14:paraId="456FB73F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0E15F3" w:rsidRPr="001A0D95" w14:paraId="0494B705" w14:textId="77777777" w:rsidTr="00832753">
        <w:trPr>
          <w:jc w:val="center"/>
        </w:trPr>
        <w:tc>
          <w:tcPr>
            <w:tcW w:w="1276" w:type="dxa"/>
            <w:vMerge/>
            <w:vAlign w:val="center"/>
          </w:tcPr>
          <w:p w14:paraId="4B0C225B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2B8ECCDC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iyun</w:t>
            </w:r>
            <w:proofErr w:type="spellEnd"/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District</w:t>
            </w:r>
          </w:p>
        </w:tc>
        <w:tc>
          <w:tcPr>
            <w:tcW w:w="2693" w:type="dxa"/>
            <w:vMerge/>
            <w:vAlign w:val="center"/>
          </w:tcPr>
          <w:p w14:paraId="2055D88F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861A81D" w14:textId="67DC80CC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domestic sewage/industrial wastewater (7:3)</w:t>
            </w:r>
          </w:p>
        </w:tc>
        <w:tc>
          <w:tcPr>
            <w:tcW w:w="1560" w:type="dxa"/>
            <w:vMerge/>
            <w:vAlign w:val="center"/>
          </w:tcPr>
          <w:p w14:paraId="757B22EB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FF78F07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80000</w:t>
            </w:r>
          </w:p>
          <w:p w14:paraId="2736CA8C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/d</w:t>
            </w:r>
          </w:p>
        </w:tc>
        <w:tc>
          <w:tcPr>
            <w:tcW w:w="1276" w:type="dxa"/>
            <w:vAlign w:val="center"/>
          </w:tcPr>
          <w:p w14:paraId="7C052FE0" w14:textId="31E6BAE0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8~12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</w:t>
            </w:r>
          </w:p>
        </w:tc>
        <w:tc>
          <w:tcPr>
            <w:tcW w:w="1134" w:type="dxa"/>
            <w:vAlign w:val="center"/>
          </w:tcPr>
          <w:p w14:paraId="6E0AAE77" w14:textId="190ECD09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2552" w:type="dxa"/>
            <w:vAlign w:val="center"/>
          </w:tcPr>
          <w:p w14:paraId="2AD40271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anoxic/</w:t>
            </w:r>
            <w:proofErr w:type="spellStart"/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oxic</w:t>
            </w:r>
            <w:proofErr w:type="spellEnd"/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(A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>O) activated sludge +</w:t>
            </w:r>
            <w:r w:rsidRPr="001A0D9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MBR</w:t>
            </w:r>
            <w:r w:rsidRPr="001A0D9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process</w:t>
            </w:r>
          </w:p>
        </w:tc>
        <w:tc>
          <w:tcPr>
            <w:tcW w:w="1417" w:type="dxa"/>
            <w:vAlign w:val="center"/>
          </w:tcPr>
          <w:p w14:paraId="226E8298" w14:textId="77777777" w:rsidR="000E15F3" w:rsidRPr="001A0D95" w:rsidRDefault="000E15F3" w:rsidP="0083275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14:paraId="50869EF7" w14:textId="064348EC" w:rsidR="002D716D" w:rsidRDefault="002D716D" w:rsidP="005871E3">
      <w:pPr>
        <w:spacing w:line="48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lang w:eastAsia="ja-JP"/>
        </w:rPr>
      </w:pPr>
    </w:p>
    <w:p w14:paraId="5E5132B1" w14:textId="77777777" w:rsidR="002D716D" w:rsidRDefault="002D716D" w:rsidP="005871E3">
      <w:pPr>
        <w:widowControl/>
        <w:spacing w:line="480" w:lineRule="auto"/>
        <w:jc w:val="left"/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lang w:eastAsia="ja-JP"/>
        </w:rPr>
        <w:br w:type="page"/>
      </w:r>
    </w:p>
    <w:p w14:paraId="76C33031" w14:textId="77777777" w:rsidR="002D716D" w:rsidRPr="002D716D" w:rsidRDefault="002D716D" w:rsidP="00B23988">
      <w:pPr>
        <w:pStyle w:val="af"/>
        <w:spacing w:after="120" w:line="480" w:lineRule="auto"/>
        <w:jc w:val="center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bookmarkStart w:id="5" w:name="_Toc69286522"/>
      <w:r w:rsidRPr="002D716D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S2</w:t>
      </w:r>
      <w:r w:rsidRPr="002D716D">
        <w:rPr>
          <w:rFonts w:ascii="Times New Roman" w:eastAsia="宋体" w:hAnsi="Times New Roman" w:cs="Times New Roman"/>
          <w:bCs/>
          <w:sz w:val="24"/>
          <w:szCs w:val="24"/>
        </w:rPr>
        <w:t xml:space="preserve"> Physical and chemical properties of common organophosphorus flame retardants.</w:t>
      </w:r>
      <w:bookmarkEnd w:id="5"/>
    </w:p>
    <w:tbl>
      <w:tblPr>
        <w:tblW w:w="5500" w:type="pct"/>
        <w:jc w:val="center"/>
        <w:tblLayout w:type="fixed"/>
        <w:tblLook w:val="04A0" w:firstRow="1" w:lastRow="0" w:firstColumn="1" w:lastColumn="0" w:noHBand="0" w:noVBand="1"/>
      </w:tblPr>
      <w:tblGrid>
        <w:gridCol w:w="1034"/>
        <w:gridCol w:w="2365"/>
        <w:gridCol w:w="1281"/>
        <w:gridCol w:w="1419"/>
        <w:gridCol w:w="709"/>
        <w:gridCol w:w="1133"/>
        <w:gridCol w:w="1133"/>
        <w:gridCol w:w="851"/>
        <w:gridCol w:w="851"/>
        <w:gridCol w:w="709"/>
        <w:gridCol w:w="992"/>
        <w:gridCol w:w="2877"/>
      </w:tblGrid>
      <w:tr w:rsidR="002D716D" w:rsidRPr="002D716D" w14:paraId="6BED1AA7" w14:textId="77777777" w:rsidTr="005871E3">
        <w:trPr>
          <w:trHeight w:val="910"/>
          <w:jc w:val="center"/>
        </w:trPr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CB2CD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bbr.</w:t>
            </w: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0424A3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ame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E439A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CAS</w:t>
            </w: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Number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4423D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Molecular formula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1DE917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3E369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Vp</w:t>
            </w:r>
            <w:proofErr w:type="spellEnd"/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7F4A2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30BB41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logK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ow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C5C44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logK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oc</w:t>
            </w:r>
            <w:proofErr w:type="spellEnd"/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BC8A9F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1/2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EE182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BCF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BE19B5" w14:textId="77777777" w:rsidR="002D716D" w:rsidRPr="002D716D" w:rsidRDefault="002D716D" w:rsidP="005871E3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6" w:name="_Hlk44828833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Application</w:t>
            </w:r>
            <w:bookmarkEnd w:id="6"/>
          </w:p>
        </w:tc>
      </w:tr>
      <w:tr w:rsidR="002D716D" w:rsidRPr="002D716D" w14:paraId="011BF1E1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7A1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TPP</w:t>
            </w: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D2B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tripropyl</w:t>
            </w:r>
            <w:proofErr w:type="spellEnd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phosphate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9516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513-08-6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5419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9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21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F42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27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A1C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4.33×10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-3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79CC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8.2×10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-6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7DA6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0A9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2.83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213E8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C9CA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63.1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10D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plasticizer</w:t>
            </w:r>
          </w:p>
        </w:tc>
      </w:tr>
      <w:tr w:rsidR="002D716D" w:rsidRPr="002D716D" w14:paraId="6510DFC3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F0F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TCP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543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tricresyl</w:t>
            </w:r>
            <w:proofErr w:type="spellEnd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phosphate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F72A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1330-78-5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E52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21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21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F81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0.36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510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6.0×10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7EB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9.2×10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439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5.11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D804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4.35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80691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BEEC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8.56×10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19D6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Plasticizer, polyvinylchloride, hydraulic fluids,</w:t>
            </w: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cellulose, cutting oils, transmission fluids</w:t>
            </w:r>
          </w:p>
        </w:tc>
      </w:tr>
      <w:tr w:rsidR="002D716D" w:rsidRPr="002D716D" w14:paraId="0FBBC318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1E7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TCEP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D6C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tris(2-chloroethyl) phosphate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6DB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115-96-8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3FB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6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12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Cl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71ED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7000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6325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6.13×10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585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3.3×10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AEA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1.44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3D3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2.48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7AE4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17.5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06EC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1.37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699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Flame retardant, plasticizer, lacquer, paint, glue,</w:t>
            </w: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industrial processes</w:t>
            </w:r>
          </w:p>
        </w:tc>
      </w:tr>
      <w:tr w:rsidR="002D716D" w:rsidRPr="002D716D" w14:paraId="57740F5D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2A64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TCPP</w:t>
            </w:r>
          </w:p>
        </w:tc>
        <w:tc>
          <w:tcPr>
            <w:tcW w:w="7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FA6B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tris-(2-chloroisopropyl) phosphate</w:t>
            </w:r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CEA4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13674-84-5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0F0B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9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18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Cl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EBF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1600</w:t>
            </w:r>
          </w:p>
        </w:tc>
        <w:tc>
          <w:tcPr>
            <w:tcW w:w="3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594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2.02×10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-5</w:t>
            </w:r>
          </w:p>
        </w:tc>
        <w:tc>
          <w:tcPr>
            <w:tcW w:w="3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26F4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6.0×10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-8</w:t>
            </w:r>
          </w:p>
        </w:tc>
        <w:tc>
          <w:tcPr>
            <w:tcW w:w="2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573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2.59</w:t>
            </w:r>
          </w:p>
        </w:tc>
        <w:tc>
          <w:tcPr>
            <w:tcW w:w="2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2355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2.71</w:t>
            </w:r>
          </w:p>
        </w:tc>
        <w:tc>
          <w:tcPr>
            <w:tcW w:w="231" w:type="pct"/>
            <w:tcBorders>
              <w:top w:val="nil"/>
              <w:left w:val="nil"/>
              <w:right w:val="nil"/>
            </w:tcBorders>
            <w:vAlign w:val="center"/>
          </w:tcPr>
          <w:p w14:paraId="76C64B9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8.6</w:t>
            </w: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E12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42.4</w:t>
            </w:r>
          </w:p>
        </w:tc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D58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Flame retardant, plasticizer, flexible and rigid polyurethane foam (PUF), rubber and textile coatings</w:t>
            </w:r>
          </w:p>
          <w:p w14:paraId="67197A41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2D716D" w:rsidRPr="002D716D" w14:paraId="3D8EECE7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576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TDCPP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C9A0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tris</w:t>
            </w:r>
            <w:proofErr w:type="spellEnd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proofErr w:type="spellStart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dichloropropyl</w:t>
            </w:r>
            <w:proofErr w:type="spellEnd"/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) phosphate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F176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13674-87-8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4344" w14:textId="7D363452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9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15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Cl</w:t>
            </w:r>
            <w:r w:rsidR="005F6E80" w:rsidRPr="005F6E80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6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43D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1.5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966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7.36×10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F54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2.6×10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AB05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3.65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B80F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2.35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4D7B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21.3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41A8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13.5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954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Flame retardant, plasticizer, lacquer, paint, glue</w:t>
            </w:r>
          </w:p>
        </w:tc>
      </w:tr>
      <w:tr w:rsidR="002D716D" w:rsidRPr="002D716D" w14:paraId="792A7698" w14:textId="77777777" w:rsidTr="005871E3">
        <w:trPr>
          <w:trHeight w:val="320"/>
          <w:jc w:val="center"/>
        </w:trPr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233149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DBP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68F6A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tris(2,3-dibromopropyl) phosphate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8C3C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26-72-7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5C77B3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9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15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Br6O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68DAE7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A2B7B1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DF12A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C9DFCD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4.29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9BABF2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2008AE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F9C3AA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D44366" w14:textId="77777777" w:rsidR="002D716D" w:rsidRPr="002D716D" w:rsidRDefault="002D716D" w:rsidP="005871E3">
            <w:pPr>
              <w:adjustRightInd w:val="0"/>
              <w:snapToGrid w:val="0"/>
              <w:spacing w:before="60" w:after="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D716D">
              <w:rPr>
                <w:rFonts w:ascii="Times New Roman" w:hAnsi="Times New Roman" w:cs="Times New Roman"/>
                <w:color w:val="000000" w:themeColor="text1"/>
                <w:szCs w:val="21"/>
              </w:rPr>
              <w:t>Plasticizer, flame retardant</w:t>
            </w:r>
          </w:p>
        </w:tc>
      </w:tr>
    </w:tbl>
    <w:p w14:paraId="6D149D8D" w14:textId="1D411A4B" w:rsidR="002D716D" w:rsidRPr="00DE1CA8" w:rsidRDefault="002D716D" w:rsidP="005871E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Note:</w:t>
      </w:r>
      <w:r w:rsidR="005871E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>S: solubility in water at 25 ℃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3A6A67">
        <w:rPr>
          <w:rFonts w:ascii="Times New Roman" w:hAnsi="Times New Roman" w:cs="Times New Roman"/>
          <w:color w:val="000000"/>
          <w:szCs w:val="21"/>
        </w:rPr>
        <w:t>mg/L</w:t>
      </w:r>
      <w:r w:rsidRPr="00DE1CA8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V</w:t>
      </w:r>
      <w:r w:rsidRPr="00DE1CA8">
        <w:rPr>
          <w:rFonts w:ascii="Times New Roman" w:hAnsi="Times New Roman" w:cs="Times New Roman" w:hint="eastAsia"/>
          <w:sz w:val="24"/>
          <w:szCs w:val="28"/>
        </w:rPr>
        <w:t>p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>: saturated vapor pressure at 25 ℃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3A6A67">
        <w:rPr>
          <w:rFonts w:ascii="Times New Roman" w:hAnsi="Times New Roman" w:cs="Times New Roman"/>
          <w:color w:val="000000"/>
          <w:szCs w:val="21"/>
        </w:rPr>
        <w:t>mmHg</w:t>
      </w:r>
      <w:r w:rsidRPr="00DE1CA8">
        <w:rPr>
          <w:rFonts w:ascii="Times New Roman" w:hAnsi="Times New Roman" w:cs="Times New Roman"/>
          <w:sz w:val="24"/>
          <w:szCs w:val="28"/>
        </w:rPr>
        <w:t>; H</w:t>
      </w:r>
      <w:r w:rsidRPr="00DE1CA8">
        <w:rPr>
          <w:rFonts w:ascii="Times New Roman" w:hAnsi="Times New Roman" w:cs="Times New Roman" w:hint="eastAsia"/>
          <w:sz w:val="24"/>
          <w:szCs w:val="28"/>
        </w:rPr>
        <w:t>:</w:t>
      </w:r>
      <w:r w:rsidRPr="00DE1CA8">
        <w:rPr>
          <w:rFonts w:ascii="Times New Roman" w:hAnsi="Times New Roman" w:cs="Times New Roman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DE1CA8">
        <w:rPr>
          <w:rFonts w:ascii="Times New Roman" w:hAnsi="Times New Roman" w:cs="Times New Roman"/>
          <w:sz w:val="24"/>
          <w:szCs w:val="28"/>
        </w:rPr>
        <w:t>enry's law constant at 25 ℃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3A6A67">
        <w:rPr>
          <w:rFonts w:ascii="Times New Roman" w:hAnsi="Times New Roman" w:cs="Times New Roman"/>
          <w:color w:val="000000"/>
          <w:szCs w:val="21"/>
        </w:rPr>
        <w:t>atm</w:t>
      </w:r>
      <w:proofErr w:type="spellEnd"/>
      <w:r w:rsidRPr="003A6A67">
        <w:rPr>
          <w:rFonts w:ascii="Times New Roman" w:hAnsi="Times New Roman" w:cs="Times New Roman"/>
          <w:color w:val="000000"/>
          <w:szCs w:val="21"/>
        </w:rPr>
        <w:t>/m</w:t>
      </w:r>
      <w:r w:rsidRPr="003A6A67">
        <w:rPr>
          <w:rFonts w:ascii="Times New Roman" w:hAnsi="Times New Roman" w:cs="Times New Roman"/>
          <w:color w:val="000000"/>
          <w:szCs w:val="21"/>
          <w:vertAlign w:val="superscript"/>
        </w:rPr>
        <w:t>3</w:t>
      </w:r>
      <w:r w:rsidRPr="003A6A67">
        <w:rPr>
          <w:rFonts w:ascii="Times New Roman" w:hAnsi="Times New Roman" w:cs="Times New Roman"/>
          <w:color w:val="000000"/>
          <w:szCs w:val="21"/>
        </w:rPr>
        <w:t>/</w:t>
      </w:r>
      <w:proofErr w:type="spellStart"/>
      <w:r w:rsidRPr="003A6A67">
        <w:rPr>
          <w:rFonts w:ascii="Times New Roman" w:hAnsi="Times New Roman" w:cs="Times New Roman"/>
          <w:color w:val="000000"/>
          <w:szCs w:val="21"/>
        </w:rPr>
        <w:t>mol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>;</w:t>
      </w:r>
      <w:r w:rsidRPr="00DE1CA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 xml:space="preserve">log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K</w:t>
      </w:r>
      <w:r w:rsidRPr="00DE1CA8">
        <w:rPr>
          <w:rFonts w:ascii="Times New Roman" w:hAnsi="Times New Roman" w:cs="Times New Roman"/>
          <w:sz w:val="24"/>
          <w:szCs w:val="28"/>
          <w:vertAlign w:val="subscript"/>
        </w:rPr>
        <w:t>ow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>: n-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octanol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 xml:space="preserve">/water partition coefficient; log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K</w:t>
      </w:r>
      <w:r w:rsidRPr="008B6EC3">
        <w:rPr>
          <w:rFonts w:ascii="Times New Roman" w:hAnsi="Times New Roman" w:cs="Times New Roman"/>
          <w:sz w:val="24"/>
          <w:szCs w:val="28"/>
          <w:vertAlign w:val="subscript"/>
        </w:rPr>
        <w:t>oc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>:</w:t>
      </w:r>
      <w:r w:rsidRPr="00DE1CA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>soil adsorption coefficient; t</w:t>
      </w:r>
      <w:r w:rsidRPr="00DE1CA8">
        <w:rPr>
          <w:rFonts w:ascii="Times New Roman" w:hAnsi="Times New Roman" w:cs="Times New Roman"/>
          <w:sz w:val="24"/>
          <w:szCs w:val="28"/>
          <w:vertAlign w:val="subscript"/>
        </w:rPr>
        <w:t>1/2</w:t>
      </w:r>
      <w:r w:rsidRPr="00DE1CA8">
        <w:rPr>
          <w:rFonts w:ascii="Times New Roman" w:hAnsi="Times New Roman" w:cs="Times New Roman"/>
          <w:sz w:val="24"/>
          <w:szCs w:val="28"/>
        </w:rPr>
        <w:t>: photodegradation in the atmosphere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3A6A67">
        <w:rPr>
          <w:rFonts w:ascii="Times New Roman" w:hAnsi="Times New Roman" w:cs="Times New Roman"/>
          <w:color w:val="000000"/>
          <w:szCs w:val="21"/>
        </w:rPr>
        <w:t>5*10</w:t>
      </w:r>
      <w:r w:rsidRPr="003A6A67">
        <w:rPr>
          <w:rFonts w:ascii="Times New Roman" w:hAnsi="Times New Roman" w:cs="Times New Roman"/>
          <w:color w:val="000000"/>
          <w:szCs w:val="21"/>
          <w:vertAlign w:val="superscript"/>
        </w:rPr>
        <w:t xml:space="preserve">-5 </w:t>
      </w:r>
      <w:r w:rsidRPr="003A6A67">
        <w:rPr>
          <w:rFonts w:ascii="Times New Roman" w:hAnsi="Times New Roman" w:cs="Times New Roman"/>
          <w:color w:val="000000"/>
          <w:szCs w:val="21"/>
        </w:rPr>
        <w:t>OH/mol, h</w:t>
      </w:r>
      <w:r>
        <w:rPr>
          <w:rFonts w:ascii="Times New Roman" w:hAnsi="Times New Roman" w:cs="Times New Roman"/>
          <w:sz w:val="24"/>
          <w:szCs w:val="28"/>
        </w:rPr>
        <w:t>;</w:t>
      </w:r>
      <w:r w:rsidRPr="00820A24">
        <w:rPr>
          <w:rFonts w:ascii="Times New Roman" w:hAnsi="Times New Roman" w:cs="Times New Roman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>BCF: bioaccumulation factor. The data are compiled from previous studies</w:t>
      </w:r>
      <w:r w:rsidRPr="00DE1CA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 xml:space="preserve">(World Health Organization, 1991, 1997; Lassen </w:t>
      </w:r>
      <w:r>
        <w:rPr>
          <w:rFonts w:ascii="Times New Roman" w:hAnsi="Times New Roman" w:cs="Times New Roman"/>
          <w:sz w:val="24"/>
          <w:szCs w:val="28"/>
        </w:rPr>
        <w:t>&amp;</w:t>
      </w:r>
      <w:r w:rsidRPr="00DE1CA8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Lokke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 xml:space="preserve">, 1999;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Leisewitz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lastRenderedPageBreak/>
        <w:t xml:space="preserve">et al., 2000; Fisk et al., 2003; </w:t>
      </w:r>
      <w:proofErr w:type="spellStart"/>
      <w:r w:rsidRPr="00DE1CA8">
        <w:rPr>
          <w:rFonts w:ascii="Times New Roman" w:hAnsi="Times New Roman" w:cs="Times New Roman"/>
          <w:sz w:val="24"/>
          <w:szCs w:val="28"/>
        </w:rPr>
        <w:t>Marklund</w:t>
      </w:r>
      <w:proofErr w:type="spellEnd"/>
      <w:r w:rsidRPr="00DE1CA8">
        <w:rPr>
          <w:rFonts w:ascii="Times New Roman" w:hAnsi="Times New Roman" w:cs="Times New Roman"/>
          <w:sz w:val="24"/>
          <w:szCs w:val="28"/>
        </w:rPr>
        <w:t xml:space="preserve"> et al., 2003; </w:t>
      </w:r>
      <w:r w:rsidRPr="00FE14F4">
        <w:rPr>
          <w:rFonts w:ascii="Times New Roman" w:hAnsi="Times New Roman" w:cs="Times New Roman"/>
          <w:sz w:val="24"/>
          <w:szCs w:val="24"/>
        </w:rPr>
        <w:t>Björklund</w:t>
      </w:r>
      <w:r w:rsidRPr="00DE1CA8">
        <w:rPr>
          <w:rFonts w:ascii="Times New Roman" w:hAnsi="Times New Roman" w:cs="Times New Roman"/>
          <w:sz w:val="24"/>
          <w:szCs w:val="28"/>
        </w:rPr>
        <w:t xml:space="preserve"> et al., 2004; Rodriguez et al., 2006;</w:t>
      </w:r>
      <w:r w:rsidRPr="00DE1CA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E1CA8">
        <w:rPr>
          <w:rFonts w:ascii="Times New Roman" w:hAnsi="Times New Roman" w:cs="Times New Roman"/>
          <w:sz w:val="24"/>
          <w:szCs w:val="28"/>
        </w:rPr>
        <w:t>Van der Veen and De Boer, 2012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FE14F4">
        <w:rPr>
          <w:rFonts w:ascii="Times New Roman" w:hAnsi="Times New Roman" w:cs="Times New Roman"/>
          <w:sz w:val="24"/>
          <w:szCs w:val="24"/>
        </w:rPr>
        <w:t>Wei</w:t>
      </w:r>
      <w:r>
        <w:rPr>
          <w:rFonts w:ascii="Times New Roman" w:hAnsi="Times New Roman" w:cs="Times New Roman"/>
          <w:sz w:val="24"/>
          <w:szCs w:val="24"/>
        </w:rPr>
        <w:t xml:space="preserve"> et al., 2015; </w:t>
      </w:r>
      <w:r w:rsidRPr="000E15BE">
        <w:rPr>
          <w:rFonts w:ascii="Times New Roman" w:hAnsi="Times New Roman" w:cs="Times New Roman"/>
          <w:sz w:val="24"/>
          <w:szCs w:val="24"/>
        </w:rPr>
        <w:t>Kim</w:t>
      </w:r>
      <w:r>
        <w:rPr>
          <w:rFonts w:ascii="Times New Roman" w:hAnsi="Times New Roman" w:cs="Times New Roman"/>
          <w:sz w:val="24"/>
          <w:szCs w:val="24"/>
        </w:rPr>
        <w:t xml:space="preserve"> et al., 2017</w:t>
      </w:r>
      <w:r w:rsidRPr="00DE1CA8">
        <w:rPr>
          <w:rFonts w:ascii="Times New Roman" w:hAnsi="Times New Roman" w:cs="Times New Roman"/>
          <w:sz w:val="24"/>
          <w:szCs w:val="28"/>
        </w:rPr>
        <w:t>)</w:t>
      </w:r>
    </w:p>
    <w:p w14:paraId="4AED1FA3" w14:textId="77777777" w:rsidR="002D716D" w:rsidRPr="008679DB" w:rsidRDefault="002D716D" w:rsidP="005871E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8679DB">
        <w:rPr>
          <w:rFonts w:ascii="Times New Roman" w:hAnsi="Times New Roman" w:cs="Times New Roman" w:hint="eastAsia"/>
          <w:b/>
          <w:bCs/>
          <w:sz w:val="24"/>
          <w:szCs w:val="28"/>
        </w:rPr>
        <w:t>R</w:t>
      </w:r>
      <w:r w:rsidRPr="008679DB">
        <w:rPr>
          <w:rFonts w:ascii="Times New Roman" w:hAnsi="Times New Roman" w:cs="Times New Roman"/>
          <w:b/>
          <w:bCs/>
          <w:sz w:val="24"/>
          <w:szCs w:val="28"/>
        </w:rPr>
        <w:t>eferences:</w:t>
      </w:r>
    </w:p>
    <w:p w14:paraId="0317A513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FE14F4">
        <w:rPr>
          <w:rFonts w:ascii="Times New Roman" w:hAnsi="Times New Roman" w:cs="Times New Roman"/>
          <w:sz w:val="24"/>
          <w:szCs w:val="24"/>
        </w:rPr>
        <w:t xml:space="preserve">Björklund, J., </w:t>
      </w:r>
      <w:proofErr w:type="spellStart"/>
      <w:r w:rsidRPr="00FE14F4">
        <w:rPr>
          <w:rFonts w:ascii="Times New Roman" w:hAnsi="Times New Roman" w:cs="Times New Roman"/>
          <w:sz w:val="24"/>
          <w:szCs w:val="24"/>
        </w:rPr>
        <w:t>Isetun</w:t>
      </w:r>
      <w:proofErr w:type="spellEnd"/>
      <w:r w:rsidRPr="00FE14F4">
        <w:rPr>
          <w:rFonts w:ascii="Times New Roman" w:hAnsi="Times New Roman" w:cs="Times New Roman"/>
          <w:sz w:val="24"/>
          <w:szCs w:val="24"/>
        </w:rPr>
        <w:t>, S., &amp; Nilsson, U. 2004. Selective determination of organophosphate flame retardants and plasticizers in indoor air by gas chromatography, positive‐ion chemical ionization and collision‐induced dissociation mass spectrometry. Rapid communications in mass spectrometry, 18(24), 3079-3083.</w:t>
      </w:r>
    </w:p>
    <w:p w14:paraId="3D24846C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DE1CA8">
        <w:rPr>
          <w:rFonts w:ascii="Times New Roman" w:hAnsi="Times New Roman" w:cs="Times New Roman"/>
          <w:sz w:val="24"/>
          <w:szCs w:val="24"/>
        </w:rPr>
        <w:t xml:space="preserve">Fisk, P.R., </w:t>
      </w:r>
      <w:proofErr w:type="spellStart"/>
      <w:r w:rsidRPr="00DE1CA8">
        <w:rPr>
          <w:rFonts w:ascii="Times New Roman" w:hAnsi="Times New Roman" w:cs="Times New Roman"/>
          <w:sz w:val="24"/>
          <w:szCs w:val="24"/>
        </w:rPr>
        <w:t>Girling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 xml:space="preserve">, A.E., </w:t>
      </w:r>
      <w:proofErr w:type="spellStart"/>
      <w:r w:rsidRPr="00DE1CA8">
        <w:rPr>
          <w:rFonts w:ascii="Times New Roman" w:hAnsi="Times New Roman" w:cs="Times New Roman"/>
          <w:sz w:val="24"/>
          <w:szCs w:val="24"/>
        </w:rPr>
        <w:t>Wildey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 xml:space="preserve">, R.J., 2003. </w:t>
      </w:r>
      <w:proofErr w:type="spellStart"/>
      <w:r w:rsidRPr="00DE1CA8">
        <w:rPr>
          <w:rFonts w:ascii="Times New Roman" w:hAnsi="Times New Roman" w:cs="Times New Roman"/>
          <w:sz w:val="24"/>
          <w:szCs w:val="24"/>
        </w:rPr>
        <w:t>Prioritisation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 xml:space="preserve"> of Flame Retardants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>Environmental Risk Assessment. Environment Agency, United Kingdo</w:t>
      </w:r>
      <w:r>
        <w:rPr>
          <w:rFonts w:ascii="Times New Roman" w:hAnsi="Times New Roman" w:cs="Times New Roman"/>
          <w:sz w:val="24"/>
          <w:szCs w:val="24"/>
        </w:rPr>
        <w:t>m.</w:t>
      </w:r>
    </w:p>
    <w:p w14:paraId="3CF8F7C2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0E15BE">
        <w:rPr>
          <w:rFonts w:ascii="Times New Roman" w:hAnsi="Times New Roman" w:cs="Times New Roman"/>
          <w:sz w:val="24"/>
          <w:szCs w:val="24"/>
        </w:rPr>
        <w:t>Kim, U. J., Oh, J. K., &amp; Kannan, K. (2017). Occurrence, removal, and environmental emission of organophosphate flame retardants/plasticizers in a wastewater treatment plant in New York State. Environmental science &amp; technology, 51(14), 7872-7880.</w:t>
      </w:r>
    </w:p>
    <w:p w14:paraId="364593C3" w14:textId="77777777" w:rsidR="002D716D" w:rsidRPr="00DE1CA8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DE1CA8">
        <w:rPr>
          <w:rFonts w:ascii="Times New Roman" w:hAnsi="Times New Roman" w:cs="Times New Roman"/>
          <w:sz w:val="24"/>
          <w:szCs w:val="24"/>
        </w:rPr>
        <w:t xml:space="preserve">Lassen, C., </w:t>
      </w:r>
      <w:proofErr w:type="spellStart"/>
      <w:r w:rsidRPr="00DE1CA8">
        <w:rPr>
          <w:rFonts w:ascii="Times New Roman" w:hAnsi="Times New Roman" w:cs="Times New Roman"/>
          <w:sz w:val="24"/>
          <w:szCs w:val="24"/>
        </w:rPr>
        <w:t>Lokke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>, S., 1999. Brominated Flame Retardants: Substance Flow Analysis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>and Assessment of Alternatives. Danish Environmental Protection Agency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>(EP</w:t>
      </w:r>
      <w:r>
        <w:rPr>
          <w:rFonts w:ascii="Times New Roman" w:hAnsi="Times New Roman" w:cs="Times New Roman"/>
          <w:sz w:val="24"/>
          <w:szCs w:val="24"/>
        </w:rPr>
        <w:t>A).</w:t>
      </w:r>
    </w:p>
    <w:p w14:paraId="264261DB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DE1CA8">
        <w:rPr>
          <w:rFonts w:ascii="Times New Roman" w:hAnsi="Times New Roman" w:cs="Times New Roman"/>
          <w:sz w:val="24"/>
          <w:szCs w:val="24"/>
        </w:rPr>
        <w:t>Leisewitz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 xml:space="preserve">, A., Kruse, H., Schramm, E., 2000. Substituting Environmentally Relevant Flame Retardants: Assessment Fundamentals. Environmental </w:t>
      </w:r>
      <w:r w:rsidRPr="00DE1CA8">
        <w:rPr>
          <w:rFonts w:ascii="Times New Roman" w:hAnsi="Times New Roman" w:cs="Times New Roman"/>
          <w:sz w:val="24"/>
          <w:szCs w:val="24"/>
        </w:rPr>
        <w:lastRenderedPageBreak/>
        <w:t>Research Plan of the German Federal Ministry for the Environment, Nature Conservation and Nuclear Safety (research, report)</w:t>
      </w:r>
      <w:r w:rsidRPr="00DE1CA8">
        <w:rPr>
          <w:rFonts w:ascii="Times New Roman" w:hAnsi="Times New Roman" w:cs="Times New Roman" w:hint="eastAsia"/>
          <w:sz w:val="24"/>
          <w:szCs w:val="24"/>
        </w:rPr>
        <w:t>.</w:t>
      </w:r>
    </w:p>
    <w:p w14:paraId="5BB0C302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DE1CA8">
        <w:rPr>
          <w:rFonts w:ascii="Times New Roman" w:hAnsi="Times New Roman" w:cs="Times New Roman"/>
          <w:sz w:val="24"/>
          <w:szCs w:val="24"/>
        </w:rPr>
        <w:t>Marklund</w:t>
      </w:r>
      <w:proofErr w:type="spellEnd"/>
      <w:r w:rsidRPr="00DE1CA8">
        <w:rPr>
          <w:rFonts w:ascii="Times New Roman" w:hAnsi="Times New Roman" w:cs="Times New Roman"/>
          <w:sz w:val="24"/>
          <w:szCs w:val="24"/>
        </w:rPr>
        <w:t>, A., Andersson, B., Haglund, P., 2003. Screening of organophosphorus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 xml:space="preserve">compounds and their distribution in various indoor environments. Chemosphere </w:t>
      </w:r>
      <w:r>
        <w:rPr>
          <w:rFonts w:ascii="Times New Roman" w:hAnsi="Times New Roman" w:cs="Times New Roman"/>
          <w:sz w:val="24"/>
          <w:szCs w:val="24"/>
        </w:rPr>
        <w:t>53</w:t>
      </w:r>
      <w:r w:rsidRPr="00DE1C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1137-1146.</w:t>
      </w:r>
    </w:p>
    <w:p w14:paraId="27360343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FE14F4">
        <w:rPr>
          <w:rFonts w:ascii="Times New Roman" w:hAnsi="Times New Roman" w:cs="Times New Roman"/>
          <w:sz w:val="24"/>
          <w:szCs w:val="24"/>
        </w:rPr>
        <w:t xml:space="preserve">Rodriguez, I., Calvo, F., Quintana, J. B., Rubi, E., </w:t>
      </w:r>
      <w:proofErr w:type="spellStart"/>
      <w:r w:rsidRPr="00FE14F4">
        <w:rPr>
          <w:rFonts w:ascii="Times New Roman" w:hAnsi="Times New Roman" w:cs="Times New Roman"/>
          <w:sz w:val="24"/>
          <w:szCs w:val="24"/>
        </w:rPr>
        <w:t>Rodil</w:t>
      </w:r>
      <w:proofErr w:type="spellEnd"/>
      <w:r w:rsidRPr="00FE14F4">
        <w:rPr>
          <w:rFonts w:ascii="Times New Roman" w:hAnsi="Times New Roman" w:cs="Times New Roman"/>
          <w:sz w:val="24"/>
          <w:szCs w:val="24"/>
        </w:rPr>
        <w:t xml:space="preserve">, R., &amp; </w:t>
      </w:r>
      <w:proofErr w:type="spellStart"/>
      <w:r w:rsidRPr="00FE14F4">
        <w:rPr>
          <w:rFonts w:ascii="Times New Roman" w:hAnsi="Times New Roman" w:cs="Times New Roman"/>
          <w:sz w:val="24"/>
          <w:szCs w:val="24"/>
        </w:rPr>
        <w:t>Cela</w:t>
      </w:r>
      <w:proofErr w:type="spellEnd"/>
      <w:r w:rsidRPr="00FE14F4">
        <w:rPr>
          <w:rFonts w:ascii="Times New Roman" w:hAnsi="Times New Roman" w:cs="Times New Roman"/>
          <w:sz w:val="24"/>
          <w:szCs w:val="24"/>
        </w:rPr>
        <w:t>, R. 2006. Suitability of solid-phase microextraction for the determination of organophosphate flame retardants and plasticizers in water samples. Journal of Chromatography A, 1108(2), 158-165.</w:t>
      </w:r>
    </w:p>
    <w:p w14:paraId="5E27EB84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FE14F4">
        <w:rPr>
          <w:rFonts w:ascii="Times New Roman" w:hAnsi="Times New Roman" w:cs="Times New Roman"/>
          <w:sz w:val="24"/>
          <w:szCs w:val="24"/>
        </w:rPr>
        <w:t>Van der Veen, I., &amp; de Boer, J. (2012). Phosphorus flame retardants: properties, production, environmental occurrence, toxicity and analysis. Chemosphere, 88(10), 1119-1153.</w:t>
      </w:r>
    </w:p>
    <w:p w14:paraId="3C83206A" w14:textId="77777777" w:rsidR="002D716D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FE14F4">
        <w:rPr>
          <w:rFonts w:ascii="Times New Roman" w:hAnsi="Times New Roman" w:cs="Times New Roman"/>
          <w:sz w:val="24"/>
          <w:szCs w:val="24"/>
        </w:rPr>
        <w:t xml:space="preserve">Wei, G. L., Li, D. Q., </w:t>
      </w:r>
      <w:proofErr w:type="spellStart"/>
      <w:r w:rsidRPr="00FE14F4">
        <w:rPr>
          <w:rFonts w:ascii="Times New Roman" w:hAnsi="Times New Roman" w:cs="Times New Roman"/>
          <w:sz w:val="24"/>
          <w:szCs w:val="24"/>
        </w:rPr>
        <w:t>Zhuo</w:t>
      </w:r>
      <w:proofErr w:type="spellEnd"/>
      <w:r w:rsidRPr="00FE14F4">
        <w:rPr>
          <w:rFonts w:ascii="Times New Roman" w:hAnsi="Times New Roman" w:cs="Times New Roman"/>
          <w:sz w:val="24"/>
          <w:szCs w:val="24"/>
        </w:rPr>
        <w:t xml:space="preserve">, M. N., Liao, Y. S., </w:t>
      </w:r>
      <w:proofErr w:type="spellStart"/>
      <w:r w:rsidRPr="00FE14F4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Pr="00FE14F4">
        <w:rPr>
          <w:rFonts w:ascii="Times New Roman" w:hAnsi="Times New Roman" w:cs="Times New Roman"/>
          <w:sz w:val="24"/>
          <w:szCs w:val="24"/>
        </w:rPr>
        <w:t>, Z. Y., Guo, T. L., ... &amp; Liang, Z. Q. 2015. Organophosphorus flame retardants and plasticizers: sources, occurrence, toxicity and human exposure. Environmental Pollution, 196, 29-46.</w:t>
      </w:r>
    </w:p>
    <w:p w14:paraId="0D7F46D9" w14:textId="77777777" w:rsidR="002D716D" w:rsidRPr="00DE1CA8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DE1CA8">
        <w:rPr>
          <w:rFonts w:ascii="Times New Roman" w:hAnsi="Times New Roman" w:cs="Times New Roman"/>
          <w:sz w:val="24"/>
          <w:szCs w:val="24"/>
        </w:rPr>
        <w:t xml:space="preserve">World Health Organization, 1991. Environmental Health Criteria </w:t>
      </w:r>
      <w:r w:rsidRPr="00DE1CA8">
        <w:rPr>
          <w:rFonts w:ascii="Times New Roman" w:hAnsi="Times New Roman" w:cs="Times New Roman" w:hint="eastAsia"/>
          <w:sz w:val="24"/>
          <w:szCs w:val="24"/>
        </w:rPr>
        <w:t>111</w:t>
      </w:r>
      <w:r w:rsidRPr="00DE1CA8">
        <w:rPr>
          <w:rFonts w:ascii="Times New Roman" w:hAnsi="Times New Roman" w:cs="Times New Roman"/>
          <w:sz w:val="24"/>
          <w:szCs w:val="24"/>
        </w:rPr>
        <w:t>, Triphenyl</w:t>
      </w:r>
      <w:r w:rsidRPr="00DE1CA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>Phosphate. World Health Organization, Geneva, Switzerland.</w:t>
      </w:r>
    </w:p>
    <w:p w14:paraId="66CD991E" w14:textId="02E57A3A" w:rsidR="002D716D" w:rsidRPr="00DE1CA8" w:rsidRDefault="002D716D" w:rsidP="005871E3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DE1CA8">
        <w:rPr>
          <w:rFonts w:ascii="Times New Roman" w:hAnsi="Times New Roman" w:cs="Times New Roman"/>
          <w:sz w:val="24"/>
          <w:szCs w:val="24"/>
        </w:rPr>
        <w:t xml:space="preserve">World Health Organization, 1997. Environmental Health Criteria 192: Flame Retardants: </w:t>
      </w:r>
      <w:proofErr w:type="gramStart"/>
      <w:r w:rsidRPr="00DE1CA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DE1CA8">
        <w:rPr>
          <w:rFonts w:ascii="Times New Roman" w:hAnsi="Times New Roman" w:cs="Times New Roman"/>
          <w:sz w:val="24"/>
          <w:szCs w:val="24"/>
        </w:rPr>
        <w:t xml:space="preserve"> General Introduction. World Health Organization,</w:t>
      </w:r>
      <w:r w:rsidRPr="002D716D">
        <w:rPr>
          <w:rFonts w:ascii="Times New Roman" w:hAnsi="Times New Roman" w:cs="Times New Roman"/>
          <w:sz w:val="24"/>
          <w:szCs w:val="24"/>
        </w:rPr>
        <w:t xml:space="preserve"> </w:t>
      </w:r>
      <w:r w:rsidRPr="00DE1CA8">
        <w:rPr>
          <w:rFonts w:ascii="Times New Roman" w:hAnsi="Times New Roman" w:cs="Times New Roman"/>
          <w:sz w:val="24"/>
          <w:szCs w:val="24"/>
        </w:rPr>
        <w:t>Geneva, Switzerland.</w:t>
      </w:r>
    </w:p>
    <w:p w14:paraId="05F7CB52" w14:textId="77777777" w:rsidR="00342D33" w:rsidRDefault="00342D33" w:rsidP="005871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780D21" w14:textId="233D6927" w:rsidR="00342D33" w:rsidRPr="00DE1CA8" w:rsidRDefault="00342D33" w:rsidP="005871E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342D33" w:rsidRPr="00DE1CA8" w:rsidSect="008636F9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2E4D690" w14:textId="37A8B53E" w:rsidR="00546D7B" w:rsidRPr="00546D7B" w:rsidRDefault="00546D7B" w:rsidP="00AB1BB2">
      <w:pPr>
        <w:autoSpaceDE w:val="0"/>
        <w:autoSpaceDN w:val="0"/>
        <w:adjustRightInd w:val="0"/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8"/>
        </w:rPr>
      </w:pPr>
      <w:bookmarkStart w:id="7" w:name="_Toc69286523"/>
      <w:r w:rsidRPr="00546D7B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S3</w:t>
      </w:r>
      <w:r w:rsidRPr="00546D7B">
        <w:rPr>
          <w:rFonts w:ascii="Times New Roman" w:hAnsi="Times New Roman" w:cs="Times New Roman"/>
          <w:sz w:val="24"/>
          <w:szCs w:val="28"/>
        </w:rPr>
        <w:t xml:space="preserve"> Occurrence profile and fate of the target OPFRs in STPs and hospital </w:t>
      </w:r>
      <w:r w:rsidR="00CF4DF0">
        <w:rPr>
          <w:rFonts w:ascii="Times New Roman" w:hAnsi="Times New Roman" w:cs="Times New Roman"/>
          <w:sz w:val="24"/>
          <w:szCs w:val="28"/>
        </w:rPr>
        <w:t xml:space="preserve">samples </w:t>
      </w:r>
      <w:r w:rsidRPr="00546D7B">
        <w:rPr>
          <w:rFonts w:ascii="Times New Roman" w:hAnsi="Times New Roman" w:cs="Times New Roman"/>
          <w:sz w:val="24"/>
          <w:szCs w:val="28"/>
        </w:rPr>
        <w:t>of Beijing, ng</w:t>
      </w:r>
      <w:r w:rsidR="005D184B">
        <w:rPr>
          <w:rFonts w:ascii="Times New Roman" w:hAnsi="Times New Roman" w:cs="Times New Roman"/>
          <w:sz w:val="24"/>
          <w:szCs w:val="28"/>
        </w:rPr>
        <w:t>/</w:t>
      </w:r>
      <w:r w:rsidRPr="00546D7B">
        <w:rPr>
          <w:rFonts w:ascii="Times New Roman" w:hAnsi="Times New Roman" w:cs="Times New Roman"/>
          <w:sz w:val="24"/>
          <w:szCs w:val="28"/>
        </w:rPr>
        <w:t>L.</w:t>
      </w:r>
      <w:bookmarkEnd w:id="7"/>
    </w:p>
    <w:tbl>
      <w:tblPr>
        <w:tblW w:w="6072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2411"/>
        <w:gridCol w:w="1985"/>
        <w:gridCol w:w="948"/>
        <w:gridCol w:w="948"/>
        <w:gridCol w:w="949"/>
        <w:gridCol w:w="948"/>
        <w:gridCol w:w="949"/>
        <w:gridCol w:w="949"/>
      </w:tblGrid>
      <w:tr w:rsidR="00546D7B" w:rsidRPr="00546D7B" w14:paraId="668BCD55" w14:textId="77777777" w:rsidTr="00546D7B">
        <w:trPr>
          <w:trHeight w:val="280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083DC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36277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Compounds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9436C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TPP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07300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TCPP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C9BF40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TCP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BAE420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TDCPP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CE6C6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TCEP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227269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DBP</w:t>
            </w:r>
          </w:p>
        </w:tc>
      </w:tr>
      <w:tr w:rsidR="00546D7B" w:rsidRPr="00546D7B" w14:paraId="4E170F20" w14:textId="77777777" w:rsidTr="00546D7B">
        <w:trPr>
          <w:trHeight w:val="280"/>
        </w:trPr>
        <w:tc>
          <w:tcPr>
            <w:tcW w:w="2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11B2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STPs (Chaoyang District)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B33C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Influent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D60B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0.78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4DC3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79.89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22F8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0.03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65BA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24.81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7216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26.63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989C4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39F06E55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C202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B719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Effluent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1380C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0.67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FF2C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208.53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2CFD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0.29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CEA8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47.74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E6BD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81.89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C5B1E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566867F7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583F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3EFA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Total </w:t>
            </w: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D7C2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14.56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0137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-161.01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7CAB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-856.67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9C77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-92.44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533F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-207.49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72C39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7EAE5AD6" w14:textId="77777777" w:rsidTr="00546D7B">
        <w:trPr>
          <w:trHeight w:val="280"/>
        </w:trPr>
        <w:tc>
          <w:tcPr>
            <w:tcW w:w="2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93FB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STPs (</w:t>
            </w:r>
            <w:proofErr w:type="spellStart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Haidian</w:t>
            </w:r>
            <w:proofErr w:type="spellEnd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proofErr w:type="spellStart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Dstrict</w:t>
            </w:r>
            <w:proofErr w:type="spellEnd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EA9F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Influent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B826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0.62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6BE87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40.94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8068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E44F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8000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15.53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71ADC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7DAC0E6B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FB9A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31E7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Secondary effluents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4249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0.52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D1E6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209.26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45C4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55AED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34.92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DF9F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58.92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C01C1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70C84312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21FB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8CC6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Removal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6B2C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16.61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680CC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-411.09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7E49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9E7A0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7AC6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-279.38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CFB79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73FA357A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1FBE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8C7C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Effluent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4B30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0.77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4BA94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203.99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6B20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0.01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8B6D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42.20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A6EED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60.50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E75CE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71915B2F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7AC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C64F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Removal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AB85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-48.16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FB73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2.52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4238D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4B40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-20.85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A9E1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-2.68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0EC98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58EC2231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3FD5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B597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Total removal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3CFC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-23.55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6927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-398.23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E515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2B26C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3A7D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-289.54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A84FA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49D08B4F" w14:textId="77777777" w:rsidTr="00546D7B">
        <w:trPr>
          <w:trHeight w:val="280"/>
        </w:trPr>
        <w:tc>
          <w:tcPr>
            <w:tcW w:w="2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8948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STPs (</w:t>
            </w:r>
            <w:proofErr w:type="spellStart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Miyun</w:t>
            </w:r>
            <w:proofErr w:type="spellEnd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proofErr w:type="spellStart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Dstrict</w:t>
            </w:r>
            <w:proofErr w:type="spellEnd"/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F4D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Influent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97DB4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0.95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83DE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216.01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AB24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0.14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57FC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46537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39.12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BBA23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036A93DD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312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4CFF6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Secondary effluents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ADBD2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1.60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FDDC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275.44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B267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0.04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00FC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35.33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A3012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132.12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2CFCC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122D02F8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73517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C88D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Removal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AD057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-68.81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7557A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-27.51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6E1D1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74.26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1E71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C3BB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-237.72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BE92C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497A17B8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7B09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EA284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Effluent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D7FFD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0.96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3E52D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293.40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BC82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0.06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9C9EC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71.30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4291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169.37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D946B3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 w:rsidRPr="00546D7B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</w:p>
        </w:tc>
      </w:tr>
      <w:tr w:rsidR="00546D7B" w:rsidRPr="00546D7B" w14:paraId="2C26BA2B" w14:textId="77777777" w:rsidTr="00546D7B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CCDC0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E2BC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Removal (%)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2097F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40.32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31A63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-6.52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82C3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-74.29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53B8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-101.83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9AC6B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-28.20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860CF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546D7B" w:rsidRPr="00546D7B" w14:paraId="5A99819A" w14:textId="77777777" w:rsidTr="008E1CDF">
        <w:trPr>
          <w:trHeight w:val="280"/>
        </w:trPr>
        <w:tc>
          <w:tcPr>
            <w:tcW w:w="24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0DCB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E00AD5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Total removal (%)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0C699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-0.74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3C9CE0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-35.83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5B2C58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55.15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C1062E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170739" w14:textId="77777777" w:rsidR="00546D7B" w:rsidRPr="00AC24E2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24E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-332.94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7D00EE" w14:textId="77777777" w:rsidR="00546D7B" w:rsidRPr="00546D7B" w:rsidRDefault="00546D7B" w:rsidP="005871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6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</w:tbl>
    <w:p w14:paraId="0F0491BA" w14:textId="49C1B104" w:rsidR="00546D7B" w:rsidRDefault="00546D7B" w:rsidP="005871E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Note: ND</w:t>
      </w:r>
      <w:r>
        <w:rPr>
          <w:rFonts w:ascii="Times New Roman" w:hAnsi="Times New Roman" w:cs="Times New Roman" w:hint="eastAsia"/>
          <w:sz w:val="24"/>
          <w:szCs w:val="28"/>
        </w:rPr>
        <w:t>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46D7B">
        <w:rPr>
          <w:rFonts w:ascii="Times New Roman" w:hAnsi="Times New Roman" w:cs="Times New Roman"/>
          <w:sz w:val="24"/>
          <w:szCs w:val="28"/>
        </w:rPr>
        <w:t>not detected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7ADBF86C" w14:textId="659A7FB8" w:rsidR="00225923" w:rsidRDefault="009068BC" w:rsidP="005871E3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Pr="009068B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B18D96" wp14:editId="651101D7">
            <wp:extent cx="4778992" cy="3177766"/>
            <wp:effectExtent l="0" t="0" r="317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311" cy="318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89CC9" w14:textId="5B924323" w:rsidR="009068BC" w:rsidRPr="009068BC" w:rsidRDefault="009068BC" w:rsidP="005871E3">
      <w:pPr>
        <w:spacing w:line="480" w:lineRule="auto"/>
        <w:outlineLvl w:val="0"/>
        <w:rPr>
          <w:rFonts w:ascii="Times New Roman" w:hAnsi="Times New Roman" w:cs="Times New Roman"/>
          <w:sz w:val="24"/>
          <w:szCs w:val="28"/>
        </w:rPr>
      </w:pPr>
      <w:bookmarkStart w:id="8" w:name="_Toc69286524"/>
      <w:r w:rsidRPr="005871E3">
        <w:rPr>
          <w:rFonts w:ascii="Times New Roman" w:hAnsi="Times New Roman" w:cs="Times New Roman"/>
          <w:b/>
          <w:bCs/>
          <w:sz w:val="24"/>
          <w:szCs w:val="28"/>
        </w:rPr>
        <w:t xml:space="preserve">Fig S1. </w:t>
      </w:r>
      <w:r w:rsidRPr="009068BC">
        <w:rPr>
          <w:rFonts w:ascii="Times New Roman" w:hAnsi="Times New Roman" w:cs="Times New Roman"/>
          <w:sz w:val="24"/>
          <w:szCs w:val="28"/>
        </w:rPr>
        <w:t xml:space="preserve">RQ evaluation for </w:t>
      </w:r>
      <w:r>
        <w:rPr>
          <w:rFonts w:ascii="Times New Roman" w:hAnsi="Times New Roman" w:cs="Times New Roman"/>
          <w:sz w:val="24"/>
          <w:szCs w:val="28"/>
        </w:rPr>
        <w:t>OPFRs</w:t>
      </w:r>
      <w:r w:rsidRPr="009068BC">
        <w:rPr>
          <w:rFonts w:ascii="Times New Roman" w:hAnsi="Times New Roman" w:cs="Times New Roman"/>
          <w:sz w:val="24"/>
          <w:szCs w:val="28"/>
        </w:rPr>
        <w:t xml:space="preserve"> in the multiphase </w:t>
      </w:r>
      <w:r w:rsidR="00A909FA">
        <w:rPr>
          <w:rFonts w:ascii="Times New Roman" w:hAnsi="Times New Roman" w:cs="Times New Roman"/>
          <w:sz w:val="24"/>
          <w:szCs w:val="28"/>
        </w:rPr>
        <w:t xml:space="preserve">urban </w:t>
      </w:r>
      <w:r w:rsidRPr="009068BC">
        <w:rPr>
          <w:rFonts w:ascii="Times New Roman" w:hAnsi="Times New Roman" w:cs="Times New Roman"/>
          <w:sz w:val="24"/>
          <w:szCs w:val="28"/>
        </w:rPr>
        <w:t>water bodies of Beijing, China</w:t>
      </w:r>
      <w:bookmarkEnd w:id="8"/>
    </w:p>
    <w:sectPr w:rsidR="009068BC" w:rsidRPr="00906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55C865" w14:textId="77777777" w:rsidR="00B236B5" w:rsidRDefault="00B236B5" w:rsidP="00165CA5">
      <w:r>
        <w:separator/>
      </w:r>
    </w:p>
  </w:endnote>
  <w:endnote w:type="continuationSeparator" w:id="0">
    <w:p w14:paraId="080EB790" w14:textId="77777777" w:rsidR="00B236B5" w:rsidRDefault="00B236B5" w:rsidP="00165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9046840"/>
      <w:docPartObj>
        <w:docPartGallery w:val="Page Numbers (Bottom of Page)"/>
        <w:docPartUnique/>
      </w:docPartObj>
    </w:sdtPr>
    <w:sdtEndPr/>
    <w:sdtContent>
      <w:p w14:paraId="1129C72F" w14:textId="3C95381C" w:rsidR="005871E3" w:rsidRDefault="005871E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53C" w:rsidRPr="0083453C">
          <w:rPr>
            <w:noProof/>
            <w:lang w:val="zh-CN"/>
          </w:rPr>
          <w:t>8</w:t>
        </w:r>
        <w:r>
          <w:fldChar w:fldCharType="end"/>
        </w:r>
      </w:p>
    </w:sdtContent>
  </w:sdt>
  <w:p w14:paraId="6B0CD45B" w14:textId="77777777" w:rsidR="003E0313" w:rsidRDefault="003E03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A16F0" w14:textId="77777777" w:rsidR="00B236B5" w:rsidRDefault="00B236B5" w:rsidP="00165CA5">
      <w:r>
        <w:separator/>
      </w:r>
    </w:p>
  </w:footnote>
  <w:footnote w:type="continuationSeparator" w:id="0">
    <w:p w14:paraId="0666B3E1" w14:textId="77777777" w:rsidR="00B236B5" w:rsidRDefault="00B236B5" w:rsidP="00165CA5">
      <w:r>
        <w:continuationSeparator/>
      </w:r>
    </w:p>
  </w:footnote>
  <w:footnote w:id="1">
    <w:p w14:paraId="38677ECF" w14:textId="77777777" w:rsidR="00E3350D" w:rsidRPr="00A72F31" w:rsidRDefault="00E3350D" w:rsidP="00E3350D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A72F31">
        <w:rPr>
          <w:rFonts w:ascii="Times New Roman" w:hAnsi="Times New Roman" w:cs="Times New Roman"/>
        </w:rPr>
        <w:t>Corresponding author.</w:t>
      </w:r>
      <w:r w:rsidRPr="00A72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Tel.: +86-</w:t>
      </w:r>
      <w:r w:rsidRPr="00A72F31">
        <w:rPr>
          <w:rFonts w:ascii="Times New Roman" w:hAnsi="Times New Roman" w:cs="Times New Roman"/>
        </w:rPr>
        <w:t>10-</w:t>
      </w:r>
      <w:r>
        <w:rPr>
          <w:rFonts w:ascii="Times New Roman" w:hAnsi="Times New Roman" w:cs="Times New Roman"/>
        </w:rPr>
        <w:t>84935064</w:t>
      </w:r>
    </w:p>
    <w:p w14:paraId="75789DD8" w14:textId="77777777" w:rsidR="00E3350D" w:rsidRPr="001A4C52" w:rsidRDefault="00E3350D" w:rsidP="00E3350D">
      <w:pPr>
        <w:pStyle w:val="a9"/>
        <w:rPr>
          <w:rFonts w:ascii="Times New Roman" w:hAnsi="Times New Roman" w:cs="Times New Roman"/>
        </w:rPr>
      </w:pPr>
      <w:r w:rsidRPr="00A72F31">
        <w:rPr>
          <w:rFonts w:ascii="Times New Roman" w:hAnsi="Times New Roman" w:cs="Times New Roman"/>
          <w:iCs/>
        </w:rPr>
        <w:t>E-mail addr</w:t>
      </w:r>
      <w:r w:rsidRPr="00C13867">
        <w:rPr>
          <w:rFonts w:ascii="Times New Roman" w:hAnsi="Times New Roman" w:cs="Times New Roman"/>
        </w:rPr>
        <w:t xml:space="preserve">ess: </w:t>
      </w:r>
      <w:hyperlink r:id="rId1" w:history="1">
        <w:r w:rsidRPr="00C3232D">
          <w:rPr>
            <w:rStyle w:val="a8"/>
            <w:rFonts w:ascii="Times New Roman" w:hAnsi="Times New Roman" w:cs="Times New Roman" w:hint="eastAsia"/>
          </w:rPr>
          <w:t>sylu@craes.org.cn(</w:t>
        </w:r>
        <w:r w:rsidRPr="00C3232D">
          <w:rPr>
            <w:rStyle w:val="a8"/>
            <w:rFonts w:ascii="Times New Roman" w:hAnsi="Times New Roman" w:cs="Times New Roman"/>
          </w:rPr>
          <w:t>S</w:t>
        </w:r>
      </w:hyperlink>
      <w:r>
        <w:rPr>
          <w:rFonts w:ascii="Times New Roman" w:hAnsi="Times New Roman" w:cs="Times New Roman"/>
        </w:rPr>
        <w:t>. Lu)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80E"/>
    <w:rsid w:val="0000712D"/>
    <w:rsid w:val="0001364A"/>
    <w:rsid w:val="0002754A"/>
    <w:rsid w:val="00036401"/>
    <w:rsid w:val="00066257"/>
    <w:rsid w:val="00087851"/>
    <w:rsid w:val="000906F1"/>
    <w:rsid w:val="00094285"/>
    <w:rsid w:val="000A2D11"/>
    <w:rsid w:val="000B0F6F"/>
    <w:rsid w:val="000B50CF"/>
    <w:rsid w:val="000C4F56"/>
    <w:rsid w:val="000C4FD6"/>
    <w:rsid w:val="000C5A75"/>
    <w:rsid w:val="000D526A"/>
    <w:rsid w:val="000D6116"/>
    <w:rsid w:val="000D6161"/>
    <w:rsid w:val="000E15F3"/>
    <w:rsid w:val="000E3A56"/>
    <w:rsid w:val="000F5340"/>
    <w:rsid w:val="000F7B5D"/>
    <w:rsid w:val="00103D3C"/>
    <w:rsid w:val="00105B50"/>
    <w:rsid w:val="001128EA"/>
    <w:rsid w:val="001412B1"/>
    <w:rsid w:val="0014458F"/>
    <w:rsid w:val="0014770E"/>
    <w:rsid w:val="001601C9"/>
    <w:rsid w:val="00165CA5"/>
    <w:rsid w:val="00166AD0"/>
    <w:rsid w:val="00170218"/>
    <w:rsid w:val="00172C9B"/>
    <w:rsid w:val="001936F5"/>
    <w:rsid w:val="001A0D95"/>
    <w:rsid w:val="001A37DE"/>
    <w:rsid w:val="001B0E1C"/>
    <w:rsid w:val="001B1B78"/>
    <w:rsid w:val="001C539A"/>
    <w:rsid w:val="001D0811"/>
    <w:rsid w:val="001D176E"/>
    <w:rsid w:val="001D5504"/>
    <w:rsid w:val="001D71F0"/>
    <w:rsid w:val="001E7C86"/>
    <w:rsid w:val="002074B1"/>
    <w:rsid w:val="00216F81"/>
    <w:rsid w:val="00217B8C"/>
    <w:rsid w:val="00224EDC"/>
    <w:rsid w:val="00225923"/>
    <w:rsid w:val="002263C0"/>
    <w:rsid w:val="00231FC8"/>
    <w:rsid w:val="00245A2C"/>
    <w:rsid w:val="002477A3"/>
    <w:rsid w:val="002510DE"/>
    <w:rsid w:val="00264825"/>
    <w:rsid w:val="00271114"/>
    <w:rsid w:val="002732B4"/>
    <w:rsid w:val="002843FF"/>
    <w:rsid w:val="00286E1D"/>
    <w:rsid w:val="002B0E88"/>
    <w:rsid w:val="002B5B48"/>
    <w:rsid w:val="002D716D"/>
    <w:rsid w:val="002D7E73"/>
    <w:rsid w:val="002E1934"/>
    <w:rsid w:val="002E4549"/>
    <w:rsid w:val="002F1189"/>
    <w:rsid w:val="0030654F"/>
    <w:rsid w:val="003232BA"/>
    <w:rsid w:val="0034014A"/>
    <w:rsid w:val="00341119"/>
    <w:rsid w:val="00342D33"/>
    <w:rsid w:val="00361697"/>
    <w:rsid w:val="0037308A"/>
    <w:rsid w:val="003815C1"/>
    <w:rsid w:val="003A0F04"/>
    <w:rsid w:val="003A127F"/>
    <w:rsid w:val="003A7AFC"/>
    <w:rsid w:val="003C44D9"/>
    <w:rsid w:val="003C4F6D"/>
    <w:rsid w:val="003D1E3B"/>
    <w:rsid w:val="003D2DA1"/>
    <w:rsid w:val="003D4956"/>
    <w:rsid w:val="003E0313"/>
    <w:rsid w:val="00404674"/>
    <w:rsid w:val="00406B09"/>
    <w:rsid w:val="004118C5"/>
    <w:rsid w:val="00432B5F"/>
    <w:rsid w:val="004375F7"/>
    <w:rsid w:val="00442C24"/>
    <w:rsid w:val="00442CB4"/>
    <w:rsid w:val="00446085"/>
    <w:rsid w:val="004534BF"/>
    <w:rsid w:val="00460A24"/>
    <w:rsid w:val="00463CBE"/>
    <w:rsid w:val="00465B71"/>
    <w:rsid w:val="00480E31"/>
    <w:rsid w:val="00492FCC"/>
    <w:rsid w:val="00493304"/>
    <w:rsid w:val="004A23F2"/>
    <w:rsid w:val="004C426C"/>
    <w:rsid w:val="004C7239"/>
    <w:rsid w:val="00500425"/>
    <w:rsid w:val="00502226"/>
    <w:rsid w:val="00514BC0"/>
    <w:rsid w:val="00520896"/>
    <w:rsid w:val="00526AC9"/>
    <w:rsid w:val="00526ECA"/>
    <w:rsid w:val="00546D7B"/>
    <w:rsid w:val="005631F1"/>
    <w:rsid w:val="0056424B"/>
    <w:rsid w:val="00566230"/>
    <w:rsid w:val="00576B05"/>
    <w:rsid w:val="00577DAD"/>
    <w:rsid w:val="005871E3"/>
    <w:rsid w:val="00592BEF"/>
    <w:rsid w:val="005A3977"/>
    <w:rsid w:val="005B0B3B"/>
    <w:rsid w:val="005D184B"/>
    <w:rsid w:val="005D336B"/>
    <w:rsid w:val="005E51CF"/>
    <w:rsid w:val="005E6280"/>
    <w:rsid w:val="005F26A8"/>
    <w:rsid w:val="005F3045"/>
    <w:rsid w:val="005F5696"/>
    <w:rsid w:val="005F5C52"/>
    <w:rsid w:val="005F6E80"/>
    <w:rsid w:val="00602089"/>
    <w:rsid w:val="00610186"/>
    <w:rsid w:val="0062479C"/>
    <w:rsid w:val="006745BD"/>
    <w:rsid w:val="006758D1"/>
    <w:rsid w:val="00676115"/>
    <w:rsid w:val="00682318"/>
    <w:rsid w:val="00682C7F"/>
    <w:rsid w:val="00693864"/>
    <w:rsid w:val="00695F54"/>
    <w:rsid w:val="006B6BC2"/>
    <w:rsid w:val="006C3075"/>
    <w:rsid w:val="006C37BF"/>
    <w:rsid w:val="006D1DEF"/>
    <w:rsid w:val="006F256E"/>
    <w:rsid w:val="00717F0E"/>
    <w:rsid w:val="00730C48"/>
    <w:rsid w:val="00733CF1"/>
    <w:rsid w:val="00750435"/>
    <w:rsid w:val="007525D3"/>
    <w:rsid w:val="007544F9"/>
    <w:rsid w:val="007614F7"/>
    <w:rsid w:val="0076455F"/>
    <w:rsid w:val="00764575"/>
    <w:rsid w:val="007966EC"/>
    <w:rsid w:val="007A3A7E"/>
    <w:rsid w:val="007A71D4"/>
    <w:rsid w:val="007C06B4"/>
    <w:rsid w:val="007C4804"/>
    <w:rsid w:val="007C7211"/>
    <w:rsid w:val="007D687C"/>
    <w:rsid w:val="007E2D71"/>
    <w:rsid w:val="007E393F"/>
    <w:rsid w:val="007E57C8"/>
    <w:rsid w:val="007F6E60"/>
    <w:rsid w:val="00800ACE"/>
    <w:rsid w:val="00812786"/>
    <w:rsid w:val="00816DD4"/>
    <w:rsid w:val="0083169F"/>
    <w:rsid w:val="00832753"/>
    <w:rsid w:val="0083453C"/>
    <w:rsid w:val="0083462C"/>
    <w:rsid w:val="00835217"/>
    <w:rsid w:val="0084136D"/>
    <w:rsid w:val="00845FE5"/>
    <w:rsid w:val="00847DAA"/>
    <w:rsid w:val="00850F30"/>
    <w:rsid w:val="00852502"/>
    <w:rsid w:val="008543BC"/>
    <w:rsid w:val="008679DB"/>
    <w:rsid w:val="00875AAB"/>
    <w:rsid w:val="008762FE"/>
    <w:rsid w:val="008B6E6D"/>
    <w:rsid w:val="008C6D9D"/>
    <w:rsid w:val="008C778E"/>
    <w:rsid w:val="008E1CDF"/>
    <w:rsid w:val="008E2420"/>
    <w:rsid w:val="008E31C1"/>
    <w:rsid w:val="008E7ED7"/>
    <w:rsid w:val="008F4861"/>
    <w:rsid w:val="00900274"/>
    <w:rsid w:val="009068BC"/>
    <w:rsid w:val="00921251"/>
    <w:rsid w:val="00937928"/>
    <w:rsid w:val="00953F80"/>
    <w:rsid w:val="00955589"/>
    <w:rsid w:val="009702AA"/>
    <w:rsid w:val="009A1E74"/>
    <w:rsid w:val="009A3AAB"/>
    <w:rsid w:val="009A6183"/>
    <w:rsid w:val="009C53B2"/>
    <w:rsid w:val="009D1A3A"/>
    <w:rsid w:val="009D5A70"/>
    <w:rsid w:val="009D5BD7"/>
    <w:rsid w:val="009E0382"/>
    <w:rsid w:val="009F1D7A"/>
    <w:rsid w:val="00A05A7F"/>
    <w:rsid w:val="00A06817"/>
    <w:rsid w:val="00A07FC8"/>
    <w:rsid w:val="00A14172"/>
    <w:rsid w:val="00A20662"/>
    <w:rsid w:val="00A2789D"/>
    <w:rsid w:val="00A353BA"/>
    <w:rsid w:val="00A51E26"/>
    <w:rsid w:val="00A5339D"/>
    <w:rsid w:val="00A570E2"/>
    <w:rsid w:val="00A61562"/>
    <w:rsid w:val="00A6217D"/>
    <w:rsid w:val="00A6380B"/>
    <w:rsid w:val="00A67DD4"/>
    <w:rsid w:val="00A73F17"/>
    <w:rsid w:val="00A74B8A"/>
    <w:rsid w:val="00A84A6D"/>
    <w:rsid w:val="00A909FA"/>
    <w:rsid w:val="00A90E5C"/>
    <w:rsid w:val="00A917A4"/>
    <w:rsid w:val="00A91D40"/>
    <w:rsid w:val="00A9386E"/>
    <w:rsid w:val="00A97093"/>
    <w:rsid w:val="00A976C0"/>
    <w:rsid w:val="00AA3396"/>
    <w:rsid w:val="00AA6890"/>
    <w:rsid w:val="00AB0993"/>
    <w:rsid w:val="00AB1BB2"/>
    <w:rsid w:val="00AB3FD2"/>
    <w:rsid w:val="00AB60EB"/>
    <w:rsid w:val="00AC4CE3"/>
    <w:rsid w:val="00AC4F38"/>
    <w:rsid w:val="00AC737D"/>
    <w:rsid w:val="00AD5A7C"/>
    <w:rsid w:val="00AF702E"/>
    <w:rsid w:val="00B14D5B"/>
    <w:rsid w:val="00B16513"/>
    <w:rsid w:val="00B22B40"/>
    <w:rsid w:val="00B2358F"/>
    <w:rsid w:val="00B236B5"/>
    <w:rsid w:val="00B23988"/>
    <w:rsid w:val="00B6725F"/>
    <w:rsid w:val="00B70944"/>
    <w:rsid w:val="00B72C89"/>
    <w:rsid w:val="00B74976"/>
    <w:rsid w:val="00B8579B"/>
    <w:rsid w:val="00B9512F"/>
    <w:rsid w:val="00B955A5"/>
    <w:rsid w:val="00BB4F17"/>
    <w:rsid w:val="00BC0F6C"/>
    <w:rsid w:val="00BC2CE2"/>
    <w:rsid w:val="00BC4E11"/>
    <w:rsid w:val="00BC65E3"/>
    <w:rsid w:val="00BD1975"/>
    <w:rsid w:val="00BE26CB"/>
    <w:rsid w:val="00BE6878"/>
    <w:rsid w:val="00BF0CAA"/>
    <w:rsid w:val="00BF4D4A"/>
    <w:rsid w:val="00C0053A"/>
    <w:rsid w:val="00C1217D"/>
    <w:rsid w:val="00C130FA"/>
    <w:rsid w:val="00C13B38"/>
    <w:rsid w:val="00C37104"/>
    <w:rsid w:val="00C40D5A"/>
    <w:rsid w:val="00C52C5E"/>
    <w:rsid w:val="00C83112"/>
    <w:rsid w:val="00C8398C"/>
    <w:rsid w:val="00C83DD3"/>
    <w:rsid w:val="00C921ED"/>
    <w:rsid w:val="00CA3F17"/>
    <w:rsid w:val="00CC606C"/>
    <w:rsid w:val="00CE380E"/>
    <w:rsid w:val="00CE405A"/>
    <w:rsid w:val="00CE546F"/>
    <w:rsid w:val="00CF273E"/>
    <w:rsid w:val="00CF4DF0"/>
    <w:rsid w:val="00D02B04"/>
    <w:rsid w:val="00D10B12"/>
    <w:rsid w:val="00D12E10"/>
    <w:rsid w:val="00D13E40"/>
    <w:rsid w:val="00D27FB0"/>
    <w:rsid w:val="00D33712"/>
    <w:rsid w:val="00D33907"/>
    <w:rsid w:val="00D51FB8"/>
    <w:rsid w:val="00D71D95"/>
    <w:rsid w:val="00D8033A"/>
    <w:rsid w:val="00D85D85"/>
    <w:rsid w:val="00DB28D4"/>
    <w:rsid w:val="00DB610F"/>
    <w:rsid w:val="00DB771F"/>
    <w:rsid w:val="00DB7EC6"/>
    <w:rsid w:val="00DC24B8"/>
    <w:rsid w:val="00DC5D1F"/>
    <w:rsid w:val="00DC6F6A"/>
    <w:rsid w:val="00DC736A"/>
    <w:rsid w:val="00DD381C"/>
    <w:rsid w:val="00E00B63"/>
    <w:rsid w:val="00E03069"/>
    <w:rsid w:val="00E04EA5"/>
    <w:rsid w:val="00E10B19"/>
    <w:rsid w:val="00E128C8"/>
    <w:rsid w:val="00E209DD"/>
    <w:rsid w:val="00E20C2B"/>
    <w:rsid w:val="00E3115F"/>
    <w:rsid w:val="00E3194E"/>
    <w:rsid w:val="00E3199D"/>
    <w:rsid w:val="00E32CC5"/>
    <w:rsid w:val="00E3350D"/>
    <w:rsid w:val="00E513A4"/>
    <w:rsid w:val="00E75AB6"/>
    <w:rsid w:val="00E85415"/>
    <w:rsid w:val="00E86AD6"/>
    <w:rsid w:val="00E95950"/>
    <w:rsid w:val="00EA0DCF"/>
    <w:rsid w:val="00EB7638"/>
    <w:rsid w:val="00EC19CF"/>
    <w:rsid w:val="00EC657B"/>
    <w:rsid w:val="00ED7A53"/>
    <w:rsid w:val="00EE1D53"/>
    <w:rsid w:val="00EF58A3"/>
    <w:rsid w:val="00F02A14"/>
    <w:rsid w:val="00F04267"/>
    <w:rsid w:val="00F06FA3"/>
    <w:rsid w:val="00F073AD"/>
    <w:rsid w:val="00F116A9"/>
    <w:rsid w:val="00F11EEA"/>
    <w:rsid w:val="00F145C1"/>
    <w:rsid w:val="00F156A8"/>
    <w:rsid w:val="00F15A0C"/>
    <w:rsid w:val="00F237F9"/>
    <w:rsid w:val="00F3682F"/>
    <w:rsid w:val="00F51E0B"/>
    <w:rsid w:val="00F5508D"/>
    <w:rsid w:val="00F55548"/>
    <w:rsid w:val="00F60E70"/>
    <w:rsid w:val="00F70B64"/>
    <w:rsid w:val="00F82FCD"/>
    <w:rsid w:val="00F873EF"/>
    <w:rsid w:val="00FA1DFD"/>
    <w:rsid w:val="00FB4E3F"/>
    <w:rsid w:val="00FC0F88"/>
    <w:rsid w:val="00FC2368"/>
    <w:rsid w:val="00FC5DAF"/>
    <w:rsid w:val="00FD1584"/>
    <w:rsid w:val="00FE2738"/>
    <w:rsid w:val="00FE3442"/>
    <w:rsid w:val="00FF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116BE"/>
  <w15:chartTrackingRefBased/>
  <w15:docId w15:val="{18EAA10B-1083-48EA-9013-E53315CA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D7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71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4B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5C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5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5CA5"/>
    <w:rPr>
      <w:sz w:val="18"/>
      <w:szCs w:val="18"/>
    </w:rPr>
  </w:style>
  <w:style w:type="table" w:styleId="a7">
    <w:name w:val="Table Grid"/>
    <w:basedOn w:val="a1"/>
    <w:uiPriority w:val="39"/>
    <w:rsid w:val="00DB2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59"/>
    <w:rsid w:val="00BE6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514BC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1A37DE"/>
    <w:rPr>
      <w:color w:val="0563C1" w:themeColor="hyperlink"/>
      <w:u w:val="single"/>
    </w:rPr>
  </w:style>
  <w:style w:type="table" w:customStyle="1" w:styleId="21">
    <w:name w:val="网格型2"/>
    <w:basedOn w:val="a1"/>
    <w:next w:val="a7"/>
    <w:uiPriority w:val="39"/>
    <w:rsid w:val="007D68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C4F56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rsid w:val="000C4F56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0C4F56"/>
    <w:rPr>
      <w:vertAlign w:val="superscript"/>
    </w:rPr>
  </w:style>
  <w:style w:type="character" w:styleId="ac">
    <w:name w:val="line number"/>
    <w:basedOn w:val="a0"/>
    <w:uiPriority w:val="99"/>
    <w:semiHidden/>
    <w:unhideWhenUsed/>
    <w:rsid w:val="00A9386E"/>
  </w:style>
  <w:style w:type="table" w:customStyle="1" w:styleId="3">
    <w:name w:val="网格型3"/>
    <w:basedOn w:val="a1"/>
    <w:next w:val="a7"/>
    <w:uiPriority w:val="39"/>
    <w:rsid w:val="00F368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847DA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47DAA"/>
    <w:rPr>
      <w:sz w:val="18"/>
      <w:szCs w:val="18"/>
    </w:rPr>
  </w:style>
  <w:style w:type="paragraph" w:styleId="af">
    <w:name w:val="caption"/>
    <w:aliases w:val="DTH图表题注"/>
    <w:basedOn w:val="a"/>
    <w:next w:val="a"/>
    <w:unhideWhenUsed/>
    <w:qFormat/>
    <w:rsid w:val="002D716D"/>
    <w:rPr>
      <w:rFonts w:asciiTheme="majorHAnsi" w:eastAsia="黑体" w:hAnsiTheme="majorHAnsi" w:cstheme="majorBidi"/>
      <w:sz w:val="20"/>
      <w:szCs w:val="20"/>
    </w:rPr>
  </w:style>
  <w:style w:type="paragraph" w:customStyle="1" w:styleId="12">
    <w:name w:val="脚注文本1"/>
    <w:basedOn w:val="a"/>
    <w:next w:val="a9"/>
    <w:uiPriority w:val="99"/>
    <w:unhideWhenUsed/>
    <w:rsid w:val="00FE3442"/>
    <w:pPr>
      <w:snapToGrid w:val="0"/>
      <w:jc w:val="left"/>
    </w:pPr>
    <w:rPr>
      <w:rFonts w:ascii="Calibri" w:eastAsia="宋体" w:hAnsi="Calibri" w:cs="宋体"/>
      <w:kern w:val="0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871E3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871E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5871E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ylu@craes.org.cn(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A682-5507-4376-91DC-3C5C1B884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Achuthan, Arivalagan (ELS-CON)</dc:creator>
  <cp:lastModifiedBy>Xiaohui  Liu</cp:lastModifiedBy>
  <cp:revision>41</cp:revision>
  <dcterms:created xsi:type="dcterms:W3CDTF">2018-12-03T15:28:00Z</dcterms:created>
  <dcterms:modified xsi:type="dcterms:W3CDTF">2021-04-18T15:02:00Z</dcterms:modified>
</cp:coreProperties>
</file>