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BB5866" w14:textId="10311DDF" w:rsidR="009D2E31" w:rsidRPr="009D2E31" w:rsidRDefault="00000000" w:rsidP="009D2E31">
      <w:pPr>
        <w:spacing w:line="276" w:lineRule="auto"/>
        <w:jc w:val="both"/>
        <w:rPr>
          <w:rFonts w:ascii="Times New Roman" w:hAnsi="Times New Roman" w:cs="Times New Roman"/>
          <w:b/>
          <w:bCs/>
        </w:rPr>
      </w:pPr>
      <w:r w:rsidRPr="009D2E31">
        <w:rPr>
          <w:rFonts w:ascii="Times New Roman" w:hAnsi="Times New Roman" w:cs="Times New Roman" w:hint="eastAsia"/>
          <w:b/>
        </w:rPr>
        <w:t>S</w:t>
      </w:r>
      <w:r w:rsidRPr="009D2E31">
        <w:rPr>
          <w:rFonts w:ascii="Times New Roman" w:hAnsi="Times New Roman" w:cs="Times New Roman"/>
          <w:b/>
        </w:rPr>
        <w:t>upplementary</w:t>
      </w:r>
      <w:r w:rsidRPr="009D2E31">
        <w:rPr>
          <w:rFonts w:ascii="Times New Roman" w:hAnsi="Times New Roman" w:cs="Times New Roman" w:hint="eastAsia"/>
          <w:b/>
        </w:rPr>
        <w:t xml:space="preserve"> </w:t>
      </w:r>
      <w:r w:rsidRPr="009D2E31">
        <w:rPr>
          <w:rFonts w:ascii="Times New Roman" w:hAnsi="Times New Roman" w:cs="Times New Roman"/>
          <w:b/>
        </w:rPr>
        <w:t>1</w:t>
      </w:r>
      <w:r w:rsidRPr="009D2E31">
        <w:rPr>
          <w:rFonts w:ascii="Times New Roman" w:hAnsi="Times New Roman" w:cs="Times New Roman" w:hint="eastAsia"/>
          <w:b/>
        </w:rPr>
        <w:t xml:space="preserve">. </w:t>
      </w:r>
      <w:r w:rsidRPr="009D2E31">
        <w:rPr>
          <w:rFonts w:ascii="Times New Roman" w:hAnsi="Times New Roman" w:cs="Times New Roman"/>
          <w:b/>
          <w:bCs/>
        </w:rPr>
        <w:t>Rationale for including items in the final analytical framework and assumptions made in the data</w:t>
      </w:r>
      <w:r w:rsidRPr="009D2E31">
        <w:rPr>
          <w:rFonts w:ascii="Times New Roman" w:hAnsi="Times New Roman" w:cs="Times New Roman" w:hint="eastAsia"/>
          <w:b/>
          <w:bCs/>
        </w:rPr>
        <w:t xml:space="preserve"> </w:t>
      </w:r>
      <w:proofErr w:type="gramStart"/>
      <w:r w:rsidRPr="009D2E31">
        <w:rPr>
          <w:rFonts w:ascii="Times New Roman" w:hAnsi="Times New Roman" w:cs="Times New Roman" w:hint="eastAsia"/>
          <w:b/>
          <w:bCs/>
        </w:rPr>
        <w:t>extraction</w:t>
      </w:r>
      <w:proofErr w:type="gramEnd"/>
    </w:p>
    <w:p w14:paraId="373B0FBB" w14:textId="4399BD76" w:rsidR="009D2E31" w:rsidRPr="009D2E31" w:rsidRDefault="009D2E31" w:rsidP="009D2E31">
      <w:pPr>
        <w:spacing w:line="276" w:lineRule="auto"/>
        <w:jc w:val="both"/>
        <w:rPr>
          <w:rFonts w:ascii="Times New Roman" w:hAnsi="Times New Roman" w:cs="Times New Roman"/>
        </w:rPr>
      </w:pPr>
    </w:p>
    <w:p w14:paraId="6FD74821" w14:textId="50272461" w:rsidR="009D2E31" w:rsidRPr="009D2E31" w:rsidRDefault="00000000" w:rsidP="009D2E31">
      <w:pPr>
        <w:spacing w:line="276" w:lineRule="auto"/>
        <w:jc w:val="both"/>
        <w:rPr>
          <w:rFonts w:ascii="Times New Roman" w:hAnsi="Times New Roman" w:cs="Times New Roman"/>
        </w:rPr>
      </w:pPr>
      <w:r w:rsidRPr="009D2E31">
        <w:rPr>
          <w:rFonts w:ascii="Times New Roman" w:hAnsi="Times New Roman" w:cs="Times New Roman"/>
        </w:rPr>
        <w:t>The inclusion of items in the final analysis framework was based on the following reasons. Financial support in intervention studies has been found to correlate with research quality, and transparency regarding conflicts of interest necessitates the disclosure of funding sources</w:t>
      </w:r>
      <w:r w:rsidRPr="009D2E31">
        <w:rPr>
          <w:rFonts w:ascii="Times New Roman" w:hAnsi="Times New Roman" w:cs="Times New Roman" w:hint="eastAsia"/>
        </w:rPr>
        <w:t xml:space="preserve"> </w:t>
      </w:r>
      <w:r w:rsidRPr="009D2E31">
        <w:rPr>
          <w:rFonts w:ascii="Times New Roman" w:hAnsi="Times New Roman" w:cs="Times New Roman"/>
        </w:rPr>
        <w:fldChar w:fldCharType="begin"/>
      </w:r>
      <w:r w:rsidRPr="009D2E31">
        <w:rPr>
          <w:rFonts w:ascii="Times New Roman" w:hAnsi="Times New Roman" w:cs="Times New Roman"/>
        </w:rPr>
        <w:instrText xml:space="preserve"> ADDIN ZOTERO_ITEM CSL_CITATION {"citationID":"ihkeXk3l","properties":{"formattedCitation":"[1]","plainCitation":"[1]","noteIndex":0},"citationItems":[{"id":1403,"uris":["http://zotero.org/users/11361608/items/LJ9Q2B4S"],"itemData":{"id":1403,"type":"article-journal","abstract":"This article examines the relationship between Research &amp; Development (R&amp;D) funding and the production of knowledge by academic chemists. Using articles published, either raw counts or adjusted for quality, we find a strong, positive causal effect of funding on knowledge production. This effect is similar across subsets of universities, suggesting a relatively efficient allocation of R&amp;D funds. Finally, we document a rapid acceleration in the rate at which chemical knowledge was produced in the late 1990s and early 2000s relative to the financial and human resources devoted to its production.","container-title":"PloS One","DOI":"10.1371/journal.pone.0138176","ISSN":"1932-6203","issue":"9","journalAbbreviation":"PLoS One","language":"eng","note":"PMID: 26372555\nPMCID: PMC4570780","page":"e0138176","source":"PubMed","title":"The Effects of Research &amp; Development Funding on Scientific Productivity: Academic Chemistry, 1990-2009","title-short":"The Effects of Research &amp; Development Funding on Scientific Productivity","volume":"10","author":[{"family":"Rosenbloom","given":"Joshua L."},{"family":"Ginther","given":"Donna K."},{"family":"Juhl","given":"Ted"},{"family":"Heppert","given":"Joseph A."}],"issued":{"date-parts":[["2015"]]}}}],"schema":"https://github.com/citation-style-language/schema/raw/master/csl-citation.json"} </w:instrText>
      </w:r>
      <w:r w:rsidRPr="009D2E31">
        <w:rPr>
          <w:rFonts w:ascii="Times New Roman" w:hAnsi="Times New Roman" w:cs="Times New Roman"/>
        </w:rPr>
        <w:fldChar w:fldCharType="separate"/>
      </w:r>
      <w:r w:rsidRPr="009D2E31">
        <w:rPr>
          <w:rFonts w:ascii="Times New Roman" w:hAnsi="Times New Roman" w:cs="Times New Roman"/>
        </w:rPr>
        <w:t>[1]</w:t>
      </w:r>
      <w:r w:rsidRPr="009D2E31">
        <w:rPr>
          <w:rFonts w:ascii="Times New Roman" w:hAnsi="Times New Roman" w:cs="Times New Roman"/>
        </w:rPr>
        <w:fldChar w:fldCharType="end"/>
      </w:r>
      <w:r w:rsidRPr="009D2E31">
        <w:rPr>
          <w:rFonts w:ascii="Times New Roman" w:hAnsi="Times New Roman" w:cs="Times New Roman"/>
        </w:rPr>
        <w:t>. Furthermore, methods that identify individuals at high risk of developing a disease</w:t>
      </w:r>
      <w:r w:rsidR="001B6442">
        <w:rPr>
          <w:rFonts w:ascii="Times New Roman" w:hAnsi="Times New Roman" w:cs="Times New Roman" w:hint="eastAsia"/>
          <w:lang w:eastAsia="ko-KR"/>
        </w:rPr>
        <w:t xml:space="preserve"> </w:t>
      </w:r>
      <w:r w:rsidR="001B6442" w:rsidRPr="001B6442">
        <w:rPr>
          <w:rFonts w:ascii="Times New Roman" w:hAnsi="Times New Roman" w:cs="Times New Roman"/>
          <w:lang w:eastAsia="ko-KR"/>
        </w:rPr>
        <w:t>without participant protection</w:t>
      </w:r>
      <w:r w:rsidRPr="009D2E31">
        <w:rPr>
          <w:rFonts w:ascii="Times New Roman" w:hAnsi="Times New Roman" w:cs="Times New Roman"/>
        </w:rPr>
        <w:t xml:space="preserve"> are more likely to result in stigmatization than to be accurate, and thus should be avoided</w:t>
      </w:r>
      <w:r w:rsidRPr="009D2E31">
        <w:rPr>
          <w:rFonts w:ascii="Times New Roman" w:hAnsi="Times New Roman" w:cs="Times New Roman" w:hint="eastAsia"/>
        </w:rPr>
        <w:t xml:space="preserve"> </w:t>
      </w:r>
      <w:r w:rsidRPr="009D2E31">
        <w:rPr>
          <w:rFonts w:ascii="Times New Roman" w:hAnsi="Times New Roman" w:cs="Times New Roman"/>
        </w:rPr>
        <w:fldChar w:fldCharType="begin"/>
      </w:r>
      <w:r w:rsidRPr="009D2E31">
        <w:rPr>
          <w:rFonts w:ascii="Times New Roman" w:hAnsi="Times New Roman" w:cs="Times New Roman"/>
        </w:rPr>
        <w:instrText xml:space="preserve"> ADDIN ZOTERO_ITEM CSL_CITATION {"citationID":"RldyBaQZ","properties":{"formattedCitation":"[2]","plainCitation":"[2]","noteIndex":0},"citationItems":[{"id":972,"uris":["http://zotero.org/users/local/OVgWpfEN/items/PIIE4X6X","http://zotero.org/users/11361608/items/PIIE4X6X"],"itemData":{"id":972,"type":"report","abstract":"</w:instrText>
      </w:r>
      <w:r w:rsidRPr="009D2E31">
        <w:rPr>
          <w:rFonts w:ascii="맑은 고딕" w:eastAsia="맑은 고딕" w:hAnsi="맑은 고딕" w:cs="맑은 고딕" w:hint="eastAsia"/>
        </w:rPr>
        <w:instrText>한국교육학술정보원</w:instrText>
      </w:r>
      <w:r w:rsidRPr="009D2E31">
        <w:rPr>
          <w:rFonts w:ascii="Times New Roman" w:hAnsi="Times New Roman" w:cs="Times New Roman"/>
        </w:rPr>
        <w:instrText>(KERIS)</w:instrText>
      </w:r>
      <w:r w:rsidRPr="009D2E31">
        <w:rPr>
          <w:rFonts w:ascii="맑은 고딕" w:eastAsia="맑은 고딕" w:hAnsi="맑은 고딕" w:cs="맑은 고딕" w:hint="eastAsia"/>
        </w:rPr>
        <w:instrText>에서</w:instrText>
      </w:r>
      <w:r w:rsidRPr="009D2E31">
        <w:rPr>
          <w:rFonts w:ascii="Times New Roman" w:hAnsi="Times New Roman" w:cs="Times New Roman"/>
        </w:rPr>
        <w:instrText xml:space="preserve"> </w:instrText>
      </w:r>
      <w:r w:rsidRPr="009D2E31">
        <w:rPr>
          <w:rFonts w:ascii="맑은 고딕" w:eastAsia="맑은 고딕" w:hAnsi="맑은 고딕" w:cs="맑은 고딕" w:hint="eastAsia"/>
        </w:rPr>
        <w:instrText>제공하는</w:instrText>
      </w:r>
      <w:r w:rsidRPr="009D2E31">
        <w:rPr>
          <w:rFonts w:ascii="Times New Roman" w:hAnsi="Times New Roman" w:cs="Times New Roman"/>
        </w:rPr>
        <w:instrText xml:space="preserve"> </w:instrText>
      </w:r>
      <w:r w:rsidRPr="009D2E31">
        <w:rPr>
          <w:rFonts w:ascii="맑은 고딕" w:eastAsia="맑은 고딕" w:hAnsi="맑은 고딕" w:cs="맑은 고딕" w:hint="eastAsia"/>
        </w:rPr>
        <w:instrText>학술연구정보서비스</w:instrText>
      </w:r>
      <w:r w:rsidRPr="009D2E31">
        <w:rPr>
          <w:rFonts w:ascii="Times New Roman" w:hAnsi="Times New Roman" w:cs="Times New Roman"/>
        </w:rPr>
        <w:instrText xml:space="preserve">(RISS)","event-place":"KOREAN NATIONAL POLICE AGENCY","language":"ko","publisher-place":"KOREAN NATIONAL POLICE AGENCY","title":"Police, Firefighter, and Coast Guard Mental Health Project Integration and Operation Plan Study (2017)","URL":"https://www.riss.kr/link?id=E1659915&amp;ssoSkipYN=Y","author":[{"family":"Kim","given":"Ina"},{"family":"Kim","given":"Seokhyeon"}],"accessed":{"date-parts":[["2024",2,29]]}}}],"schema":"https://github.com/citation-style-language/schema/raw/master/csl-citation.json"} </w:instrText>
      </w:r>
      <w:r w:rsidRPr="009D2E31">
        <w:rPr>
          <w:rFonts w:ascii="Times New Roman" w:hAnsi="Times New Roman" w:cs="Times New Roman"/>
        </w:rPr>
        <w:fldChar w:fldCharType="separate"/>
      </w:r>
      <w:r w:rsidRPr="009D2E31">
        <w:rPr>
          <w:rFonts w:ascii="Times New Roman" w:hAnsi="Times New Roman" w:cs="Times New Roman"/>
        </w:rPr>
        <w:t>[2]</w:t>
      </w:r>
      <w:r w:rsidRPr="009D2E31">
        <w:rPr>
          <w:rFonts w:ascii="Times New Roman" w:hAnsi="Times New Roman" w:cs="Times New Roman"/>
        </w:rPr>
        <w:fldChar w:fldCharType="end"/>
      </w:r>
      <w:r w:rsidRPr="009D2E31">
        <w:rPr>
          <w:rFonts w:ascii="Times New Roman" w:hAnsi="Times New Roman" w:cs="Times New Roman"/>
        </w:rPr>
        <w:t>. However, there are conflicting opinions regarding the rapid identification of high-risk groups for suicide prevention among firefighters</w:t>
      </w:r>
      <w:r w:rsidRPr="009D2E31">
        <w:rPr>
          <w:rFonts w:ascii="Times New Roman" w:hAnsi="Times New Roman" w:cs="Times New Roman" w:hint="eastAsia"/>
        </w:rPr>
        <w:t xml:space="preserve"> </w:t>
      </w:r>
      <w:r w:rsidRPr="009D2E31">
        <w:rPr>
          <w:rFonts w:ascii="Times New Roman" w:hAnsi="Times New Roman" w:cs="Times New Roman"/>
        </w:rPr>
        <w:fldChar w:fldCharType="begin"/>
      </w:r>
      <w:r w:rsidRPr="009D2E31">
        <w:rPr>
          <w:rFonts w:ascii="Times New Roman" w:hAnsi="Times New Roman" w:cs="Times New Roman"/>
        </w:rPr>
        <w:instrText xml:space="preserve"> ADDIN ZOTERO_ITEM CSL_CITATION {"citationID":"r0iTwhcB","properties":{"formattedCitation":"[3]","plainCitation":"[3]","noteIndex":0},"citationItems":[{"id":1390,"uris":["http://zotero.org/users/11361608/items/X7WAJXZN"],"itemData":{"id":1390,"type":"article-journal","abstract":"Purpose: This study conducted a systematic literature review to analyze the factors related to suicidal ideation among firefighters. Methods: A systematic literature review was conducted to identify factors influencing suicidal ideation among firefighters, using Korean academic information search services from January to June 2022. A total of 238 articles were searched using keywords such as “firefighter,” “depression,” “post-traumatic stress disorder (PTSD),” “cognitive emotion regulation,” “suicide,” and “suicidal ideation.” Among them, nine articles were selected for analysis using descriptive correlation studies. Results: It was found that the relationship between firefighter stress (PTSD) and suicidal thoughts was mediated by depression. Even if the stress level (PTSD) was high, suicidal thoughts decreased when the emotional coping level was high. Conclusion: To prevent firefighters from committing suicide, intervention programs with effective approaches to quickly identify high at-risk people and improve their emotional coping skills, should be implemented.","container-title":"The Korean Journal of Emergency Medical Services","DOI":"10.14408/KJEMS.2023.27.1.007","ISSN":"1738-1606","issue":"1","language":"ko","page":"7-18","source":"www.dbpia.co.kr","title":"Suicidal ideation among firefighters: A systematic literature review","volume":"27","author":[{"family":"Kang","given":"Ung-Il"},{"family":"Jung","given":"Eun-Kyung"}],"issued":{"date-parts":[["2023",4]]}}}],"schema":"https://github.com/citation-style-language/schema/raw/master/csl-citation.json"} </w:instrText>
      </w:r>
      <w:r w:rsidRPr="009D2E31">
        <w:rPr>
          <w:rFonts w:ascii="Times New Roman" w:hAnsi="Times New Roman" w:cs="Times New Roman"/>
        </w:rPr>
        <w:fldChar w:fldCharType="separate"/>
      </w:r>
      <w:r w:rsidRPr="009D2E31">
        <w:rPr>
          <w:rFonts w:ascii="Times New Roman" w:hAnsi="Times New Roman" w:cs="Times New Roman"/>
        </w:rPr>
        <w:t>[3]</w:t>
      </w:r>
      <w:r w:rsidRPr="009D2E31">
        <w:rPr>
          <w:rFonts w:ascii="Times New Roman" w:hAnsi="Times New Roman" w:cs="Times New Roman"/>
        </w:rPr>
        <w:fldChar w:fldCharType="end"/>
      </w:r>
      <w:r w:rsidRPr="009D2E31">
        <w:rPr>
          <w:rFonts w:ascii="Times New Roman" w:hAnsi="Times New Roman" w:cs="Times New Roman"/>
        </w:rPr>
        <w:t>. Therefore, we examined whether high-risk groups were identified in intervention studies to understand how this process was conducted.</w:t>
      </w:r>
      <w:r w:rsidRPr="009D2E31">
        <w:rPr>
          <w:rFonts w:ascii="Times New Roman" w:hAnsi="Times New Roman" w:cs="Times New Roman" w:hint="eastAsia"/>
        </w:rPr>
        <w:t xml:space="preserve"> </w:t>
      </w:r>
      <w:r w:rsidRPr="009D2E31">
        <w:rPr>
          <w:rFonts w:ascii="Times New Roman" w:hAnsi="Times New Roman" w:cs="Times New Roman"/>
        </w:rPr>
        <w:t>It is of utmost importance that ethical considerations, including Institutional Review Board (IRB) approval, participant consent, and confidentiality, are given due consideration in intervention research. Therefore, we conducted a thorough examination of the ethical considerations of the reviewed studies.</w:t>
      </w:r>
      <w:r w:rsidRPr="009D2E31">
        <w:rPr>
          <w:rFonts w:ascii="Times New Roman" w:hAnsi="Times New Roman" w:cs="Times New Roman" w:hint="eastAsia"/>
        </w:rPr>
        <w:t xml:space="preserve"> </w:t>
      </w:r>
      <w:r w:rsidRPr="009D2E31">
        <w:rPr>
          <w:rFonts w:ascii="Times New Roman" w:hAnsi="Times New Roman" w:cs="Times New Roman"/>
        </w:rPr>
        <w:t>The extent of firefighters' exposure to traumatic incidents varies according to their years of service, rank, and job classifications</w:t>
      </w:r>
      <w:r w:rsidRPr="009D2E31">
        <w:rPr>
          <w:rFonts w:ascii="Times New Roman" w:hAnsi="Times New Roman" w:cs="Times New Roman" w:hint="eastAsia"/>
        </w:rPr>
        <w:t xml:space="preserve"> </w:t>
      </w:r>
      <w:r w:rsidRPr="009D2E31">
        <w:rPr>
          <w:rFonts w:ascii="Times New Roman" w:hAnsi="Times New Roman" w:cs="Times New Roman"/>
        </w:rPr>
        <w:fldChar w:fldCharType="begin"/>
      </w:r>
      <w:r w:rsidRPr="009D2E31">
        <w:rPr>
          <w:rFonts w:ascii="Times New Roman" w:hAnsi="Times New Roman" w:cs="Times New Roman"/>
        </w:rPr>
        <w:instrText xml:space="preserve"> ADDIN ZOTERO_ITEM CSL_CITATION {"citationID":"eEYG3VJY","properties":{"formattedCitation":"[4]","plainCitation":"[4]","noteIndex":0},"citationItems":[{"id":981,"uris":["http://zotero.org/users/11361608/items/VQUIIJJA"],"itemData":{"id":981,"type":"article-journal","abstract":"Firefighters commonly encounter traumatic events during duty hours. The purpose of this study was to investigate the characteristics of duty-related trauma as risk factors for posttraumatic stress disorder in professional firefighters. A sample of 212 firefighters participated in the study and completed self-reported questionnaires. Potentially traumatic events (PTE) were assessed using a list of 17 traumatic event types. The posttraumatic stress symptoms (PTSS) were measured by the Impact of Event Scale-Revised (Lim et al., 2009; Weiss, 2007). A higher score for the composite index, which reflects both multiple PTE and peritraumatic suffering, increased the odds for significant PTSS after adjusting for age, sex, marital status, education, numbers of years worked, childhood trauma, and depressive symptoms (adjusted odds ratio [AOR] = 2.26, p = .001, Cohen's d = 0.20). Furthermore, indirect (AOR = 1.93, p = .009, Cohen's d = .16) and colleague-related PTE (AOR = 1.97, p = .037, Cohen's d = .16) showed significant associations with PTSS. It is noteworthy that the combination of multiple PTE and peritraumatic suffering was more predictive of PTSS than either factor alone. Our findings also suggest that daily work exposure to indirect PTE may contribute to the occurrence of PTSS among professional firefighters.","container-title":"Journal of Traumatic Stress","DOI":"10.1002/jts.22180","ISSN":"1573-6598","issue":"2","journalAbbreviation":"J Trauma Stress","language":"eng","note":"PMID: 28449365","page":"133-141","source":"PubMed","title":"Duty-Related Trauma Exposure and Posttraumatic Stress Symptoms in Professional Firefighters","volume":"30","author":[{"family":"Lee","given":"Junghyun H."},{"family":"Lee","given":"Dayoung"},{"family":"Kim","given":"Jiae"},{"family":"Jeon","given":"Kyoungsun"},{"family":"Sim","given":"Minyoung"}],"issued":{"date-parts":[["2017",4]]}}}],"schema":"https://github.com/citation-style-language/schema/raw/master/csl-citation.json"} </w:instrText>
      </w:r>
      <w:r w:rsidRPr="009D2E31">
        <w:rPr>
          <w:rFonts w:ascii="Times New Roman" w:hAnsi="Times New Roman" w:cs="Times New Roman"/>
        </w:rPr>
        <w:fldChar w:fldCharType="separate"/>
      </w:r>
      <w:r w:rsidRPr="009D2E31">
        <w:rPr>
          <w:rFonts w:ascii="Times New Roman" w:hAnsi="Times New Roman" w:cs="Times New Roman"/>
        </w:rPr>
        <w:t>[4]</w:t>
      </w:r>
      <w:r w:rsidRPr="009D2E31">
        <w:rPr>
          <w:rFonts w:ascii="Times New Roman" w:hAnsi="Times New Roman" w:cs="Times New Roman"/>
        </w:rPr>
        <w:fldChar w:fldCharType="end"/>
      </w:r>
      <w:r w:rsidRPr="009D2E31">
        <w:rPr>
          <w:rFonts w:ascii="Times New Roman" w:hAnsi="Times New Roman" w:cs="Times New Roman"/>
        </w:rPr>
        <w:t>. A longer service duration is associated with a higher risk of musculoskeletal disorders</w:t>
      </w:r>
      <w:r w:rsidRPr="009D2E31">
        <w:rPr>
          <w:rFonts w:ascii="Times New Roman" w:hAnsi="Times New Roman" w:cs="Times New Roman" w:hint="eastAsia"/>
        </w:rPr>
        <w:t xml:space="preserve"> </w:t>
      </w:r>
      <w:r w:rsidRPr="009D2E31">
        <w:rPr>
          <w:rFonts w:ascii="Times New Roman" w:hAnsi="Times New Roman" w:cs="Times New Roman"/>
        </w:rPr>
        <w:fldChar w:fldCharType="begin"/>
      </w:r>
      <w:r w:rsidRPr="009D2E31">
        <w:rPr>
          <w:rFonts w:ascii="Times New Roman" w:hAnsi="Times New Roman" w:cs="Times New Roman"/>
        </w:rPr>
        <w:instrText xml:space="preserve"> ADDIN ZOTERO_ITEM CSL_CITATION {"citationID":"VeAPeM2l","properties":{"formattedCitation":"[5]","plainCitation":"[5]","noteIndex":0},"citationItems":[{"id":987,"uris":["http://zotero.org/users/local/OVgWpfEN/items/RB7WD25K","http://zotero.org/users/11361608/items/RB7WD25K"],"itemData":{"id":987,"type":"article-journal","abstract":"The study for musculoskeletal symptoms and job stress in firemen - firefighter;musculoskeletal symptoms;job stress;working duration;shift work","container-title":"Journal of Korean Society of Occupational and Environmental Hygiene","ISSN":"2384-132x","issue":"2","language":"kr","note":"publisher: Korean Industrial Hygiene Association","page":"111-119","source":"www.kci.go.kr","title":"The study for musculoskeletal symptoms and job stress in firemen","volume":"17","author":[{"family":"Kim","given":"Jung Man"},{"family":"Suh","given":"Byung Seong"},{"family":"Jung","given":"Kap Yeol"},{"family":"Kim","given":"Dong Il"},{"family":"Kim","given":"Won Sool"},{"family":"Cho","given":"Han Seok"},{"family":"Kim","given":"Jin Wook"},{"family":"Kwon","given":"Jae"},{"family":"Yoon","given":"Dong Young"},{"family":"Kim","given":"Jung Il"}],"issued":{"date-parts":[["2007"]]}}}],"schema":"https://github.com/citation-style-language/schema/raw/master/csl-citation.json"} </w:instrText>
      </w:r>
      <w:r w:rsidRPr="009D2E31">
        <w:rPr>
          <w:rFonts w:ascii="Times New Roman" w:hAnsi="Times New Roman" w:cs="Times New Roman"/>
        </w:rPr>
        <w:fldChar w:fldCharType="separate"/>
      </w:r>
      <w:r w:rsidRPr="009D2E31">
        <w:rPr>
          <w:rFonts w:ascii="Times New Roman" w:hAnsi="Times New Roman" w:cs="Times New Roman"/>
        </w:rPr>
        <w:t>[5]</w:t>
      </w:r>
      <w:r w:rsidRPr="009D2E31">
        <w:rPr>
          <w:rFonts w:ascii="Times New Roman" w:hAnsi="Times New Roman" w:cs="Times New Roman"/>
        </w:rPr>
        <w:fldChar w:fldCharType="end"/>
      </w:r>
      <w:r w:rsidRPr="009D2E31">
        <w:rPr>
          <w:rFonts w:ascii="Times New Roman" w:hAnsi="Times New Roman" w:cs="Times New Roman"/>
        </w:rPr>
        <w:t>. Additionally, the proportion of female firefighters worldwide is low</w:t>
      </w:r>
      <w:r w:rsidRPr="009D2E31">
        <w:rPr>
          <w:rFonts w:ascii="Times New Roman" w:hAnsi="Times New Roman" w:cs="Times New Roman" w:hint="eastAsia"/>
        </w:rPr>
        <w:t xml:space="preserve"> </w:t>
      </w:r>
      <w:r w:rsidRPr="009D2E31">
        <w:rPr>
          <w:rFonts w:ascii="Times New Roman" w:hAnsi="Times New Roman" w:cs="Times New Roman"/>
        </w:rPr>
        <w:fldChar w:fldCharType="begin"/>
      </w:r>
      <w:r w:rsidRPr="009D2E31">
        <w:rPr>
          <w:rFonts w:ascii="Times New Roman" w:hAnsi="Times New Roman" w:cs="Times New Roman"/>
        </w:rPr>
        <w:instrText xml:space="preserve"> ADDIN ZOTERO_ITEM CSL_CITATION {"citationID":"c0gTpvOV","properties":{"formattedCitation":"[6]","plainCitation":"[6]","noteIndex":0},"citationItems":[{"id":"iqp7A0Xm/Zt9v8m7v","uris":["http://zotero.org/users/11361608/items/WFEEJDCW"],"itemData":{"id":1413,"type":"book","language":"en","note":"Google-Books-ID: G332OQAACAAJ","number-of-pages":"13","publisher":"International Association of Women in Fire &amp; Emergency Services","source":"Google Books","title":"A National Report Card on Women in Firefighting","author":[{"family":"Hulett","given":"Denise M."},{"family":"Bendick","given":"Marc"},{"family":"Thomas","given":"Sheila Y."},{"family":"Moccio","given":"Francine"}],"issued":{"date-parts":[["2008"]]}}}],"schema":"https://github.com/citation-style-language/schema/raw/master/csl-citation.json"} </w:instrText>
      </w:r>
      <w:r w:rsidRPr="009D2E31">
        <w:rPr>
          <w:rFonts w:ascii="Times New Roman" w:hAnsi="Times New Roman" w:cs="Times New Roman"/>
        </w:rPr>
        <w:fldChar w:fldCharType="separate"/>
      </w:r>
      <w:r w:rsidRPr="009D2E31">
        <w:rPr>
          <w:rFonts w:ascii="Times New Roman" w:hAnsi="Times New Roman" w:cs="Times New Roman"/>
        </w:rPr>
        <w:t>[6]</w:t>
      </w:r>
      <w:r w:rsidRPr="009D2E31">
        <w:rPr>
          <w:rFonts w:ascii="Times New Roman" w:hAnsi="Times New Roman" w:cs="Times New Roman"/>
        </w:rPr>
        <w:fldChar w:fldCharType="end"/>
      </w:r>
      <w:r w:rsidRPr="009D2E31">
        <w:rPr>
          <w:rFonts w:ascii="Times New Roman" w:hAnsi="Times New Roman" w:cs="Times New Roman"/>
        </w:rPr>
        <w:t xml:space="preserve">, and </w:t>
      </w:r>
      <w:r w:rsidR="001A697F">
        <w:rPr>
          <w:rFonts w:ascii="Times New Roman" w:hAnsi="Times New Roman" w:cs="Times New Roman"/>
        </w:rPr>
        <w:t xml:space="preserve">the </w:t>
      </w:r>
      <w:r w:rsidRPr="009D2E31">
        <w:rPr>
          <w:rFonts w:ascii="Times New Roman" w:hAnsi="Times New Roman" w:cs="Times New Roman"/>
        </w:rPr>
        <w:t>research on female firefighters is limited</w:t>
      </w:r>
      <w:r w:rsidRPr="009D2E31">
        <w:rPr>
          <w:rFonts w:ascii="Times New Roman" w:hAnsi="Times New Roman" w:cs="Times New Roman" w:hint="eastAsia"/>
        </w:rPr>
        <w:t xml:space="preserve"> </w:t>
      </w:r>
      <w:r w:rsidRPr="009D2E31">
        <w:rPr>
          <w:rFonts w:ascii="Times New Roman" w:hAnsi="Times New Roman" w:cs="Times New Roman"/>
        </w:rPr>
        <w:fldChar w:fldCharType="begin"/>
      </w:r>
      <w:r w:rsidRPr="009D2E31">
        <w:rPr>
          <w:rFonts w:ascii="Times New Roman" w:hAnsi="Times New Roman" w:cs="Times New Roman"/>
        </w:rPr>
        <w:instrText xml:space="preserve"> ADDIN ZOTERO_ITEM CSL_CITATION {"citationID":"fE5zKknr","properties":{"formattedCitation":"[7]","plainCitation":"[7]","noteIndex":0},"citationItems":[{"id":1375,"uris":["http://zotero.org/users/11361608/items/CMJX6KXH"],"itemData":{"id":1375,"type":"article-journal","abstract":"Background\nFemale firefighters are exposed to hazardous environmental (chemical and physical) and working (shift work, psychological, and ergonomic factors) conditions that have reported or are suspected of adverse effects on reproductive health. However, no previous studies have reported on pregnancy, childbirth, and puerperium outcomes (PCPOs) in female firefighters.\n\nMethods\nThe present study compared hospital admissions for PCPOs, based on 10th revision of the International Statistical Classification of Diseases and Related Health Problems (ICD-10) codes, among Korean female firefighters with those of the general Korean population. Standardized admission ratios (SARs) and their 95% confidence intervals (CIs) were calculated.\n\nResults\nThe study population included 1,766 female firefighters. Total follow-up duration was 9,659 person-years. Compared to the general female population, the female firefighters' SARs were higher in all admissions for PCPOs (SAR, 1.92; 95% CI: 1.79–2.05); pregnancy and abortive outcomes (SAR, 1.56; 95% CI: 1.12–2.12); other maternal disorders predominantly related to pregnancy (SAR, 2.65; 95% CI: 1.99–3.46); maternal care related to the fetus, amniotic cavity, and possible delivery problems (SAR, 2.13; 95% CI: 1.74–2.57); labor and delivery complications (SAR, 1.55; 95% CI: 1.15–2.06); delivery (SAR, 1.94; 95% CI: 1.80–2.08); and complications predominantly related to puerperium (SAR, 4.68; 95% CI: 2.02–9.23).\n\nConclusion\nThe results of this study showed high SARs in all and specific subcategories of PCPOs in female firefighters.","container-title":"Annals of Occupational and Environmental Medicine","DOI":"10.35371/aoem.2020.32.e8","ISSN":"2052-4374","journalAbbreviation":"Ann Occup Environ Med","note":"PMID: 32082590\nPMCID: PMC7008587","page":"e8","source":"PubMed Central","title":"Pregnancy, childbirth, and puerperium outcomes in female firefighters in Korea","volume":"32","author":[{"family":"Park","given":"Juha"},{"family":"Ahn","given":"Yeon-Soon"},{"family":"Kim","given":"Min-Gi"}],"issued":{"date-parts":[["2020",1,31]]}}}],"schema":"https://github.com/citation-style-language/schema/raw/master/csl-citation.json"} </w:instrText>
      </w:r>
      <w:r w:rsidRPr="009D2E31">
        <w:rPr>
          <w:rFonts w:ascii="Times New Roman" w:hAnsi="Times New Roman" w:cs="Times New Roman"/>
        </w:rPr>
        <w:fldChar w:fldCharType="separate"/>
      </w:r>
      <w:r w:rsidRPr="009D2E31">
        <w:rPr>
          <w:rFonts w:ascii="Times New Roman" w:hAnsi="Times New Roman" w:cs="Times New Roman"/>
        </w:rPr>
        <w:t>[7]</w:t>
      </w:r>
      <w:r w:rsidRPr="009D2E31">
        <w:rPr>
          <w:rFonts w:ascii="Times New Roman" w:hAnsi="Times New Roman" w:cs="Times New Roman"/>
        </w:rPr>
        <w:fldChar w:fldCharType="end"/>
      </w:r>
      <w:r w:rsidRPr="009D2E31">
        <w:rPr>
          <w:rFonts w:ascii="Times New Roman" w:hAnsi="Times New Roman" w:cs="Times New Roman"/>
        </w:rPr>
        <w:t xml:space="preserve">. Therefore, we extracted data on firefighter classifications, years of service, and </w:t>
      </w:r>
      <w:r w:rsidR="001A697F">
        <w:rPr>
          <w:rFonts w:ascii="Times New Roman" w:hAnsi="Times New Roman" w:cs="Times New Roman"/>
        </w:rPr>
        <w:t>sex</w:t>
      </w:r>
      <w:r w:rsidRPr="009D2E31">
        <w:rPr>
          <w:rFonts w:ascii="Times New Roman" w:hAnsi="Times New Roman" w:cs="Times New Roman"/>
        </w:rPr>
        <w:t xml:space="preserve"> to assess whether the interventions were tailored to individual characteristics.</w:t>
      </w:r>
    </w:p>
    <w:p w14:paraId="30F719F8" w14:textId="3BA2291F" w:rsidR="009D2E31" w:rsidRPr="009D2E31" w:rsidRDefault="00000000" w:rsidP="009D2E31">
      <w:pPr>
        <w:spacing w:line="276" w:lineRule="auto"/>
        <w:jc w:val="both"/>
        <w:rPr>
          <w:rFonts w:ascii="Times New Roman" w:hAnsi="Times New Roman" w:cs="Times New Roman"/>
        </w:rPr>
      </w:pPr>
      <w:r w:rsidRPr="009D2E31">
        <w:rPr>
          <w:rFonts w:ascii="Times New Roman" w:hAnsi="Times New Roman" w:cs="Times New Roman"/>
        </w:rPr>
        <w:t xml:space="preserve">In accordance with the </w:t>
      </w:r>
      <w:r w:rsidR="001A697F" w:rsidRPr="001A697F">
        <w:rPr>
          <w:rFonts w:ascii="Times New Roman" w:hAnsi="Times New Roman" w:cs="Times New Roman"/>
        </w:rPr>
        <w:t xml:space="preserve">Template for Intervention Description and Replication </w:t>
      </w:r>
      <w:r w:rsidR="001A697F">
        <w:rPr>
          <w:rFonts w:ascii="Times New Roman" w:hAnsi="Times New Roman" w:cs="Times New Roman"/>
        </w:rPr>
        <w:t>(</w:t>
      </w:r>
      <w:r w:rsidRPr="009D2E31">
        <w:rPr>
          <w:rFonts w:ascii="Times New Roman" w:hAnsi="Times New Roman" w:cs="Times New Roman"/>
        </w:rPr>
        <w:t>TIDieR</w:t>
      </w:r>
      <w:r w:rsidR="001A697F">
        <w:rPr>
          <w:rFonts w:ascii="Times New Roman" w:hAnsi="Times New Roman" w:cs="Times New Roman"/>
        </w:rPr>
        <w:t>)</w:t>
      </w:r>
      <w:r w:rsidRPr="009D2E31">
        <w:rPr>
          <w:rFonts w:ascii="Times New Roman" w:hAnsi="Times New Roman" w:cs="Times New Roman"/>
        </w:rPr>
        <w:t xml:space="preserve"> checklist, the additional data extracted included the following: brief name, what (material, procedure), who provided, how, where, when and how much, tailoring, and how well. These data were extracted to provide a comprehensive description </w:t>
      </w:r>
      <w:r w:rsidR="00281B13">
        <w:rPr>
          <w:rFonts w:ascii="Times New Roman" w:hAnsi="Times New Roman" w:cs="Times New Roman"/>
        </w:rPr>
        <w:t>regarding</w:t>
      </w:r>
      <w:r w:rsidR="00281B13" w:rsidRPr="009D2E31">
        <w:rPr>
          <w:rFonts w:ascii="Times New Roman" w:hAnsi="Times New Roman" w:cs="Times New Roman"/>
        </w:rPr>
        <w:t xml:space="preserve"> </w:t>
      </w:r>
      <w:r w:rsidRPr="009D2E31">
        <w:rPr>
          <w:rFonts w:ascii="Times New Roman" w:hAnsi="Times New Roman" w:cs="Times New Roman"/>
        </w:rPr>
        <w:t>the intervention and its replicability. The quality of the included studies was not evaluated.</w:t>
      </w:r>
      <w:r w:rsidRPr="009D2E31">
        <w:rPr>
          <w:rFonts w:ascii="Times New Roman" w:hAnsi="Times New Roman" w:cs="Times New Roman" w:hint="eastAsia"/>
        </w:rPr>
        <w:t xml:space="preserve"> </w:t>
      </w:r>
      <w:r w:rsidRPr="009D2E31">
        <w:rPr>
          <w:rFonts w:ascii="Times New Roman" w:hAnsi="Times New Roman" w:cs="Times New Roman"/>
        </w:rPr>
        <w:t xml:space="preserve">To conduct effective intervention studies, it is necessary to have an environment in which </w:t>
      </w:r>
      <w:r w:rsidR="00281B13">
        <w:rPr>
          <w:rFonts w:ascii="Times New Roman" w:hAnsi="Times New Roman" w:cs="Times New Roman"/>
        </w:rPr>
        <w:t xml:space="preserve">the </w:t>
      </w:r>
      <w:r w:rsidRPr="009D2E31">
        <w:rPr>
          <w:rFonts w:ascii="Times New Roman" w:hAnsi="Times New Roman" w:cs="Times New Roman"/>
        </w:rPr>
        <w:t xml:space="preserve">interventions can be </w:t>
      </w:r>
      <w:r w:rsidR="00281B13">
        <w:rPr>
          <w:rFonts w:ascii="Times New Roman" w:hAnsi="Times New Roman" w:cs="Times New Roman"/>
        </w:rPr>
        <w:t>targeted towards specific participants,</w:t>
      </w:r>
      <w:r w:rsidRPr="009D2E31">
        <w:rPr>
          <w:rFonts w:ascii="Times New Roman" w:hAnsi="Times New Roman" w:cs="Times New Roman"/>
        </w:rPr>
        <w:t xml:space="preserve"> </w:t>
      </w:r>
      <w:r w:rsidR="00281B13">
        <w:rPr>
          <w:rFonts w:ascii="Times New Roman" w:hAnsi="Times New Roman" w:cs="Times New Roman"/>
        </w:rPr>
        <w:t>without affecting</w:t>
      </w:r>
      <w:r w:rsidRPr="009D2E31">
        <w:rPr>
          <w:rFonts w:ascii="Times New Roman" w:hAnsi="Times New Roman" w:cs="Times New Roman"/>
        </w:rPr>
        <w:t xml:space="preserve"> </w:t>
      </w:r>
      <w:r w:rsidR="00281B13">
        <w:rPr>
          <w:rFonts w:ascii="Times New Roman" w:hAnsi="Times New Roman" w:cs="Times New Roman"/>
        </w:rPr>
        <w:t xml:space="preserve">their </w:t>
      </w:r>
      <w:r w:rsidRPr="009D2E31">
        <w:rPr>
          <w:rFonts w:ascii="Times New Roman" w:hAnsi="Times New Roman" w:cs="Times New Roman"/>
        </w:rPr>
        <w:t>work duties</w:t>
      </w:r>
      <w:r w:rsidRPr="009D2E31">
        <w:rPr>
          <w:rFonts w:ascii="Times New Roman" w:hAnsi="Times New Roman" w:cs="Times New Roman" w:hint="eastAsia"/>
        </w:rPr>
        <w:t xml:space="preserve"> </w:t>
      </w:r>
      <w:r w:rsidRPr="009D2E31">
        <w:rPr>
          <w:rFonts w:ascii="Times New Roman" w:hAnsi="Times New Roman" w:cs="Times New Roman"/>
        </w:rPr>
        <w:fldChar w:fldCharType="begin"/>
      </w:r>
      <w:r w:rsidRPr="009D2E31">
        <w:rPr>
          <w:rFonts w:ascii="Times New Roman" w:hAnsi="Times New Roman" w:cs="Times New Roman"/>
        </w:rPr>
        <w:instrText xml:space="preserve"> ADDIN ZOTERO_ITEM CSL_CITATION {"citationID":"0ODpsSAl","properties":{"formattedCitation":"[8]","plainCitation":"[8]","noteIndex":0},"citationItems":[{"id":1056,"uris":["http://zotero.org/users/11361608/items/P93AZU4R"],"itemData":{"id":1056,"type":"article-journal","abstract":"The Effects of Group Arts Psychotherapy on Job Stress and Stress Coping Style for Fire-Fighting Officers - Group arts psychotherapy;fire-fighting officer;job stress;stress coping style","container-title":"Korean Journal of Arts Therapy","DOI":"10.18253/kart.2017.17.1.10","ISSN":"1738-8805","issue":"1","language":"kr","note":"publisher: The Institute of Korean Arts Therapy (IKAT)","page":"157-173","source":"www.kci.go.kr","title":"The Effects of Group Arts Psychotherapy on Job Stress and Stress Coping Style for Fire-Fighting Officers","volume":"17","author":[{"family":"Paik","given":"Yeon-woo"},{"family":"Choi","given":"Myung","dropping-particle":"sun"}],"issued":{"date-parts":[["2017"]]}}}],"schema":"https://github.com/citation-style-language/schema/raw/master/csl-citation.json"} </w:instrText>
      </w:r>
      <w:r w:rsidRPr="009D2E31">
        <w:rPr>
          <w:rFonts w:ascii="Times New Roman" w:hAnsi="Times New Roman" w:cs="Times New Roman"/>
        </w:rPr>
        <w:fldChar w:fldCharType="separate"/>
      </w:r>
      <w:r w:rsidRPr="009D2E31">
        <w:rPr>
          <w:rFonts w:ascii="Times New Roman" w:hAnsi="Times New Roman" w:cs="Times New Roman"/>
        </w:rPr>
        <w:t>[8]</w:t>
      </w:r>
      <w:r w:rsidRPr="009D2E31">
        <w:rPr>
          <w:rFonts w:ascii="Times New Roman" w:hAnsi="Times New Roman" w:cs="Times New Roman"/>
        </w:rPr>
        <w:fldChar w:fldCharType="end"/>
      </w:r>
      <w:r w:rsidRPr="009D2E31">
        <w:rPr>
          <w:rFonts w:ascii="Times New Roman" w:hAnsi="Times New Roman" w:cs="Times New Roman"/>
        </w:rPr>
        <w:t>. However, owing to the irregular duty hours and shift work characteristics of firefighters, interventions are often provided within fire stations during working hours, which can negatively affect the execution of interventions</w:t>
      </w:r>
      <w:r w:rsidRPr="009D2E31">
        <w:rPr>
          <w:rFonts w:ascii="Times New Roman" w:hAnsi="Times New Roman" w:cs="Times New Roman" w:hint="eastAsia"/>
        </w:rPr>
        <w:t xml:space="preserve"> </w:t>
      </w:r>
      <w:r w:rsidR="00281B13" w:rsidRPr="009D2E31">
        <w:rPr>
          <w:rFonts w:ascii="Times New Roman" w:hAnsi="Times New Roman" w:cs="Times New Roman"/>
        </w:rPr>
        <w:t xml:space="preserve">and participation </w:t>
      </w:r>
      <w:r w:rsidRPr="009D2E31">
        <w:rPr>
          <w:rFonts w:ascii="Times New Roman" w:hAnsi="Times New Roman" w:cs="Times New Roman"/>
        </w:rPr>
        <w:fldChar w:fldCharType="begin"/>
      </w:r>
      <w:r w:rsidRPr="009D2E31">
        <w:rPr>
          <w:rFonts w:ascii="Times New Roman" w:hAnsi="Times New Roman" w:cs="Times New Roman"/>
        </w:rPr>
        <w:instrText xml:space="preserve"> ADDIN ZOTERO_ITEM CSL_CITATION {"citationID":"hFlQURHy","properties":{"formattedCitation":"[8]","plainCitation":"[8]","noteIndex":0},"citationItems":[{"id":1056,"uris":["http://zotero.org/users/11361608/items/P93AZU4R"],"itemData":{"id":1056,"type":"article-journal","abstract":"The Effects of Group Arts Psychotherapy on Job Stress and Stress Coping Style for Fire-Fighting Officers - Group arts psychotherapy;fire-fighting officer;job stress;stress coping style","container-title":"Korean Journal of Arts Therapy","DOI":"10.18253/kart.2017.17.1.10","ISSN":"1738-8805","issue":"1","language":"kr","note":"publisher: The Institute of Korean Arts Therapy (IKAT)","page":"157-173","source":"www.kci.go.kr","title":"The Effects of Group Arts Psychotherapy on Job Stress and Stress Coping Style for Fire-Fighting Officers","volume":"17","author":[{"family":"Paik","given":"Yeon-woo"},{"family":"Choi","given":"Myung","dropping-particle":"sun"}],"issued":{"date-parts":[["2017"]]}}}],"schema":"https://github.com/citation-style-language/schema/raw/master/csl-citation.json"} </w:instrText>
      </w:r>
      <w:r w:rsidRPr="009D2E31">
        <w:rPr>
          <w:rFonts w:ascii="Times New Roman" w:hAnsi="Times New Roman" w:cs="Times New Roman"/>
        </w:rPr>
        <w:fldChar w:fldCharType="separate"/>
      </w:r>
      <w:r w:rsidRPr="009D2E31">
        <w:rPr>
          <w:rFonts w:ascii="Times New Roman" w:hAnsi="Times New Roman" w:cs="Times New Roman"/>
        </w:rPr>
        <w:t>[8]</w:t>
      </w:r>
      <w:r w:rsidRPr="009D2E31">
        <w:rPr>
          <w:rFonts w:ascii="Times New Roman" w:hAnsi="Times New Roman" w:cs="Times New Roman"/>
        </w:rPr>
        <w:fldChar w:fldCharType="end"/>
      </w:r>
      <w:r w:rsidRPr="009D2E31">
        <w:rPr>
          <w:rFonts w:ascii="Times New Roman" w:hAnsi="Times New Roman" w:cs="Times New Roman" w:hint="eastAsia"/>
        </w:rPr>
        <w:t>.</w:t>
      </w:r>
      <w:r w:rsidRPr="009D2E31">
        <w:rPr>
          <w:rFonts w:ascii="Times New Roman" w:hAnsi="Times New Roman" w:cs="Times New Roman"/>
        </w:rPr>
        <w:t xml:space="preserve"> Conversely, </w:t>
      </w:r>
      <w:r w:rsidR="00281B13">
        <w:rPr>
          <w:rFonts w:ascii="Times New Roman" w:hAnsi="Times New Roman" w:cs="Times New Roman"/>
        </w:rPr>
        <w:t>scholars have</w:t>
      </w:r>
      <w:r w:rsidRPr="009D2E31">
        <w:rPr>
          <w:rFonts w:ascii="Times New Roman" w:hAnsi="Times New Roman" w:cs="Times New Roman"/>
        </w:rPr>
        <w:t xml:space="preserve"> also opin</w:t>
      </w:r>
      <w:r w:rsidR="00281B13">
        <w:rPr>
          <w:rFonts w:ascii="Times New Roman" w:hAnsi="Times New Roman" w:cs="Times New Roman"/>
        </w:rPr>
        <w:t>ed</w:t>
      </w:r>
      <w:r w:rsidRPr="009D2E31">
        <w:rPr>
          <w:rFonts w:ascii="Times New Roman" w:hAnsi="Times New Roman" w:cs="Times New Roman"/>
        </w:rPr>
        <w:t xml:space="preserve"> that providing interventions outside of working hours may result in lower participation rates and effectiveness</w:t>
      </w:r>
      <w:r w:rsidRPr="009D2E31">
        <w:rPr>
          <w:rFonts w:ascii="Times New Roman" w:hAnsi="Times New Roman" w:cs="Times New Roman" w:hint="eastAsia"/>
        </w:rPr>
        <w:t xml:space="preserve"> </w:t>
      </w:r>
      <w:r w:rsidRPr="009D2E31">
        <w:rPr>
          <w:rFonts w:ascii="Times New Roman" w:hAnsi="Times New Roman" w:cs="Times New Roman"/>
        </w:rPr>
        <w:fldChar w:fldCharType="begin"/>
      </w:r>
      <w:r w:rsidRPr="009D2E31">
        <w:rPr>
          <w:rFonts w:ascii="Times New Roman" w:hAnsi="Times New Roman" w:cs="Times New Roman"/>
        </w:rPr>
        <w:instrText xml:space="preserve"> ADDIN ZOTERO_ITEM CSL_CITATION {"citationID":"syYzHyZX","properties":{"formattedCitation":"[9]","plainCitation":"[9]","noteIndex":0},"citationItems":[{"id":1046,"uris":["http://zotero.org/users/11361608/items/CXM39NNM"],"itemData":{"id":1046,"type":"article-journal","abstract":"Effects of a Post-traumatic Stress Disorder Management Program on Firefighters’ Post-traumatic Stress and Depression - Stress disorder;Post-traumatic;Depression;Firefighters","container-title":"Journal of Korean Academy of Psychiatric and Mental Health Nursing","DOI":"10.12934/jkpmhn.2018.27.3.240","ISSN":"1225-8482","issue":"3","language":"kr","note":"publisher: The Korean Academy of Psychiatric and Mental Health Nursing","page":"240-251","source":"www.kci.go.kr","title":"Effects of a Post-traumatic Stress Disorder Management Program on Firefighters’ Post-traumatic Stress and Depression","volume":"27","author":[{"family":"Han","given":"Dongsu"},{"family":"Bae","given":"Jeongyee"}],"issued":{"date-parts":[["2018"]]}}}],"schema":"https://github.com/citation-style-language/schema/raw/master/csl-citation.json"} </w:instrText>
      </w:r>
      <w:r w:rsidRPr="009D2E31">
        <w:rPr>
          <w:rFonts w:ascii="Times New Roman" w:hAnsi="Times New Roman" w:cs="Times New Roman"/>
        </w:rPr>
        <w:fldChar w:fldCharType="separate"/>
      </w:r>
      <w:r w:rsidRPr="009D2E31">
        <w:rPr>
          <w:rFonts w:ascii="Times New Roman" w:hAnsi="Times New Roman" w:cs="Times New Roman"/>
        </w:rPr>
        <w:t>[9]</w:t>
      </w:r>
      <w:r w:rsidRPr="009D2E31">
        <w:rPr>
          <w:rFonts w:ascii="Times New Roman" w:hAnsi="Times New Roman" w:cs="Times New Roman"/>
        </w:rPr>
        <w:fldChar w:fldCharType="end"/>
      </w:r>
      <w:r w:rsidRPr="009D2E31">
        <w:rPr>
          <w:rFonts w:ascii="Times New Roman" w:hAnsi="Times New Roman" w:cs="Times New Roman"/>
        </w:rPr>
        <w:t xml:space="preserve">. Consequently, the </w:t>
      </w:r>
      <w:r w:rsidR="00281B13">
        <w:rPr>
          <w:rFonts w:ascii="Times New Roman" w:hAnsi="Times New Roman" w:cs="Times New Roman"/>
        </w:rPr>
        <w:t>“</w:t>
      </w:r>
      <w:r w:rsidRPr="009D2E31">
        <w:rPr>
          <w:rFonts w:ascii="Times New Roman" w:hAnsi="Times New Roman" w:cs="Times New Roman"/>
        </w:rPr>
        <w:t>Where</w:t>
      </w:r>
      <w:r w:rsidR="00281B13">
        <w:rPr>
          <w:rFonts w:ascii="Times New Roman" w:hAnsi="Times New Roman" w:cs="Times New Roman"/>
        </w:rPr>
        <w:t>”</w:t>
      </w:r>
      <w:r w:rsidRPr="009D2E31">
        <w:rPr>
          <w:rFonts w:ascii="Times New Roman" w:hAnsi="Times New Roman" w:cs="Times New Roman"/>
        </w:rPr>
        <w:t xml:space="preserve"> and </w:t>
      </w:r>
      <w:r w:rsidR="00281B13">
        <w:rPr>
          <w:rFonts w:ascii="Times New Roman" w:hAnsi="Times New Roman" w:cs="Times New Roman"/>
        </w:rPr>
        <w:t>“</w:t>
      </w:r>
      <w:r w:rsidRPr="009D2E31">
        <w:rPr>
          <w:rFonts w:ascii="Times New Roman" w:hAnsi="Times New Roman" w:cs="Times New Roman"/>
        </w:rPr>
        <w:t>When</w:t>
      </w:r>
      <w:r w:rsidR="00281B13">
        <w:rPr>
          <w:rFonts w:ascii="Times New Roman" w:hAnsi="Times New Roman" w:cs="Times New Roman"/>
        </w:rPr>
        <w:t>”</w:t>
      </w:r>
      <w:r w:rsidRPr="009D2E31">
        <w:rPr>
          <w:rFonts w:ascii="Times New Roman" w:hAnsi="Times New Roman" w:cs="Times New Roman"/>
        </w:rPr>
        <w:t xml:space="preserve"> items of the TIDieR checklist were examined to ascertain whether the intervention was provided in a stable environment distinct from the workplace and whether it was provided during non-work hours.</w:t>
      </w:r>
    </w:p>
    <w:p w14:paraId="6B48BA3B" w14:textId="5952F5B8" w:rsidR="00281B13" w:rsidRDefault="00000000" w:rsidP="009D2E31">
      <w:pPr>
        <w:spacing w:line="276" w:lineRule="auto"/>
        <w:jc w:val="both"/>
        <w:rPr>
          <w:rFonts w:ascii="Times New Roman" w:hAnsi="Times New Roman" w:cs="Times New Roman"/>
        </w:rPr>
      </w:pPr>
      <w:r w:rsidRPr="009D2E31">
        <w:rPr>
          <w:rFonts w:ascii="Times New Roman" w:hAnsi="Times New Roman" w:cs="Times New Roman"/>
        </w:rPr>
        <w:t>The research design was classified into three categories: quantitative, qualitative, and mixed</w:t>
      </w:r>
      <w:r>
        <w:rPr>
          <w:rFonts w:ascii="Times New Roman" w:hAnsi="Times New Roman" w:cs="Times New Roman"/>
        </w:rPr>
        <w:t>-</w:t>
      </w:r>
      <w:r w:rsidRPr="009D2E31">
        <w:rPr>
          <w:rFonts w:ascii="Times New Roman" w:hAnsi="Times New Roman" w:cs="Times New Roman"/>
        </w:rPr>
        <w:t>method stud</w:t>
      </w:r>
      <w:r>
        <w:rPr>
          <w:rFonts w:ascii="Times New Roman" w:hAnsi="Times New Roman" w:cs="Times New Roman"/>
        </w:rPr>
        <w:t>ies</w:t>
      </w:r>
      <w:r w:rsidRPr="009D2E31">
        <w:rPr>
          <w:rFonts w:ascii="Times New Roman" w:hAnsi="Times New Roman" w:cs="Times New Roman"/>
        </w:rPr>
        <w:t xml:space="preserve">. Quantitative studies were further divided into three subtypes: true experimental, quasi-experimental, and pre-experimental. </w:t>
      </w:r>
    </w:p>
    <w:p w14:paraId="052BD9AA" w14:textId="77777777" w:rsidR="00281B13" w:rsidRDefault="00000000" w:rsidP="009D2E31">
      <w:pPr>
        <w:spacing w:line="276" w:lineRule="auto"/>
        <w:jc w:val="both"/>
        <w:rPr>
          <w:rFonts w:ascii="Times New Roman" w:hAnsi="Times New Roman" w:cs="Times New Roman"/>
        </w:rPr>
      </w:pPr>
      <w:r w:rsidRPr="009D2E31">
        <w:rPr>
          <w:rFonts w:ascii="Times New Roman" w:hAnsi="Times New Roman" w:cs="Times New Roman"/>
        </w:rPr>
        <w:t>The research fields of academic journals were classified according to the Web of Science categories for international journals, with preference given to classifications with higher Journal Impact Factor percentiles when multiple classifications were present. For Korean journals, the classification was based on the KCI classification system.</w:t>
      </w:r>
      <w:r w:rsidRPr="009D2E31">
        <w:rPr>
          <w:rFonts w:ascii="Times New Roman" w:hAnsi="Times New Roman" w:cs="Times New Roman" w:hint="eastAsia"/>
        </w:rPr>
        <w:t xml:space="preserve"> </w:t>
      </w:r>
    </w:p>
    <w:p w14:paraId="523F0605" w14:textId="28205EDF" w:rsidR="00281B13" w:rsidRDefault="00000000" w:rsidP="009D2E31">
      <w:pPr>
        <w:spacing w:line="276" w:lineRule="auto"/>
        <w:jc w:val="both"/>
        <w:rPr>
          <w:rFonts w:ascii="Times New Roman" w:hAnsi="Times New Roman" w:cs="Times New Roman"/>
        </w:rPr>
      </w:pPr>
      <w:r w:rsidRPr="009D2E31">
        <w:rPr>
          <w:rFonts w:ascii="Times New Roman" w:hAnsi="Times New Roman" w:cs="Times New Roman"/>
        </w:rPr>
        <w:t xml:space="preserve">The categorization of firefighters' positions included </w:t>
      </w:r>
      <w:r>
        <w:rPr>
          <w:rFonts w:ascii="Times New Roman" w:hAnsi="Times New Roman" w:cs="Times New Roman"/>
        </w:rPr>
        <w:t xml:space="preserve">the following: </w:t>
      </w:r>
      <w:r w:rsidRPr="009D2E31">
        <w:rPr>
          <w:rFonts w:ascii="Times New Roman" w:hAnsi="Times New Roman" w:cs="Times New Roman"/>
        </w:rPr>
        <w:t xml:space="preserve">firefighting, rescue, first aid, and administrative. Data that did not fit these categories were described in terms of the original data of the paper. </w:t>
      </w:r>
    </w:p>
    <w:p w14:paraId="58089FF8" w14:textId="77777777" w:rsidR="00281B13" w:rsidRDefault="00000000" w:rsidP="009D2E31">
      <w:pPr>
        <w:spacing w:line="276" w:lineRule="auto"/>
        <w:jc w:val="both"/>
        <w:rPr>
          <w:rFonts w:ascii="Times New Roman" w:hAnsi="Times New Roman" w:cs="Times New Roman"/>
        </w:rPr>
      </w:pPr>
      <w:r w:rsidRPr="009D2E31">
        <w:rPr>
          <w:rFonts w:ascii="Times New Roman" w:hAnsi="Times New Roman" w:cs="Times New Roman"/>
        </w:rPr>
        <w:t>When average age and length of service were provided with standard deviation, these values were extracted. For studies where these values were not provided, the original data were extracted.</w:t>
      </w:r>
      <w:r w:rsidRPr="009D2E31">
        <w:rPr>
          <w:rFonts w:ascii="Times New Roman" w:hAnsi="Times New Roman" w:cs="Times New Roman" w:hint="eastAsia"/>
        </w:rPr>
        <w:t xml:space="preserve"> </w:t>
      </w:r>
    </w:p>
    <w:p w14:paraId="2EA5A90F" w14:textId="6190A29E" w:rsidR="00281B13" w:rsidRDefault="00000000" w:rsidP="009D2E31">
      <w:pPr>
        <w:spacing w:line="276" w:lineRule="auto"/>
        <w:jc w:val="both"/>
        <w:rPr>
          <w:rFonts w:ascii="Times New Roman" w:hAnsi="Times New Roman" w:cs="Times New Roman"/>
        </w:rPr>
      </w:pPr>
      <w:r w:rsidRPr="009D2E31">
        <w:rPr>
          <w:rFonts w:ascii="Times New Roman" w:hAnsi="Times New Roman" w:cs="Times New Roman"/>
        </w:rPr>
        <w:lastRenderedPageBreak/>
        <w:t xml:space="preserve">The classification of high-risk groups was based on whether specific participants were classified into high-risk groups and received different interventions. </w:t>
      </w:r>
    </w:p>
    <w:p w14:paraId="3946BFD8" w14:textId="77777777" w:rsidR="00281B13" w:rsidRDefault="00000000" w:rsidP="009D2E31">
      <w:pPr>
        <w:spacing w:line="276" w:lineRule="auto"/>
        <w:jc w:val="both"/>
        <w:rPr>
          <w:rFonts w:ascii="Times New Roman" w:hAnsi="Times New Roman" w:cs="Times New Roman"/>
        </w:rPr>
      </w:pPr>
      <w:r w:rsidRPr="009D2E31">
        <w:rPr>
          <w:rFonts w:ascii="Times New Roman" w:hAnsi="Times New Roman" w:cs="Times New Roman"/>
        </w:rPr>
        <w:t xml:space="preserve">Ethical considerations were categorized based on whether Institutional Review Board (IRB) approval was obtained and whether consent was obtained from participants. </w:t>
      </w:r>
    </w:p>
    <w:p w14:paraId="1DAD0ED8" w14:textId="052DB4BF" w:rsidR="002F5AF5" w:rsidRPr="009D2E31" w:rsidRDefault="00000000" w:rsidP="009D2E31">
      <w:pPr>
        <w:spacing w:line="276" w:lineRule="auto"/>
        <w:jc w:val="both"/>
        <w:rPr>
          <w:rFonts w:ascii="Times New Roman" w:hAnsi="Times New Roman" w:cs="Times New Roman"/>
        </w:rPr>
      </w:pPr>
      <w:r w:rsidRPr="009D2E31">
        <w:rPr>
          <w:rFonts w:ascii="Times New Roman" w:hAnsi="Times New Roman" w:cs="Times New Roman"/>
        </w:rPr>
        <w:t xml:space="preserve">For questionnaire-based studies, only the original questionnaire was extracted. </w:t>
      </w:r>
      <w:r w:rsidR="00281B13">
        <w:rPr>
          <w:rFonts w:ascii="Times New Roman" w:hAnsi="Times New Roman" w:cs="Times New Roman"/>
        </w:rPr>
        <w:t>For</w:t>
      </w:r>
      <w:r w:rsidR="00281B13" w:rsidRPr="009D2E31">
        <w:rPr>
          <w:rFonts w:ascii="Times New Roman" w:hAnsi="Times New Roman" w:cs="Times New Roman"/>
        </w:rPr>
        <w:t xml:space="preserve"> </w:t>
      </w:r>
      <w:r w:rsidRPr="009D2E31">
        <w:rPr>
          <w:rFonts w:ascii="Times New Roman" w:hAnsi="Times New Roman" w:cs="Times New Roman"/>
        </w:rPr>
        <w:t xml:space="preserve">the "Where" item of the TIDieR checklist, interventions provided outside the fire station were considered as provided outside working hours. The timing of outcome measurements was categorized </w:t>
      </w:r>
      <w:r w:rsidR="00281B13">
        <w:rPr>
          <w:rFonts w:ascii="Times New Roman" w:hAnsi="Times New Roman" w:cs="Times New Roman"/>
        </w:rPr>
        <w:t>as follows:</w:t>
      </w:r>
      <w:r w:rsidR="00281B13" w:rsidRPr="009D2E31">
        <w:rPr>
          <w:rFonts w:ascii="Times New Roman" w:hAnsi="Times New Roman" w:cs="Times New Roman"/>
        </w:rPr>
        <w:t xml:space="preserve"> </w:t>
      </w:r>
      <w:r w:rsidRPr="009D2E31">
        <w:rPr>
          <w:rFonts w:ascii="Times New Roman" w:hAnsi="Times New Roman" w:cs="Times New Roman"/>
        </w:rPr>
        <w:t>pre-intervention, during intervention, post-intervention, and follow-up observations.</w:t>
      </w:r>
    </w:p>
    <w:sectPr w:rsidR="002F5AF5" w:rsidRPr="009D2E31" w:rsidSect="004B24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DateAndTime/>
  <w:bordersDoNotSurroundHeader/>
  <w:bordersDoNotSurroundFooter/>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D74"/>
    <w:rsid w:val="00003CB2"/>
    <w:rsid w:val="00012BDF"/>
    <w:rsid w:val="0001306D"/>
    <w:rsid w:val="000266EC"/>
    <w:rsid w:val="00042A32"/>
    <w:rsid w:val="00061637"/>
    <w:rsid w:val="000750CD"/>
    <w:rsid w:val="00076ADA"/>
    <w:rsid w:val="000A2EA8"/>
    <w:rsid w:val="000B0D62"/>
    <w:rsid w:val="000C320E"/>
    <w:rsid w:val="000F4E45"/>
    <w:rsid w:val="000F54BA"/>
    <w:rsid w:val="001419CA"/>
    <w:rsid w:val="00144B17"/>
    <w:rsid w:val="00154239"/>
    <w:rsid w:val="00186942"/>
    <w:rsid w:val="001A47A4"/>
    <w:rsid w:val="001A697F"/>
    <w:rsid w:val="001B6442"/>
    <w:rsid w:val="001C3542"/>
    <w:rsid w:val="001E511E"/>
    <w:rsid w:val="001F2D74"/>
    <w:rsid w:val="001F5F8C"/>
    <w:rsid w:val="0021073D"/>
    <w:rsid w:val="00211485"/>
    <w:rsid w:val="00221F96"/>
    <w:rsid w:val="00224022"/>
    <w:rsid w:val="00245448"/>
    <w:rsid w:val="00281B13"/>
    <w:rsid w:val="002B7292"/>
    <w:rsid w:val="002F5AF5"/>
    <w:rsid w:val="00306134"/>
    <w:rsid w:val="00345E52"/>
    <w:rsid w:val="00375274"/>
    <w:rsid w:val="003B53CE"/>
    <w:rsid w:val="003C1C74"/>
    <w:rsid w:val="00412256"/>
    <w:rsid w:val="00412AA5"/>
    <w:rsid w:val="00437597"/>
    <w:rsid w:val="0046673A"/>
    <w:rsid w:val="004A2BD6"/>
    <w:rsid w:val="004B2455"/>
    <w:rsid w:val="004E5EDA"/>
    <w:rsid w:val="004E7DFC"/>
    <w:rsid w:val="004F01B5"/>
    <w:rsid w:val="004F1C7C"/>
    <w:rsid w:val="004F6C9F"/>
    <w:rsid w:val="00513F4C"/>
    <w:rsid w:val="00531A08"/>
    <w:rsid w:val="00563E99"/>
    <w:rsid w:val="00564985"/>
    <w:rsid w:val="0056737B"/>
    <w:rsid w:val="0059181B"/>
    <w:rsid w:val="005A7121"/>
    <w:rsid w:val="005B412C"/>
    <w:rsid w:val="005C6DA0"/>
    <w:rsid w:val="0060171A"/>
    <w:rsid w:val="00636978"/>
    <w:rsid w:val="006379C2"/>
    <w:rsid w:val="00672836"/>
    <w:rsid w:val="006A49C2"/>
    <w:rsid w:val="006A700E"/>
    <w:rsid w:val="006B4F7E"/>
    <w:rsid w:val="006C6D95"/>
    <w:rsid w:val="006D1FFF"/>
    <w:rsid w:val="006F4280"/>
    <w:rsid w:val="007254EF"/>
    <w:rsid w:val="007279A0"/>
    <w:rsid w:val="00784F10"/>
    <w:rsid w:val="0079453D"/>
    <w:rsid w:val="007C546B"/>
    <w:rsid w:val="008029DE"/>
    <w:rsid w:val="008269F5"/>
    <w:rsid w:val="00826C79"/>
    <w:rsid w:val="00843F4A"/>
    <w:rsid w:val="00845BD2"/>
    <w:rsid w:val="008B76F1"/>
    <w:rsid w:val="008C4A64"/>
    <w:rsid w:val="008E6754"/>
    <w:rsid w:val="00957CE7"/>
    <w:rsid w:val="009810FC"/>
    <w:rsid w:val="009821E9"/>
    <w:rsid w:val="0098616F"/>
    <w:rsid w:val="009A716F"/>
    <w:rsid w:val="009B4E71"/>
    <w:rsid w:val="009B6C54"/>
    <w:rsid w:val="009C2285"/>
    <w:rsid w:val="009D27BA"/>
    <w:rsid w:val="009D2E31"/>
    <w:rsid w:val="009F339C"/>
    <w:rsid w:val="00A06060"/>
    <w:rsid w:val="00A656A0"/>
    <w:rsid w:val="00A773FD"/>
    <w:rsid w:val="00A834C6"/>
    <w:rsid w:val="00A83708"/>
    <w:rsid w:val="00A87CDB"/>
    <w:rsid w:val="00A973F3"/>
    <w:rsid w:val="00AA1829"/>
    <w:rsid w:val="00AA5147"/>
    <w:rsid w:val="00AC108D"/>
    <w:rsid w:val="00AC361E"/>
    <w:rsid w:val="00AD1525"/>
    <w:rsid w:val="00AE03D5"/>
    <w:rsid w:val="00AE1F3A"/>
    <w:rsid w:val="00AE4E59"/>
    <w:rsid w:val="00AF4227"/>
    <w:rsid w:val="00B32478"/>
    <w:rsid w:val="00B342DC"/>
    <w:rsid w:val="00B74D5A"/>
    <w:rsid w:val="00B755E5"/>
    <w:rsid w:val="00B87EE3"/>
    <w:rsid w:val="00BA50CC"/>
    <w:rsid w:val="00BF29A4"/>
    <w:rsid w:val="00C00D83"/>
    <w:rsid w:val="00C01A42"/>
    <w:rsid w:val="00C73272"/>
    <w:rsid w:val="00C74D8F"/>
    <w:rsid w:val="00C910D6"/>
    <w:rsid w:val="00CC02C6"/>
    <w:rsid w:val="00CC4D43"/>
    <w:rsid w:val="00D1150A"/>
    <w:rsid w:val="00D34CEC"/>
    <w:rsid w:val="00D43DD6"/>
    <w:rsid w:val="00D75BAF"/>
    <w:rsid w:val="00D85466"/>
    <w:rsid w:val="00DA01A0"/>
    <w:rsid w:val="00DA3BED"/>
    <w:rsid w:val="00DB6200"/>
    <w:rsid w:val="00DB6666"/>
    <w:rsid w:val="00DC0372"/>
    <w:rsid w:val="00DD1CCF"/>
    <w:rsid w:val="00DD4BBF"/>
    <w:rsid w:val="00E04BA3"/>
    <w:rsid w:val="00E454A4"/>
    <w:rsid w:val="00E530C8"/>
    <w:rsid w:val="00E66C0C"/>
    <w:rsid w:val="00E7066F"/>
    <w:rsid w:val="00E80D8E"/>
    <w:rsid w:val="00E8379A"/>
    <w:rsid w:val="00EB0B18"/>
    <w:rsid w:val="00EB1233"/>
    <w:rsid w:val="00ED6802"/>
    <w:rsid w:val="00ED71A6"/>
    <w:rsid w:val="00EE0A6A"/>
    <w:rsid w:val="00EF13BA"/>
    <w:rsid w:val="00EF3B9D"/>
    <w:rsid w:val="00EF575C"/>
    <w:rsid w:val="00EF6755"/>
    <w:rsid w:val="00F23349"/>
    <w:rsid w:val="00F31C0E"/>
    <w:rsid w:val="00F3387A"/>
    <w:rsid w:val="00F80883"/>
    <w:rsid w:val="00F828AA"/>
    <w:rsid w:val="00FB4C23"/>
    <w:rsid w:val="00FC1256"/>
    <w:rsid w:val="00FC7CFC"/>
    <w:rsid w:val="00FD7ACA"/>
    <w:rsid w:val="00FE7869"/>
    <w:rsid w:val="00FF376A"/>
  </w:rsids>
  <m:mathPr>
    <m:mathFont m:val="Cambria Math"/>
    <m:brkBin m:val="before"/>
    <m:brkBinSub m:val="--"/>
    <m:smallFrac m:val="0"/>
    <m:dispDef/>
    <m:lMargin m:val="0"/>
    <m:rMargin m:val="0"/>
    <m:defJc m:val="centerGroup"/>
    <m:wrapIndent m:val="1440"/>
    <m:intLim m:val="subSup"/>
    <m:naryLim m:val="undOvr"/>
  </m:mathPr>
  <w:themeFontLang w:val="en-IN"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40112"/>
  <w15:chartTrackingRefBased/>
  <w15:docId w15:val="{13D26777-5329-4984-82F2-6EFDB8D6B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8029DE"/>
    <w:pPr>
      <w:keepNext/>
      <w:keepLines/>
      <w:spacing w:before="240" w:after="0"/>
      <w:outlineLvl w:val="0"/>
    </w:pPr>
    <w:rPr>
      <w:rFonts w:eastAsiaTheme="majorEastAsia" w:cstheme="majorBidi"/>
      <w:b/>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8029DE"/>
    <w:rPr>
      <w:rFonts w:eastAsiaTheme="majorEastAsia" w:cstheme="majorBidi"/>
      <w:b/>
      <w:sz w:val="24"/>
      <w:szCs w:val="32"/>
    </w:rPr>
  </w:style>
  <w:style w:type="paragraph" w:styleId="a3">
    <w:name w:val="Revision"/>
    <w:hidden/>
    <w:uiPriority w:val="99"/>
    <w:semiHidden/>
    <w:rsid w:val="009D2E31"/>
    <w:pPr>
      <w:spacing w:after="0" w:line="240" w:lineRule="auto"/>
    </w:pPr>
  </w:style>
  <w:style w:type="character" w:styleId="a4">
    <w:name w:val="annotation reference"/>
    <w:basedOn w:val="a0"/>
    <w:uiPriority w:val="99"/>
    <w:semiHidden/>
    <w:unhideWhenUsed/>
    <w:rsid w:val="001A697F"/>
    <w:rPr>
      <w:sz w:val="16"/>
      <w:szCs w:val="16"/>
    </w:rPr>
  </w:style>
  <w:style w:type="paragraph" w:styleId="a5">
    <w:name w:val="annotation text"/>
    <w:basedOn w:val="a"/>
    <w:link w:val="Char"/>
    <w:uiPriority w:val="99"/>
    <w:semiHidden/>
    <w:unhideWhenUsed/>
    <w:rsid w:val="001A697F"/>
    <w:pPr>
      <w:spacing w:line="240" w:lineRule="auto"/>
    </w:pPr>
    <w:rPr>
      <w:sz w:val="20"/>
      <w:szCs w:val="20"/>
    </w:rPr>
  </w:style>
  <w:style w:type="character" w:customStyle="1" w:styleId="Char">
    <w:name w:val="메모 텍스트 Char"/>
    <w:basedOn w:val="a0"/>
    <w:link w:val="a5"/>
    <w:uiPriority w:val="99"/>
    <w:semiHidden/>
    <w:rsid w:val="001A697F"/>
    <w:rPr>
      <w:sz w:val="20"/>
      <w:szCs w:val="20"/>
    </w:rPr>
  </w:style>
  <w:style w:type="paragraph" w:styleId="a6">
    <w:name w:val="annotation subject"/>
    <w:basedOn w:val="a5"/>
    <w:next w:val="a5"/>
    <w:link w:val="Char0"/>
    <w:uiPriority w:val="99"/>
    <w:semiHidden/>
    <w:unhideWhenUsed/>
    <w:rsid w:val="001A697F"/>
    <w:rPr>
      <w:b/>
      <w:bCs/>
    </w:rPr>
  </w:style>
  <w:style w:type="character" w:customStyle="1" w:styleId="Char0">
    <w:name w:val="메모 주제 Char"/>
    <w:basedOn w:val="Char"/>
    <w:link w:val="a6"/>
    <w:uiPriority w:val="99"/>
    <w:semiHidden/>
    <w:rsid w:val="001A697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2860</Words>
  <Characters>16306</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jinhanbit</dc:creator>
  <cp:lastModifiedBy>진한빛</cp:lastModifiedBy>
  <cp:revision>2</cp:revision>
  <dcterms:created xsi:type="dcterms:W3CDTF">2024-05-17T02:30:00Z</dcterms:created>
  <dcterms:modified xsi:type="dcterms:W3CDTF">2024-05-17T02:30:00Z</dcterms:modified>
</cp:coreProperties>
</file>