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A57AA" w14:textId="77777777" w:rsidR="005D4E06" w:rsidRDefault="00377B7A" w:rsidP="00DD1C11">
      <w:pPr>
        <w:spacing w:after="0" w:line="360" w:lineRule="auto"/>
        <w:jc w:val="center"/>
        <w:rPr>
          <w:rFonts w:ascii="Times New Roman" w:hAnsi="Times New Roman" w:cs="Times New Roman"/>
          <w:b/>
          <w:bCs/>
          <w:sz w:val="24"/>
          <w:szCs w:val="24"/>
        </w:rPr>
      </w:pPr>
      <w:r w:rsidRPr="008C19AF">
        <w:rPr>
          <w:rFonts w:ascii="Times New Roman" w:hAnsi="Times New Roman" w:cs="Times New Roman"/>
          <w:b/>
          <w:bCs/>
          <w:sz w:val="24"/>
          <w:szCs w:val="24"/>
        </w:rPr>
        <w:t>Su</w:t>
      </w:r>
      <w:r w:rsidR="00DD1C11" w:rsidRPr="008C19AF">
        <w:rPr>
          <w:rFonts w:ascii="Times New Roman" w:hAnsi="Times New Roman" w:cs="Times New Roman"/>
          <w:b/>
          <w:bCs/>
          <w:sz w:val="24"/>
          <w:szCs w:val="24"/>
        </w:rPr>
        <w:t>pporting Information</w:t>
      </w:r>
    </w:p>
    <w:p w14:paraId="52C1DE90" w14:textId="77777777" w:rsidR="008C19AF" w:rsidRDefault="008C19AF" w:rsidP="00DD1C11">
      <w:pPr>
        <w:spacing w:after="0" w:line="360" w:lineRule="auto"/>
        <w:jc w:val="center"/>
        <w:rPr>
          <w:rFonts w:ascii="Times New Roman" w:hAnsi="Times New Roman" w:cs="Times New Roman"/>
          <w:b/>
          <w:bCs/>
          <w:sz w:val="24"/>
          <w:szCs w:val="24"/>
        </w:rPr>
      </w:pPr>
    </w:p>
    <w:p w14:paraId="728410ED" w14:textId="6FE5E481" w:rsidR="008C19AF" w:rsidRPr="0056539F" w:rsidRDefault="008C19AF" w:rsidP="008C19AF">
      <w:pPr>
        <w:pStyle w:val="NormalWeb"/>
        <w:spacing w:before="0" w:beforeAutospacing="0" w:after="0" w:afterAutospacing="0" w:line="360" w:lineRule="auto"/>
        <w:jc w:val="center"/>
        <w:rPr>
          <w:b/>
          <w:bCs/>
        </w:rPr>
      </w:pPr>
      <w:r w:rsidRPr="002C4FFB">
        <w:rPr>
          <w:b/>
          <w:bCs/>
        </w:rPr>
        <w:t>Predicting current and future habitats of Adjutant</w:t>
      </w:r>
      <w:r w:rsidR="008870EF">
        <w:rPr>
          <w:b/>
          <w:bCs/>
        </w:rPr>
        <w:t>s</w:t>
      </w:r>
      <w:r w:rsidRPr="002C4FFB">
        <w:rPr>
          <w:b/>
          <w:bCs/>
        </w:rPr>
        <w:t xml:space="preserve"> under climate change for implementing strategic conservation measures in South and Southeast Asian landscapes</w:t>
      </w:r>
    </w:p>
    <w:p w14:paraId="2D59B5E5" w14:textId="77777777" w:rsidR="008870EF" w:rsidRPr="001D75B4" w:rsidRDefault="008870EF" w:rsidP="008870EF">
      <w:pPr>
        <w:spacing w:after="0" w:line="360" w:lineRule="auto"/>
        <w:jc w:val="center"/>
        <w:rPr>
          <w:rFonts w:ascii="Times New Roman" w:hAnsi="Times New Roman" w:cs="Times New Roman"/>
          <w:sz w:val="24"/>
          <w:szCs w:val="24"/>
        </w:rPr>
      </w:pPr>
      <w:r w:rsidRPr="001D75B4">
        <w:rPr>
          <w:rFonts w:ascii="Times New Roman" w:hAnsi="Times New Roman" w:cs="Times New Roman"/>
          <w:sz w:val="24"/>
          <w:szCs w:val="24"/>
        </w:rPr>
        <w:t xml:space="preserve">Imon </w:t>
      </w:r>
      <w:proofErr w:type="spellStart"/>
      <w:proofErr w:type="gramStart"/>
      <w:r w:rsidRPr="001D75B4">
        <w:rPr>
          <w:rFonts w:ascii="Times New Roman" w:hAnsi="Times New Roman" w:cs="Times New Roman"/>
          <w:sz w:val="24"/>
          <w:szCs w:val="24"/>
        </w:rPr>
        <w:t>Abedin</w:t>
      </w:r>
      <w:r w:rsidRPr="001D75B4">
        <w:rPr>
          <w:rFonts w:ascii="Times New Roman" w:hAnsi="Times New Roman" w:cs="Times New Roman"/>
          <w:sz w:val="24"/>
          <w:szCs w:val="24"/>
          <w:vertAlign w:val="superscript"/>
        </w:rPr>
        <w:t>a,b</w:t>
      </w:r>
      <w:proofErr w:type="spellEnd"/>
      <w:proofErr w:type="gramEnd"/>
      <w:r w:rsidRPr="001D75B4">
        <w:rPr>
          <w:rFonts w:ascii="Times New Roman" w:hAnsi="Times New Roman" w:cs="Times New Roman"/>
          <w:sz w:val="24"/>
          <w:szCs w:val="24"/>
        </w:rPr>
        <w:t xml:space="preserve">, Tanoy </w:t>
      </w:r>
      <w:proofErr w:type="spellStart"/>
      <w:r w:rsidRPr="001D75B4">
        <w:rPr>
          <w:rFonts w:ascii="Times New Roman" w:hAnsi="Times New Roman" w:cs="Times New Roman"/>
          <w:sz w:val="24"/>
          <w:szCs w:val="24"/>
        </w:rPr>
        <w:t>Mukherjee</w:t>
      </w:r>
      <w:r w:rsidRPr="001D75B4">
        <w:rPr>
          <w:rFonts w:ascii="Times New Roman" w:hAnsi="Times New Roman" w:cs="Times New Roman"/>
          <w:sz w:val="24"/>
          <w:szCs w:val="24"/>
          <w:vertAlign w:val="superscript"/>
        </w:rPr>
        <w:t>c</w:t>
      </w:r>
      <w:proofErr w:type="spellEnd"/>
      <w:r w:rsidRPr="001D75B4">
        <w:rPr>
          <w:rFonts w:ascii="Times New Roman" w:hAnsi="Times New Roman" w:cs="Times New Roman"/>
          <w:sz w:val="24"/>
          <w:szCs w:val="24"/>
        </w:rPr>
        <w:t xml:space="preserve">, </w:t>
      </w:r>
      <w:proofErr w:type="spellStart"/>
      <w:r w:rsidRPr="001D75B4">
        <w:rPr>
          <w:rFonts w:ascii="Times New Roman" w:hAnsi="Times New Roman" w:cs="Times New Roman"/>
          <w:sz w:val="24"/>
          <w:szCs w:val="24"/>
        </w:rPr>
        <w:t>Hilloljyoti</w:t>
      </w:r>
      <w:proofErr w:type="spellEnd"/>
      <w:r w:rsidRPr="001D75B4">
        <w:rPr>
          <w:rFonts w:ascii="Times New Roman" w:hAnsi="Times New Roman" w:cs="Times New Roman"/>
          <w:sz w:val="24"/>
          <w:szCs w:val="24"/>
        </w:rPr>
        <w:t xml:space="preserve"> </w:t>
      </w:r>
      <w:proofErr w:type="spellStart"/>
      <w:r w:rsidRPr="001D75B4">
        <w:rPr>
          <w:rFonts w:ascii="Times New Roman" w:hAnsi="Times New Roman" w:cs="Times New Roman"/>
          <w:sz w:val="24"/>
          <w:szCs w:val="24"/>
        </w:rPr>
        <w:t>Singha</w:t>
      </w:r>
      <w:r w:rsidRPr="001D75B4">
        <w:rPr>
          <w:rFonts w:ascii="Times New Roman" w:hAnsi="Times New Roman" w:cs="Times New Roman"/>
          <w:sz w:val="24"/>
          <w:szCs w:val="24"/>
          <w:vertAlign w:val="superscript"/>
        </w:rPr>
        <w:t>a</w:t>
      </w:r>
      <w:proofErr w:type="spellEnd"/>
      <w:r w:rsidRPr="001D75B4">
        <w:rPr>
          <w:rFonts w:ascii="Times New Roman" w:hAnsi="Times New Roman" w:cs="Times New Roman"/>
          <w:sz w:val="24"/>
          <w:szCs w:val="24"/>
        </w:rPr>
        <w:t xml:space="preserve">, </w:t>
      </w:r>
      <w:proofErr w:type="spellStart"/>
      <w:r w:rsidRPr="001D75B4">
        <w:rPr>
          <w:rFonts w:ascii="Times New Roman" w:hAnsi="Times New Roman" w:cs="Times New Roman"/>
          <w:sz w:val="24"/>
          <w:szCs w:val="24"/>
          <w:lang w:eastAsia="ko-KR"/>
        </w:rPr>
        <w:t>Yunji</w:t>
      </w:r>
      <w:proofErr w:type="spellEnd"/>
      <w:r w:rsidRPr="001D75B4">
        <w:rPr>
          <w:rFonts w:ascii="Times New Roman" w:hAnsi="Times New Roman" w:cs="Times New Roman"/>
          <w:sz w:val="24"/>
          <w:szCs w:val="24"/>
          <w:lang w:eastAsia="ko-KR"/>
        </w:rPr>
        <w:t xml:space="preserve"> Go</w:t>
      </w:r>
      <w:r w:rsidRPr="001D75B4">
        <w:rPr>
          <w:rFonts w:ascii="Times New Roman" w:hAnsi="Times New Roman" w:cs="Times New Roman"/>
          <w:sz w:val="24"/>
          <w:szCs w:val="24"/>
          <w:vertAlign w:val="superscript"/>
        </w:rPr>
        <w:t>d</w:t>
      </w:r>
      <w:r w:rsidRPr="001D75B4">
        <w:rPr>
          <w:rFonts w:ascii="Times New Roman" w:hAnsi="Times New Roman" w:cs="Times New Roman"/>
          <w:sz w:val="24"/>
          <w:szCs w:val="24"/>
        </w:rPr>
        <w:t>, Hye-Eun Kang</w:t>
      </w:r>
      <w:r w:rsidRPr="001D75B4">
        <w:rPr>
          <w:rFonts w:ascii="Times New Roman" w:hAnsi="Times New Roman" w:cs="Times New Roman"/>
          <w:sz w:val="24"/>
          <w:szCs w:val="24"/>
          <w:vertAlign w:val="superscript"/>
        </w:rPr>
        <w:t>e</w:t>
      </w:r>
      <w:r w:rsidRPr="001D75B4">
        <w:rPr>
          <w:rFonts w:ascii="Times New Roman" w:hAnsi="Times New Roman" w:cs="Times New Roman"/>
          <w:sz w:val="24"/>
          <w:szCs w:val="24"/>
        </w:rPr>
        <w:t xml:space="preserve">, Hyun-Woo </w:t>
      </w:r>
      <w:proofErr w:type="spellStart"/>
      <w:r w:rsidRPr="001D75B4">
        <w:rPr>
          <w:rFonts w:ascii="Times New Roman" w:hAnsi="Times New Roman" w:cs="Times New Roman"/>
          <w:sz w:val="24"/>
          <w:szCs w:val="24"/>
        </w:rPr>
        <w:t>Kim</w:t>
      </w:r>
      <w:r w:rsidRPr="001D75B4">
        <w:rPr>
          <w:rFonts w:ascii="Times New Roman" w:hAnsi="Times New Roman" w:cs="Times New Roman"/>
          <w:sz w:val="24"/>
          <w:szCs w:val="24"/>
          <w:vertAlign w:val="superscript"/>
        </w:rPr>
        <w:t>f,g</w:t>
      </w:r>
      <w:proofErr w:type="spellEnd"/>
      <w:r w:rsidRPr="001D75B4">
        <w:rPr>
          <w:rFonts w:ascii="Times New Roman" w:hAnsi="Times New Roman" w:cs="Times New Roman"/>
          <w:sz w:val="24"/>
          <w:szCs w:val="24"/>
          <w:vertAlign w:val="superscript"/>
        </w:rPr>
        <w:t>*</w:t>
      </w:r>
      <w:r w:rsidRPr="001D75B4">
        <w:rPr>
          <w:rFonts w:ascii="Times New Roman" w:hAnsi="Times New Roman" w:cs="Times New Roman"/>
          <w:sz w:val="24"/>
          <w:szCs w:val="24"/>
        </w:rPr>
        <w:t xml:space="preserve">, Shantanu </w:t>
      </w:r>
      <w:proofErr w:type="spellStart"/>
      <w:r w:rsidRPr="001D75B4">
        <w:rPr>
          <w:rFonts w:ascii="Times New Roman" w:hAnsi="Times New Roman" w:cs="Times New Roman"/>
          <w:sz w:val="24"/>
          <w:szCs w:val="24"/>
        </w:rPr>
        <w:t>Kundu</w:t>
      </w:r>
      <w:r w:rsidRPr="001D75B4">
        <w:rPr>
          <w:rFonts w:ascii="Times New Roman" w:hAnsi="Times New Roman" w:cs="Times New Roman"/>
          <w:sz w:val="24"/>
          <w:szCs w:val="24"/>
          <w:vertAlign w:val="superscript"/>
        </w:rPr>
        <w:t>h</w:t>
      </w:r>
      <w:proofErr w:type="spellEnd"/>
      <w:r w:rsidRPr="001D75B4">
        <w:rPr>
          <w:rFonts w:ascii="Times New Roman" w:hAnsi="Times New Roman" w:cs="Times New Roman"/>
          <w:sz w:val="24"/>
          <w:szCs w:val="24"/>
          <w:vertAlign w:val="superscript"/>
        </w:rPr>
        <w:t>*</w:t>
      </w:r>
    </w:p>
    <w:p w14:paraId="58363388"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a </w:t>
      </w:r>
      <w:r w:rsidRPr="001D75B4">
        <w:rPr>
          <w:rFonts w:ascii="Times New Roman" w:hAnsi="Times New Roman" w:cs="Times New Roman"/>
          <w:sz w:val="24"/>
          <w:szCs w:val="24"/>
        </w:rPr>
        <w:t>Department of Zoology, Bodoland University, Assam 783370, India.</w:t>
      </w:r>
    </w:p>
    <w:p w14:paraId="3263CE3C"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b </w:t>
      </w:r>
      <w:r w:rsidRPr="001D75B4">
        <w:rPr>
          <w:rFonts w:ascii="Times New Roman" w:hAnsi="Times New Roman" w:cs="Times New Roman"/>
          <w:sz w:val="24"/>
          <w:szCs w:val="24"/>
        </w:rPr>
        <w:t>Elephant Research &amp; Conservation Division, Aaranyak, Assam 781028, India.</w:t>
      </w:r>
    </w:p>
    <w:p w14:paraId="39EBA7DE"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c</w:t>
      </w:r>
      <w:r w:rsidRPr="001D75B4">
        <w:rPr>
          <w:rFonts w:ascii="Times New Roman" w:hAnsi="Times New Roman" w:cs="Times New Roman"/>
          <w:sz w:val="24"/>
          <w:szCs w:val="24"/>
        </w:rPr>
        <w:t xml:space="preserve"> Agricultural and Ecological Research Unit, Indian Statistical Institute, Kolkata 700108, India.</w:t>
      </w:r>
    </w:p>
    <w:p w14:paraId="2093C1D9"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d </w:t>
      </w:r>
      <w:r w:rsidRPr="001D75B4">
        <w:rPr>
          <w:rFonts w:ascii="Times New Roman" w:hAnsi="Times New Roman" w:cs="Times New Roman"/>
          <w:sz w:val="24"/>
          <w:szCs w:val="24"/>
        </w:rPr>
        <w:t>Industry 4.0 Convergence Bionics Engineering, Pukyong National University, Busan 48513, Republic of Korea.</w:t>
      </w:r>
    </w:p>
    <w:p w14:paraId="5F805F46"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e </w:t>
      </w:r>
      <w:r w:rsidRPr="001D75B4">
        <w:rPr>
          <w:rFonts w:ascii="Times New Roman" w:hAnsi="Times New Roman" w:cs="Times New Roman"/>
          <w:sz w:val="24"/>
          <w:szCs w:val="24"/>
        </w:rPr>
        <w:t>Institute of Marine Life Science, Pukyong National University, Busan 48513, Republic of Korea.</w:t>
      </w:r>
    </w:p>
    <w:p w14:paraId="5AD3D82B"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f </w:t>
      </w:r>
      <w:r w:rsidRPr="001D75B4">
        <w:rPr>
          <w:rFonts w:ascii="Times New Roman" w:hAnsi="Times New Roman" w:cs="Times New Roman"/>
          <w:sz w:val="24"/>
          <w:szCs w:val="24"/>
        </w:rPr>
        <w:t>Department of Marine Biology, Pukyong National University, Busan 48513, Republic of Korea.</w:t>
      </w:r>
    </w:p>
    <w:p w14:paraId="0C18DE5D"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g </w:t>
      </w:r>
      <w:r w:rsidRPr="001D75B4">
        <w:rPr>
          <w:rFonts w:ascii="Times New Roman" w:hAnsi="Times New Roman" w:cs="Times New Roman"/>
          <w:sz w:val="24"/>
          <w:szCs w:val="24"/>
        </w:rPr>
        <w:t>Research Center for Marine Integrated Bionics Technology, Pukyong National University, Busan, 48513, Republic of Korea.</w:t>
      </w:r>
    </w:p>
    <w:p w14:paraId="3117491D"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r w:rsidRPr="001D75B4">
        <w:rPr>
          <w:rFonts w:ascii="Times New Roman" w:hAnsi="Times New Roman" w:cs="Times New Roman"/>
          <w:sz w:val="24"/>
          <w:szCs w:val="24"/>
          <w:vertAlign w:val="superscript"/>
        </w:rPr>
        <w:t xml:space="preserve">h </w:t>
      </w:r>
      <w:r w:rsidRPr="001D75B4">
        <w:rPr>
          <w:rFonts w:ascii="Times New Roman" w:hAnsi="Times New Roman" w:cs="Times New Roman"/>
          <w:sz w:val="24"/>
          <w:szCs w:val="24"/>
        </w:rPr>
        <w:t>Institute of Fisheries Science, College of Fisheries Sciences, Pukyong National University, Busan 48513, Republic of Korea.</w:t>
      </w:r>
    </w:p>
    <w:p w14:paraId="655CA145" w14:textId="77777777" w:rsidR="008870EF" w:rsidRPr="001D75B4" w:rsidRDefault="008870EF" w:rsidP="008870EF">
      <w:pPr>
        <w:spacing w:after="0" w:line="360" w:lineRule="auto"/>
        <w:ind w:left="142" w:hanging="142"/>
        <w:jc w:val="both"/>
        <w:rPr>
          <w:rFonts w:ascii="Times New Roman" w:hAnsi="Times New Roman" w:cs="Times New Roman"/>
          <w:sz w:val="24"/>
          <w:szCs w:val="24"/>
        </w:rPr>
      </w:pPr>
    </w:p>
    <w:p w14:paraId="2DA3B5B3" w14:textId="77777777" w:rsidR="008870EF" w:rsidRPr="001D75B4" w:rsidRDefault="008870EF" w:rsidP="008870EF">
      <w:pPr>
        <w:spacing w:after="0" w:line="360" w:lineRule="auto"/>
        <w:jc w:val="both"/>
        <w:rPr>
          <w:rFonts w:ascii="Times New Roman" w:hAnsi="Times New Roman" w:cs="Times New Roman"/>
          <w:sz w:val="24"/>
          <w:szCs w:val="24"/>
        </w:rPr>
      </w:pPr>
      <w:r w:rsidRPr="001D75B4">
        <w:rPr>
          <w:rFonts w:ascii="Times New Roman" w:hAnsi="Times New Roman" w:cs="Times New Roman"/>
          <w:sz w:val="24"/>
          <w:szCs w:val="24"/>
        </w:rPr>
        <w:t xml:space="preserve">*Corresponding author: </w:t>
      </w:r>
      <w:hyperlink r:id="rId8" w:history="1">
        <w:r w:rsidRPr="001D75B4">
          <w:rPr>
            <w:rStyle w:val="Hyperlink"/>
            <w:rFonts w:ascii="Times New Roman" w:hAnsi="Times New Roman" w:cs="Times New Roman"/>
            <w:color w:val="auto"/>
            <w:sz w:val="24"/>
            <w:szCs w:val="24"/>
          </w:rPr>
          <w:t>kimhw@pknu.ac.kr</w:t>
        </w:r>
      </w:hyperlink>
      <w:r w:rsidRPr="001D75B4">
        <w:rPr>
          <w:rFonts w:ascii="Times New Roman" w:hAnsi="Times New Roman" w:cs="Times New Roman"/>
          <w:sz w:val="24"/>
          <w:szCs w:val="24"/>
        </w:rPr>
        <w:t xml:space="preserve"> (H.-W.K), </w:t>
      </w:r>
      <w:hyperlink r:id="rId9" w:history="1">
        <w:r w:rsidRPr="001D75B4">
          <w:rPr>
            <w:rStyle w:val="Hyperlink"/>
            <w:rFonts w:ascii="Times New Roman" w:hAnsi="Times New Roman" w:cs="Times New Roman"/>
            <w:color w:val="auto"/>
            <w:sz w:val="24"/>
            <w:szCs w:val="24"/>
          </w:rPr>
          <w:t>shantanu1984@pknu.ac.kr</w:t>
        </w:r>
      </w:hyperlink>
      <w:r w:rsidRPr="001D75B4">
        <w:rPr>
          <w:rFonts w:ascii="Times New Roman" w:hAnsi="Times New Roman" w:cs="Times New Roman"/>
          <w:sz w:val="24"/>
          <w:szCs w:val="24"/>
        </w:rPr>
        <w:t xml:space="preserve"> and </w:t>
      </w:r>
      <w:hyperlink r:id="rId10" w:history="1">
        <w:r w:rsidRPr="001D75B4">
          <w:rPr>
            <w:rStyle w:val="Hyperlink"/>
            <w:rFonts w:ascii="Times New Roman" w:hAnsi="Times New Roman" w:cs="Times New Roman"/>
            <w:color w:val="auto"/>
            <w:sz w:val="24"/>
            <w:szCs w:val="24"/>
          </w:rPr>
          <w:t>shantanu1984@gmail.com</w:t>
        </w:r>
      </w:hyperlink>
      <w:r w:rsidRPr="001D75B4">
        <w:rPr>
          <w:rFonts w:ascii="Times New Roman" w:hAnsi="Times New Roman" w:cs="Times New Roman"/>
          <w:sz w:val="24"/>
          <w:szCs w:val="24"/>
        </w:rPr>
        <w:t xml:space="preserve"> (S.K.)</w:t>
      </w:r>
    </w:p>
    <w:p w14:paraId="596943F1" w14:textId="77777777" w:rsidR="002B35D6" w:rsidRDefault="008C19AF">
      <w:pPr>
        <w:rPr>
          <w:rFonts w:ascii="Times New Roman" w:hAnsi="Times New Roman" w:cs="Times New Roman"/>
          <w:b/>
          <w:bCs/>
          <w:sz w:val="24"/>
          <w:szCs w:val="24"/>
        </w:rPr>
      </w:pPr>
      <w:r w:rsidRPr="0056539F">
        <w:rPr>
          <w:rFonts w:ascii="Times New Roman" w:hAnsi="Times New Roman" w:cs="Times New Roman"/>
          <w:b/>
          <w:bCs/>
          <w:sz w:val="24"/>
          <w:szCs w:val="24"/>
        </w:rPr>
        <w:br w:type="page"/>
      </w:r>
    </w:p>
    <w:p w14:paraId="366057FB" w14:textId="77777777" w:rsidR="002B35D6" w:rsidRDefault="002B35D6">
      <w:pPr>
        <w:rPr>
          <w:rFonts w:ascii="Times New Roman" w:hAnsi="Times New Roman" w:cs="Times New Roman"/>
          <w:b/>
          <w:bCs/>
          <w:sz w:val="24"/>
          <w:szCs w:val="24"/>
        </w:rPr>
      </w:pPr>
      <w:r>
        <w:rPr>
          <w:noProof/>
        </w:rPr>
        <w:lastRenderedPageBreak/>
        <w:drawing>
          <wp:anchor distT="0" distB="0" distL="114300" distR="114300" simplePos="0" relativeHeight="251671552" behindDoc="1" locked="0" layoutInCell="1" allowOverlap="1" wp14:anchorId="679311C7" wp14:editId="101E00B3">
            <wp:simplePos x="0" y="0"/>
            <wp:positionH relativeFrom="margin">
              <wp:align>right</wp:align>
            </wp:positionH>
            <wp:positionV relativeFrom="paragraph">
              <wp:posOffset>0</wp:posOffset>
            </wp:positionV>
            <wp:extent cx="5943600" cy="3997325"/>
            <wp:effectExtent l="0" t="0" r="0" b="3175"/>
            <wp:wrapTight wrapText="bothSides">
              <wp:wrapPolygon edited="0">
                <wp:start x="0" y="0"/>
                <wp:lineTo x="0" y="21514"/>
                <wp:lineTo x="21531" y="21514"/>
                <wp:lineTo x="21531" y="0"/>
                <wp:lineTo x="0" y="0"/>
              </wp:wrapPolygon>
            </wp:wrapTight>
            <wp:docPr id="101029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97325"/>
                    </a:xfrm>
                    <a:prstGeom prst="rect">
                      <a:avLst/>
                    </a:prstGeom>
                    <a:noFill/>
                    <a:ln>
                      <a:noFill/>
                    </a:ln>
                  </pic:spPr>
                </pic:pic>
              </a:graphicData>
            </a:graphic>
          </wp:anchor>
        </w:drawing>
      </w:r>
    </w:p>
    <w:p w14:paraId="291C1373" w14:textId="51504A3A" w:rsidR="0030371C" w:rsidRPr="002E3DF1" w:rsidRDefault="00953D75" w:rsidP="004876EF">
      <w:pPr>
        <w:spacing w:line="360" w:lineRule="auto"/>
        <w:jc w:val="both"/>
        <w:rPr>
          <w:rFonts w:ascii="Times New Roman" w:hAnsi="Times New Roman" w:cs="Times New Roman"/>
          <w:sz w:val="24"/>
          <w:szCs w:val="24"/>
        </w:rPr>
      </w:pPr>
      <w:r w:rsidRPr="002E3DF1">
        <w:rPr>
          <w:rFonts w:ascii="Times New Roman" w:hAnsi="Times New Roman" w:cs="Times New Roman"/>
          <w:b/>
          <w:bCs/>
          <w:sz w:val="24"/>
          <w:szCs w:val="24"/>
        </w:rPr>
        <w:t xml:space="preserve">Supplementary Figure S1. </w:t>
      </w:r>
      <w:r w:rsidRPr="002E3DF1">
        <w:rPr>
          <w:rFonts w:ascii="Times New Roman" w:hAnsi="Times New Roman" w:cs="Times New Roman"/>
          <w:sz w:val="24"/>
          <w:szCs w:val="24"/>
        </w:rPr>
        <w:t>Photographic records</w:t>
      </w:r>
      <w:r w:rsidR="0030422F" w:rsidRPr="002E3DF1">
        <w:rPr>
          <w:rFonts w:ascii="Times New Roman" w:hAnsi="Times New Roman" w:cs="Times New Roman"/>
          <w:sz w:val="24"/>
          <w:szCs w:val="24"/>
        </w:rPr>
        <w:t xml:space="preserve"> of Greater Adjutant (</w:t>
      </w:r>
      <w:r w:rsidR="002E3DF1" w:rsidRPr="002E3DF1">
        <w:rPr>
          <w:rFonts w:ascii="Times New Roman" w:hAnsi="Times New Roman" w:cs="Times New Roman"/>
          <w:sz w:val="24"/>
          <w:szCs w:val="24"/>
        </w:rPr>
        <w:t>GA) from</w:t>
      </w:r>
      <w:r w:rsidRPr="002E3DF1">
        <w:rPr>
          <w:rFonts w:ascii="Times New Roman" w:hAnsi="Times New Roman" w:cs="Times New Roman"/>
          <w:sz w:val="24"/>
          <w:szCs w:val="24"/>
        </w:rPr>
        <w:t xml:space="preserve"> the survey areas</w:t>
      </w:r>
      <w:r w:rsidR="002B35D6">
        <w:rPr>
          <w:rFonts w:ascii="Times New Roman" w:hAnsi="Times New Roman" w:cs="Times New Roman"/>
          <w:sz w:val="24"/>
          <w:szCs w:val="24"/>
        </w:rPr>
        <w:t xml:space="preserve">: </w:t>
      </w:r>
      <w:r w:rsidRPr="002E3DF1">
        <w:rPr>
          <w:rFonts w:ascii="Times New Roman" w:hAnsi="Times New Roman" w:cs="Times New Roman"/>
          <w:sz w:val="24"/>
          <w:szCs w:val="24"/>
        </w:rPr>
        <w:t xml:space="preserve">(a) </w:t>
      </w:r>
      <w:proofErr w:type="spellStart"/>
      <w:r w:rsidR="00831831" w:rsidRPr="002E3DF1">
        <w:rPr>
          <w:rFonts w:ascii="Times New Roman" w:hAnsi="Times New Roman" w:cs="Times New Roman"/>
          <w:sz w:val="24"/>
          <w:szCs w:val="24"/>
        </w:rPr>
        <w:t>Pobitora</w:t>
      </w:r>
      <w:proofErr w:type="spellEnd"/>
      <w:r w:rsidR="00831831" w:rsidRPr="002E3DF1">
        <w:rPr>
          <w:rFonts w:ascii="Times New Roman" w:hAnsi="Times New Roman" w:cs="Times New Roman"/>
          <w:sz w:val="24"/>
          <w:szCs w:val="24"/>
        </w:rPr>
        <w:t xml:space="preserve"> Wildlife Sanctuary</w:t>
      </w:r>
      <w:r w:rsidRPr="002E3DF1">
        <w:rPr>
          <w:rFonts w:ascii="Times New Roman" w:hAnsi="Times New Roman" w:cs="Times New Roman"/>
          <w:sz w:val="24"/>
          <w:szCs w:val="24"/>
        </w:rPr>
        <w:t xml:space="preserve">, (b) </w:t>
      </w:r>
      <w:proofErr w:type="spellStart"/>
      <w:r w:rsidRPr="002E3DF1">
        <w:rPr>
          <w:rFonts w:ascii="Times New Roman" w:hAnsi="Times New Roman" w:cs="Times New Roman"/>
          <w:sz w:val="24"/>
          <w:szCs w:val="24"/>
        </w:rPr>
        <w:t>Dibru-Saikhowa</w:t>
      </w:r>
      <w:proofErr w:type="spellEnd"/>
      <w:r w:rsidRPr="002E3DF1">
        <w:rPr>
          <w:rFonts w:ascii="Times New Roman" w:hAnsi="Times New Roman" w:cs="Times New Roman"/>
          <w:sz w:val="24"/>
          <w:szCs w:val="24"/>
        </w:rPr>
        <w:t xml:space="preserve"> National Park, (c) </w:t>
      </w:r>
      <w:r w:rsidR="00F672B1" w:rsidRPr="0056539F">
        <w:rPr>
          <w:rFonts w:ascii="Times New Roman" w:hAnsi="Times New Roman" w:cs="Times New Roman"/>
          <w:color w:val="222222"/>
          <w:sz w:val="24"/>
          <w:szCs w:val="24"/>
          <w:shd w:val="clear" w:color="auto" w:fill="FFFFFF"/>
        </w:rPr>
        <w:t>Sadiya/</w:t>
      </w:r>
      <w:proofErr w:type="spellStart"/>
      <w:r w:rsidR="00F672B1" w:rsidRPr="0056539F">
        <w:rPr>
          <w:rFonts w:ascii="Times New Roman" w:hAnsi="Times New Roman" w:cs="Times New Roman"/>
          <w:color w:val="222222"/>
          <w:sz w:val="24"/>
          <w:szCs w:val="24"/>
          <w:shd w:val="clear" w:color="auto" w:fill="FFFFFF"/>
        </w:rPr>
        <w:t>Chapakhowa</w:t>
      </w:r>
      <w:proofErr w:type="spellEnd"/>
      <w:r w:rsidR="00F672B1" w:rsidRPr="0056539F">
        <w:rPr>
          <w:rFonts w:ascii="Times New Roman" w:hAnsi="Times New Roman" w:cs="Times New Roman"/>
          <w:color w:val="222222"/>
          <w:sz w:val="24"/>
          <w:szCs w:val="24"/>
          <w:shd w:val="clear" w:color="auto" w:fill="FFFFFF"/>
        </w:rPr>
        <w:t>/</w:t>
      </w:r>
      <w:proofErr w:type="spellStart"/>
      <w:r w:rsidR="00F672B1" w:rsidRPr="0056539F">
        <w:rPr>
          <w:rFonts w:ascii="Times New Roman" w:hAnsi="Times New Roman" w:cs="Times New Roman"/>
          <w:color w:val="222222"/>
          <w:sz w:val="24"/>
          <w:szCs w:val="24"/>
          <w:shd w:val="clear" w:color="auto" w:fill="FFFFFF"/>
        </w:rPr>
        <w:t>Santipur</w:t>
      </w:r>
      <w:proofErr w:type="spellEnd"/>
      <w:r w:rsidRPr="002E3DF1">
        <w:rPr>
          <w:rFonts w:ascii="Times New Roman" w:hAnsi="Times New Roman" w:cs="Times New Roman"/>
          <w:sz w:val="24"/>
          <w:szCs w:val="24"/>
        </w:rPr>
        <w:t xml:space="preserve">, (d) </w:t>
      </w:r>
      <w:proofErr w:type="spellStart"/>
      <w:r w:rsidRPr="002E3DF1">
        <w:rPr>
          <w:rFonts w:ascii="Times New Roman" w:hAnsi="Times New Roman" w:cs="Times New Roman"/>
          <w:sz w:val="24"/>
          <w:szCs w:val="24"/>
        </w:rPr>
        <w:t>Dholla</w:t>
      </w:r>
      <w:r w:rsidR="00831831" w:rsidRPr="002E3DF1">
        <w:rPr>
          <w:rFonts w:ascii="Times New Roman" w:hAnsi="Times New Roman" w:cs="Times New Roman"/>
          <w:sz w:val="24"/>
          <w:szCs w:val="24"/>
        </w:rPr>
        <w:t>-Dadumpather</w:t>
      </w:r>
      <w:proofErr w:type="spellEnd"/>
      <w:r w:rsidR="00831831" w:rsidRPr="002E3DF1">
        <w:rPr>
          <w:rFonts w:ascii="Times New Roman" w:hAnsi="Times New Roman" w:cs="Times New Roman"/>
          <w:sz w:val="24"/>
          <w:szCs w:val="24"/>
        </w:rPr>
        <w:t xml:space="preserve"> Area</w:t>
      </w:r>
      <w:r w:rsidRPr="002E3DF1">
        <w:rPr>
          <w:rFonts w:ascii="Times New Roman" w:hAnsi="Times New Roman" w:cs="Times New Roman"/>
          <w:sz w:val="24"/>
          <w:szCs w:val="24"/>
        </w:rPr>
        <w:t xml:space="preserve">, (e) </w:t>
      </w:r>
      <w:proofErr w:type="spellStart"/>
      <w:r w:rsidR="00831831" w:rsidRPr="002E3DF1">
        <w:rPr>
          <w:rFonts w:ascii="Times New Roman" w:hAnsi="Times New Roman" w:cs="Times New Roman"/>
          <w:sz w:val="24"/>
          <w:szCs w:val="24"/>
        </w:rPr>
        <w:t>Sivasagar</w:t>
      </w:r>
      <w:proofErr w:type="spellEnd"/>
      <w:r w:rsidRPr="002E3DF1">
        <w:rPr>
          <w:rFonts w:ascii="Times New Roman" w:hAnsi="Times New Roman" w:cs="Times New Roman"/>
          <w:sz w:val="24"/>
          <w:szCs w:val="24"/>
        </w:rPr>
        <w:t xml:space="preserve">, (f) </w:t>
      </w:r>
      <w:proofErr w:type="spellStart"/>
      <w:r w:rsidR="00831831" w:rsidRPr="002E3DF1">
        <w:rPr>
          <w:rFonts w:ascii="Times New Roman" w:hAnsi="Times New Roman" w:cs="Times New Roman"/>
          <w:sz w:val="24"/>
          <w:szCs w:val="24"/>
        </w:rPr>
        <w:t>Deepor</w:t>
      </w:r>
      <w:proofErr w:type="spellEnd"/>
      <w:r w:rsidR="00831831" w:rsidRPr="002E3DF1">
        <w:rPr>
          <w:rFonts w:ascii="Times New Roman" w:hAnsi="Times New Roman" w:cs="Times New Roman"/>
          <w:sz w:val="24"/>
          <w:szCs w:val="24"/>
        </w:rPr>
        <w:t xml:space="preserve"> Beel</w:t>
      </w:r>
      <w:r w:rsidRPr="002E3DF1">
        <w:rPr>
          <w:rFonts w:ascii="Times New Roman" w:hAnsi="Times New Roman" w:cs="Times New Roman"/>
          <w:sz w:val="24"/>
          <w:szCs w:val="24"/>
        </w:rPr>
        <w:t xml:space="preserve">, </w:t>
      </w:r>
      <w:r w:rsidR="00AE1002">
        <w:rPr>
          <w:rFonts w:ascii="Times New Roman" w:hAnsi="Times New Roman" w:cs="Times New Roman"/>
          <w:sz w:val="24"/>
          <w:szCs w:val="24"/>
        </w:rPr>
        <w:t xml:space="preserve">and </w:t>
      </w:r>
      <w:r w:rsidRPr="002E3DF1">
        <w:rPr>
          <w:rFonts w:ascii="Times New Roman" w:hAnsi="Times New Roman" w:cs="Times New Roman"/>
          <w:sz w:val="24"/>
          <w:szCs w:val="24"/>
        </w:rPr>
        <w:t xml:space="preserve">(g) </w:t>
      </w:r>
      <w:proofErr w:type="spellStart"/>
      <w:r w:rsidRPr="002E3DF1">
        <w:rPr>
          <w:rFonts w:ascii="Times New Roman" w:hAnsi="Times New Roman" w:cs="Times New Roman"/>
          <w:sz w:val="24"/>
          <w:szCs w:val="24"/>
        </w:rPr>
        <w:t>Kaziranga</w:t>
      </w:r>
      <w:proofErr w:type="spellEnd"/>
      <w:r w:rsidRPr="002E3DF1">
        <w:rPr>
          <w:rFonts w:ascii="Times New Roman" w:hAnsi="Times New Roman" w:cs="Times New Roman"/>
          <w:sz w:val="24"/>
          <w:szCs w:val="24"/>
        </w:rPr>
        <w:t xml:space="preserve"> National Park</w:t>
      </w:r>
      <w:r w:rsidR="002E7A2E" w:rsidRPr="002E3DF1">
        <w:rPr>
          <w:rFonts w:ascii="Times New Roman" w:hAnsi="Times New Roman" w:cs="Times New Roman"/>
          <w:sz w:val="24"/>
          <w:szCs w:val="24"/>
        </w:rPr>
        <w:t>.</w:t>
      </w:r>
    </w:p>
    <w:p w14:paraId="3522DF65" w14:textId="77777777" w:rsidR="002B35D6" w:rsidRDefault="002B35D6">
      <w:pPr>
        <w:rPr>
          <w:rFonts w:ascii="Times New Roman" w:hAnsi="Times New Roman" w:cs="Times New Roman"/>
          <w:noProof/>
          <w:sz w:val="24"/>
          <w:szCs w:val="24"/>
        </w:rPr>
      </w:pPr>
      <w:r>
        <w:rPr>
          <w:rFonts w:ascii="Times New Roman" w:hAnsi="Times New Roman" w:cs="Times New Roman"/>
          <w:noProof/>
          <w:sz w:val="24"/>
          <w:szCs w:val="24"/>
        </w:rPr>
        <w:br w:type="page"/>
      </w:r>
    </w:p>
    <w:p w14:paraId="15E0FD83" w14:textId="77777777" w:rsidR="002B35D6" w:rsidRDefault="002B35D6">
      <w:pPr>
        <w:rPr>
          <w:rFonts w:ascii="Times New Roman" w:hAnsi="Times New Roman" w:cs="Times New Roman"/>
          <w:b/>
          <w:bCs/>
          <w:sz w:val="24"/>
          <w:szCs w:val="24"/>
        </w:rPr>
      </w:pPr>
      <w:r>
        <w:rPr>
          <w:noProof/>
        </w:rPr>
        <w:lastRenderedPageBreak/>
        <w:drawing>
          <wp:anchor distT="0" distB="0" distL="114300" distR="114300" simplePos="0" relativeHeight="251672576" behindDoc="1" locked="0" layoutInCell="1" allowOverlap="1" wp14:anchorId="6A0D7ABD" wp14:editId="222A88D7">
            <wp:simplePos x="0" y="0"/>
            <wp:positionH relativeFrom="margin">
              <wp:align>right</wp:align>
            </wp:positionH>
            <wp:positionV relativeFrom="paragraph">
              <wp:posOffset>12700</wp:posOffset>
            </wp:positionV>
            <wp:extent cx="5943600" cy="4838700"/>
            <wp:effectExtent l="0" t="0" r="0" b="0"/>
            <wp:wrapTight wrapText="bothSides">
              <wp:wrapPolygon edited="0">
                <wp:start x="0" y="0"/>
                <wp:lineTo x="0" y="21515"/>
                <wp:lineTo x="21531" y="21515"/>
                <wp:lineTo x="21531" y="0"/>
                <wp:lineTo x="0" y="0"/>
              </wp:wrapPolygon>
            </wp:wrapTight>
            <wp:docPr id="698531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838700"/>
                    </a:xfrm>
                    <a:prstGeom prst="rect">
                      <a:avLst/>
                    </a:prstGeom>
                    <a:noFill/>
                    <a:ln>
                      <a:noFill/>
                    </a:ln>
                  </pic:spPr>
                </pic:pic>
              </a:graphicData>
            </a:graphic>
          </wp:anchor>
        </w:drawing>
      </w:r>
    </w:p>
    <w:p w14:paraId="736A3991" w14:textId="0D8A7B30" w:rsidR="002E7A2E" w:rsidRPr="002E3DF1" w:rsidRDefault="007007B2" w:rsidP="002B35D6">
      <w:pPr>
        <w:spacing w:line="360" w:lineRule="auto"/>
        <w:jc w:val="both"/>
        <w:rPr>
          <w:rFonts w:ascii="Times New Roman" w:hAnsi="Times New Roman" w:cs="Times New Roman"/>
          <w:sz w:val="24"/>
          <w:szCs w:val="24"/>
        </w:rPr>
      </w:pPr>
      <w:r w:rsidRPr="002E3DF1">
        <w:rPr>
          <w:rFonts w:ascii="Times New Roman" w:hAnsi="Times New Roman" w:cs="Times New Roman"/>
          <w:b/>
          <w:bCs/>
          <w:sz w:val="24"/>
          <w:szCs w:val="24"/>
        </w:rPr>
        <w:t>Supplementary Figure S</w:t>
      </w:r>
      <w:r w:rsidR="00EE32BC" w:rsidRPr="002E3DF1">
        <w:rPr>
          <w:rFonts w:ascii="Times New Roman" w:hAnsi="Times New Roman" w:cs="Times New Roman"/>
          <w:b/>
          <w:bCs/>
          <w:sz w:val="24"/>
          <w:szCs w:val="24"/>
        </w:rPr>
        <w:t>2</w:t>
      </w:r>
      <w:r w:rsidRPr="002E3DF1">
        <w:rPr>
          <w:rFonts w:ascii="Times New Roman" w:hAnsi="Times New Roman" w:cs="Times New Roman"/>
          <w:b/>
          <w:bCs/>
          <w:sz w:val="24"/>
          <w:szCs w:val="24"/>
        </w:rPr>
        <w:t xml:space="preserve">. </w:t>
      </w:r>
      <w:r w:rsidRPr="002E3DF1">
        <w:rPr>
          <w:rFonts w:ascii="Times New Roman" w:hAnsi="Times New Roman" w:cs="Times New Roman"/>
          <w:sz w:val="24"/>
          <w:szCs w:val="24"/>
        </w:rPr>
        <w:t xml:space="preserve">Photographic records of Lesser Adjutant (LA) from the survey areas. (a) </w:t>
      </w:r>
      <w:proofErr w:type="spellStart"/>
      <w:r w:rsidRPr="002E3DF1">
        <w:rPr>
          <w:rFonts w:ascii="Times New Roman" w:hAnsi="Times New Roman" w:cs="Times New Roman"/>
          <w:sz w:val="24"/>
          <w:szCs w:val="24"/>
        </w:rPr>
        <w:t>Dibru-Saikhowa</w:t>
      </w:r>
      <w:proofErr w:type="spellEnd"/>
      <w:r w:rsidRPr="002E3DF1">
        <w:rPr>
          <w:rFonts w:ascii="Times New Roman" w:hAnsi="Times New Roman" w:cs="Times New Roman"/>
          <w:sz w:val="24"/>
          <w:szCs w:val="24"/>
        </w:rPr>
        <w:t xml:space="preserve"> National Park, (b) </w:t>
      </w:r>
      <w:proofErr w:type="spellStart"/>
      <w:r w:rsidRPr="002E3DF1">
        <w:rPr>
          <w:rFonts w:ascii="Times New Roman" w:hAnsi="Times New Roman" w:cs="Times New Roman"/>
          <w:sz w:val="24"/>
          <w:szCs w:val="24"/>
        </w:rPr>
        <w:t>Pobitora</w:t>
      </w:r>
      <w:proofErr w:type="spellEnd"/>
      <w:r w:rsidRPr="002E3DF1">
        <w:rPr>
          <w:rFonts w:ascii="Times New Roman" w:hAnsi="Times New Roman" w:cs="Times New Roman"/>
          <w:sz w:val="24"/>
          <w:szCs w:val="24"/>
        </w:rPr>
        <w:t xml:space="preserve"> Wildlife Sanctuary (c) </w:t>
      </w:r>
      <w:proofErr w:type="spellStart"/>
      <w:r w:rsidRPr="002E3DF1">
        <w:rPr>
          <w:rFonts w:ascii="Times New Roman" w:hAnsi="Times New Roman" w:cs="Times New Roman"/>
          <w:sz w:val="24"/>
          <w:szCs w:val="24"/>
        </w:rPr>
        <w:t>Deepor</w:t>
      </w:r>
      <w:proofErr w:type="spellEnd"/>
      <w:r w:rsidRPr="002E3DF1">
        <w:rPr>
          <w:rFonts w:ascii="Times New Roman" w:hAnsi="Times New Roman" w:cs="Times New Roman"/>
          <w:sz w:val="24"/>
          <w:szCs w:val="24"/>
        </w:rPr>
        <w:t xml:space="preserve"> Beel (d) Manas National Park, (e) </w:t>
      </w:r>
      <w:proofErr w:type="spellStart"/>
      <w:r w:rsidRPr="002E3DF1">
        <w:rPr>
          <w:rFonts w:ascii="Times New Roman" w:hAnsi="Times New Roman" w:cs="Times New Roman"/>
          <w:sz w:val="24"/>
          <w:szCs w:val="24"/>
        </w:rPr>
        <w:t>Kaziranga</w:t>
      </w:r>
      <w:proofErr w:type="spellEnd"/>
      <w:r w:rsidRPr="002E3DF1">
        <w:rPr>
          <w:rFonts w:ascii="Times New Roman" w:hAnsi="Times New Roman" w:cs="Times New Roman"/>
          <w:sz w:val="24"/>
          <w:szCs w:val="24"/>
        </w:rPr>
        <w:t xml:space="preserve"> National Park, (f) Raimona National Park, (g) </w:t>
      </w:r>
      <w:proofErr w:type="spellStart"/>
      <w:r w:rsidRPr="002E3DF1">
        <w:rPr>
          <w:rFonts w:ascii="Times New Roman" w:hAnsi="Times New Roman" w:cs="Times New Roman"/>
          <w:sz w:val="24"/>
          <w:szCs w:val="24"/>
        </w:rPr>
        <w:t>Dholla</w:t>
      </w:r>
      <w:proofErr w:type="spellEnd"/>
      <w:r w:rsidRPr="002E3DF1">
        <w:rPr>
          <w:rFonts w:ascii="Times New Roman" w:hAnsi="Times New Roman" w:cs="Times New Roman"/>
          <w:sz w:val="24"/>
          <w:szCs w:val="24"/>
        </w:rPr>
        <w:t>/</w:t>
      </w:r>
      <w:proofErr w:type="spellStart"/>
      <w:r w:rsidRPr="002E3DF1">
        <w:rPr>
          <w:rFonts w:ascii="Times New Roman" w:hAnsi="Times New Roman" w:cs="Times New Roman"/>
          <w:sz w:val="24"/>
          <w:szCs w:val="24"/>
        </w:rPr>
        <w:t>Dadumpather</w:t>
      </w:r>
      <w:proofErr w:type="spellEnd"/>
      <w:r w:rsidRPr="002E3DF1">
        <w:rPr>
          <w:rFonts w:ascii="Times New Roman" w:hAnsi="Times New Roman" w:cs="Times New Roman"/>
          <w:sz w:val="24"/>
          <w:szCs w:val="24"/>
        </w:rPr>
        <w:t xml:space="preserve"> Area, (h) </w:t>
      </w:r>
      <w:r w:rsidR="00F672B1" w:rsidRPr="0056539F">
        <w:rPr>
          <w:rFonts w:ascii="Times New Roman" w:hAnsi="Times New Roman" w:cs="Times New Roman"/>
          <w:color w:val="222222"/>
          <w:sz w:val="24"/>
          <w:szCs w:val="24"/>
          <w:shd w:val="clear" w:color="auto" w:fill="FFFFFF"/>
        </w:rPr>
        <w:t>Sadiya/</w:t>
      </w:r>
      <w:proofErr w:type="spellStart"/>
      <w:r w:rsidR="00F672B1" w:rsidRPr="0056539F">
        <w:rPr>
          <w:rFonts w:ascii="Times New Roman" w:hAnsi="Times New Roman" w:cs="Times New Roman"/>
          <w:color w:val="222222"/>
          <w:sz w:val="24"/>
          <w:szCs w:val="24"/>
          <w:shd w:val="clear" w:color="auto" w:fill="FFFFFF"/>
        </w:rPr>
        <w:t>Chapakhowa</w:t>
      </w:r>
      <w:proofErr w:type="spellEnd"/>
      <w:r w:rsidR="00F672B1" w:rsidRPr="0056539F">
        <w:rPr>
          <w:rFonts w:ascii="Times New Roman" w:hAnsi="Times New Roman" w:cs="Times New Roman"/>
          <w:color w:val="222222"/>
          <w:sz w:val="24"/>
          <w:szCs w:val="24"/>
          <w:shd w:val="clear" w:color="auto" w:fill="FFFFFF"/>
        </w:rPr>
        <w:t>/</w:t>
      </w:r>
      <w:proofErr w:type="spellStart"/>
      <w:r w:rsidR="00F672B1" w:rsidRPr="0056539F">
        <w:rPr>
          <w:rFonts w:ascii="Times New Roman" w:hAnsi="Times New Roman" w:cs="Times New Roman"/>
          <w:color w:val="222222"/>
          <w:sz w:val="24"/>
          <w:szCs w:val="24"/>
          <w:shd w:val="clear" w:color="auto" w:fill="FFFFFF"/>
        </w:rPr>
        <w:t>Santipur</w:t>
      </w:r>
      <w:proofErr w:type="spellEnd"/>
      <w:r w:rsidRPr="002E3DF1">
        <w:rPr>
          <w:rFonts w:ascii="Times New Roman" w:hAnsi="Times New Roman" w:cs="Times New Roman"/>
          <w:sz w:val="24"/>
          <w:szCs w:val="24"/>
        </w:rPr>
        <w:t xml:space="preserve">, </w:t>
      </w:r>
      <w:r w:rsidR="009E1DDF">
        <w:rPr>
          <w:rFonts w:ascii="Times New Roman" w:hAnsi="Times New Roman" w:cs="Times New Roman"/>
          <w:sz w:val="24"/>
          <w:szCs w:val="24"/>
        </w:rPr>
        <w:t xml:space="preserve">and </w:t>
      </w:r>
      <w:r w:rsidRPr="002E3DF1">
        <w:rPr>
          <w:rFonts w:ascii="Times New Roman" w:hAnsi="Times New Roman" w:cs="Times New Roman"/>
          <w:sz w:val="24"/>
          <w:szCs w:val="24"/>
        </w:rPr>
        <w:t>(</w:t>
      </w:r>
      <w:proofErr w:type="spellStart"/>
      <w:r w:rsidRPr="002E3DF1">
        <w:rPr>
          <w:rFonts w:ascii="Times New Roman" w:hAnsi="Times New Roman" w:cs="Times New Roman"/>
          <w:sz w:val="24"/>
          <w:szCs w:val="24"/>
        </w:rPr>
        <w:t>i</w:t>
      </w:r>
      <w:proofErr w:type="spellEnd"/>
      <w:r w:rsidRPr="002E3DF1">
        <w:rPr>
          <w:rFonts w:ascii="Times New Roman" w:hAnsi="Times New Roman" w:cs="Times New Roman"/>
          <w:sz w:val="24"/>
          <w:szCs w:val="24"/>
        </w:rPr>
        <w:t>) Jorhat</w:t>
      </w:r>
      <w:r w:rsidR="0086091B" w:rsidRPr="002E3DF1">
        <w:rPr>
          <w:rFonts w:ascii="Times New Roman" w:hAnsi="Times New Roman" w:cs="Times New Roman"/>
          <w:sz w:val="24"/>
          <w:szCs w:val="24"/>
        </w:rPr>
        <w:t xml:space="preserve"> and </w:t>
      </w:r>
      <w:proofErr w:type="spellStart"/>
      <w:r w:rsidR="0086091B" w:rsidRPr="002E3DF1">
        <w:rPr>
          <w:rFonts w:ascii="Times New Roman" w:hAnsi="Times New Roman" w:cs="Times New Roman"/>
          <w:sz w:val="24"/>
          <w:szCs w:val="24"/>
        </w:rPr>
        <w:t>Sivasagar</w:t>
      </w:r>
      <w:proofErr w:type="spellEnd"/>
      <w:r w:rsidR="0086091B" w:rsidRPr="002E3DF1">
        <w:rPr>
          <w:rFonts w:ascii="Times New Roman" w:hAnsi="Times New Roman" w:cs="Times New Roman"/>
          <w:sz w:val="24"/>
          <w:szCs w:val="24"/>
        </w:rPr>
        <w:t xml:space="preserve"> </w:t>
      </w:r>
    </w:p>
    <w:p w14:paraId="4D2F6B9B" w14:textId="77777777" w:rsidR="008C19AF" w:rsidRPr="002E3DF1" w:rsidRDefault="008C19AF" w:rsidP="008C19AF">
      <w:pPr>
        <w:spacing w:after="0" w:line="360" w:lineRule="auto"/>
        <w:rPr>
          <w:rFonts w:ascii="Times New Roman" w:hAnsi="Times New Roman" w:cs="Times New Roman"/>
          <w:sz w:val="24"/>
          <w:szCs w:val="24"/>
        </w:rPr>
      </w:pPr>
    </w:p>
    <w:p w14:paraId="2F4003EF" w14:textId="77777777" w:rsidR="002E7A2E" w:rsidRPr="002E3DF1" w:rsidRDefault="002E7A2E">
      <w:pPr>
        <w:rPr>
          <w:rFonts w:ascii="Times New Roman" w:hAnsi="Times New Roman" w:cs="Times New Roman"/>
          <w:sz w:val="24"/>
          <w:szCs w:val="24"/>
        </w:rPr>
      </w:pPr>
      <w:r w:rsidRPr="002E3DF1">
        <w:rPr>
          <w:rFonts w:ascii="Times New Roman" w:hAnsi="Times New Roman" w:cs="Times New Roman"/>
          <w:sz w:val="24"/>
          <w:szCs w:val="24"/>
        </w:rPr>
        <w:br w:type="page"/>
      </w:r>
    </w:p>
    <w:p w14:paraId="45E3AD82" w14:textId="77777777" w:rsidR="002E7A2E" w:rsidRPr="002E3DF1" w:rsidRDefault="002B35D6" w:rsidP="008C19AF">
      <w:pPr>
        <w:spacing w:after="0" w:line="360" w:lineRule="auto"/>
        <w:rPr>
          <w:rFonts w:ascii="Times New Roman" w:hAnsi="Times New Roman" w:cs="Times New Roman"/>
          <w:sz w:val="24"/>
          <w:szCs w:val="24"/>
        </w:rPr>
      </w:pPr>
      <w:r>
        <w:rPr>
          <w:noProof/>
        </w:rPr>
        <w:lastRenderedPageBreak/>
        <w:drawing>
          <wp:anchor distT="0" distB="0" distL="114300" distR="114300" simplePos="0" relativeHeight="251673600" behindDoc="1" locked="0" layoutInCell="1" allowOverlap="1" wp14:anchorId="54D07453" wp14:editId="5C0B7449">
            <wp:simplePos x="0" y="0"/>
            <wp:positionH relativeFrom="margin">
              <wp:align>right</wp:align>
            </wp:positionH>
            <wp:positionV relativeFrom="paragraph">
              <wp:posOffset>0</wp:posOffset>
            </wp:positionV>
            <wp:extent cx="5943600" cy="5943600"/>
            <wp:effectExtent l="0" t="0" r="0" b="0"/>
            <wp:wrapTight wrapText="bothSides">
              <wp:wrapPolygon edited="0">
                <wp:start x="0" y="0"/>
                <wp:lineTo x="0" y="21531"/>
                <wp:lineTo x="21531" y="21531"/>
                <wp:lineTo x="21531" y="0"/>
                <wp:lineTo x="0" y="0"/>
              </wp:wrapPolygon>
            </wp:wrapTight>
            <wp:docPr id="256198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anchor>
        </w:drawing>
      </w:r>
    </w:p>
    <w:p w14:paraId="4A842B38" w14:textId="5AF1AC8C" w:rsidR="006836C8" w:rsidRPr="002E3DF1" w:rsidRDefault="00AC1657" w:rsidP="004876EF">
      <w:pPr>
        <w:spacing w:line="360" w:lineRule="auto"/>
        <w:jc w:val="both"/>
        <w:rPr>
          <w:rFonts w:ascii="Times New Roman" w:hAnsi="Times New Roman" w:cs="Times New Roman"/>
          <w:sz w:val="24"/>
          <w:szCs w:val="24"/>
        </w:rPr>
      </w:pPr>
      <w:r w:rsidRPr="002E3DF1">
        <w:rPr>
          <w:rFonts w:ascii="Times New Roman" w:hAnsi="Times New Roman" w:cs="Times New Roman"/>
          <w:b/>
          <w:bCs/>
          <w:sz w:val="24"/>
          <w:szCs w:val="24"/>
        </w:rPr>
        <w:t xml:space="preserve">Supplementary Figure </w:t>
      </w:r>
      <w:r w:rsidR="006836C8" w:rsidRPr="002E3DF1">
        <w:rPr>
          <w:rFonts w:ascii="Times New Roman" w:hAnsi="Times New Roman" w:cs="Times New Roman"/>
          <w:b/>
          <w:bCs/>
          <w:sz w:val="24"/>
          <w:szCs w:val="24"/>
        </w:rPr>
        <w:t>S</w:t>
      </w:r>
      <w:r w:rsidRPr="002E3DF1">
        <w:rPr>
          <w:rFonts w:ascii="Times New Roman" w:hAnsi="Times New Roman" w:cs="Times New Roman"/>
          <w:b/>
          <w:bCs/>
          <w:sz w:val="24"/>
          <w:szCs w:val="24"/>
        </w:rPr>
        <w:t>3</w:t>
      </w:r>
      <w:r w:rsidR="006836C8" w:rsidRPr="002E3DF1">
        <w:rPr>
          <w:rFonts w:ascii="Times New Roman" w:hAnsi="Times New Roman" w:cs="Times New Roman"/>
          <w:b/>
          <w:bCs/>
          <w:sz w:val="24"/>
          <w:szCs w:val="24"/>
        </w:rPr>
        <w:t>.</w:t>
      </w:r>
      <w:r w:rsidR="006836C8" w:rsidRPr="002E3DF1">
        <w:rPr>
          <w:rFonts w:ascii="Times New Roman" w:hAnsi="Times New Roman" w:cs="Times New Roman"/>
          <w:sz w:val="24"/>
          <w:szCs w:val="24"/>
        </w:rPr>
        <w:t xml:space="preserve"> Figure showing the correlation between the covariates chosen for final model for GA</w:t>
      </w:r>
      <w:r w:rsidR="004876EF">
        <w:rPr>
          <w:rFonts w:ascii="Times New Roman" w:hAnsi="Times New Roman" w:cs="Times New Roman"/>
          <w:sz w:val="24"/>
          <w:szCs w:val="24"/>
        </w:rPr>
        <w:t>.</w:t>
      </w:r>
    </w:p>
    <w:p w14:paraId="4B7AD8C3" w14:textId="77777777" w:rsidR="006836C8" w:rsidRPr="002E3DF1" w:rsidRDefault="006836C8">
      <w:pPr>
        <w:rPr>
          <w:rFonts w:ascii="Times New Roman" w:hAnsi="Times New Roman" w:cs="Times New Roman"/>
          <w:b/>
          <w:bCs/>
          <w:sz w:val="24"/>
          <w:szCs w:val="24"/>
        </w:rPr>
      </w:pPr>
    </w:p>
    <w:p w14:paraId="42DA8D60" w14:textId="77777777" w:rsidR="006836C8" w:rsidRPr="002E3DF1" w:rsidRDefault="006836C8">
      <w:pPr>
        <w:rPr>
          <w:rFonts w:ascii="Times New Roman" w:hAnsi="Times New Roman" w:cs="Times New Roman"/>
          <w:b/>
          <w:bCs/>
          <w:sz w:val="24"/>
          <w:szCs w:val="24"/>
        </w:rPr>
      </w:pPr>
    </w:p>
    <w:p w14:paraId="556E823A" w14:textId="77777777" w:rsidR="006836C8" w:rsidRPr="002E3DF1" w:rsidRDefault="006836C8">
      <w:pPr>
        <w:rPr>
          <w:rFonts w:ascii="Times New Roman" w:hAnsi="Times New Roman" w:cs="Times New Roman"/>
          <w:b/>
          <w:bCs/>
          <w:sz w:val="24"/>
          <w:szCs w:val="24"/>
        </w:rPr>
      </w:pPr>
    </w:p>
    <w:p w14:paraId="0B86C98F" w14:textId="77777777" w:rsidR="006836C8" w:rsidRPr="002E3DF1" w:rsidRDefault="006836C8">
      <w:pPr>
        <w:rPr>
          <w:rFonts w:ascii="Times New Roman" w:hAnsi="Times New Roman" w:cs="Times New Roman"/>
          <w:b/>
          <w:bCs/>
          <w:sz w:val="24"/>
          <w:szCs w:val="24"/>
        </w:rPr>
      </w:pPr>
    </w:p>
    <w:p w14:paraId="4CEF284C" w14:textId="77777777" w:rsidR="006836C8" w:rsidRPr="002E3DF1" w:rsidRDefault="006836C8">
      <w:pPr>
        <w:rPr>
          <w:rFonts w:ascii="Times New Roman" w:hAnsi="Times New Roman" w:cs="Times New Roman"/>
          <w:b/>
          <w:bCs/>
          <w:sz w:val="24"/>
          <w:szCs w:val="24"/>
        </w:rPr>
      </w:pPr>
    </w:p>
    <w:p w14:paraId="0DE9D20A" w14:textId="77777777" w:rsidR="006836C8" w:rsidRPr="002E3DF1" w:rsidRDefault="002B35D6">
      <w:pPr>
        <w:rPr>
          <w:rFonts w:ascii="Times New Roman" w:hAnsi="Times New Roman" w:cs="Times New Roman"/>
          <w:b/>
          <w:bCs/>
          <w:sz w:val="24"/>
          <w:szCs w:val="24"/>
        </w:rPr>
      </w:pPr>
      <w:r>
        <w:rPr>
          <w:noProof/>
        </w:rPr>
        <w:lastRenderedPageBreak/>
        <w:drawing>
          <wp:anchor distT="0" distB="0" distL="114300" distR="114300" simplePos="0" relativeHeight="251674624" behindDoc="1" locked="0" layoutInCell="1" allowOverlap="1" wp14:anchorId="3E78F015" wp14:editId="409F2E1F">
            <wp:simplePos x="0" y="0"/>
            <wp:positionH relativeFrom="margin">
              <wp:align>right</wp:align>
            </wp:positionH>
            <wp:positionV relativeFrom="paragraph">
              <wp:posOffset>0</wp:posOffset>
            </wp:positionV>
            <wp:extent cx="5943600" cy="5943600"/>
            <wp:effectExtent l="0" t="0" r="0" b="0"/>
            <wp:wrapTight wrapText="bothSides">
              <wp:wrapPolygon edited="0">
                <wp:start x="0" y="0"/>
                <wp:lineTo x="0" y="21531"/>
                <wp:lineTo x="21531" y="21531"/>
                <wp:lineTo x="21531" y="0"/>
                <wp:lineTo x="0" y="0"/>
              </wp:wrapPolygon>
            </wp:wrapTight>
            <wp:docPr id="738904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anchor>
        </w:drawing>
      </w:r>
    </w:p>
    <w:p w14:paraId="5E2B88B9" w14:textId="0475641C" w:rsidR="006836C8" w:rsidRPr="002E3DF1" w:rsidRDefault="00EE32BC" w:rsidP="004876EF">
      <w:pPr>
        <w:spacing w:line="360" w:lineRule="auto"/>
        <w:jc w:val="both"/>
        <w:rPr>
          <w:rFonts w:ascii="Times New Roman" w:hAnsi="Times New Roman" w:cs="Times New Roman"/>
          <w:sz w:val="24"/>
          <w:szCs w:val="24"/>
        </w:rPr>
      </w:pPr>
      <w:r w:rsidRPr="002E3DF1">
        <w:rPr>
          <w:rFonts w:ascii="Times New Roman" w:hAnsi="Times New Roman" w:cs="Times New Roman"/>
          <w:b/>
          <w:bCs/>
          <w:sz w:val="24"/>
          <w:szCs w:val="24"/>
        </w:rPr>
        <w:t xml:space="preserve">Supplementary Figure </w:t>
      </w:r>
      <w:r w:rsidR="006836C8" w:rsidRPr="002E3DF1">
        <w:rPr>
          <w:rFonts w:ascii="Times New Roman" w:hAnsi="Times New Roman" w:cs="Times New Roman"/>
          <w:b/>
          <w:bCs/>
          <w:sz w:val="24"/>
          <w:szCs w:val="24"/>
        </w:rPr>
        <w:t>S</w:t>
      </w:r>
      <w:r w:rsidRPr="002E3DF1">
        <w:rPr>
          <w:rFonts w:ascii="Times New Roman" w:hAnsi="Times New Roman" w:cs="Times New Roman"/>
          <w:b/>
          <w:bCs/>
          <w:sz w:val="24"/>
          <w:szCs w:val="24"/>
        </w:rPr>
        <w:t>4</w:t>
      </w:r>
      <w:r w:rsidR="006836C8" w:rsidRPr="002E3DF1">
        <w:rPr>
          <w:rFonts w:ascii="Times New Roman" w:hAnsi="Times New Roman" w:cs="Times New Roman"/>
          <w:b/>
          <w:bCs/>
          <w:sz w:val="24"/>
          <w:szCs w:val="24"/>
        </w:rPr>
        <w:t>.</w:t>
      </w:r>
      <w:r w:rsidR="006836C8" w:rsidRPr="002E3DF1">
        <w:rPr>
          <w:rFonts w:ascii="Times New Roman" w:hAnsi="Times New Roman" w:cs="Times New Roman"/>
          <w:sz w:val="24"/>
          <w:szCs w:val="24"/>
        </w:rPr>
        <w:t xml:space="preserve"> Figure showing the correlation between the covariates chosen for final model for LA</w:t>
      </w:r>
      <w:r w:rsidR="004876EF">
        <w:rPr>
          <w:rFonts w:ascii="Times New Roman" w:hAnsi="Times New Roman" w:cs="Times New Roman"/>
          <w:sz w:val="24"/>
          <w:szCs w:val="24"/>
        </w:rPr>
        <w:t>.</w:t>
      </w:r>
    </w:p>
    <w:p w14:paraId="4728F8CC" w14:textId="77777777" w:rsidR="006836C8" w:rsidRPr="002E3DF1" w:rsidRDefault="006836C8">
      <w:pPr>
        <w:rPr>
          <w:rFonts w:ascii="Times New Roman" w:hAnsi="Times New Roman" w:cs="Times New Roman"/>
          <w:b/>
          <w:bCs/>
          <w:noProof/>
          <w:sz w:val="24"/>
          <w:szCs w:val="24"/>
        </w:rPr>
      </w:pPr>
      <w:r w:rsidRPr="002E3DF1">
        <w:rPr>
          <w:rFonts w:ascii="Times New Roman" w:hAnsi="Times New Roman" w:cs="Times New Roman"/>
          <w:b/>
          <w:bCs/>
          <w:noProof/>
          <w:sz w:val="24"/>
          <w:szCs w:val="24"/>
        </w:rPr>
        <w:br w:type="page"/>
      </w:r>
    </w:p>
    <w:p w14:paraId="09DD90EA" w14:textId="268E3335" w:rsidR="006836C8" w:rsidRPr="002B35D6" w:rsidRDefault="002B35D6" w:rsidP="006836C8">
      <w:pPr>
        <w:spacing w:line="360" w:lineRule="auto"/>
        <w:jc w:val="both"/>
        <w:rPr>
          <w:rFonts w:ascii="Times New Roman" w:hAnsi="Times New Roman" w:cs="Times New Roman"/>
          <w:b/>
          <w:bCs/>
          <w:sz w:val="24"/>
          <w:szCs w:val="24"/>
        </w:rPr>
      </w:pPr>
      <w:r>
        <w:rPr>
          <w:noProof/>
        </w:rPr>
        <w:lastRenderedPageBreak/>
        <w:drawing>
          <wp:anchor distT="0" distB="0" distL="114300" distR="114300" simplePos="0" relativeHeight="251675648" behindDoc="1" locked="0" layoutInCell="1" allowOverlap="1" wp14:anchorId="35B92298" wp14:editId="1A70F810">
            <wp:simplePos x="0" y="0"/>
            <wp:positionH relativeFrom="margin">
              <wp:align>right</wp:align>
            </wp:positionH>
            <wp:positionV relativeFrom="paragraph">
              <wp:posOffset>0</wp:posOffset>
            </wp:positionV>
            <wp:extent cx="5943600" cy="3535045"/>
            <wp:effectExtent l="0" t="0" r="0" b="8255"/>
            <wp:wrapTight wrapText="bothSides">
              <wp:wrapPolygon edited="0">
                <wp:start x="0" y="0"/>
                <wp:lineTo x="0" y="21534"/>
                <wp:lineTo x="21531" y="21534"/>
                <wp:lineTo x="21531" y="0"/>
                <wp:lineTo x="0" y="0"/>
              </wp:wrapPolygon>
            </wp:wrapTight>
            <wp:docPr id="18108238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535045"/>
                    </a:xfrm>
                    <a:prstGeom prst="rect">
                      <a:avLst/>
                    </a:prstGeom>
                    <a:noFill/>
                    <a:ln>
                      <a:noFill/>
                    </a:ln>
                  </pic:spPr>
                </pic:pic>
              </a:graphicData>
            </a:graphic>
          </wp:anchor>
        </w:drawing>
      </w:r>
      <w:r w:rsidR="00EE32BC" w:rsidRPr="002E3DF1">
        <w:rPr>
          <w:rFonts w:ascii="Times New Roman" w:hAnsi="Times New Roman" w:cs="Times New Roman"/>
          <w:b/>
          <w:bCs/>
          <w:sz w:val="24"/>
          <w:szCs w:val="24"/>
        </w:rPr>
        <w:t xml:space="preserve">Supplementary Figure </w:t>
      </w:r>
      <w:r w:rsidR="006836C8" w:rsidRPr="002E3DF1">
        <w:rPr>
          <w:rFonts w:ascii="Times New Roman" w:hAnsi="Times New Roman" w:cs="Times New Roman"/>
          <w:b/>
          <w:bCs/>
          <w:sz w:val="24"/>
          <w:szCs w:val="24"/>
        </w:rPr>
        <w:t>S</w:t>
      </w:r>
      <w:r w:rsidR="00EE32BC" w:rsidRPr="002E3DF1">
        <w:rPr>
          <w:rFonts w:ascii="Times New Roman" w:hAnsi="Times New Roman" w:cs="Times New Roman"/>
          <w:b/>
          <w:bCs/>
          <w:sz w:val="24"/>
          <w:szCs w:val="24"/>
        </w:rPr>
        <w:t>5</w:t>
      </w:r>
      <w:r w:rsidR="006836C8" w:rsidRPr="002E3DF1">
        <w:rPr>
          <w:rFonts w:ascii="Times New Roman" w:hAnsi="Times New Roman" w:cs="Times New Roman"/>
          <w:b/>
          <w:bCs/>
          <w:sz w:val="24"/>
          <w:szCs w:val="24"/>
        </w:rPr>
        <w:t>.</w:t>
      </w:r>
      <w:r w:rsidR="006836C8" w:rsidRPr="002E3DF1">
        <w:rPr>
          <w:rFonts w:ascii="Times New Roman" w:hAnsi="Times New Roman" w:cs="Times New Roman"/>
          <w:sz w:val="24"/>
          <w:szCs w:val="24"/>
        </w:rPr>
        <w:t xml:space="preserve"> Confusion matrixes, Model Calibration plots and Residual plots for GA. Row 1 represents spatial pattern of residuals where </w:t>
      </w:r>
      <w:proofErr w:type="spellStart"/>
      <w:r w:rsidR="006836C8" w:rsidRPr="002E3DF1">
        <w:rPr>
          <w:rFonts w:ascii="Times New Roman" w:hAnsi="Times New Roman" w:cs="Times New Roman"/>
          <w:sz w:val="24"/>
          <w:szCs w:val="24"/>
        </w:rPr>
        <w:t>colour</w:t>
      </w:r>
      <w:proofErr w:type="spellEnd"/>
      <w:r w:rsidR="006836C8" w:rsidRPr="002E3DF1">
        <w:rPr>
          <w:rFonts w:ascii="Times New Roman" w:hAnsi="Times New Roman" w:cs="Times New Roman"/>
          <w:sz w:val="24"/>
          <w:szCs w:val="24"/>
        </w:rPr>
        <w:t xml:space="preserve"> ramp indicates the magnitude of deviance and size represents the quantity. Row 2 represents model calibration plot across all 5 different model for cross-validation split. Row 3 represents confusion matrix for all 5 models, plotted by observed vs. predicted where </w:t>
      </w:r>
      <w:proofErr w:type="spellStart"/>
      <w:r w:rsidR="006836C8" w:rsidRPr="002E3DF1">
        <w:rPr>
          <w:rFonts w:ascii="Times New Roman" w:hAnsi="Times New Roman" w:cs="Times New Roman"/>
          <w:sz w:val="24"/>
          <w:szCs w:val="24"/>
        </w:rPr>
        <w:t>colour</w:t>
      </w:r>
      <w:proofErr w:type="spellEnd"/>
      <w:r w:rsidR="006836C8" w:rsidRPr="002E3DF1">
        <w:rPr>
          <w:rFonts w:ascii="Times New Roman" w:hAnsi="Times New Roman" w:cs="Times New Roman"/>
          <w:sz w:val="24"/>
          <w:szCs w:val="24"/>
        </w:rPr>
        <w:t xml:space="preserve"> ramp from lowest value 0% (white) to 100% (red) indicates the quantification of particular pair types. Column a. represents plots for BRT, Column b. represents plots for GLM, Column c. represents plots for MARS, Column d. represents plots for </w:t>
      </w:r>
      <w:proofErr w:type="spellStart"/>
      <w:r w:rsidR="006836C8" w:rsidRPr="002E3DF1">
        <w:rPr>
          <w:rFonts w:ascii="Times New Roman" w:hAnsi="Times New Roman" w:cs="Times New Roman"/>
          <w:sz w:val="24"/>
          <w:szCs w:val="24"/>
        </w:rPr>
        <w:t>MaxEnt</w:t>
      </w:r>
      <w:proofErr w:type="spellEnd"/>
      <w:r w:rsidR="006836C8" w:rsidRPr="002E3DF1">
        <w:rPr>
          <w:rFonts w:ascii="Times New Roman" w:hAnsi="Times New Roman" w:cs="Times New Roman"/>
          <w:sz w:val="24"/>
          <w:szCs w:val="24"/>
        </w:rPr>
        <w:t xml:space="preserve"> and Column e. represents plots for RF.</w:t>
      </w:r>
    </w:p>
    <w:p w14:paraId="140D1C94" w14:textId="77777777" w:rsidR="006836C8" w:rsidRPr="002E3DF1" w:rsidRDefault="006836C8" w:rsidP="006836C8">
      <w:pPr>
        <w:spacing w:line="360" w:lineRule="auto"/>
        <w:jc w:val="both"/>
        <w:rPr>
          <w:rFonts w:ascii="Times New Roman" w:hAnsi="Times New Roman" w:cs="Times New Roman"/>
          <w:b/>
          <w:bCs/>
          <w:sz w:val="24"/>
          <w:szCs w:val="24"/>
        </w:rPr>
      </w:pPr>
      <w:r w:rsidRPr="002E3DF1">
        <w:rPr>
          <w:rFonts w:ascii="Times New Roman" w:hAnsi="Times New Roman" w:cs="Times New Roman"/>
          <w:b/>
          <w:bCs/>
          <w:sz w:val="24"/>
          <w:szCs w:val="24"/>
        </w:rPr>
        <w:br w:type="page"/>
      </w:r>
    </w:p>
    <w:p w14:paraId="560E1CC0" w14:textId="384F3219" w:rsidR="006836C8" w:rsidRPr="002E3DF1" w:rsidRDefault="002B35D6" w:rsidP="006836C8">
      <w:pPr>
        <w:spacing w:line="360" w:lineRule="auto"/>
        <w:jc w:val="both"/>
        <w:rPr>
          <w:rFonts w:ascii="Times New Roman" w:hAnsi="Times New Roman" w:cs="Times New Roman"/>
          <w:sz w:val="24"/>
          <w:szCs w:val="24"/>
        </w:rPr>
      </w:pPr>
      <w:r>
        <w:rPr>
          <w:noProof/>
        </w:rPr>
        <w:lastRenderedPageBreak/>
        <w:drawing>
          <wp:anchor distT="0" distB="0" distL="114300" distR="114300" simplePos="0" relativeHeight="251676672" behindDoc="1" locked="0" layoutInCell="1" allowOverlap="1" wp14:anchorId="7AE9454A" wp14:editId="62143306">
            <wp:simplePos x="0" y="0"/>
            <wp:positionH relativeFrom="margin">
              <wp:align>right</wp:align>
            </wp:positionH>
            <wp:positionV relativeFrom="paragraph">
              <wp:posOffset>25400</wp:posOffset>
            </wp:positionV>
            <wp:extent cx="5943600" cy="3512820"/>
            <wp:effectExtent l="0" t="0" r="0" b="0"/>
            <wp:wrapTight wrapText="bothSides">
              <wp:wrapPolygon edited="0">
                <wp:start x="0" y="0"/>
                <wp:lineTo x="0" y="21436"/>
                <wp:lineTo x="21531" y="21436"/>
                <wp:lineTo x="21531" y="0"/>
                <wp:lineTo x="0" y="0"/>
              </wp:wrapPolygon>
            </wp:wrapTight>
            <wp:docPr id="19984934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512820"/>
                    </a:xfrm>
                    <a:prstGeom prst="rect">
                      <a:avLst/>
                    </a:prstGeom>
                    <a:noFill/>
                    <a:ln>
                      <a:noFill/>
                    </a:ln>
                  </pic:spPr>
                </pic:pic>
              </a:graphicData>
            </a:graphic>
          </wp:anchor>
        </w:drawing>
      </w:r>
      <w:r w:rsidR="00EE32BC" w:rsidRPr="002E3DF1">
        <w:rPr>
          <w:rFonts w:ascii="Times New Roman" w:hAnsi="Times New Roman" w:cs="Times New Roman"/>
          <w:b/>
          <w:bCs/>
          <w:sz w:val="24"/>
          <w:szCs w:val="24"/>
        </w:rPr>
        <w:t xml:space="preserve">Supplementary Figure </w:t>
      </w:r>
      <w:r w:rsidR="006836C8" w:rsidRPr="002E3DF1">
        <w:rPr>
          <w:rFonts w:ascii="Times New Roman" w:hAnsi="Times New Roman" w:cs="Times New Roman"/>
          <w:b/>
          <w:bCs/>
          <w:sz w:val="24"/>
          <w:szCs w:val="24"/>
        </w:rPr>
        <w:t>S</w:t>
      </w:r>
      <w:r w:rsidR="00EE32BC" w:rsidRPr="002E3DF1">
        <w:rPr>
          <w:rFonts w:ascii="Times New Roman" w:hAnsi="Times New Roman" w:cs="Times New Roman"/>
          <w:b/>
          <w:bCs/>
          <w:sz w:val="24"/>
          <w:szCs w:val="24"/>
        </w:rPr>
        <w:t>6</w:t>
      </w:r>
      <w:r w:rsidR="006836C8" w:rsidRPr="002E3DF1">
        <w:rPr>
          <w:rFonts w:ascii="Times New Roman" w:hAnsi="Times New Roman" w:cs="Times New Roman"/>
          <w:b/>
          <w:bCs/>
          <w:sz w:val="24"/>
          <w:szCs w:val="24"/>
        </w:rPr>
        <w:t>.</w:t>
      </w:r>
      <w:r w:rsidR="006836C8" w:rsidRPr="002E3DF1">
        <w:rPr>
          <w:rFonts w:ascii="Times New Roman" w:hAnsi="Times New Roman" w:cs="Times New Roman"/>
          <w:sz w:val="24"/>
          <w:szCs w:val="24"/>
        </w:rPr>
        <w:t xml:space="preserve"> Confusion matrixes, Model Calibration plots and Residual plots for LA. Row 1 represents spatial pattern of residuals where </w:t>
      </w:r>
      <w:proofErr w:type="spellStart"/>
      <w:r w:rsidR="006836C8" w:rsidRPr="002E3DF1">
        <w:rPr>
          <w:rFonts w:ascii="Times New Roman" w:hAnsi="Times New Roman" w:cs="Times New Roman"/>
          <w:sz w:val="24"/>
          <w:szCs w:val="24"/>
        </w:rPr>
        <w:t>colour</w:t>
      </w:r>
      <w:proofErr w:type="spellEnd"/>
      <w:r w:rsidR="006836C8" w:rsidRPr="002E3DF1">
        <w:rPr>
          <w:rFonts w:ascii="Times New Roman" w:hAnsi="Times New Roman" w:cs="Times New Roman"/>
          <w:sz w:val="24"/>
          <w:szCs w:val="24"/>
        </w:rPr>
        <w:t xml:space="preserve"> ramp indicates the magnitude of deviance and size represents the quantity. Row 2 represents model calibration plot across all 5 different model for cross-validation split. Row 3 represents confusion matrix for all 5 models, plotted by observed vs. predicted where </w:t>
      </w:r>
      <w:proofErr w:type="spellStart"/>
      <w:r w:rsidR="006836C8" w:rsidRPr="002E3DF1">
        <w:rPr>
          <w:rFonts w:ascii="Times New Roman" w:hAnsi="Times New Roman" w:cs="Times New Roman"/>
          <w:sz w:val="24"/>
          <w:szCs w:val="24"/>
        </w:rPr>
        <w:t>colour</w:t>
      </w:r>
      <w:proofErr w:type="spellEnd"/>
      <w:r w:rsidR="006836C8" w:rsidRPr="002E3DF1">
        <w:rPr>
          <w:rFonts w:ascii="Times New Roman" w:hAnsi="Times New Roman" w:cs="Times New Roman"/>
          <w:sz w:val="24"/>
          <w:szCs w:val="24"/>
        </w:rPr>
        <w:t xml:space="preserve"> ramp from lowest value 0% (white) to 100% (red) indicates the quantification of particular pair types. Column a. represents plots for BRT, Column b. represents plots for GLM, Column c. represents plots for MARS, Column d. represents plots for </w:t>
      </w:r>
      <w:proofErr w:type="spellStart"/>
      <w:r w:rsidR="006836C8" w:rsidRPr="002E3DF1">
        <w:rPr>
          <w:rFonts w:ascii="Times New Roman" w:hAnsi="Times New Roman" w:cs="Times New Roman"/>
          <w:sz w:val="24"/>
          <w:szCs w:val="24"/>
        </w:rPr>
        <w:t>MaxEnt</w:t>
      </w:r>
      <w:proofErr w:type="spellEnd"/>
      <w:r w:rsidR="006836C8" w:rsidRPr="002E3DF1">
        <w:rPr>
          <w:rFonts w:ascii="Times New Roman" w:hAnsi="Times New Roman" w:cs="Times New Roman"/>
          <w:sz w:val="24"/>
          <w:szCs w:val="24"/>
        </w:rPr>
        <w:t xml:space="preserve"> and Column e. represents plots for RF.</w:t>
      </w:r>
    </w:p>
    <w:p w14:paraId="7671DA6C" w14:textId="77777777" w:rsidR="006836C8" w:rsidRPr="002E3DF1" w:rsidRDefault="006836C8">
      <w:pPr>
        <w:rPr>
          <w:rFonts w:ascii="Times New Roman" w:hAnsi="Times New Roman" w:cs="Times New Roman"/>
          <w:b/>
          <w:bCs/>
          <w:sz w:val="24"/>
          <w:szCs w:val="24"/>
        </w:rPr>
      </w:pPr>
      <w:r w:rsidRPr="002E3DF1">
        <w:rPr>
          <w:rFonts w:ascii="Times New Roman" w:hAnsi="Times New Roman" w:cs="Times New Roman"/>
          <w:b/>
          <w:bCs/>
          <w:sz w:val="24"/>
          <w:szCs w:val="24"/>
        </w:rPr>
        <w:br w:type="page"/>
      </w:r>
    </w:p>
    <w:p w14:paraId="08D557ED" w14:textId="77777777" w:rsidR="004876EF" w:rsidRDefault="004876EF" w:rsidP="002B35D6">
      <w:pPr>
        <w:rPr>
          <w:rFonts w:ascii="Times New Roman" w:hAnsi="Times New Roman" w:cs="Times New Roman"/>
          <w:b/>
          <w:bCs/>
          <w:sz w:val="24"/>
          <w:szCs w:val="24"/>
        </w:rPr>
      </w:pPr>
      <w:r>
        <w:rPr>
          <w:noProof/>
        </w:rPr>
        <w:lastRenderedPageBreak/>
        <w:drawing>
          <wp:anchor distT="0" distB="0" distL="114300" distR="114300" simplePos="0" relativeHeight="251677696" behindDoc="1" locked="0" layoutInCell="1" allowOverlap="1" wp14:anchorId="3BF652DC" wp14:editId="73D5880D">
            <wp:simplePos x="0" y="0"/>
            <wp:positionH relativeFrom="margin">
              <wp:align>right</wp:align>
            </wp:positionH>
            <wp:positionV relativeFrom="paragraph">
              <wp:posOffset>28364</wp:posOffset>
            </wp:positionV>
            <wp:extent cx="5943600" cy="4253865"/>
            <wp:effectExtent l="0" t="0" r="0" b="0"/>
            <wp:wrapTight wrapText="bothSides">
              <wp:wrapPolygon edited="0">
                <wp:start x="0" y="0"/>
                <wp:lineTo x="0" y="21474"/>
                <wp:lineTo x="21531" y="21474"/>
                <wp:lineTo x="21531" y="0"/>
                <wp:lineTo x="0" y="0"/>
              </wp:wrapPolygon>
            </wp:wrapTight>
            <wp:docPr id="4713548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53865"/>
                    </a:xfrm>
                    <a:prstGeom prst="rect">
                      <a:avLst/>
                    </a:prstGeom>
                    <a:noFill/>
                    <a:ln>
                      <a:noFill/>
                    </a:ln>
                  </pic:spPr>
                </pic:pic>
              </a:graphicData>
            </a:graphic>
          </wp:anchor>
        </w:drawing>
      </w:r>
    </w:p>
    <w:p w14:paraId="7B9AC7C8" w14:textId="5141CB9D" w:rsidR="006836C8" w:rsidRPr="002E3DF1" w:rsidRDefault="00EE32BC" w:rsidP="004876EF">
      <w:pPr>
        <w:spacing w:line="360" w:lineRule="auto"/>
        <w:jc w:val="both"/>
        <w:rPr>
          <w:rFonts w:ascii="Times New Roman" w:hAnsi="Times New Roman" w:cs="Times New Roman"/>
          <w:sz w:val="24"/>
          <w:szCs w:val="24"/>
        </w:rPr>
      </w:pPr>
      <w:r w:rsidRPr="002E3DF1">
        <w:rPr>
          <w:rFonts w:ascii="Times New Roman" w:hAnsi="Times New Roman" w:cs="Times New Roman"/>
          <w:b/>
          <w:bCs/>
          <w:sz w:val="24"/>
          <w:szCs w:val="24"/>
        </w:rPr>
        <w:t xml:space="preserve">Supplementary Figure </w:t>
      </w:r>
      <w:r w:rsidR="00757076" w:rsidRPr="002E3DF1">
        <w:rPr>
          <w:rFonts w:ascii="Times New Roman" w:hAnsi="Times New Roman" w:cs="Times New Roman"/>
          <w:b/>
          <w:bCs/>
          <w:sz w:val="24"/>
          <w:szCs w:val="24"/>
        </w:rPr>
        <w:t>S</w:t>
      </w:r>
      <w:r w:rsidRPr="002E3DF1">
        <w:rPr>
          <w:rFonts w:ascii="Times New Roman" w:hAnsi="Times New Roman" w:cs="Times New Roman"/>
          <w:b/>
          <w:bCs/>
          <w:sz w:val="24"/>
          <w:szCs w:val="24"/>
        </w:rPr>
        <w:t>7</w:t>
      </w:r>
      <w:r w:rsidR="00757076" w:rsidRPr="002E3DF1">
        <w:rPr>
          <w:rFonts w:ascii="Times New Roman" w:hAnsi="Times New Roman" w:cs="Times New Roman"/>
          <w:b/>
          <w:bCs/>
          <w:sz w:val="24"/>
          <w:szCs w:val="24"/>
        </w:rPr>
        <w:t>.</w:t>
      </w:r>
      <w:r w:rsidR="00757076" w:rsidRPr="002E3DF1">
        <w:rPr>
          <w:rFonts w:ascii="Times New Roman" w:hAnsi="Times New Roman" w:cs="Times New Roman"/>
          <w:sz w:val="24"/>
          <w:szCs w:val="24"/>
        </w:rPr>
        <w:t xml:space="preserve"> Evaluation Matrix performance across model runs for GA. Brown - represents the correlation coefficient among the 5 different models. Yellow - represents the proportion of deviance explained; Green - represents the Proportion of correctly classified; Blue - represents Area under curve (AUC) and Pink - represents true skill statistics</w:t>
      </w:r>
      <w:r w:rsidR="004159EE">
        <w:rPr>
          <w:rFonts w:ascii="Times New Roman" w:hAnsi="Times New Roman" w:cs="Times New Roman"/>
          <w:sz w:val="24"/>
          <w:szCs w:val="24"/>
        </w:rPr>
        <w:t>.</w:t>
      </w:r>
    </w:p>
    <w:p w14:paraId="7BEF35B2" w14:textId="77777777" w:rsidR="006836C8" w:rsidRPr="002E3DF1" w:rsidRDefault="006836C8" w:rsidP="00DD1C11">
      <w:pPr>
        <w:spacing w:after="0" w:line="360" w:lineRule="auto"/>
        <w:jc w:val="center"/>
        <w:rPr>
          <w:rFonts w:ascii="Times New Roman" w:hAnsi="Times New Roman" w:cs="Times New Roman"/>
          <w:noProof/>
          <w:sz w:val="24"/>
          <w:szCs w:val="24"/>
        </w:rPr>
      </w:pPr>
    </w:p>
    <w:p w14:paraId="22EBD930"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4CF7D317"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5A69EC3A"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2C9842DD"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6849F14C"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77BAE8B7"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587EBB33"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10E08426"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103A5982"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29889071" w14:textId="77777777" w:rsidR="00757076" w:rsidRPr="002E3DF1" w:rsidRDefault="00757076" w:rsidP="00DD1C11">
      <w:pPr>
        <w:spacing w:after="0" w:line="360" w:lineRule="auto"/>
        <w:jc w:val="center"/>
        <w:rPr>
          <w:rFonts w:ascii="Times New Roman" w:hAnsi="Times New Roman" w:cs="Times New Roman"/>
          <w:noProof/>
          <w:sz w:val="24"/>
          <w:szCs w:val="24"/>
        </w:rPr>
      </w:pPr>
    </w:p>
    <w:p w14:paraId="771A0C13" w14:textId="77777777" w:rsidR="00757076" w:rsidRDefault="002B35D6" w:rsidP="00DD1C11">
      <w:pPr>
        <w:spacing w:after="0" w:line="360" w:lineRule="auto"/>
        <w:jc w:val="center"/>
        <w:rPr>
          <w:rFonts w:ascii="Times New Roman" w:hAnsi="Times New Roman" w:cs="Times New Roman"/>
          <w:b/>
          <w:bCs/>
          <w:noProof/>
          <w:sz w:val="24"/>
          <w:szCs w:val="24"/>
        </w:rPr>
      </w:pPr>
      <w:r>
        <w:rPr>
          <w:noProof/>
        </w:rPr>
        <w:drawing>
          <wp:anchor distT="0" distB="0" distL="114300" distR="114300" simplePos="0" relativeHeight="251678720" behindDoc="1" locked="0" layoutInCell="1" allowOverlap="1" wp14:anchorId="61D15B86" wp14:editId="37B106D0">
            <wp:simplePos x="0" y="0"/>
            <wp:positionH relativeFrom="margin">
              <wp:align>right</wp:align>
            </wp:positionH>
            <wp:positionV relativeFrom="paragraph">
              <wp:posOffset>0</wp:posOffset>
            </wp:positionV>
            <wp:extent cx="5943600" cy="4160520"/>
            <wp:effectExtent l="0" t="0" r="0" b="0"/>
            <wp:wrapTight wrapText="bothSides">
              <wp:wrapPolygon edited="0">
                <wp:start x="0" y="0"/>
                <wp:lineTo x="0" y="21462"/>
                <wp:lineTo x="21531" y="21462"/>
                <wp:lineTo x="21531" y="0"/>
                <wp:lineTo x="0" y="0"/>
              </wp:wrapPolygon>
            </wp:wrapTight>
            <wp:docPr id="13861558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anchor>
        </w:drawing>
      </w:r>
    </w:p>
    <w:p w14:paraId="3D4E2A9D" w14:textId="642D1A67" w:rsidR="00820EDA" w:rsidRPr="002E3DF1" w:rsidRDefault="00EE32BC" w:rsidP="000D3DFE">
      <w:pPr>
        <w:spacing w:after="0" w:line="360" w:lineRule="auto"/>
        <w:jc w:val="both"/>
        <w:rPr>
          <w:rFonts w:ascii="Times New Roman" w:hAnsi="Times New Roman" w:cs="Times New Roman"/>
          <w:sz w:val="24"/>
          <w:szCs w:val="24"/>
        </w:rPr>
      </w:pPr>
      <w:r w:rsidRPr="002E3DF1">
        <w:rPr>
          <w:rFonts w:ascii="Times New Roman" w:hAnsi="Times New Roman" w:cs="Times New Roman"/>
          <w:b/>
          <w:bCs/>
          <w:sz w:val="24"/>
          <w:szCs w:val="24"/>
        </w:rPr>
        <w:t xml:space="preserve">Supplementary Figure </w:t>
      </w:r>
      <w:r w:rsidR="000D3DFE" w:rsidRPr="002E3DF1">
        <w:rPr>
          <w:rFonts w:ascii="Times New Roman" w:hAnsi="Times New Roman" w:cs="Times New Roman"/>
          <w:b/>
          <w:bCs/>
          <w:sz w:val="24"/>
          <w:szCs w:val="24"/>
        </w:rPr>
        <w:t>S</w:t>
      </w:r>
      <w:r w:rsidRPr="002E3DF1">
        <w:rPr>
          <w:rFonts w:ascii="Times New Roman" w:hAnsi="Times New Roman" w:cs="Times New Roman"/>
          <w:b/>
          <w:bCs/>
          <w:sz w:val="24"/>
          <w:szCs w:val="24"/>
        </w:rPr>
        <w:t>8</w:t>
      </w:r>
      <w:r w:rsidR="000D3DFE" w:rsidRPr="002E3DF1">
        <w:rPr>
          <w:rFonts w:ascii="Times New Roman" w:hAnsi="Times New Roman" w:cs="Times New Roman"/>
          <w:b/>
          <w:bCs/>
          <w:sz w:val="24"/>
          <w:szCs w:val="24"/>
        </w:rPr>
        <w:t>.</w:t>
      </w:r>
      <w:r w:rsidR="000D3DFE" w:rsidRPr="002E3DF1">
        <w:rPr>
          <w:rFonts w:ascii="Times New Roman" w:hAnsi="Times New Roman" w:cs="Times New Roman"/>
          <w:sz w:val="24"/>
          <w:szCs w:val="24"/>
        </w:rPr>
        <w:t xml:space="preserve"> Evaluation Matrix performance across model runs for LA. Brown - represents the correlation coefficient among the 5 different models. Yellow - represents the proportion of deviance explained; Green - represents the Proportion of correctly classified; Blue - represents Area under curve (AUC) and Pink - represents true skill statistics</w:t>
      </w:r>
      <w:r w:rsidR="004159EE">
        <w:rPr>
          <w:rFonts w:ascii="Times New Roman" w:hAnsi="Times New Roman" w:cs="Times New Roman"/>
          <w:sz w:val="24"/>
          <w:szCs w:val="24"/>
        </w:rPr>
        <w:t>.</w:t>
      </w:r>
    </w:p>
    <w:p w14:paraId="7AC5B0A8" w14:textId="77777777" w:rsidR="00820EDA" w:rsidRPr="002E3DF1" w:rsidRDefault="00820EDA">
      <w:pPr>
        <w:rPr>
          <w:rFonts w:ascii="Times New Roman" w:hAnsi="Times New Roman" w:cs="Times New Roman"/>
          <w:sz w:val="24"/>
          <w:szCs w:val="24"/>
        </w:rPr>
      </w:pPr>
      <w:r w:rsidRPr="002E3DF1">
        <w:rPr>
          <w:rFonts w:ascii="Times New Roman" w:hAnsi="Times New Roman" w:cs="Times New Roman"/>
          <w:sz w:val="24"/>
          <w:szCs w:val="24"/>
        </w:rPr>
        <w:br w:type="page"/>
      </w:r>
    </w:p>
    <w:p w14:paraId="0D172541" w14:textId="03D6C1BC" w:rsidR="00820EDA" w:rsidRPr="002E3DF1" w:rsidRDefault="00EE32BC" w:rsidP="009F44C3">
      <w:pPr>
        <w:spacing w:line="360" w:lineRule="auto"/>
        <w:rPr>
          <w:rFonts w:ascii="Times New Roman" w:hAnsi="Times New Roman" w:cs="Times New Roman"/>
          <w:sz w:val="24"/>
          <w:szCs w:val="24"/>
        </w:rPr>
      </w:pPr>
      <w:r w:rsidRPr="002E3DF1">
        <w:rPr>
          <w:rFonts w:ascii="Times New Roman" w:hAnsi="Times New Roman" w:cs="Times New Roman"/>
          <w:b/>
          <w:bCs/>
          <w:sz w:val="24"/>
          <w:szCs w:val="24"/>
        </w:rPr>
        <w:lastRenderedPageBreak/>
        <w:t xml:space="preserve">Supplementary Table </w:t>
      </w:r>
      <w:r w:rsidR="00820EDA" w:rsidRPr="002E3DF1">
        <w:rPr>
          <w:rFonts w:ascii="Times New Roman" w:hAnsi="Times New Roman" w:cs="Times New Roman"/>
          <w:b/>
          <w:bCs/>
          <w:sz w:val="24"/>
          <w:szCs w:val="24"/>
        </w:rPr>
        <w:t>S</w:t>
      </w:r>
      <w:r w:rsidRPr="002E3DF1">
        <w:rPr>
          <w:rFonts w:ascii="Times New Roman" w:hAnsi="Times New Roman" w:cs="Times New Roman"/>
          <w:b/>
          <w:bCs/>
          <w:sz w:val="24"/>
          <w:szCs w:val="24"/>
        </w:rPr>
        <w:t>1</w:t>
      </w:r>
      <w:r w:rsidR="00820EDA" w:rsidRPr="002E3DF1">
        <w:rPr>
          <w:rFonts w:ascii="Times New Roman" w:hAnsi="Times New Roman" w:cs="Times New Roman"/>
          <w:b/>
          <w:bCs/>
          <w:sz w:val="24"/>
          <w:szCs w:val="24"/>
        </w:rPr>
        <w:t>.</w:t>
      </w:r>
      <w:r w:rsidR="00820EDA" w:rsidRPr="002E3DF1">
        <w:rPr>
          <w:rFonts w:ascii="Times New Roman" w:hAnsi="Times New Roman" w:cs="Times New Roman"/>
          <w:sz w:val="24"/>
          <w:szCs w:val="24"/>
        </w:rPr>
        <w:t xml:space="preserve"> Percentage of area change in Km</w:t>
      </w:r>
      <w:r w:rsidR="00820EDA" w:rsidRPr="002E3DF1">
        <w:rPr>
          <w:rFonts w:ascii="Times New Roman" w:hAnsi="Times New Roman" w:cs="Times New Roman"/>
          <w:sz w:val="24"/>
          <w:szCs w:val="24"/>
          <w:vertAlign w:val="superscript"/>
        </w:rPr>
        <w:t>2</w:t>
      </w:r>
      <w:r w:rsidR="00820EDA" w:rsidRPr="002E3DF1">
        <w:rPr>
          <w:rFonts w:ascii="Times New Roman" w:hAnsi="Times New Roman" w:cs="Times New Roman"/>
          <w:sz w:val="24"/>
          <w:szCs w:val="24"/>
        </w:rPr>
        <w:t xml:space="preserve"> for both the adjutants</w:t>
      </w:r>
      <w:r w:rsidR="004159EE">
        <w:rPr>
          <w:rFonts w:ascii="Times New Roman" w:hAnsi="Times New Roman" w:cs="Times New Roman"/>
          <w:sz w:val="24"/>
          <w:szCs w:val="24"/>
        </w:rPr>
        <w:t xml:space="preserve"> (GA and LA)</w:t>
      </w:r>
      <w:r w:rsidR="00820EDA" w:rsidRPr="002E3DF1">
        <w:rPr>
          <w:rFonts w:ascii="Times New Roman" w:hAnsi="Times New Roman" w:cs="Times New Roman"/>
          <w:sz w:val="24"/>
          <w:szCs w:val="24"/>
        </w:rPr>
        <w:t xml:space="preserve"> in South and Southeast Asia. The area loss is denoted by </w:t>
      </w:r>
      <w:r w:rsidR="009F44C3" w:rsidRPr="002E3DF1">
        <w:rPr>
          <w:rFonts w:ascii="Times New Roman" w:hAnsi="Times New Roman" w:cs="Times New Roman"/>
          <w:sz w:val="24"/>
          <w:szCs w:val="24"/>
        </w:rPr>
        <w:t>‘-’</w:t>
      </w:r>
      <w:r w:rsidR="00820EDA" w:rsidRPr="002E3DF1">
        <w:rPr>
          <w:rFonts w:ascii="Times New Roman" w:hAnsi="Times New Roman" w:cs="Times New Roman"/>
          <w:sz w:val="24"/>
          <w:szCs w:val="24"/>
        </w:rPr>
        <w:t xml:space="preserve">. </w:t>
      </w:r>
    </w:p>
    <w:tbl>
      <w:tblPr>
        <w:tblStyle w:val="TableGrid"/>
        <w:tblW w:w="11610" w:type="dxa"/>
        <w:jc w:val="center"/>
        <w:tblLayout w:type="fixed"/>
        <w:tblLook w:val="04A0" w:firstRow="1" w:lastRow="0" w:firstColumn="1" w:lastColumn="0" w:noHBand="0" w:noVBand="1"/>
      </w:tblPr>
      <w:tblGrid>
        <w:gridCol w:w="1866"/>
        <w:gridCol w:w="985"/>
        <w:gridCol w:w="1139"/>
        <w:gridCol w:w="1050"/>
        <w:gridCol w:w="989"/>
        <w:gridCol w:w="991"/>
        <w:gridCol w:w="1170"/>
        <w:gridCol w:w="1080"/>
        <w:gridCol w:w="1350"/>
        <w:gridCol w:w="990"/>
      </w:tblGrid>
      <w:tr w:rsidR="00820EDA" w:rsidRPr="002E3DF1" w14:paraId="64119E7A" w14:textId="77777777" w:rsidTr="00821EB9">
        <w:trPr>
          <w:jc w:val="center"/>
        </w:trPr>
        <w:tc>
          <w:tcPr>
            <w:tcW w:w="1866" w:type="dxa"/>
            <w:vAlign w:val="center"/>
          </w:tcPr>
          <w:p w14:paraId="4BFCEAC8"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Species</w:t>
            </w:r>
          </w:p>
        </w:tc>
        <w:tc>
          <w:tcPr>
            <w:tcW w:w="985" w:type="dxa"/>
            <w:vAlign w:val="center"/>
          </w:tcPr>
          <w:p w14:paraId="40C7CF07"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Present (in sq. Km.)</w:t>
            </w:r>
          </w:p>
        </w:tc>
        <w:tc>
          <w:tcPr>
            <w:tcW w:w="1139" w:type="dxa"/>
            <w:vAlign w:val="center"/>
          </w:tcPr>
          <w:p w14:paraId="4C5E0740"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SSP 245 (2041-2060) (in sq. Km.)</w:t>
            </w:r>
          </w:p>
        </w:tc>
        <w:tc>
          <w:tcPr>
            <w:tcW w:w="1050" w:type="dxa"/>
            <w:vAlign w:val="center"/>
          </w:tcPr>
          <w:p w14:paraId="4E48F592"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 change from Present</w:t>
            </w:r>
          </w:p>
        </w:tc>
        <w:tc>
          <w:tcPr>
            <w:tcW w:w="989" w:type="dxa"/>
            <w:vAlign w:val="center"/>
          </w:tcPr>
          <w:p w14:paraId="6001BB47" w14:textId="77777777" w:rsidR="00820EDA" w:rsidRPr="002E3DF1" w:rsidRDefault="00820EDA" w:rsidP="00821EB9">
            <w:pPr>
              <w:jc w:val="center"/>
              <w:rPr>
                <w:rFonts w:ascii="Times New Roman" w:hAnsi="Times New Roman" w:cs="Times New Roman"/>
                <w:b/>
                <w:bCs/>
                <w:color w:val="000000"/>
                <w:sz w:val="24"/>
                <w:szCs w:val="24"/>
              </w:rPr>
            </w:pPr>
            <w:r w:rsidRPr="002E3DF1">
              <w:rPr>
                <w:rFonts w:ascii="Times New Roman" w:hAnsi="Times New Roman" w:cs="Times New Roman"/>
                <w:b/>
                <w:bCs/>
                <w:color w:val="000000"/>
                <w:sz w:val="24"/>
                <w:szCs w:val="24"/>
              </w:rPr>
              <w:t>SSP 245</w:t>
            </w:r>
          </w:p>
          <w:p w14:paraId="3D7A7972"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(2061-2080) (in sq. Km.)</w:t>
            </w:r>
          </w:p>
        </w:tc>
        <w:tc>
          <w:tcPr>
            <w:tcW w:w="991" w:type="dxa"/>
            <w:vAlign w:val="center"/>
          </w:tcPr>
          <w:p w14:paraId="1E91DE69"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 change from Present</w:t>
            </w:r>
          </w:p>
        </w:tc>
        <w:tc>
          <w:tcPr>
            <w:tcW w:w="1170" w:type="dxa"/>
            <w:vAlign w:val="center"/>
          </w:tcPr>
          <w:p w14:paraId="5D0E2D5F"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SSP 585 (2041-2060) (in sq. Km.)</w:t>
            </w:r>
          </w:p>
        </w:tc>
        <w:tc>
          <w:tcPr>
            <w:tcW w:w="1080" w:type="dxa"/>
            <w:vAlign w:val="center"/>
          </w:tcPr>
          <w:p w14:paraId="03EF7D71"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 change from Present</w:t>
            </w:r>
          </w:p>
        </w:tc>
        <w:tc>
          <w:tcPr>
            <w:tcW w:w="1350" w:type="dxa"/>
            <w:vAlign w:val="center"/>
          </w:tcPr>
          <w:p w14:paraId="15AC090F"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SSP 585 (2061-2080) (in sq. Km.)</w:t>
            </w:r>
          </w:p>
        </w:tc>
        <w:tc>
          <w:tcPr>
            <w:tcW w:w="990" w:type="dxa"/>
            <w:vAlign w:val="center"/>
          </w:tcPr>
          <w:p w14:paraId="03E42FFD"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b/>
                <w:bCs/>
                <w:color w:val="000000"/>
                <w:sz w:val="24"/>
                <w:szCs w:val="24"/>
              </w:rPr>
              <w:t>% change from Present</w:t>
            </w:r>
          </w:p>
        </w:tc>
      </w:tr>
      <w:tr w:rsidR="00820EDA" w:rsidRPr="002E3DF1" w14:paraId="6D8CA693" w14:textId="77777777" w:rsidTr="00821EB9">
        <w:trPr>
          <w:jc w:val="center"/>
        </w:trPr>
        <w:tc>
          <w:tcPr>
            <w:tcW w:w="1866" w:type="dxa"/>
            <w:vAlign w:val="center"/>
          </w:tcPr>
          <w:p w14:paraId="12F9968C" w14:textId="60D2FC2C" w:rsidR="004159EE" w:rsidRPr="004159EE" w:rsidRDefault="004159EE" w:rsidP="00821EB9">
            <w:pPr>
              <w:jc w:val="center"/>
              <w:rPr>
                <w:rFonts w:ascii="Times New Roman" w:hAnsi="Times New Roman" w:cs="Times New Roman"/>
                <w:color w:val="000000"/>
                <w:sz w:val="24"/>
                <w:szCs w:val="24"/>
              </w:rPr>
            </w:pPr>
            <w:r w:rsidRPr="004159EE">
              <w:rPr>
                <w:rFonts w:ascii="Times New Roman" w:hAnsi="Times New Roman" w:cs="Times New Roman"/>
                <w:color w:val="000000"/>
                <w:sz w:val="24"/>
                <w:szCs w:val="24"/>
              </w:rPr>
              <w:t>GA</w:t>
            </w:r>
          </w:p>
          <w:p w14:paraId="0C1145BD" w14:textId="77777777" w:rsidR="00820EDA" w:rsidRPr="004159EE" w:rsidRDefault="004159EE" w:rsidP="00821EB9">
            <w:pPr>
              <w:jc w:val="center"/>
              <w:rPr>
                <w:rFonts w:ascii="Times New Roman" w:hAnsi="Times New Roman" w:cs="Times New Roman"/>
                <w:sz w:val="24"/>
                <w:szCs w:val="24"/>
              </w:rPr>
            </w:pPr>
            <w:r>
              <w:rPr>
                <w:rFonts w:ascii="Times New Roman" w:hAnsi="Times New Roman" w:cs="Times New Roman"/>
                <w:color w:val="000000"/>
                <w:sz w:val="24"/>
                <w:szCs w:val="24"/>
              </w:rPr>
              <w:t>(</w:t>
            </w:r>
            <w:proofErr w:type="spellStart"/>
            <w:r w:rsidR="00820EDA" w:rsidRPr="002E3DF1">
              <w:rPr>
                <w:rFonts w:ascii="Times New Roman" w:hAnsi="Times New Roman" w:cs="Times New Roman"/>
                <w:i/>
                <w:iCs/>
                <w:color w:val="000000"/>
                <w:sz w:val="24"/>
                <w:szCs w:val="24"/>
              </w:rPr>
              <w:t>Leptoptilos</w:t>
            </w:r>
            <w:proofErr w:type="spellEnd"/>
            <w:r w:rsidR="00820EDA" w:rsidRPr="002E3DF1">
              <w:rPr>
                <w:rFonts w:ascii="Times New Roman" w:hAnsi="Times New Roman" w:cs="Times New Roman"/>
                <w:i/>
                <w:iCs/>
                <w:color w:val="000000"/>
                <w:sz w:val="24"/>
                <w:szCs w:val="24"/>
              </w:rPr>
              <w:t xml:space="preserve"> </w:t>
            </w:r>
            <w:proofErr w:type="spellStart"/>
            <w:r w:rsidR="00820EDA" w:rsidRPr="002E3DF1">
              <w:rPr>
                <w:rFonts w:ascii="Times New Roman" w:hAnsi="Times New Roman" w:cs="Times New Roman"/>
                <w:i/>
                <w:iCs/>
                <w:color w:val="000000"/>
                <w:sz w:val="24"/>
                <w:szCs w:val="24"/>
              </w:rPr>
              <w:t>dubuis</w:t>
            </w:r>
            <w:proofErr w:type="spellEnd"/>
            <w:r>
              <w:rPr>
                <w:rFonts w:ascii="Times New Roman" w:hAnsi="Times New Roman" w:cs="Times New Roman"/>
                <w:color w:val="000000"/>
                <w:sz w:val="24"/>
                <w:szCs w:val="24"/>
              </w:rPr>
              <w:t>)</w:t>
            </w:r>
          </w:p>
        </w:tc>
        <w:tc>
          <w:tcPr>
            <w:tcW w:w="985" w:type="dxa"/>
            <w:vAlign w:val="center"/>
          </w:tcPr>
          <w:p w14:paraId="0DAD2513"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38686</w:t>
            </w:r>
          </w:p>
        </w:tc>
        <w:tc>
          <w:tcPr>
            <w:tcW w:w="1139" w:type="dxa"/>
            <w:vAlign w:val="center"/>
          </w:tcPr>
          <w:p w14:paraId="46741355"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2475</w:t>
            </w:r>
          </w:p>
        </w:tc>
        <w:tc>
          <w:tcPr>
            <w:tcW w:w="1050" w:type="dxa"/>
            <w:vAlign w:val="center"/>
          </w:tcPr>
          <w:p w14:paraId="6E167E04"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-93.60</w:t>
            </w:r>
          </w:p>
        </w:tc>
        <w:tc>
          <w:tcPr>
            <w:tcW w:w="989" w:type="dxa"/>
            <w:vAlign w:val="center"/>
          </w:tcPr>
          <w:p w14:paraId="6FED4CFF"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401</w:t>
            </w:r>
          </w:p>
        </w:tc>
        <w:tc>
          <w:tcPr>
            <w:tcW w:w="991" w:type="dxa"/>
            <w:vAlign w:val="center"/>
          </w:tcPr>
          <w:p w14:paraId="7DAFC20D"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-98.96</w:t>
            </w:r>
          </w:p>
        </w:tc>
        <w:tc>
          <w:tcPr>
            <w:tcW w:w="1170" w:type="dxa"/>
            <w:vAlign w:val="center"/>
          </w:tcPr>
          <w:p w14:paraId="5AB470D2"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590</w:t>
            </w:r>
          </w:p>
        </w:tc>
        <w:tc>
          <w:tcPr>
            <w:tcW w:w="1080" w:type="dxa"/>
            <w:vAlign w:val="center"/>
          </w:tcPr>
          <w:p w14:paraId="57590B1E"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-98.48</w:t>
            </w:r>
          </w:p>
        </w:tc>
        <w:tc>
          <w:tcPr>
            <w:tcW w:w="1350" w:type="dxa"/>
            <w:vAlign w:val="center"/>
          </w:tcPr>
          <w:p w14:paraId="0E0C6E25"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270</w:t>
            </w:r>
          </w:p>
        </w:tc>
        <w:tc>
          <w:tcPr>
            <w:tcW w:w="990" w:type="dxa"/>
            <w:vAlign w:val="center"/>
          </w:tcPr>
          <w:p w14:paraId="0DEA38AB"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-99.30</w:t>
            </w:r>
          </w:p>
        </w:tc>
      </w:tr>
      <w:tr w:rsidR="00820EDA" w:rsidRPr="002E3DF1" w14:paraId="56191A93" w14:textId="77777777" w:rsidTr="00EE32BC">
        <w:trPr>
          <w:trHeight w:val="620"/>
          <w:jc w:val="center"/>
        </w:trPr>
        <w:tc>
          <w:tcPr>
            <w:tcW w:w="1866" w:type="dxa"/>
            <w:vAlign w:val="center"/>
          </w:tcPr>
          <w:p w14:paraId="47DF46EB" w14:textId="19210AA4" w:rsidR="004159EE" w:rsidRPr="004159EE" w:rsidRDefault="004159EE" w:rsidP="00821EB9">
            <w:pPr>
              <w:jc w:val="center"/>
              <w:rPr>
                <w:rFonts w:ascii="Times New Roman" w:hAnsi="Times New Roman" w:cs="Times New Roman"/>
                <w:color w:val="000000"/>
                <w:sz w:val="24"/>
                <w:szCs w:val="24"/>
              </w:rPr>
            </w:pPr>
            <w:r w:rsidRPr="004159EE">
              <w:rPr>
                <w:rFonts w:ascii="Times New Roman" w:hAnsi="Times New Roman" w:cs="Times New Roman"/>
                <w:color w:val="000000"/>
                <w:sz w:val="24"/>
                <w:szCs w:val="24"/>
              </w:rPr>
              <w:t>LA</w:t>
            </w:r>
          </w:p>
          <w:p w14:paraId="5BB08667" w14:textId="77777777" w:rsidR="00820EDA" w:rsidRPr="004159EE" w:rsidRDefault="004159EE" w:rsidP="00821EB9">
            <w:pPr>
              <w:jc w:val="center"/>
              <w:rPr>
                <w:rFonts w:ascii="Times New Roman" w:hAnsi="Times New Roman" w:cs="Times New Roman"/>
                <w:sz w:val="24"/>
                <w:szCs w:val="24"/>
              </w:rPr>
            </w:pPr>
            <w:r>
              <w:rPr>
                <w:rFonts w:ascii="Times New Roman" w:hAnsi="Times New Roman" w:cs="Times New Roman"/>
                <w:color w:val="000000"/>
                <w:sz w:val="24"/>
                <w:szCs w:val="24"/>
              </w:rPr>
              <w:t>(</w:t>
            </w:r>
            <w:proofErr w:type="spellStart"/>
            <w:r w:rsidR="00820EDA" w:rsidRPr="002E3DF1">
              <w:rPr>
                <w:rFonts w:ascii="Times New Roman" w:hAnsi="Times New Roman" w:cs="Times New Roman"/>
                <w:i/>
                <w:iCs/>
                <w:color w:val="000000"/>
                <w:sz w:val="24"/>
                <w:szCs w:val="24"/>
              </w:rPr>
              <w:t>Leptoptilos</w:t>
            </w:r>
            <w:proofErr w:type="spellEnd"/>
            <w:r w:rsidR="00820EDA" w:rsidRPr="002E3DF1">
              <w:rPr>
                <w:rFonts w:ascii="Times New Roman" w:hAnsi="Times New Roman" w:cs="Times New Roman"/>
                <w:i/>
                <w:iCs/>
                <w:color w:val="000000"/>
                <w:sz w:val="24"/>
                <w:szCs w:val="24"/>
              </w:rPr>
              <w:t xml:space="preserve"> </w:t>
            </w:r>
            <w:proofErr w:type="spellStart"/>
            <w:r w:rsidR="00820EDA" w:rsidRPr="002E3DF1">
              <w:rPr>
                <w:rFonts w:ascii="Times New Roman" w:hAnsi="Times New Roman" w:cs="Times New Roman"/>
                <w:i/>
                <w:iCs/>
                <w:color w:val="000000"/>
                <w:sz w:val="24"/>
                <w:szCs w:val="24"/>
              </w:rPr>
              <w:t>javanicus</w:t>
            </w:r>
            <w:proofErr w:type="spellEnd"/>
            <w:r>
              <w:rPr>
                <w:rFonts w:ascii="Times New Roman" w:hAnsi="Times New Roman" w:cs="Times New Roman"/>
                <w:color w:val="000000"/>
                <w:sz w:val="24"/>
                <w:szCs w:val="24"/>
              </w:rPr>
              <w:t>)</w:t>
            </w:r>
          </w:p>
        </w:tc>
        <w:tc>
          <w:tcPr>
            <w:tcW w:w="985" w:type="dxa"/>
            <w:vAlign w:val="center"/>
          </w:tcPr>
          <w:p w14:paraId="1E20FFE0"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239490</w:t>
            </w:r>
          </w:p>
        </w:tc>
        <w:tc>
          <w:tcPr>
            <w:tcW w:w="1139" w:type="dxa"/>
            <w:vAlign w:val="center"/>
          </w:tcPr>
          <w:p w14:paraId="730501C6"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190084.5</w:t>
            </w:r>
          </w:p>
        </w:tc>
        <w:tc>
          <w:tcPr>
            <w:tcW w:w="1050" w:type="dxa"/>
            <w:vAlign w:val="center"/>
          </w:tcPr>
          <w:p w14:paraId="2221FB1F"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-20.63</w:t>
            </w:r>
          </w:p>
        </w:tc>
        <w:tc>
          <w:tcPr>
            <w:tcW w:w="989" w:type="dxa"/>
            <w:vAlign w:val="center"/>
          </w:tcPr>
          <w:p w14:paraId="0CABA736"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184500</w:t>
            </w:r>
          </w:p>
        </w:tc>
        <w:tc>
          <w:tcPr>
            <w:tcW w:w="991" w:type="dxa"/>
            <w:vAlign w:val="center"/>
          </w:tcPr>
          <w:p w14:paraId="303A7904"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-22.96</w:t>
            </w:r>
          </w:p>
        </w:tc>
        <w:tc>
          <w:tcPr>
            <w:tcW w:w="1170" w:type="dxa"/>
            <w:vAlign w:val="center"/>
          </w:tcPr>
          <w:p w14:paraId="4E416359"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185940</w:t>
            </w:r>
          </w:p>
        </w:tc>
        <w:tc>
          <w:tcPr>
            <w:tcW w:w="1080" w:type="dxa"/>
            <w:vAlign w:val="center"/>
          </w:tcPr>
          <w:p w14:paraId="3D8D1F74"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-22.36</w:t>
            </w:r>
          </w:p>
        </w:tc>
        <w:tc>
          <w:tcPr>
            <w:tcW w:w="1350" w:type="dxa"/>
            <w:vAlign w:val="center"/>
          </w:tcPr>
          <w:p w14:paraId="69FC81F9"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171000</w:t>
            </w:r>
          </w:p>
        </w:tc>
        <w:tc>
          <w:tcPr>
            <w:tcW w:w="990" w:type="dxa"/>
            <w:vAlign w:val="center"/>
          </w:tcPr>
          <w:p w14:paraId="17132FAF" w14:textId="77777777" w:rsidR="00820EDA" w:rsidRPr="002E3DF1" w:rsidRDefault="00820EDA" w:rsidP="00821EB9">
            <w:pPr>
              <w:jc w:val="center"/>
              <w:rPr>
                <w:rFonts w:ascii="Times New Roman" w:hAnsi="Times New Roman" w:cs="Times New Roman"/>
                <w:sz w:val="24"/>
                <w:szCs w:val="24"/>
              </w:rPr>
            </w:pPr>
            <w:r w:rsidRPr="002E3DF1">
              <w:rPr>
                <w:rFonts w:ascii="Times New Roman" w:hAnsi="Times New Roman" w:cs="Times New Roman"/>
                <w:color w:val="000000"/>
                <w:sz w:val="24"/>
                <w:szCs w:val="24"/>
              </w:rPr>
              <w:t>-28.60</w:t>
            </w:r>
          </w:p>
        </w:tc>
      </w:tr>
    </w:tbl>
    <w:p w14:paraId="1C1D569E" w14:textId="77777777" w:rsidR="00820EDA" w:rsidRPr="002E3DF1" w:rsidRDefault="00820EDA" w:rsidP="00820EDA">
      <w:pPr>
        <w:jc w:val="center"/>
        <w:rPr>
          <w:rFonts w:ascii="Times New Roman" w:hAnsi="Times New Roman" w:cs="Times New Roman"/>
          <w:sz w:val="24"/>
          <w:szCs w:val="24"/>
        </w:rPr>
      </w:pPr>
    </w:p>
    <w:p w14:paraId="2C909D61" w14:textId="77777777" w:rsidR="00AF2C14" w:rsidRPr="002E3DF1" w:rsidRDefault="00AF2C14" w:rsidP="000D3DFE">
      <w:pPr>
        <w:spacing w:after="0" w:line="360" w:lineRule="auto"/>
        <w:jc w:val="both"/>
        <w:rPr>
          <w:rFonts w:ascii="Times New Roman" w:hAnsi="Times New Roman" w:cs="Times New Roman"/>
          <w:b/>
          <w:bCs/>
          <w:sz w:val="24"/>
          <w:szCs w:val="24"/>
        </w:rPr>
      </w:pPr>
    </w:p>
    <w:sectPr w:rsidR="00AF2C14" w:rsidRPr="002E3DF1" w:rsidSect="00B52B3F">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000B2" w14:textId="77777777" w:rsidR="00285AFA" w:rsidRDefault="00285AFA" w:rsidP="00D01991">
      <w:pPr>
        <w:spacing w:after="0" w:line="240" w:lineRule="auto"/>
      </w:pPr>
      <w:r>
        <w:separator/>
      </w:r>
    </w:p>
  </w:endnote>
  <w:endnote w:type="continuationSeparator" w:id="0">
    <w:p w14:paraId="7A83F3A0" w14:textId="77777777" w:rsidR="00285AFA" w:rsidRDefault="00285AFA" w:rsidP="00D01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harisSIL">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7851086"/>
      <w:docPartObj>
        <w:docPartGallery w:val="Page Numbers (Bottom of Page)"/>
        <w:docPartUnique/>
      </w:docPartObj>
    </w:sdtPr>
    <w:sdtEndPr>
      <w:rPr>
        <w:noProof/>
      </w:rPr>
    </w:sdtEndPr>
    <w:sdtContent>
      <w:p w14:paraId="0F086F91" w14:textId="77777777" w:rsidR="00C116FA" w:rsidRDefault="00000000">
        <w:pPr>
          <w:pStyle w:val="Footer"/>
          <w:jc w:val="center"/>
        </w:pPr>
        <w:r>
          <w:fldChar w:fldCharType="begin"/>
        </w:r>
        <w:r>
          <w:instrText xml:space="preserve"> PAGE   \* MERGEFORMAT </w:instrText>
        </w:r>
        <w:r>
          <w:fldChar w:fldCharType="separate"/>
        </w:r>
        <w:r w:rsidR="00A6103D">
          <w:rPr>
            <w:noProof/>
          </w:rPr>
          <w:t>1</w:t>
        </w:r>
        <w:r>
          <w:rPr>
            <w:noProof/>
          </w:rPr>
          <w:fldChar w:fldCharType="end"/>
        </w:r>
      </w:p>
    </w:sdtContent>
  </w:sdt>
  <w:p w14:paraId="51ACD0E3" w14:textId="77777777" w:rsidR="00C116FA" w:rsidRDefault="00C11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30E51" w14:textId="77777777" w:rsidR="00285AFA" w:rsidRDefault="00285AFA" w:rsidP="00D01991">
      <w:pPr>
        <w:spacing w:after="0" w:line="240" w:lineRule="auto"/>
      </w:pPr>
      <w:r>
        <w:separator/>
      </w:r>
    </w:p>
  </w:footnote>
  <w:footnote w:type="continuationSeparator" w:id="0">
    <w:p w14:paraId="64B2DB14" w14:textId="77777777" w:rsidR="00285AFA" w:rsidRDefault="00285AFA" w:rsidP="00D01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0526F0"/>
    <w:multiLevelType w:val="hybridMultilevel"/>
    <w:tmpl w:val="F27E93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6084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230D"/>
    <w:rsid w:val="00002CFF"/>
    <w:rsid w:val="000160FD"/>
    <w:rsid w:val="00020DC2"/>
    <w:rsid w:val="00023DCF"/>
    <w:rsid w:val="000254AA"/>
    <w:rsid w:val="000330FA"/>
    <w:rsid w:val="0003465C"/>
    <w:rsid w:val="0004012F"/>
    <w:rsid w:val="000445D4"/>
    <w:rsid w:val="00052683"/>
    <w:rsid w:val="000535AF"/>
    <w:rsid w:val="00063CA8"/>
    <w:rsid w:val="00072A80"/>
    <w:rsid w:val="000767C8"/>
    <w:rsid w:val="00083465"/>
    <w:rsid w:val="000854A6"/>
    <w:rsid w:val="0009321C"/>
    <w:rsid w:val="000932F8"/>
    <w:rsid w:val="00093611"/>
    <w:rsid w:val="000A1BC6"/>
    <w:rsid w:val="000A3009"/>
    <w:rsid w:val="000A5CDC"/>
    <w:rsid w:val="000B03DB"/>
    <w:rsid w:val="000B2192"/>
    <w:rsid w:val="000C1CCA"/>
    <w:rsid w:val="000C69D1"/>
    <w:rsid w:val="000D3DFE"/>
    <w:rsid w:val="00115412"/>
    <w:rsid w:val="001166D5"/>
    <w:rsid w:val="00117072"/>
    <w:rsid w:val="001170DF"/>
    <w:rsid w:val="0012299F"/>
    <w:rsid w:val="00122C23"/>
    <w:rsid w:val="00123398"/>
    <w:rsid w:val="00134B47"/>
    <w:rsid w:val="0013619C"/>
    <w:rsid w:val="00145267"/>
    <w:rsid w:val="00146209"/>
    <w:rsid w:val="001521A5"/>
    <w:rsid w:val="00157839"/>
    <w:rsid w:val="0016348F"/>
    <w:rsid w:val="00174920"/>
    <w:rsid w:val="00174D8D"/>
    <w:rsid w:val="001942B0"/>
    <w:rsid w:val="00194ED3"/>
    <w:rsid w:val="0019646D"/>
    <w:rsid w:val="00197439"/>
    <w:rsid w:val="001A568C"/>
    <w:rsid w:val="001A59AE"/>
    <w:rsid w:val="001B30A8"/>
    <w:rsid w:val="001B595F"/>
    <w:rsid w:val="001C39BE"/>
    <w:rsid w:val="001C64E8"/>
    <w:rsid w:val="001D0D1E"/>
    <w:rsid w:val="001D75B4"/>
    <w:rsid w:val="001E5ACC"/>
    <w:rsid w:val="001E69DD"/>
    <w:rsid w:val="001F5FEC"/>
    <w:rsid w:val="00210CCE"/>
    <w:rsid w:val="002119F7"/>
    <w:rsid w:val="002267FF"/>
    <w:rsid w:val="00233672"/>
    <w:rsid w:val="00241830"/>
    <w:rsid w:val="00246CA2"/>
    <w:rsid w:val="0025159C"/>
    <w:rsid w:val="002538F3"/>
    <w:rsid w:val="002558FC"/>
    <w:rsid w:val="00255964"/>
    <w:rsid w:val="00264CD7"/>
    <w:rsid w:val="00267C04"/>
    <w:rsid w:val="0028019F"/>
    <w:rsid w:val="002840D2"/>
    <w:rsid w:val="00285AFA"/>
    <w:rsid w:val="0028747A"/>
    <w:rsid w:val="00290E05"/>
    <w:rsid w:val="00291B83"/>
    <w:rsid w:val="00291DE6"/>
    <w:rsid w:val="00292004"/>
    <w:rsid w:val="00293D2B"/>
    <w:rsid w:val="0029416B"/>
    <w:rsid w:val="002A3E41"/>
    <w:rsid w:val="002A601E"/>
    <w:rsid w:val="002A72D7"/>
    <w:rsid w:val="002B35D6"/>
    <w:rsid w:val="002C2869"/>
    <w:rsid w:val="002C4FFB"/>
    <w:rsid w:val="002D4193"/>
    <w:rsid w:val="002D5D1E"/>
    <w:rsid w:val="002D64A6"/>
    <w:rsid w:val="002E1FAC"/>
    <w:rsid w:val="002E3DF1"/>
    <w:rsid w:val="002E45D2"/>
    <w:rsid w:val="002E7A2E"/>
    <w:rsid w:val="002F05F9"/>
    <w:rsid w:val="00301B0C"/>
    <w:rsid w:val="0030371C"/>
    <w:rsid w:val="0030422F"/>
    <w:rsid w:val="0031006E"/>
    <w:rsid w:val="00324AE3"/>
    <w:rsid w:val="00324FDC"/>
    <w:rsid w:val="0032640F"/>
    <w:rsid w:val="00335C26"/>
    <w:rsid w:val="00336CCC"/>
    <w:rsid w:val="00336DEC"/>
    <w:rsid w:val="0034439A"/>
    <w:rsid w:val="003448FB"/>
    <w:rsid w:val="003519D1"/>
    <w:rsid w:val="003531C1"/>
    <w:rsid w:val="003746C2"/>
    <w:rsid w:val="00377B7A"/>
    <w:rsid w:val="003868A3"/>
    <w:rsid w:val="0038788B"/>
    <w:rsid w:val="003A1B2F"/>
    <w:rsid w:val="003B1038"/>
    <w:rsid w:val="003B2128"/>
    <w:rsid w:val="003B2BB8"/>
    <w:rsid w:val="003B3028"/>
    <w:rsid w:val="003B7B6C"/>
    <w:rsid w:val="003C2E7B"/>
    <w:rsid w:val="003D2732"/>
    <w:rsid w:val="003E1FC0"/>
    <w:rsid w:val="003E7208"/>
    <w:rsid w:val="003F3221"/>
    <w:rsid w:val="003F65DD"/>
    <w:rsid w:val="003F6E42"/>
    <w:rsid w:val="004031C4"/>
    <w:rsid w:val="00403A08"/>
    <w:rsid w:val="00404FDD"/>
    <w:rsid w:val="00410E52"/>
    <w:rsid w:val="004152FB"/>
    <w:rsid w:val="00415558"/>
    <w:rsid w:val="004159EE"/>
    <w:rsid w:val="0041746E"/>
    <w:rsid w:val="00417EC8"/>
    <w:rsid w:val="0042306F"/>
    <w:rsid w:val="004246B6"/>
    <w:rsid w:val="004318E4"/>
    <w:rsid w:val="00443503"/>
    <w:rsid w:val="00454AB4"/>
    <w:rsid w:val="00454D18"/>
    <w:rsid w:val="0045758B"/>
    <w:rsid w:val="00457943"/>
    <w:rsid w:val="00457D61"/>
    <w:rsid w:val="00457F21"/>
    <w:rsid w:val="00461875"/>
    <w:rsid w:val="0046339D"/>
    <w:rsid w:val="00470B9D"/>
    <w:rsid w:val="00471259"/>
    <w:rsid w:val="00473026"/>
    <w:rsid w:val="00483C92"/>
    <w:rsid w:val="00485073"/>
    <w:rsid w:val="00486451"/>
    <w:rsid w:val="004876EF"/>
    <w:rsid w:val="00496899"/>
    <w:rsid w:val="00497E7F"/>
    <w:rsid w:val="004A1F0A"/>
    <w:rsid w:val="004B378D"/>
    <w:rsid w:val="004B4B38"/>
    <w:rsid w:val="004B5ACD"/>
    <w:rsid w:val="004C603D"/>
    <w:rsid w:val="004C64CA"/>
    <w:rsid w:val="004D5598"/>
    <w:rsid w:val="004D7FC1"/>
    <w:rsid w:val="004E1F71"/>
    <w:rsid w:val="004E28E3"/>
    <w:rsid w:val="004E3993"/>
    <w:rsid w:val="004E7425"/>
    <w:rsid w:val="004F0A17"/>
    <w:rsid w:val="004F338B"/>
    <w:rsid w:val="004F7BE5"/>
    <w:rsid w:val="00523DAF"/>
    <w:rsid w:val="005314CE"/>
    <w:rsid w:val="00535AC2"/>
    <w:rsid w:val="00536F1B"/>
    <w:rsid w:val="00537088"/>
    <w:rsid w:val="00543C20"/>
    <w:rsid w:val="00544089"/>
    <w:rsid w:val="005473A7"/>
    <w:rsid w:val="005632BB"/>
    <w:rsid w:val="0056539F"/>
    <w:rsid w:val="00582B03"/>
    <w:rsid w:val="00583037"/>
    <w:rsid w:val="00583B2E"/>
    <w:rsid w:val="00585FE6"/>
    <w:rsid w:val="00593D4F"/>
    <w:rsid w:val="005941D6"/>
    <w:rsid w:val="005A14BA"/>
    <w:rsid w:val="005A683C"/>
    <w:rsid w:val="005B01F5"/>
    <w:rsid w:val="005B2B97"/>
    <w:rsid w:val="005C30DC"/>
    <w:rsid w:val="005D1DD8"/>
    <w:rsid w:val="005D2A42"/>
    <w:rsid w:val="005D32F3"/>
    <w:rsid w:val="005D33D9"/>
    <w:rsid w:val="005D4E06"/>
    <w:rsid w:val="005E2403"/>
    <w:rsid w:val="005E6D2A"/>
    <w:rsid w:val="005F3E35"/>
    <w:rsid w:val="005F6C0D"/>
    <w:rsid w:val="00603E14"/>
    <w:rsid w:val="00635C96"/>
    <w:rsid w:val="00643BEF"/>
    <w:rsid w:val="00644F7A"/>
    <w:rsid w:val="00645531"/>
    <w:rsid w:val="00645CA7"/>
    <w:rsid w:val="00645CE6"/>
    <w:rsid w:val="00645F2F"/>
    <w:rsid w:val="006464BE"/>
    <w:rsid w:val="00651188"/>
    <w:rsid w:val="00654A49"/>
    <w:rsid w:val="0065568D"/>
    <w:rsid w:val="00657C31"/>
    <w:rsid w:val="00665A8B"/>
    <w:rsid w:val="00666259"/>
    <w:rsid w:val="00671A6B"/>
    <w:rsid w:val="00671C9A"/>
    <w:rsid w:val="00680301"/>
    <w:rsid w:val="00681139"/>
    <w:rsid w:val="006836C8"/>
    <w:rsid w:val="00686083"/>
    <w:rsid w:val="006928F1"/>
    <w:rsid w:val="00693FAB"/>
    <w:rsid w:val="006A1722"/>
    <w:rsid w:val="006B0B4B"/>
    <w:rsid w:val="006B1CBF"/>
    <w:rsid w:val="006B5D5D"/>
    <w:rsid w:val="006C02B4"/>
    <w:rsid w:val="006C086A"/>
    <w:rsid w:val="006D34E4"/>
    <w:rsid w:val="006D4B64"/>
    <w:rsid w:val="006E1604"/>
    <w:rsid w:val="006E4853"/>
    <w:rsid w:val="006E4C4A"/>
    <w:rsid w:val="006F5A85"/>
    <w:rsid w:val="006F5FC1"/>
    <w:rsid w:val="007007B2"/>
    <w:rsid w:val="0070540C"/>
    <w:rsid w:val="00710652"/>
    <w:rsid w:val="00721410"/>
    <w:rsid w:val="00725F73"/>
    <w:rsid w:val="00726D97"/>
    <w:rsid w:val="00727F17"/>
    <w:rsid w:val="007322C0"/>
    <w:rsid w:val="007336ED"/>
    <w:rsid w:val="007351D6"/>
    <w:rsid w:val="00740799"/>
    <w:rsid w:val="00742561"/>
    <w:rsid w:val="00751A76"/>
    <w:rsid w:val="0075240B"/>
    <w:rsid w:val="00754DD0"/>
    <w:rsid w:val="00754E68"/>
    <w:rsid w:val="0075569C"/>
    <w:rsid w:val="00757076"/>
    <w:rsid w:val="00762481"/>
    <w:rsid w:val="00780B74"/>
    <w:rsid w:val="007817DA"/>
    <w:rsid w:val="0078404B"/>
    <w:rsid w:val="0078533C"/>
    <w:rsid w:val="007866BD"/>
    <w:rsid w:val="007933C2"/>
    <w:rsid w:val="007A05AB"/>
    <w:rsid w:val="007A0F70"/>
    <w:rsid w:val="007A666E"/>
    <w:rsid w:val="007B37CB"/>
    <w:rsid w:val="007B50C6"/>
    <w:rsid w:val="007C1D40"/>
    <w:rsid w:val="007C6412"/>
    <w:rsid w:val="007E4D25"/>
    <w:rsid w:val="007E5E3C"/>
    <w:rsid w:val="00801AF3"/>
    <w:rsid w:val="00801B2A"/>
    <w:rsid w:val="008020E6"/>
    <w:rsid w:val="00805169"/>
    <w:rsid w:val="0081621B"/>
    <w:rsid w:val="00820EDA"/>
    <w:rsid w:val="00821EB9"/>
    <w:rsid w:val="008260B8"/>
    <w:rsid w:val="00830DD7"/>
    <w:rsid w:val="00831831"/>
    <w:rsid w:val="00834579"/>
    <w:rsid w:val="00835134"/>
    <w:rsid w:val="008356EF"/>
    <w:rsid w:val="00844091"/>
    <w:rsid w:val="008451A2"/>
    <w:rsid w:val="0084685B"/>
    <w:rsid w:val="00846B58"/>
    <w:rsid w:val="00850F45"/>
    <w:rsid w:val="00854477"/>
    <w:rsid w:val="00855F4B"/>
    <w:rsid w:val="0086091B"/>
    <w:rsid w:val="00862512"/>
    <w:rsid w:val="00871049"/>
    <w:rsid w:val="00871EBA"/>
    <w:rsid w:val="00872D58"/>
    <w:rsid w:val="00875837"/>
    <w:rsid w:val="00886986"/>
    <w:rsid w:val="008870EF"/>
    <w:rsid w:val="00891E78"/>
    <w:rsid w:val="008A5770"/>
    <w:rsid w:val="008A5FBD"/>
    <w:rsid w:val="008B487E"/>
    <w:rsid w:val="008B68F7"/>
    <w:rsid w:val="008C12F4"/>
    <w:rsid w:val="008C19AF"/>
    <w:rsid w:val="008D44F9"/>
    <w:rsid w:val="008D56D6"/>
    <w:rsid w:val="008E6AE3"/>
    <w:rsid w:val="008F14E1"/>
    <w:rsid w:val="008F720E"/>
    <w:rsid w:val="00900E81"/>
    <w:rsid w:val="00901D51"/>
    <w:rsid w:val="00906DA1"/>
    <w:rsid w:val="00912969"/>
    <w:rsid w:val="0091526C"/>
    <w:rsid w:val="009161A5"/>
    <w:rsid w:val="00917B6D"/>
    <w:rsid w:val="0092547E"/>
    <w:rsid w:val="00930674"/>
    <w:rsid w:val="0093537F"/>
    <w:rsid w:val="0094255F"/>
    <w:rsid w:val="009428B2"/>
    <w:rsid w:val="00945679"/>
    <w:rsid w:val="00951BC2"/>
    <w:rsid w:val="00953D75"/>
    <w:rsid w:val="00957095"/>
    <w:rsid w:val="00961A96"/>
    <w:rsid w:val="0096220F"/>
    <w:rsid w:val="00965E4B"/>
    <w:rsid w:val="00984D25"/>
    <w:rsid w:val="00996F39"/>
    <w:rsid w:val="009A115E"/>
    <w:rsid w:val="009A28DD"/>
    <w:rsid w:val="009A2CF9"/>
    <w:rsid w:val="009A33FD"/>
    <w:rsid w:val="009A6C4B"/>
    <w:rsid w:val="009B1FE6"/>
    <w:rsid w:val="009B234E"/>
    <w:rsid w:val="009B7F7E"/>
    <w:rsid w:val="009C0B5D"/>
    <w:rsid w:val="009C1F14"/>
    <w:rsid w:val="009C4AED"/>
    <w:rsid w:val="009C7B1B"/>
    <w:rsid w:val="009E018D"/>
    <w:rsid w:val="009E10B5"/>
    <w:rsid w:val="009E1DDF"/>
    <w:rsid w:val="009E3497"/>
    <w:rsid w:val="009E72B4"/>
    <w:rsid w:val="009F24DA"/>
    <w:rsid w:val="009F3088"/>
    <w:rsid w:val="009F44C3"/>
    <w:rsid w:val="009F636C"/>
    <w:rsid w:val="00A009F4"/>
    <w:rsid w:val="00A00C6F"/>
    <w:rsid w:val="00A03516"/>
    <w:rsid w:val="00A04CF0"/>
    <w:rsid w:val="00A05937"/>
    <w:rsid w:val="00A0713B"/>
    <w:rsid w:val="00A15BED"/>
    <w:rsid w:val="00A214C4"/>
    <w:rsid w:val="00A22B20"/>
    <w:rsid w:val="00A24505"/>
    <w:rsid w:val="00A33363"/>
    <w:rsid w:val="00A33AD9"/>
    <w:rsid w:val="00A35C51"/>
    <w:rsid w:val="00A3768E"/>
    <w:rsid w:val="00A44DB1"/>
    <w:rsid w:val="00A4694F"/>
    <w:rsid w:val="00A5399E"/>
    <w:rsid w:val="00A56F43"/>
    <w:rsid w:val="00A6103D"/>
    <w:rsid w:val="00A625D9"/>
    <w:rsid w:val="00A639C1"/>
    <w:rsid w:val="00A63FBD"/>
    <w:rsid w:val="00A67CA2"/>
    <w:rsid w:val="00A71863"/>
    <w:rsid w:val="00A815A5"/>
    <w:rsid w:val="00A86A29"/>
    <w:rsid w:val="00A9124A"/>
    <w:rsid w:val="00A964E0"/>
    <w:rsid w:val="00A967C4"/>
    <w:rsid w:val="00AA2225"/>
    <w:rsid w:val="00AA41EF"/>
    <w:rsid w:val="00AA5A10"/>
    <w:rsid w:val="00AA652C"/>
    <w:rsid w:val="00AB6C7C"/>
    <w:rsid w:val="00AC1657"/>
    <w:rsid w:val="00AC20E4"/>
    <w:rsid w:val="00AD230D"/>
    <w:rsid w:val="00AD4954"/>
    <w:rsid w:val="00AD4F8D"/>
    <w:rsid w:val="00AE1002"/>
    <w:rsid w:val="00AF166D"/>
    <w:rsid w:val="00AF2C14"/>
    <w:rsid w:val="00AF7E63"/>
    <w:rsid w:val="00B00CD5"/>
    <w:rsid w:val="00B0594C"/>
    <w:rsid w:val="00B07344"/>
    <w:rsid w:val="00B11CB3"/>
    <w:rsid w:val="00B13161"/>
    <w:rsid w:val="00B166F9"/>
    <w:rsid w:val="00B2075F"/>
    <w:rsid w:val="00B26F6F"/>
    <w:rsid w:val="00B3253F"/>
    <w:rsid w:val="00B34DD4"/>
    <w:rsid w:val="00B41E39"/>
    <w:rsid w:val="00B45392"/>
    <w:rsid w:val="00B514FD"/>
    <w:rsid w:val="00B52B3F"/>
    <w:rsid w:val="00B55A96"/>
    <w:rsid w:val="00B573AF"/>
    <w:rsid w:val="00B714AA"/>
    <w:rsid w:val="00B76EF3"/>
    <w:rsid w:val="00B77DB5"/>
    <w:rsid w:val="00B84CA2"/>
    <w:rsid w:val="00B86798"/>
    <w:rsid w:val="00B86B3C"/>
    <w:rsid w:val="00B92CDD"/>
    <w:rsid w:val="00BA161B"/>
    <w:rsid w:val="00BA27D7"/>
    <w:rsid w:val="00BA7913"/>
    <w:rsid w:val="00BA7928"/>
    <w:rsid w:val="00BB0494"/>
    <w:rsid w:val="00BB2941"/>
    <w:rsid w:val="00BB55B7"/>
    <w:rsid w:val="00BB6179"/>
    <w:rsid w:val="00BC2726"/>
    <w:rsid w:val="00BD6A49"/>
    <w:rsid w:val="00BE4F30"/>
    <w:rsid w:val="00BE5917"/>
    <w:rsid w:val="00BF353F"/>
    <w:rsid w:val="00BF788F"/>
    <w:rsid w:val="00C07205"/>
    <w:rsid w:val="00C116FA"/>
    <w:rsid w:val="00C12FBD"/>
    <w:rsid w:val="00C20433"/>
    <w:rsid w:val="00C23E2B"/>
    <w:rsid w:val="00C24A8D"/>
    <w:rsid w:val="00C36D70"/>
    <w:rsid w:val="00C467A2"/>
    <w:rsid w:val="00C46C12"/>
    <w:rsid w:val="00C51EE8"/>
    <w:rsid w:val="00C53479"/>
    <w:rsid w:val="00C537A5"/>
    <w:rsid w:val="00C56184"/>
    <w:rsid w:val="00C73E7A"/>
    <w:rsid w:val="00C869CE"/>
    <w:rsid w:val="00C953C2"/>
    <w:rsid w:val="00C95E31"/>
    <w:rsid w:val="00C975D1"/>
    <w:rsid w:val="00CA1050"/>
    <w:rsid w:val="00CA1F73"/>
    <w:rsid w:val="00CB033E"/>
    <w:rsid w:val="00CB519B"/>
    <w:rsid w:val="00CC0E07"/>
    <w:rsid w:val="00CC5AC3"/>
    <w:rsid w:val="00CD7EB4"/>
    <w:rsid w:val="00CE4A89"/>
    <w:rsid w:val="00CE5433"/>
    <w:rsid w:val="00CE655E"/>
    <w:rsid w:val="00CF398D"/>
    <w:rsid w:val="00CF537E"/>
    <w:rsid w:val="00D01991"/>
    <w:rsid w:val="00D02A0D"/>
    <w:rsid w:val="00D02FCD"/>
    <w:rsid w:val="00D042C5"/>
    <w:rsid w:val="00D05BD4"/>
    <w:rsid w:val="00D12F70"/>
    <w:rsid w:val="00D134E9"/>
    <w:rsid w:val="00D14576"/>
    <w:rsid w:val="00D157AB"/>
    <w:rsid w:val="00D16C80"/>
    <w:rsid w:val="00D27494"/>
    <w:rsid w:val="00D307B1"/>
    <w:rsid w:val="00D32970"/>
    <w:rsid w:val="00D346EF"/>
    <w:rsid w:val="00D348D4"/>
    <w:rsid w:val="00D51E9E"/>
    <w:rsid w:val="00D54868"/>
    <w:rsid w:val="00D63470"/>
    <w:rsid w:val="00D753D3"/>
    <w:rsid w:val="00D771BB"/>
    <w:rsid w:val="00D83B55"/>
    <w:rsid w:val="00D857C5"/>
    <w:rsid w:val="00D909F0"/>
    <w:rsid w:val="00D91C98"/>
    <w:rsid w:val="00D95955"/>
    <w:rsid w:val="00D962B8"/>
    <w:rsid w:val="00DA1E27"/>
    <w:rsid w:val="00DA2FC4"/>
    <w:rsid w:val="00DA4A4B"/>
    <w:rsid w:val="00DB280E"/>
    <w:rsid w:val="00DB7AD6"/>
    <w:rsid w:val="00DC0184"/>
    <w:rsid w:val="00DC0EC5"/>
    <w:rsid w:val="00DC2692"/>
    <w:rsid w:val="00DC2796"/>
    <w:rsid w:val="00DC48EC"/>
    <w:rsid w:val="00DD0E50"/>
    <w:rsid w:val="00DD1C11"/>
    <w:rsid w:val="00DD506C"/>
    <w:rsid w:val="00DE3A78"/>
    <w:rsid w:val="00DF1EC5"/>
    <w:rsid w:val="00DF4E68"/>
    <w:rsid w:val="00DF5799"/>
    <w:rsid w:val="00E05928"/>
    <w:rsid w:val="00E07FF0"/>
    <w:rsid w:val="00E131E3"/>
    <w:rsid w:val="00E14DE8"/>
    <w:rsid w:val="00E152DB"/>
    <w:rsid w:val="00E203D6"/>
    <w:rsid w:val="00E2593B"/>
    <w:rsid w:val="00E32327"/>
    <w:rsid w:val="00E32733"/>
    <w:rsid w:val="00E3516A"/>
    <w:rsid w:val="00E45739"/>
    <w:rsid w:val="00E46DFE"/>
    <w:rsid w:val="00E558BC"/>
    <w:rsid w:val="00E57D73"/>
    <w:rsid w:val="00E6264E"/>
    <w:rsid w:val="00E63903"/>
    <w:rsid w:val="00E6486B"/>
    <w:rsid w:val="00E64A78"/>
    <w:rsid w:val="00E65E86"/>
    <w:rsid w:val="00E72B6F"/>
    <w:rsid w:val="00E75000"/>
    <w:rsid w:val="00E84152"/>
    <w:rsid w:val="00E84CF4"/>
    <w:rsid w:val="00E85942"/>
    <w:rsid w:val="00E85D56"/>
    <w:rsid w:val="00EA221C"/>
    <w:rsid w:val="00EA2BCD"/>
    <w:rsid w:val="00EB0849"/>
    <w:rsid w:val="00EC0679"/>
    <w:rsid w:val="00ED0E4D"/>
    <w:rsid w:val="00ED7DBF"/>
    <w:rsid w:val="00EE32BC"/>
    <w:rsid w:val="00EE7BF4"/>
    <w:rsid w:val="00EF2888"/>
    <w:rsid w:val="00EF3E66"/>
    <w:rsid w:val="00F025D8"/>
    <w:rsid w:val="00F1646C"/>
    <w:rsid w:val="00F174BF"/>
    <w:rsid w:val="00F212E5"/>
    <w:rsid w:val="00F217D1"/>
    <w:rsid w:val="00F22DAC"/>
    <w:rsid w:val="00F35CBB"/>
    <w:rsid w:val="00F40324"/>
    <w:rsid w:val="00F431C9"/>
    <w:rsid w:val="00F57BF7"/>
    <w:rsid w:val="00F60719"/>
    <w:rsid w:val="00F63549"/>
    <w:rsid w:val="00F63F6C"/>
    <w:rsid w:val="00F672B1"/>
    <w:rsid w:val="00F731D0"/>
    <w:rsid w:val="00F74177"/>
    <w:rsid w:val="00F80F15"/>
    <w:rsid w:val="00F83031"/>
    <w:rsid w:val="00F9192F"/>
    <w:rsid w:val="00F91C42"/>
    <w:rsid w:val="00F96416"/>
    <w:rsid w:val="00FA156D"/>
    <w:rsid w:val="00FA41F6"/>
    <w:rsid w:val="00FB1F29"/>
    <w:rsid w:val="00FB2AC1"/>
    <w:rsid w:val="00FB3C01"/>
    <w:rsid w:val="00FC7FE3"/>
    <w:rsid w:val="00FD7533"/>
    <w:rsid w:val="00FD7A8F"/>
    <w:rsid w:val="00FE1846"/>
    <w:rsid w:val="00FE28D8"/>
    <w:rsid w:val="00FE39D2"/>
    <w:rsid w:val="00FE458F"/>
    <w:rsid w:val="00FE4939"/>
    <w:rsid w:val="00FE7936"/>
    <w:rsid w:val="00FF4034"/>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B65A"/>
  <w15:docId w15:val="{E0B34686-61A5-4E49-90FC-BB6F19E6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B3F"/>
  </w:style>
  <w:style w:type="paragraph" w:styleId="Heading2">
    <w:name w:val="heading 2"/>
    <w:basedOn w:val="Normal"/>
    <w:link w:val="Heading2Char"/>
    <w:uiPriority w:val="9"/>
    <w:qFormat/>
    <w:rsid w:val="00BF788F"/>
    <w:pPr>
      <w:spacing w:before="100" w:beforeAutospacing="1" w:after="100" w:afterAutospacing="1" w:line="240" w:lineRule="auto"/>
      <w:outlineLvl w:val="1"/>
    </w:pPr>
    <w:rPr>
      <w:rFonts w:ascii="Times New Roman" w:eastAsia="Times New Roman" w:hAnsi="Times New Roman" w:cs="Times New Roman"/>
      <w:b/>
      <w:bCs/>
      <w:kern w:val="0"/>
      <w:sz w:val="36"/>
      <w:szCs w:val="36"/>
      <w:lang w:val="en-IN" w:eastAsia="ko-KR"/>
    </w:rPr>
  </w:style>
  <w:style w:type="paragraph" w:styleId="Heading3">
    <w:name w:val="heading 3"/>
    <w:basedOn w:val="Normal"/>
    <w:next w:val="Normal"/>
    <w:link w:val="Heading3Char"/>
    <w:uiPriority w:val="9"/>
    <w:semiHidden/>
    <w:unhideWhenUsed/>
    <w:qFormat/>
    <w:rsid w:val="00BF7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230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5F3E35"/>
    <w:rPr>
      <w:color w:val="0000FF"/>
      <w:u w:val="single"/>
    </w:rPr>
  </w:style>
  <w:style w:type="character" w:styleId="Emphasis">
    <w:name w:val="Emphasis"/>
    <w:basedOn w:val="DefaultParagraphFont"/>
    <w:uiPriority w:val="20"/>
    <w:qFormat/>
    <w:rsid w:val="005F3E35"/>
    <w:rPr>
      <w:i/>
      <w:iCs/>
    </w:rPr>
  </w:style>
  <w:style w:type="character" w:styleId="Strong">
    <w:name w:val="Strong"/>
    <w:basedOn w:val="DefaultParagraphFont"/>
    <w:uiPriority w:val="22"/>
    <w:qFormat/>
    <w:rsid w:val="00680301"/>
    <w:rPr>
      <w:b/>
      <w:bCs/>
    </w:rPr>
  </w:style>
  <w:style w:type="paragraph" w:styleId="Revision">
    <w:name w:val="Revision"/>
    <w:hidden/>
    <w:uiPriority w:val="99"/>
    <w:semiHidden/>
    <w:rsid w:val="00871049"/>
    <w:pPr>
      <w:spacing w:after="0" w:line="240" w:lineRule="auto"/>
    </w:pPr>
  </w:style>
  <w:style w:type="character" w:styleId="CommentReference">
    <w:name w:val="annotation reference"/>
    <w:basedOn w:val="DefaultParagraphFont"/>
    <w:uiPriority w:val="99"/>
    <w:semiHidden/>
    <w:unhideWhenUsed/>
    <w:rsid w:val="00871049"/>
    <w:rPr>
      <w:sz w:val="16"/>
      <w:szCs w:val="16"/>
    </w:rPr>
  </w:style>
  <w:style w:type="paragraph" w:styleId="CommentText">
    <w:name w:val="annotation text"/>
    <w:basedOn w:val="Normal"/>
    <w:link w:val="CommentTextChar"/>
    <w:uiPriority w:val="99"/>
    <w:semiHidden/>
    <w:unhideWhenUsed/>
    <w:rsid w:val="00871049"/>
    <w:pPr>
      <w:spacing w:line="240" w:lineRule="auto"/>
    </w:pPr>
    <w:rPr>
      <w:sz w:val="20"/>
      <w:szCs w:val="20"/>
    </w:rPr>
  </w:style>
  <w:style w:type="character" w:customStyle="1" w:styleId="CommentTextChar">
    <w:name w:val="Comment Text Char"/>
    <w:basedOn w:val="DefaultParagraphFont"/>
    <w:link w:val="CommentText"/>
    <w:uiPriority w:val="99"/>
    <w:semiHidden/>
    <w:rsid w:val="00871049"/>
    <w:rPr>
      <w:sz w:val="20"/>
      <w:szCs w:val="20"/>
    </w:rPr>
  </w:style>
  <w:style w:type="paragraph" w:styleId="CommentSubject">
    <w:name w:val="annotation subject"/>
    <w:basedOn w:val="CommentText"/>
    <w:next w:val="CommentText"/>
    <w:link w:val="CommentSubjectChar"/>
    <w:uiPriority w:val="99"/>
    <w:semiHidden/>
    <w:unhideWhenUsed/>
    <w:rsid w:val="00871049"/>
    <w:rPr>
      <w:b/>
      <w:bCs/>
    </w:rPr>
  </w:style>
  <w:style w:type="character" w:customStyle="1" w:styleId="CommentSubjectChar">
    <w:name w:val="Comment Subject Char"/>
    <w:basedOn w:val="CommentTextChar"/>
    <w:link w:val="CommentSubject"/>
    <w:uiPriority w:val="99"/>
    <w:semiHidden/>
    <w:rsid w:val="00871049"/>
    <w:rPr>
      <w:b/>
      <w:bCs/>
      <w:sz w:val="20"/>
      <w:szCs w:val="20"/>
    </w:rPr>
  </w:style>
  <w:style w:type="character" w:styleId="PlaceholderText">
    <w:name w:val="Placeholder Text"/>
    <w:basedOn w:val="DefaultParagraphFont"/>
    <w:uiPriority w:val="99"/>
    <w:semiHidden/>
    <w:rsid w:val="006928F1"/>
    <w:rPr>
      <w:color w:val="666666"/>
    </w:rPr>
  </w:style>
  <w:style w:type="paragraph" w:customStyle="1" w:styleId="msonormal0">
    <w:name w:val="msonormal"/>
    <w:basedOn w:val="Normal"/>
    <w:rsid w:val="00BB2941"/>
    <w:pPr>
      <w:spacing w:before="100" w:beforeAutospacing="1" w:after="100" w:afterAutospacing="1" w:line="240" w:lineRule="auto"/>
    </w:pPr>
    <w:rPr>
      <w:rFonts w:ascii="Times New Roman" w:eastAsiaTheme="minorEastAsia" w:hAnsi="Times New Roman" w:cs="Times New Roman"/>
      <w:kern w:val="0"/>
      <w:sz w:val="24"/>
      <w:szCs w:val="24"/>
    </w:rPr>
  </w:style>
  <w:style w:type="table" w:styleId="TableGrid">
    <w:name w:val="Table Grid"/>
    <w:basedOn w:val="TableNormal"/>
    <w:uiPriority w:val="39"/>
    <w:rsid w:val="00916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1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991"/>
  </w:style>
  <w:style w:type="paragraph" w:styleId="Footer">
    <w:name w:val="footer"/>
    <w:basedOn w:val="Normal"/>
    <w:link w:val="FooterChar"/>
    <w:uiPriority w:val="99"/>
    <w:unhideWhenUsed/>
    <w:rsid w:val="00D01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991"/>
  </w:style>
  <w:style w:type="paragraph" w:styleId="ListParagraph">
    <w:name w:val="List Paragraph"/>
    <w:basedOn w:val="Normal"/>
    <w:uiPriority w:val="34"/>
    <w:qFormat/>
    <w:rsid w:val="00D909F0"/>
    <w:pPr>
      <w:ind w:left="720"/>
      <w:contextualSpacing/>
    </w:pPr>
  </w:style>
  <w:style w:type="character" w:customStyle="1" w:styleId="UnresolvedMention1">
    <w:name w:val="Unresolved Mention1"/>
    <w:basedOn w:val="DefaultParagraphFont"/>
    <w:uiPriority w:val="99"/>
    <w:semiHidden/>
    <w:unhideWhenUsed/>
    <w:rsid w:val="00BB0494"/>
    <w:rPr>
      <w:color w:val="605E5C"/>
      <w:shd w:val="clear" w:color="auto" w:fill="E1DFDD"/>
    </w:rPr>
  </w:style>
  <w:style w:type="character" w:customStyle="1" w:styleId="w8qarf">
    <w:name w:val="w8qarf"/>
    <w:basedOn w:val="DefaultParagraphFont"/>
    <w:rsid w:val="009A2CF9"/>
  </w:style>
  <w:style w:type="character" w:customStyle="1" w:styleId="lrzxr">
    <w:name w:val="lrzxr"/>
    <w:basedOn w:val="DefaultParagraphFont"/>
    <w:rsid w:val="009A2CF9"/>
  </w:style>
  <w:style w:type="character" w:customStyle="1" w:styleId="Heading2Char">
    <w:name w:val="Heading 2 Char"/>
    <w:basedOn w:val="DefaultParagraphFont"/>
    <w:link w:val="Heading2"/>
    <w:uiPriority w:val="9"/>
    <w:rsid w:val="00BF788F"/>
    <w:rPr>
      <w:rFonts w:ascii="Times New Roman" w:eastAsia="Times New Roman" w:hAnsi="Times New Roman" w:cs="Times New Roman"/>
      <w:b/>
      <w:bCs/>
      <w:kern w:val="0"/>
      <w:sz w:val="36"/>
      <w:szCs w:val="36"/>
      <w:lang w:val="en-IN" w:eastAsia="ko-KR"/>
    </w:rPr>
  </w:style>
  <w:style w:type="character" w:customStyle="1" w:styleId="Heading3Char">
    <w:name w:val="Heading 3 Char"/>
    <w:basedOn w:val="DefaultParagraphFont"/>
    <w:link w:val="Heading3"/>
    <w:uiPriority w:val="9"/>
    <w:semiHidden/>
    <w:rsid w:val="00BF788F"/>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sid w:val="00D95955"/>
    <w:rPr>
      <w:rFonts w:ascii="CharisSIL" w:hAnsi="CharisSIL" w:hint="default"/>
      <w:b w:val="0"/>
      <w:bCs w:val="0"/>
      <w:i w:val="0"/>
      <w:iCs w:val="0"/>
      <w:color w:val="000000"/>
      <w:sz w:val="16"/>
      <w:szCs w:val="16"/>
    </w:rPr>
  </w:style>
  <w:style w:type="paragraph" w:styleId="BalloonText">
    <w:name w:val="Balloon Text"/>
    <w:basedOn w:val="Normal"/>
    <w:link w:val="BalloonTextChar"/>
    <w:uiPriority w:val="99"/>
    <w:semiHidden/>
    <w:unhideWhenUsed/>
    <w:rsid w:val="00AB6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C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885">
      <w:bodyDiv w:val="1"/>
      <w:marLeft w:val="0"/>
      <w:marRight w:val="0"/>
      <w:marTop w:val="0"/>
      <w:marBottom w:val="0"/>
      <w:divBdr>
        <w:top w:val="none" w:sz="0" w:space="0" w:color="auto"/>
        <w:left w:val="none" w:sz="0" w:space="0" w:color="auto"/>
        <w:bottom w:val="none" w:sz="0" w:space="0" w:color="auto"/>
        <w:right w:val="none" w:sz="0" w:space="0" w:color="auto"/>
      </w:divBdr>
    </w:div>
    <w:div w:id="9645177">
      <w:bodyDiv w:val="1"/>
      <w:marLeft w:val="0"/>
      <w:marRight w:val="0"/>
      <w:marTop w:val="0"/>
      <w:marBottom w:val="0"/>
      <w:divBdr>
        <w:top w:val="none" w:sz="0" w:space="0" w:color="auto"/>
        <w:left w:val="none" w:sz="0" w:space="0" w:color="auto"/>
        <w:bottom w:val="none" w:sz="0" w:space="0" w:color="auto"/>
        <w:right w:val="none" w:sz="0" w:space="0" w:color="auto"/>
      </w:divBdr>
    </w:div>
    <w:div w:id="39062226">
      <w:bodyDiv w:val="1"/>
      <w:marLeft w:val="0"/>
      <w:marRight w:val="0"/>
      <w:marTop w:val="0"/>
      <w:marBottom w:val="0"/>
      <w:divBdr>
        <w:top w:val="none" w:sz="0" w:space="0" w:color="auto"/>
        <w:left w:val="none" w:sz="0" w:space="0" w:color="auto"/>
        <w:bottom w:val="none" w:sz="0" w:space="0" w:color="auto"/>
        <w:right w:val="none" w:sz="0" w:space="0" w:color="auto"/>
      </w:divBdr>
    </w:div>
    <w:div w:id="45879860">
      <w:bodyDiv w:val="1"/>
      <w:marLeft w:val="0"/>
      <w:marRight w:val="0"/>
      <w:marTop w:val="0"/>
      <w:marBottom w:val="0"/>
      <w:divBdr>
        <w:top w:val="none" w:sz="0" w:space="0" w:color="auto"/>
        <w:left w:val="none" w:sz="0" w:space="0" w:color="auto"/>
        <w:bottom w:val="none" w:sz="0" w:space="0" w:color="auto"/>
        <w:right w:val="none" w:sz="0" w:space="0" w:color="auto"/>
      </w:divBdr>
    </w:div>
    <w:div w:id="54160395">
      <w:bodyDiv w:val="1"/>
      <w:marLeft w:val="0"/>
      <w:marRight w:val="0"/>
      <w:marTop w:val="0"/>
      <w:marBottom w:val="0"/>
      <w:divBdr>
        <w:top w:val="none" w:sz="0" w:space="0" w:color="auto"/>
        <w:left w:val="none" w:sz="0" w:space="0" w:color="auto"/>
        <w:bottom w:val="none" w:sz="0" w:space="0" w:color="auto"/>
        <w:right w:val="none" w:sz="0" w:space="0" w:color="auto"/>
      </w:divBdr>
    </w:div>
    <w:div w:id="75635491">
      <w:bodyDiv w:val="1"/>
      <w:marLeft w:val="0"/>
      <w:marRight w:val="0"/>
      <w:marTop w:val="0"/>
      <w:marBottom w:val="0"/>
      <w:divBdr>
        <w:top w:val="none" w:sz="0" w:space="0" w:color="auto"/>
        <w:left w:val="none" w:sz="0" w:space="0" w:color="auto"/>
        <w:bottom w:val="none" w:sz="0" w:space="0" w:color="auto"/>
        <w:right w:val="none" w:sz="0" w:space="0" w:color="auto"/>
      </w:divBdr>
    </w:div>
    <w:div w:id="97531149">
      <w:bodyDiv w:val="1"/>
      <w:marLeft w:val="0"/>
      <w:marRight w:val="0"/>
      <w:marTop w:val="0"/>
      <w:marBottom w:val="0"/>
      <w:divBdr>
        <w:top w:val="none" w:sz="0" w:space="0" w:color="auto"/>
        <w:left w:val="none" w:sz="0" w:space="0" w:color="auto"/>
        <w:bottom w:val="none" w:sz="0" w:space="0" w:color="auto"/>
        <w:right w:val="none" w:sz="0" w:space="0" w:color="auto"/>
      </w:divBdr>
    </w:div>
    <w:div w:id="107310791">
      <w:bodyDiv w:val="1"/>
      <w:marLeft w:val="0"/>
      <w:marRight w:val="0"/>
      <w:marTop w:val="0"/>
      <w:marBottom w:val="0"/>
      <w:divBdr>
        <w:top w:val="none" w:sz="0" w:space="0" w:color="auto"/>
        <w:left w:val="none" w:sz="0" w:space="0" w:color="auto"/>
        <w:bottom w:val="none" w:sz="0" w:space="0" w:color="auto"/>
        <w:right w:val="none" w:sz="0" w:space="0" w:color="auto"/>
      </w:divBdr>
    </w:div>
    <w:div w:id="126582520">
      <w:bodyDiv w:val="1"/>
      <w:marLeft w:val="0"/>
      <w:marRight w:val="0"/>
      <w:marTop w:val="0"/>
      <w:marBottom w:val="0"/>
      <w:divBdr>
        <w:top w:val="none" w:sz="0" w:space="0" w:color="auto"/>
        <w:left w:val="none" w:sz="0" w:space="0" w:color="auto"/>
        <w:bottom w:val="none" w:sz="0" w:space="0" w:color="auto"/>
        <w:right w:val="none" w:sz="0" w:space="0" w:color="auto"/>
      </w:divBdr>
    </w:div>
    <w:div w:id="136263901">
      <w:bodyDiv w:val="1"/>
      <w:marLeft w:val="0"/>
      <w:marRight w:val="0"/>
      <w:marTop w:val="0"/>
      <w:marBottom w:val="0"/>
      <w:divBdr>
        <w:top w:val="none" w:sz="0" w:space="0" w:color="auto"/>
        <w:left w:val="none" w:sz="0" w:space="0" w:color="auto"/>
        <w:bottom w:val="none" w:sz="0" w:space="0" w:color="auto"/>
        <w:right w:val="none" w:sz="0" w:space="0" w:color="auto"/>
      </w:divBdr>
    </w:div>
    <w:div w:id="149059993">
      <w:bodyDiv w:val="1"/>
      <w:marLeft w:val="0"/>
      <w:marRight w:val="0"/>
      <w:marTop w:val="0"/>
      <w:marBottom w:val="0"/>
      <w:divBdr>
        <w:top w:val="none" w:sz="0" w:space="0" w:color="auto"/>
        <w:left w:val="none" w:sz="0" w:space="0" w:color="auto"/>
        <w:bottom w:val="none" w:sz="0" w:space="0" w:color="auto"/>
        <w:right w:val="none" w:sz="0" w:space="0" w:color="auto"/>
      </w:divBdr>
    </w:div>
    <w:div w:id="152795055">
      <w:bodyDiv w:val="1"/>
      <w:marLeft w:val="0"/>
      <w:marRight w:val="0"/>
      <w:marTop w:val="0"/>
      <w:marBottom w:val="0"/>
      <w:divBdr>
        <w:top w:val="none" w:sz="0" w:space="0" w:color="auto"/>
        <w:left w:val="none" w:sz="0" w:space="0" w:color="auto"/>
        <w:bottom w:val="none" w:sz="0" w:space="0" w:color="auto"/>
        <w:right w:val="none" w:sz="0" w:space="0" w:color="auto"/>
      </w:divBdr>
    </w:div>
    <w:div w:id="176967905">
      <w:bodyDiv w:val="1"/>
      <w:marLeft w:val="0"/>
      <w:marRight w:val="0"/>
      <w:marTop w:val="0"/>
      <w:marBottom w:val="0"/>
      <w:divBdr>
        <w:top w:val="none" w:sz="0" w:space="0" w:color="auto"/>
        <w:left w:val="none" w:sz="0" w:space="0" w:color="auto"/>
        <w:bottom w:val="none" w:sz="0" w:space="0" w:color="auto"/>
        <w:right w:val="none" w:sz="0" w:space="0" w:color="auto"/>
      </w:divBdr>
    </w:div>
    <w:div w:id="190068929">
      <w:bodyDiv w:val="1"/>
      <w:marLeft w:val="0"/>
      <w:marRight w:val="0"/>
      <w:marTop w:val="0"/>
      <w:marBottom w:val="0"/>
      <w:divBdr>
        <w:top w:val="none" w:sz="0" w:space="0" w:color="auto"/>
        <w:left w:val="none" w:sz="0" w:space="0" w:color="auto"/>
        <w:bottom w:val="none" w:sz="0" w:space="0" w:color="auto"/>
        <w:right w:val="none" w:sz="0" w:space="0" w:color="auto"/>
      </w:divBdr>
    </w:div>
    <w:div w:id="190462810">
      <w:bodyDiv w:val="1"/>
      <w:marLeft w:val="0"/>
      <w:marRight w:val="0"/>
      <w:marTop w:val="0"/>
      <w:marBottom w:val="0"/>
      <w:divBdr>
        <w:top w:val="none" w:sz="0" w:space="0" w:color="auto"/>
        <w:left w:val="none" w:sz="0" w:space="0" w:color="auto"/>
        <w:bottom w:val="none" w:sz="0" w:space="0" w:color="auto"/>
        <w:right w:val="none" w:sz="0" w:space="0" w:color="auto"/>
      </w:divBdr>
    </w:div>
    <w:div w:id="203105497">
      <w:bodyDiv w:val="1"/>
      <w:marLeft w:val="0"/>
      <w:marRight w:val="0"/>
      <w:marTop w:val="0"/>
      <w:marBottom w:val="0"/>
      <w:divBdr>
        <w:top w:val="none" w:sz="0" w:space="0" w:color="auto"/>
        <w:left w:val="none" w:sz="0" w:space="0" w:color="auto"/>
        <w:bottom w:val="none" w:sz="0" w:space="0" w:color="auto"/>
        <w:right w:val="none" w:sz="0" w:space="0" w:color="auto"/>
      </w:divBdr>
    </w:div>
    <w:div w:id="232937775">
      <w:bodyDiv w:val="1"/>
      <w:marLeft w:val="0"/>
      <w:marRight w:val="0"/>
      <w:marTop w:val="0"/>
      <w:marBottom w:val="0"/>
      <w:divBdr>
        <w:top w:val="none" w:sz="0" w:space="0" w:color="auto"/>
        <w:left w:val="none" w:sz="0" w:space="0" w:color="auto"/>
        <w:bottom w:val="none" w:sz="0" w:space="0" w:color="auto"/>
        <w:right w:val="none" w:sz="0" w:space="0" w:color="auto"/>
      </w:divBdr>
    </w:div>
    <w:div w:id="234709192">
      <w:bodyDiv w:val="1"/>
      <w:marLeft w:val="0"/>
      <w:marRight w:val="0"/>
      <w:marTop w:val="0"/>
      <w:marBottom w:val="0"/>
      <w:divBdr>
        <w:top w:val="none" w:sz="0" w:space="0" w:color="auto"/>
        <w:left w:val="none" w:sz="0" w:space="0" w:color="auto"/>
        <w:bottom w:val="none" w:sz="0" w:space="0" w:color="auto"/>
        <w:right w:val="none" w:sz="0" w:space="0" w:color="auto"/>
      </w:divBdr>
    </w:div>
    <w:div w:id="234973687">
      <w:bodyDiv w:val="1"/>
      <w:marLeft w:val="0"/>
      <w:marRight w:val="0"/>
      <w:marTop w:val="0"/>
      <w:marBottom w:val="0"/>
      <w:divBdr>
        <w:top w:val="none" w:sz="0" w:space="0" w:color="auto"/>
        <w:left w:val="none" w:sz="0" w:space="0" w:color="auto"/>
        <w:bottom w:val="none" w:sz="0" w:space="0" w:color="auto"/>
        <w:right w:val="none" w:sz="0" w:space="0" w:color="auto"/>
      </w:divBdr>
    </w:div>
    <w:div w:id="237597186">
      <w:bodyDiv w:val="1"/>
      <w:marLeft w:val="0"/>
      <w:marRight w:val="0"/>
      <w:marTop w:val="0"/>
      <w:marBottom w:val="0"/>
      <w:divBdr>
        <w:top w:val="none" w:sz="0" w:space="0" w:color="auto"/>
        <w:left w:val="none" w:sz="0" w:space="0" w:color="auto"/>
        <w:bottom w:val="none" w:sz="0" w:space="0" w:color="auto"/>
        <w:right w:val="none" w:sz="0" w:space="0" w:color="auto"/>
      </w:divBdr>
    </w:div>
    <w:div w:id="248471733">
      <w:bodyDiv w:val="1"/>
      <w:marLeft w:val="0"/>
      <w:marRight w:val="0"/>
      <w:marTop w:val="0"/>
      <w:marBottom w:val="0"/>
      <w:divBdr>
        <w:top w:val="none" w:sz="0" w:space="0" w:color="auto"/>
        <w:left w:val="none" w:sz="0" w:space="0" w:color="auto"/>
        <w:bottom w:val="none" w:sz="0" w:space="0" w:color="auto"/>
        <w:right w:val="none" w:sz="0" w:space="0" w:color="auto"/>
      </w:divBdr>
    </w:div>
    <w:div w:id="253713095">
      <w:bodyDiv w:val="1"/>
      <w:marLeft w:val="0"/>
      <w:marRight w:val="0"/>
      <w:marTop w:val="0"/>
      <w:marBottom w:val="0"/>
      <w:divBdr>
        <w:top w:val="none" w:sz="0" w:space="0" w:color="auto"/>
        <w:left w:val="none" w:sz="0" w:space="0" w:color="auto"/>
        <w:bottom w:val="none" w:sz="0" w:space="0" w:color="auto"/>
        <w:right w:val="none" w:sz="0" w:space="0" w:color="auto"/>
      </w:divBdr>
    </w:div>
    <w:div w:id="295525302">
      <w:bodyDiv w:val="1"/>
      <w:marLeft w:val="0"/>
      <w:marRight w:val="0"/>
      <w:marTop w:val="0"/>
      <w:marBottom w:val="0"/>
      <w:divBdr>
        <w:top w:val="none" w:sz="0" w:space="0" w:color="auto"/>
        <w:left w:val="none" w:sz="0" w:space="0" w:color="auto"/>
        <w:bottom w:val="none" w:sz="0" w:space="0" w:color="auto"/>
        <w:right w:val="none" w:sz="0" w:space="0" w:color="auto"/>
      </w:divBdr>
    </w:div>
    <w:div w:id="304824672">
      <w:bodyDiv w:val="1"/>
      <w:marLeft w:val="0"/>
      <w:marRight w:val="0"/>
      <w:marTop w:val="0"/>
      <w:marBottom w:val="0"/>
      <w:divBdr>
        <w:top w:val="none" w:sz="0" w:space="0" w:color="auto"/>
        <w:left w:val="none" w:sz="0" w:space="0" w:color="auto"/>
        <w:bottom w:val="none" w:sz="0" w:space="0" w:color="auto"/>
        <w:right w:val="none" w:sz="0" w:space="0" w:color="auto"/>
      </w:divBdr>
    </w:div>
    <w:div w:id="305554251">
      <w:bodyDiv w:val="1"/>
      <w:marLeft w:val="0"/>
      <w:marRight w:val="0"/>
      <w:marTop w:val="0"/>
      <w:marBottom w:val="0"/>
      <w:divBdr>
        <w:top w:val="none" w:sz="0" w:space="0" w:color="auto"/>
        <w:left w:val="none" w:sz="0" w:space="0" w:color="auto"/>
        <w:bottom w:val="none" w:sz="0" w:space="0" w:color="auto"/>
        <w:right w:val="none" w:sz="0" w:space="0" w:color="auto"/>
      </w:divBdr>
    </w:div>
    <w:div w:id="351956574">
      <w:bodyDiv w:val="1"/>
      <w:marLeft w:val="0"/>
      <w:marRight w:val="0"/>
      <w:marTop w:val="0"/>
      <w:marBottom w:val="0"/>
      <w:divBdr>
        <w:top w:val="none" w:sz="0" w:space="0" w:color="auto"/>
        <w:left w:val="none" w:sz="0" w:space="0" w:color="auto"/>
        <w:bottom w:val="none" w:sz="0" w:space="0" w:color="auto"/>
        <w:right w:val="none" w:sz="0" w:space="0" w:color="auto"/>
      </w:divBdr>
    </w:div>
    <w:div w:id="380713692">
      <w:bodyDiv w:val="1"/>
      <w:marLeft w:val="0"/>
      <w:marRight w:val="0"/>
      <w:marTop w:val="0"/>
      <w:marBottom w:val="0"/>
      <w:divBdr>
        <w:top w:val="none" w:sz="0" w:space="0" w:color="auto"/>
        <w:left w:val="none" w:sz="0" w:space="0" w:color="auto"/>
        <w:bottom w:val="none" w:sz="0" w:space="0" w:color="auto"/>
        <w:right w:val="none" w:sz="0" w:space="0" w:color="auto"/>
      </w:divBdr>
    </w:div>
    <w:div w:id="385447953">
      <w:bodyDiv w:val="1"/>
      <w:marLeft w:val="0"/>
      <w:marRight w:val="0"/>
      <w:marTop w:val="0"/>
      <w:marBottom w:val="0"/>
      <w:divBdr>
        <w:top w:val="none" w:sz="0" w:space="0" w:color="auto"/>
        <w:left w:val="none" w:sz="0" w:space="0" w:color="auto"/>
        <w:bottom w:val="none" w:sz="0" w:space="0" w:color="auto"/>
        <w:right w:val="none" w:sz="0" w:space="0" w:color="auto"/>
      </w:divBdr>
    </w:div>
    <w:div w:id="449475129">
      <w:bodyDiv w:val="1"/>
      <w:marLeft w:val="0"/>
      <w:marRight w:val="0"/>
      <w:marTop w:val="0"/>
      <w:marBottom w:val="0"/>
      <w:divBdr>
        <w:top w:val="none" w:sz="0" w:space="0" w:color="auto"/>
        <w:left w:val="none" w:sz="0" w:space="0" w:color="auto"/>
        <w:bottom w:val="none" w:sz="0" w:space="0" w:color="auto"/>
        <w:right w:val="none" w:sz="0" w:space="0" w:color="auto"/>
      </w:divBdr>
    </w:div>
    <w:div w:id="467672269">
      <w:bodyDiv w:val="1"/>
      <w:marLeft w:val="0"/>
      <w:marRight w:val="0"/>
      <w:marTop w:val="0"/>
      <w:marBottom w:val="0"/>
      <w:divBdr>
        <w:top w:val="none" w:sz="0" w:space="0" w:color="auto"/>
        <w:left w:val="none" w:sz="0" w:space="0" w:color="auto"/>
        <w:bottom w:val="none" w:sz="0" w:space="0" w:color="auto"/>
        <w:right w:val="none" w:sz="0" w:space="0" w:color="auto"/>
      </w:divBdr>
    </w:div>
    <w:div w:id="501509008">
      <w:bodyDiv w:val="1"/>
      <w:marLeft w:val="0"/>
      <w:marRight w:val="0"/>
      <w:marTop w:val="0"/>
      <w:marBottom w:val="0"/>
      <w:divBdr>
        <w:top w:val="none" w:sz="0" w:space="0" w:color="auto"/>
        <w:left w:val="none" w:sz="0" w:space="0" w:color="auto"/>
        <w:bottom w:val="none" w:sz="0" w:space="0" w:color="auto"/>
        <w:right w:val="none" w:sz="0" w:space="0" w:color="auto"/>
      </w:divBdr>
    </w:div>
    <w:div w:id="502817200">
      <w:bodyDiv w:val="1"/>
      <w:marLeft w:val="0"/>
      <w:marRight w:val="0"/>
      <w:marTop w:val="0"/>
      <w:marBottom w:val="0"/>
      <w:divBdr>
        <w:top w:val="none" w:sz="0" w:space="0" w:color="auto"/>
        <w:left w:val="none" w:sz="0" w:space="0" w:color="auto"/>
        <w:bottom w:val="none" w:sz="0" w:space="0" w:color="auto"/>
        <w:right w:val="none" w:sz="0" w:space="0" w:color="auto"/>
      </w:divBdr>
    </w:div>
    <w:div w:id="526791895">
      <w:bodyDiv w:val="1"/>
      <w:marLeft w:val="0"/>
      <w:marRight w:val="0"/>
      <w:marTop w:val="0"/>
      <w:marBottom w:val="0"/>
      <w:divBdr>
        <w:top w:val="none" w:sz="0" w:space="0" w:color="auto"/>
        <w:left w:val="none" w:sz="0" w:space="0" w:color="auto"/>
        <w:bottom w:val="none" w:sz="0" w:space="0" w:color="auto"/>
        <w:right w:val="none" w:sz="0" w:space="0" w:color="auto"/>
      </w:divBdr>
    </w:div>
    <w:div w:id="533078429">
      <w:bodyDiv w:val="1"/>
      <w:marLeft w:val="0"/>
      <w:marRight w:val="0"/>
      <w:marTop w:val="0"/>
      <w:marBottom w:val="0"/>
      <w:divBdr>
        <w:top w:val="none" w:sz="0" w:space="0" w:color="auto"/>
        <w:left w:val="none" w:sz="0" w:space="0" w:color="auto"/>
        <w:bottom w:val="none" w:sz="0" w:space="0" w:color="auto"/>
        <w:right w:val="none" w:sz="0" w:space="0" w:color="auto"/>
      </w:divBdr>
    </w:div>
    <w:div w:id="551119179">
      <w:bodyDiv w:val="1"/>
      <w:marLeft w:val="0"/>
      <w:marRight w:val="0"/>
      <w:marTop w:val="0"/>
      <w:marBottom w:val="0"/>
      <w:divBdr>
        <w:top w:val="none" w:sz="0" w:space="0" w:color="auto"/>
        <w:left w:val="none" w:sz="0" w:space="0" w:color="auto"/>
        <w:bottom w:val="none" w:sz="0" w:space="0" w:color="auto"/>
        <w:right w:val="none" w:sz="0" w:space="0" w:color="auto"/>
      </w:divBdr>
    </w:div>
    <w:div w:id="613951288">
      <w:bodyDiv w:val="1"/>
      <w:marLeft w:val="0"/>
      <w:marRight w:val="0"/>
      <w:marTop w:val="0"/>
      <w:marBottom w:val="0"/>
      <w:divBdr>
        <w:top w:val="none" w:sz="0" w:space="0" w:color="auto"/>
        <w:left w:val="none" w:sz="0" w:space="0" w:color="auto"/>
        <w:bottom w:val="none" w:sz="0" w:space="0" w:color="auto"/>
        <w:right w:val="none" w:sz="0" w:space="0" w:color="auto"/>
      </w:divBdr>
    </w:div>
    <w:div w:id="631640555">
      <w:bodyDiv w:val="1"/>
      <w:marLeft w:val="0"/>
      <w:marRight w:val="0"/>
      <w:marTop w:val="0"/>
      <w:marBottom w:val="0"/>
      <w:divBdr>
        <w:top w:val="none" w:sz="0" w:space="0" w:color="auto"/>
        <w:left w:val="none" w:sz="0" w:space="0" w:color="auto"/>
        <w:bottom w:val="none" w:sz="0" w:space="0" w:color="auto"/>
        <w:right w:val="none" w:sz="0" w:space="0" w:color="auto"/>
      </w:divBdr>
    </w:div>
    <w:div w:id="632100950">
      <w:bodyDiv w:val="1"/>
      <w:marLeft w:val="0"/>
      <w:marRight w:val="0"/>
      <w:marTop w:val="0"/>
      <w:marBottom w:val="0"/>
      <w:divBdr>
        <w:top w:val="none" w:sz="0" w:space="0" w:color="auto"/>
        <w:left w:val="none" w:sz="0" w:space="0" w:color="auto"/>
        <w:bottom w:val="none" w:sz="0" w:space="0" w:color="auto"/>
        <w:right w:val="none" w:sz="0" w:space="0" w:color="auto"/>
      </w:divBdr>
    </w:div>
    <w:div w:id="639117279">
      <w:bodyDiv w:val="1"/>
      <w:marLeft w:val="0"/>
      <w:marRight w:val="0"/>
      <w:marTop w:val="0"/>
      <w:marBottom w:val="0"/>
      <w:divBdr>
        <w:top w:val="none" w:sz="0" w:space="0" w:color="auto"/>
        <w:left w:val="none" w:sz="0" w:space="0" w:color="auto"/>
        <w:bottom w:val="none" w:sz="0" w:space="0" w:color="auto"/>
        <w:right w:val="none" w:sz="0" w:space="0" w:color="auto"/>
      </w:divBdr>
    </w:div>
    <w:div w:id="640620582">
      <w:bodyDiv w:val="1"/>
      <w:marLeft w:val="0"/>
      <w:marRight w:val="0"/>
      <w:marTop w:val="0"/>
      <w:marBottom w:val="0"/>
      <w:divBdr>
        <w:top w:val="none" w:sz="0" w:space="0" w:color="auto"/>
        <w:left w:val="none" w:sz="0" w:space="0" w:color="auto"/>
        <w:bottom w:val="none" w:sz="0" w:space="0" w:color="auto"/>
        <w:right w:val="none" w:sz="0" w:space="0" w:color="auto"/>
      </w:divBdr>
    </w:div>
    <w:div w:id="645738870">
      <w:bodyDiv w:val="1"/>
      <w:marLeft w:val="0"/>
      <w:marRight w:val="0"/>
      <w:marTop w:val="0"/>
      <w:marBottom w:val="0"/>
      <w:divBdr>
        <w:top w:val="none" w:sz="0" w:space="0" w:color="auto"/>
        <w:left w:val="none" w:sz="0" w:space="0" w:color="auto"/>
        <w:bottom w:val="none" w:sz="0" w:space="0" w:color="auto"/>
        <w:right w:val="none" w:sz="0" w:space="0" w:color="auto"/>
      </w:divBdr>
    </w:div>
    <w:div w:id="660281300">
      <w:bodyDiv w:val="1"/>
      <w:marLeft w:val="0"/>
      <w:marRight w:val="0"/>
      <w:marTop w:val="0"/>
      <w:marBottom w:val="0"/>
      <w:divBdr>
        <w:top w:val="none" w:sz="0" w:space="0" w:color="auto"/>
        <w:left w:val="none" w:sz="0" w:space="0" w:color="auto"/>
        <w:bottom w:val="none" w:sz="0" w:space="0" w:color="auto"/>
        <w:right w:val="none" w:sz="0" w:space="0" w:color="auto"/>
      </w:divBdr>
    </w:div>
    <w:div w:id="669715703">
      <w:bodyDiv w:val="1"/>
      <w:marLeft w:val="0"/>
      <w:marRight w:val="0"/>
      <w:marTop w:val="0"/>
      <w:marBottom w:val="0"/>
      <w:divBdr>
        <w:top w:val="none" w:sz="0" w:space="0" w:color="auto"/>
        <w:left w:val="none" w:sz="0" w:space="0" w:color="auto"/>
        <w:bottom w:val="none" w:sz="0" w:space="0" w:color="auto"/>
        <w:right w:val="none" w:sz="0" w:space="0" w:color="auto"/>
      </w:divBdr>
    </w:div>
    <w:div w:id="675348722">
      <w:bodyDiv w:val="1"/>
      <w:marLeft w:val="0"/>
      <w:marRight w:val="0"/>
      <w:marTop w:val="0"/>
      <w:marBottom w:val="0"/>
      <w:divBdr>
        <w:top w:val="none" w:sz="0" w:space="0" w:color="auto"/>
        <w:left w:val="none" w:sz="0" w:space="0" w:color="auto"/>
        <w:bottom w:val="none" w:sz="0" w:space="0" w:color="auto"/>
        <w:right w:val="none" w:sz="0" w:space="0" w:color="auto"/>
      </w:divBdr>
    </w:div>
    <w:div w:id="675569933">
      <w:bodyDiv w:val="1"/>
      <w:marLeft w:val="0"/>
      <w:marRight w:val="0"/>
      <w:marTop w:val="0"/>
      <w:marBottom w:val="0"/>
      <w:divBdr>
        <w:top w:val="none" w:sz="0" w:space="0" w:color="auto"/>
        <w:left w:val="none" w:sz="0" w:space="0" w:color="auto"/>
        <w:bottom w:val="none" w:sz="0" w:space="0" w:color="auto"/>
        <w:right w:val="none" w:sz="0" w:space="0" w:color="auto"/>
      </w:divBdr>
    </w:div>
    <w:div w:id="686248109">
      <w:bodyDiv w:val="1"/>
      <w:marLeft w:val="0"/>
      <w:marRight w:val="0"/>
      <w:marTop w:val="0"/>
      <w:marBottom w:val="0"/>
      <w:divBdr>
        <w:top w:val="none" w:sz="0" w:space="0" w:color="auto"/>
        <w:left w:val="none" w:sz="0" w:space="0" w:color="auto"/>
        <w:bottom w:val="none" w:sz="0" w:space="0" w:color="auto"/>
        <w:right w:val="none" w:sz="0" w:space="0" w:color="auto"/>
      </w:divBdr>
    </w:div>
    <w:div w:id="697974016">
      <w:bodyDiv w:val="1"/>
      <w:marLeft w:val="0"/>
      <w:marRight w:val="0"/>
      <w:marTop w:val="0"/>
      <w:marBottom w:val="0"/>
      <w:divBdr>
        <w:top w:val="none" w:sz="0" w:space="0" w:color="auto"/>
        <w:left w:val="none" w:sz="0" w:space="0" w:color="auto"/>
        <w:bottom w:val="none" w:sz="0" w:space="0" w:color="auto"/>
        <w:right w:val="none" w:sz="0" w:space="0" w:color="auto"/>
      </w:divBdr>
    </w:div>
    <w:div w:id="718365226">
      <w:bodyDiv w:val="1"/>
      <w:marLeft w:val="0"/>
      <w:marRight w:val="0"/>
      <w:marTop w:val="0"/>
      <w:marBottom w:val="0"/>
      <w:divBdr>
        <w:top w:val="none" w:sz="0" w:space="0" w:color="auto"/>
        <w:left w:val="none" w:sz="0" w:space="0" w:color="auto"/>
        <w:bottom w:val="none" w:sz="0" w:space="0" w:color="auto"/>
        <w:right w:val="none" w:sz="0" w:space="0" w:color="auto"/>
      </w:divBdr>
    </w:div>
    <w:div w:id="733357423">
      <w:bodyDiv w:val="1"/>
      <w:marLeft w:val="0"/>
      <w:marRight w:val="0"/>
      <w:marTop w:val="0"/>
      <w:marBottom w:val="0"/>
      <w:divBdr>
        <w:top w:val="none" w:sz="0" w:space="0" w:color="auto"/>
        <w:left w:val="none" w:sz="0" w:space="0" w:color="auto"/>
        <w:bottom w:val="none" w:sz="0" w:space="0" w:color="auto"/>
        <w:right w:val="none" w:sz="0" w:space="0" w:color="auto"/>
      </w:divBdr>
    </w:div>
    <w:div w:id="735324430">
      <w:bodyDiv w:val="1"/>
      <w:marLeft w:val="0"/>
      <w:marRight w:val="0"/>
      <w:marTop w:val="0"/>
      <w:marBottom w:val="0"/>
      <w:divBdr>
        <w:top w:val="none" w:sz="0" w:space="0" w:color="auto"/>
        <w:left w:val="none" w:sz="0" w:space="0" w:color="auto"/>
        <w:bottom w:val="none" w:sz="0" w:space="0" w:color="auto"/>
        <w:right w:val="none" w:sz="0" w:space="0" w:color="auto"/>
      </w:divBdr>
    </w:div>
    <w:div w:id="737676969">
      <w:bodyDiv w:val="1"/>
      <w:marLeft w:val="0"/>
      <w:marRight w:val="0"/>
      <w:marTop w:val="0"/>
      <w:marBottom w:val="0"/>
      <w:divBdr>
        <w:top w:val="none" w:sz="0" w:space="0" w:color="auto"/>
        <w:left w:val="none" w:sz="0" w:space="0" w:color="auto"/>
        <w:bottom w:val="none" w:sz="0" w:space="0" w:color="auto"/>
        <w:right w:val="none" w:sz="0" w:space="0" w:color="auto"/>
      </w:divBdr>
    </w:div>
    <w:div w:id="739836878">
      <w:bodyDiv w:val="1"/>
      <w:marLeft w:val="0"/>
      <w:marRight w:val="0"/>
      <w:marTop w:val="0"/>
      <w:marBottom w:val="0"/>
      <w:divBdr>
        <w:top w:val="none" w:sz="0" w:space="0" w:color="auto"/>
        <w:left w:val="none" w:sz="0" w:space="0" w:color="auto"/>
        <w:bottom w:val="none" w:sz="0" w:space="0" w:color="auto"/>
        <w:right w:val="none" w:sz="0" w:space="0" w:color="auto"/>
      </w:divBdr>
    </w:div>
    <w:div w:id="750348042">
      <w:bodyDiv w:val="1"/>
      <w:marLeft w:val="0"/>
      <w:marRight w:val="0"/>
      <w:marTop w:val="0"/>
      <w:marBottom w:val="0"/>
      <w:divBdr>
        <w:top w:val="none" w:sz="0" w:space="0" w:color="auto"/>
        <w:left w:val="none" w:sz="0" w:space="0" w:color="auto"/>
        <w:bottom w:val="none" w:sz="0" w:space="0" w:color="auto"/>
        <w:right w:val="none" w:sz="0" w:space="0" w:color="auto"/>
      </w:divBdr>
    </w:div>
    <w:div w:id="773521672">
      <w:bodyDiv w:val="1"/>
      <w:marLeft w:val="0"/>
      <w:marRight w:val="0"/>
      <w:marTop w:val="0"/>
      <w:marBottom w:val="0"/>
      <w:divBdr>
        <w:top w:val="none" w:sz="0" w:space="0" w:color="auto"/>
        <w:left w:val="none" w:sz="0" w:space="0" w:color="auto"/>
        <w:bottom w:val="none" w:sz="0" w:space="0" w:color="auto"/>
        <w:right w:val="none" w:sz="0" w:space="0" w:color="auto"/>
      </w:divBdr>
    </w:div>
    <w:div w:id="786586271">
      <w:bodyDiv w:val="1"/>
      <w:marLeft w:val="0"/>
      <w:marRight w:val="0"/>
      <w:marTop w:val="0"/>
      <w:marBottom w:val="0"/>
      <w:divBdr>
        <w:top w:val="none" w:sz="0" w:space="0" w:color="auto"/>
        <w:left w:val="none" w:sz="0" w:space="0" w:color="auto"/>
        <w:bottom w:val="none" w:sz="0" w:space="0" w:color="auto"/>
        <w:right w:val="none" w:sz="0" w:space="0" w:color="auto"/>
      </w:divBdr>
    </w:div>
    <w:div w:id="790132570">
      <w:bodyDiv w:val="1"/>
      <w:marLeft w:val="0"/>
      <w:marRight w:val="0"/>
      <w:marTop w:val="0"/>
      <w:marBottom w:val="0"/>
      <w:divBdr>
        <w:top w:val="none" w:sz="0" w:space="0" w:color="auto"/>
        <w:left w:val="none" w:sz="0" w:space="0" w:color="auto"/>
        <w:bottom w:val="none" w:sz="0" w:space="0" w:color="auto"/>
        <w:right w:val="none" w:sz="0" w:space="0" w:color="auto"/>
      </w:divBdr>
    </w:div>
    <w:div w:id="808520118">
      <w:bodyDiv w:val="1"/>
      <w:marLeft w:val="0"/>
      <w:marRight w:val="0"/>
      <w:marTop w:val="0"/>
      <w:marBottom w:val="0"/>
      <w:divBdr>
        <w:top w:val="none" w:sz="0" w:space="0" w:color="auto"/>
        <w:left w:val="none" w:sz="0" w:space="0" w:color="auto"/>
        <w:bottom w:val="none" w:sz="0" w:space="0" w:color="auto"/>
        <w:right w:val="none" w:sz="0" w:space="0" w:color="auto"/>
      </w:divBdr>
    </w:div>
    <w:div w:id="812596451">
      <w:bodyDiv w:val="1"/>
      <w:marLeft w:val="0"/>
      <w:marRight w:val="0"/>
      <w:marTop w:val="0"/>
      <w:marBottom w:val="0"/>
      <w:divBdr>
        <w:top w:val="none" w:sz="0" w:space="0" w:color="auto"/>
        <w:left w:val="none" w:sz="0" w:space="0" w:color="auto"/>
        <w:bottom w:val="none" w:sz="0" w:space="0" w:color="auto"/>
        <w:right w:val="none" w:sz="0" w:space="0" w:color="auto"/>
      </w:divBdr>
    </w:div>
    <w:div w:id="824397285">
      <w:bodyDiv w:val="1"/>
      <w:marLeft w:val="0"/>
      <w:marRight w:val="0"/>
      <w:marTop w:val="0"/>
      <w:marBottom w:val="0"/>
      <w:divBdr>
        <w:top w:val="none" w:sz="0" w:space="0" w:color="auto"/>
        <w:left w:val="none" w:sz="0" w:space="0" w:color="auto"/>
        <w:bottom w:val="none" w:sz="0" w:space="0" w:color="auto"/>
        <w:right w:val="none" w:sz="0" w:space="0" w:color="auto"/>
      </w:divBdr>
    </w:div>
    <w:div w:id="829293536">
      <w:bodyDiv w:val="1"/>
      <w:marLeft w:val="0"/>
      <w:marRight w:val="0"/>
      <w:marTop w:val="0"/>
      <w:marBottom w:val="0"/>
      <w:divBdr>
        <w:top w:val="none" w:sz="0" w:space="0" w:color="auto"/>
        <w:left w:val="none" w:sz="0" w:space="0" w:color="auto"/>
        <w:bottom w:val="none" w:sz="0" w:space="0" w:color="auto"/>
        <w:right w:val="none" w:sz="0" w:space="0" w:color="auto"/>
      </w:divBdr>
    </w:div>
    <w:div w:id="831875287">
      <w:bodyDiv w:val="1"/>
      <w:marLeft w:val="0"/>
      <w:marRight w:val="0"/>
      <w:marTop w:val="0"/>
      <w:marBottom w:val="0"/>
      <w:divBdr>
        <w:top w:val="none" w:sz="0" w:space="0" w:color="auto"/>
        <w:left w:val="none" w:sz="0" w:space="0" w:color="auto"/>
        <w:bottom w:val="none" w:sz="0" w:space="0" w:color="auto"/>
        <w:right w:val="none" w:sz="0" w:space="0" w:color="auto"/>
      </w:divBdr>
    </w:div>
    <w:div w:id="834494660">
      <w:bodyDiv w:val="1"/>
      <w:marLeft w:val="0"/>
      <w:marRight w:val="0"/>
      <w:marTop w:val="0"/>
      <w:marBottom w:val="0"/>
      <w:divBdr>
        <w:top w:val="none" w:sz="0" w:space="0" w:color="auto"/>
        <w:left w:val="none" w:sz="0" w:space="0" w:color="auto"/>
        <w:bottom w:val="none" w:sz="0" w:space="0" w:color="auto"/>
        <w:right w:val="none" w:sz="0" w:space="0" w:color="auto"/>
      </w:divBdr>
    </w:div>
    <w:div w:id="836309411">
      <w:bodyDiv w:val="1"/>
      <w:marLeft w:val="0"/>
      <w:marRight w:val="0"/>
      <w:marTop w:val="0"/>
      <w:marBottom w:val="0"/>
      <w:divBdr>
        <w:top w:val="none" w:sz="0" w:space="0" w:color="auto"/>
        <w:left w:val="none" w:sz="0" w:space="0" w:color="auto"/>
        <w:bottom w:val="none" w:sz="0" w:space="0" w:color="auto"/>
        <w:right w:val="none" w:sz="0" w:space="0" w:color="auto"/>
      </w:divBdr>
    </w:div>
    <w:div w:id="838076389">
      <w:bodyDiv w:val="1"/>
      <w:marLeft w:val="0"/>
      <w:marRight w:val="0"/>
      <w:marTop w:val="0"/>
      <w:marBottom w:val="0"/>
      <w:divBdr>
        <w:top w:val="none" w:sz="0" w:space="0" w:color="auto"/>
        <w:left w:val="none" w:sz="0" w:space="0" w:color="auto"/>
        <w:bottom w:val="none" w:sz="0" w:space="0" w:color="auto"/>
        <w:right w:val="none" w:sz="0" w:space="0" w:color="auto"/>
      </w:divBdr>
    </w:div>
    <w:div w:id="867989072">
      <w:bodyDiv w:val="1"/>
      <w:marLeft w:val="0"/>
      <w:marRight w:val="0"/>
      <w:marTop w:val="0"/>
      <w:marBottom w:val="0"/>
      <w:divBdr>
        <w:top w:val="none" w:sz="0" w:space="0" w:color="auto"/>
        <w:left w:val="none" w:sz="0" w:space="0" w:color="auto"/>
        <w:bottom w:val="none" w:sz="0" w:space="0" w:color="auto"/>
        <w:right w:val="none" w:sz="0" w:space="0" w:color="auto"/>
      </w:divBdr>
    </w:div>
    <w:div w:id="915364723">
      <w:bodyDiv w:val="1"/>
      <w:marLeft w:val="0"/>
      <w:marRight w:val="0"/>
      <w:marTop w:val="0"/>
      <w:marBottom w:val="0"/>
      <w:divBdr>
        <w:top w:val="none" w:sz="0" w:space="0" w:color="auto"/>
        <w:left w:val="none" w:sz="0" w:space="0" w:color="auto"/>
        <w:bottom w:val="none" w:sz="0" w:space="0" w:color="auto"/>
        <w:right w:val="none" w:sz="0" w:space="0" w:color="auto"/>
      </w:divBdr>
    </w:div>
    <w:div w:id="923337949">
      <w:bodyDiv w:val="1"/>
      <w:marLeft w:val="0"/>
      <w:marRight w:val="0"/>
      <w:marTop w:val="0"/>
      <w:marBottom w:val="0"/>
      <w:divBdr>
        <w:top w:val="none" w:sz="0" w:space="0" w:color="auto"/>
        <w:left w:val="none" w:sz="0" w:space="0" w:color="auto"/>
        <w:bottom w:val="none" w:sz="0" w:space="0" w:color="auto"/>
        <w:right w:val="none" w:sz="0" w:space="0" w:color="auto"/>
      </w:divBdr>
    </w:div>
    <w:div w:id="939678508">
      <w:bodyDiv w:val="1"/>
      <w:marLeft w:val="0"/>
      <w:marRight w:val="0"/>
      <w:marTop w:val="0"/>
      <w:marBottom w:val="0"/>
      <w:divBdr>
        <w:top w:val="none" w:sz="0" w:space="0" w:color="auto"/>
        <w:left w:val="none" w:sz="0" w:space="0" w:color="auto"/>
        <w:bottom w:val="none" w:sz="0" w:space="0" w:color="auto"/>
        <w:right w:val="none" w:sz="0" w:space="0" w:color="auto"/>
      </w:divBdr>
    </w:div>
    <w:div w:id="941230837">
      <w:bodyDiv w:val="1"/>
      <w:marLeft w:val="0"/>
      <w:marRight w:val="0"/>
      <w:marTop w:val="0"/>
      <w:marBottom w:val="0"/>
      <w:divBdr>
        <w:top w:val="none" w:sz="0" w:space="0" w:color="auto"/>
        <w:left w:val="none" w:sz="0" w:space="0" w:color="auto"/>
        <w:bottom w:val="none" w:sz="0" w:space="0" w:color="auto"/>
        <w:right w:val="none" w:sz="0" w:space="0" w:color="auto"/>
      </w:divBdr>
    </w:div>
    <w:div w:id="947272878">
      <w:bodyDiv w:val="1"/>
      <w:marLeft w:val="0"/>
      <w:marRight w:val="0"/>
      <w:marTop w:val="0"/>
      <w:marBottom w:val="0"/>
      <w:divBdr>
        <w:top w:val="none" w:sz="0" w:space="0" w:color="auto"/>
        <w:left w:val="none" w:sz="0" w:space="0" w:color="auto"/>
        <w:bottom w:val="none" w:sz="0" w:space="0" w:color="auto"/>
        <w:right w:val="none" w:sz="0" w:space="0" w:color="auto"/>
      </w:divBdr>
    </w:div>
    <w:div w:id="963854845">
      <w:bodyDiv w:val="1"/>
      <w:marLeft w:val="0"/>
      <w:marRight w:val="0"/>
      <w:marTop w:val="0"/>
      <w:marBottom w:val="0"/>
      <w:divBdr>
        <w:top w:val="none" w:sz="0" w:space="0" w:color="auto"/>
        <w:left w:val="none" w:sz="0" w:space="0" w:color="auto"/>
        <w:bottom w:val="none" w:sz="0" w:space="0" w:color="auto"/>
        <w:right w:val="none" w:sz="0" w:space="0" w:color="auto"/>
      </w:divBdr>
    </w:div>
    <w:div w:id="987518093">
      <w:bodyDiv w:val="1"/>
      <w:marLeft w:val="0"/>
      <w:marRight w:val="0"/>
      <w:marTop w:val="0"/>
      <w:marBottom w:val="0"/>
      <w:divBdr>
        <w:top w:val="none" w:sz="0" w:space="0" w:color="auto"/>
        <w:left w:val="none" w:sz="0" w:space="0" w:color="auto"/>
        <w:bottom w:val="none" w:sz="0" w:space="0" w:color="auto"/>
        <w:right w:val="none" w:sz="0" w:space="0" w:color="auto"/>
      </w:divBdr>
    </w:div>
    <w:div w:id="996374584">
      <w:bodyDiv w:val="1"/>
      <w:marLeft w:val="0"/>
      <w:marRight w:val="0"/>
      <w:marTop w:val="0"/>
      <w:marBottom w:val="0"/>
      <w:divBdr>
        <w:top w:val="none" w:sz="0" w:space="0" w:color="auto"/>
        <w:left w:val="none" w:sz="0" w:space="0" w:color="auto"/>
        <w:bottom w:val="none" w:sz="0" w:space="0" w:color="auto"/>
        <w:right w:val="none" w:sz="0" w:space="0" w:color="auto"/>
      </w:divBdr>
    </w:div>
    <w:div w:id="996493460">
      <w:bodyDiv w:val="1"/>
      <w:marLeft w:val="0"/>
      <w:marRight w:val="0"/>
      <w:marTop w:val="0"/>
      <w:marBottom w:val="0"/>
      <w:divBdr>
        <w:top w:val="none" w:sz="0" w:space="0" w:color="auto"/>
        <w:left w:val="none" w:sz="0" w:space="0" w:color="auto"/>
        <w:bottom w:val="none" w:sz="0" w:space="0" w:color="auto"/>
        <w:right w:val="none" w:sz="0" w:space="0" w:color="auto"/>
      </w:divBdr>
    </w:div>
    <w:div w:id="1001128418">
      <w:bodyDiv w:val="1"/>
      <w:marLeft w:val="0"/>
      <w:marRight w:val="0"/>
      <w:marTop w:val="0"/>
      <w:marBottom w:val="0"/>
      <w:divBdr>
        <w:top w:val="none" w:sz="0" w:space="0" w:color="auto"/>
        <w:left w:val="none" w:sz="0" w:space="0" w:color="auto"/>
        <w:bottom w:val="none" w:sz="0" w:space="0" w:color="auto"/>
        <w:right w:val="none" w:sz="0" w:space="0" w:color="auto"/>
      </w:divBdr>
    </w:div>
    <w:div w:id="1007438401">
      <w:bodyDiv w:val="1"/>
      <w:marLeft w:val="0"/>
      <w:marRight w:val="0"/>
      <w:marTop w:val="0"/>
      <w:marBottom w:val="0"/>
      <w:divBdr>
        <w:top w:val="none" w:sz="0" w:space="0" w:color="auto"/>
        <w:left w:val="none" w:sz="0" w:space="0" w:color="auto"/>
        <w:bottom w:val="none" w:sz="0" w:space="0" w:color="auto"/>
        <w:right w:val="none" w:sz="0" w:space="0" w:color="auto"/>
      </w:divBdr>
    </w:div>
    <w:div w:id="1007752663">
      <w:bodyDiv w:val="1"/>
      <w:marLeft w:val="0"/>
      <w:marRight w:val="0"/>
      <w:marTop w:val="0"/>
      <w:marBottom w:val="0"/>
      <w:divBdr>
        <w:top w:val="none" w:sz="0" w:space="0" w:color="auto"/>
        <w:left w:val="none" w:sz="0" w:space="0" w:color="auto"/>
        <w:bottom w:val="none" w:sz="0" w:space="0" w:color="auto"/>
        <w:right w:val="none" w:sz="0" w:space="0" w:color="auto"/>
      </w:divBdr>
    </w:div>
    <w:div w:id="1013529755">
      <w:bodyDiv w:val="1"/>
      <w:marLeft w:val="0"/>
      <w:marRight w:val="0"/>
      <w:marTop w:val="0"/>
      <w:marBottom w:val="0"/>
      <w:divBdr>
        <w:top w:val="none" w:sz="0" w:space="0" w:color="auto"/>
        <w:left w:val="none" w:sz="0" w:space="0" w:color="auto"/>
        <w:bottom w:val="none" w:sz="0" w:space="0" w:color="auto"/>
        <w:right w:val="none" w:sz="0" w:space="0" w:color="auto"/>
      </w:divBdr>
    </w:div>
    <w:div w:id="1020811205">
      <w:bodyDiv w:val="1"/>
      <w:marLeft w:val="0"/>
      <w:marRight w:val="0"/>
      <w:marTop w:val="0"/>
      <w:marBottom w:val="0"/>
      <w:divBdr>
        <w:top w:val="none" w:sz="0" w:space="0" w:color="auto"/>
        <w:left w:val="none" w:sz="0" w:space="0" w:color="auto"/>
        <w:bottom w:val="none" w:sz="0" w:space="0" w:color="auto"/>
        <w:right w:val="none" w:sz="0" w:space="0" w:color="auto"/>
      </w:divBdr>
    </w:div>
    <w:div w:id="1046182010">
      <w:bodyDiv w:val="1"/>
      <w:marLeft w:val="0"/>
      <w:marRight w:val="0"/>
      <w:marTop w:val="0"/>
      <w:marBottom w:val="0"/>
      <w:divBdr>
        <w:top w:val="none" w:sz="0" w:space="0" w:color="auto"/>
        <w:left w:val="none" w:sz="0" w:space="0" w:color="auto"/>
        <w:bottom w:val="none" w:sz="0" w:space="0" w:color="auto"/>
        <w:right w:val="none" w:sz="0" w:space="0" w:color="auto"/>
      </w:divBdr>
    </w:div>
    <w:div w:id="1051811939">
      <w:bodyDiv w:val="1"/>
      <w:marLeft w:val="0"/>
      <w:marRight w:val="0"/>
      <w:marTop w:val="0"/>
      <w:marBottom w:val="0"/>
      <w:divBdr>
        <w:top w:val="none" w:sz="0" w:space="0" w:color="auto"/>
        <w:left w:val="none" w:sz="0" w:space="0" w:color="auto"/>
        <w:bottom w:val="none" w:sz="0" w:space="0" w:color="auto"/>
        <w:right w:val="none" w:sz="0" w:space="0" w:color="auto"/>
      </w:divBdr>
    </w:div>
    <w:div w:id="1060784733">
      <w:bodyDiv w:val="1"/>
      <w:marLeft w:val="0"/>
      <w:marRight w:val="0"/>
      <w:marTop w:val="0"/>
      <w:marBottom w:val="0"/>
      <w:divBdr>
        <w:top w:val="none" w:sz="0" w:space="0" w:color="auto"/>
        <w:left w:val="none" w:sz="0" w:space="0" w:color="auto"/>
        <w:bottom w:val="none" w:sz="0" w:space="0" w:color="auto"/>
        <w:right w:val="none" w:sz="0" w:space="0" w:color="auto"/>
      </w:divBdr>
    </w:div>
    <w:div w:id="1064991554">
      <w:bodyDiv w:val="1"/>
      <w:marLeft w:val="0"/>
      <w:marRight w:val="0"/>
      <w:marTop w:val="0"/>
      <w:marBottom w:val="0"/>
      <w:divBdr>
        <w:top w:val="none" w:sz="0" w:space="0" w:color="auto"/>
        <w:left w:val="none" w:sz="0" w:space="0" w:color="auto"/>
        <w:bottom w:val="none" w:sz="0" w:space="0" w:color="auto"/>
        <w:right w:val="none" w:sz="0" w:space="0" w:color="auto"/>
      </w:divBdr>
      <w:divsChild>
        <w:div w:id="250702091">
          <w:marLeft w:val="480"/>
          <w:marRight w:val="0"/>
          <w:marTop w:val="0"/>
          <w:marBottom w:val="0"/>
          <w:divBdr>
            <w:top w:val="none" w:sz="0" w:space="0" w:color="auto"/>
            <w:left w:val="none" w:sz="0" w:space="0" w:color="auto"/>
            <w:bottom w:val="none" w:sz="0" w:space="0" w:color="auto"/>
            <w:right w:val="none" w:sz="0" w:space="0" w:color="auto"/>
          </w:divBdr>
        </w:div>
        <w:div w:id="582833193">
          <w:marLeft w:val="480"/>
          <w:marRight w:val="0"/>
          <w:marTop w:val="0"/>
          <w:marBottom w:val="0"/>
          <w:divBdr>
            <w:top w:val="none" w:sz="0" w:space="0" w:color="auto"/>
            <w:left w:val="none" w:sz="0" w:space="0" w:color="auto"/>
            <w:bottom w:val="none" w:sz="0" w:space="0" w:color="auto"/>
            <w:right w:val="none" w:sz="0" w:space="0" w:color="auto"/>
          </w:divBdr>
        </w:div>
        <w:div w:id="88695583">
          <w:marLeft w:val="480"/>
          <w:marRight w:val="0"/>
          <w:marTop w:val="0"/>
          <w:marBottom w:val="0"/>
          <w:divBdr>
            <w:top w:val="none" w:sz="0" w:space="0" w:color="auto"/>
            <w:left w:val="none" w:sz="0" w:space="0" w:color="auto"/>
            <w:bottom w:val="none" w:sz="0" w:space="0" w:color="auto"/>
            <w:right w:val="none" w:sz="0" w:space="0" w:color="auto"/>
          </w:divBdr>
        </w:div>
        <w:div w:id="1768193315">
          <w:marLeft w:val="480"/>
          <w:marRight w:val="0"/>
          <w:marTop w:val="0"/>
          <w:marBottom w:val="0"/>
          <w:divBdr>
            <w:top w:val="none" w:sz="0" w:space="0" w:color="auto"/>
            <w:left w:val="none" w:sz="0" w:space="0" w:color="auto"/>
            <w:bottom w:val="none" w:sz="0" w:space="0" w:color="auto"/>
            <w:right w:val="none" w:sz="0" w:space="0" w:color="auto"/>
          </w:divBdr>
        </w:div>
        <w:div w:id="2052876334">
          <w:marLeft w:val="480"/>
          <w:marRight w:val="0"/>
          <w:marTop w:val="0"/>
          <w:marBottom w:val="0"/>
          <w:divBdr>
            <w:top w:val="none" w:sz="0" w:space="0" w:color="auto"/>
            <w:left w:val="none" w:sz="0" w:space="0" w:color="auto"/>
            <w:bottom w:val="none" w:sz="0" w:space="0" w:color="auto"/>
            <w:right w:val="none" w:sz="0" w:space="0" w:color="auto"/>
          </w:divBdr>
        </w:div>
        <w:div w:id="2009365985">
          <w:marLeft w:val="480"/>
          <w:marRight w:val="0"/>
          <w:marTop w:val="0"/>
          <w:marBottom w:val="0"/>
          <w:divBdr>
            <w:top w:val="none" w:sz="0" w:space="0" w:color="auto"/>
            <w:left w:val="none" w:sz="0" w:space="0" w:color="auto"/>
            <w:bottom w:val="none" w:sz="0" w:space="0" w:color="auto"/>
            <w:right w:val="none" w:sz="0" w:space="0" w:color="auto"/>
          </w:divBdr>
        </w:div>
        <w:div w:id="1456369263">
          <w:marLeft w:val="480"/>
          <w:marRight w:val="0"/>
          <w:marTop w:val="0"/>
          <w:marBottom w:val="0"/>
          <w:divBdr>
            <w:top w:val="none" w:sz="0" w:space="0" w:color="auto"/>
            <w:left w:val="none" w:sz="0" w:space="0" w:color="auto"/>
            <w:bottom w:val="none" w:sz="0" w:space="0" w:color="auto"/>
            <w:right w:val="none" w:sz="0" w:space="0" w:color="auto"/>
          </w:divBdr>
        </w:div>
        <w:div w:id="1339385634">
          <w:marLeft w:val="480"/>
          <w:marRight w:val="0"/>
          <w:marTop w:val="0"/>
          <w:marBottom w:val="0"/>
          <w:divBdr>
            <w:top w:val="none" w:sz="0" w:space="0" w:color="auto"/>
            <w:left w:val="none" w:sz="0" w:space="0" w:color="auto"/>
            <w:bottom w:val="none" w:sz="0" w:space="0" w:color="auto"/>
            <w:right w:val="none" w:sz="0" w:space="0" w:color="auto"/>
          </w:divBdr>
        </w:div>
        <w:div w:id="1246643671">
          <w:marLeft w:val="480"/>
          <w:marRight w:val="0"/>
          <w:marTop w:val="0"/>
          <w:marBottom w:val="0"/>
          <w:divBdr>
            <w:top w:val="none" w:sz="0" w:space="0" w:color="auto"/>
            <w:left w:val="none" w:sz="0" w:space="0" w:color="auto"/>
            <w:bottom w:val="none" w:sz="0" w:space="0" w:color="auto"/>
            <w:right w:val="none" w:sz="0" w:space="0" w:color="auto"/>
          </w:divBdr>
        </w:div>
        <w:div w:id="260264355">
          <w:marLeft w:val="480"/>
          <w:marRight w:val="0"/>
          <w:marTop w:val="0"/>
          <w:marBottom w:val="0"/>
          <w:divBdr>
            <w:top w:val="none" w:sz="0" w:space="0" w:color="auto"/>
            <w:left w:val="none" w:sz="0" w:space="0" w:color="auto"/>
            <w:bottom w:val="none" w:sz="0" w:space="0" w:color="auto"/>
            <w:right w:val="none" w:sz="0" w:space="0" w:color="auto"/>
          </w:divBdr>
        </w:div>
        <w:div w:id="1163084039">
          <w:marLeft w:val="480"/>
          <w:marRight w:val="0"/>
          <w:marTop w:val="0"/>
          <w:marBottom w:val="0"/>
          <w:divBdr>
            <w:top w:val="none" w:sz="0" w:space="0" w:color="auto"/>
            <w:left w:val="none" w:sz="0" w:space="0" w:color="auto"/>
            <w:bottom w:val="none" w:sz="0" w:space="0" w:color="auto"/>
            <w:right w:val="none" w:sz="0" w:space="0" w:color="auto"/>
          </w:divBdr>
        </w:div>
        <w:div w:id="815613173">
          <w:marLeft w:val="480"/>
          <w:marRight w:val="0"/>
          <w:marTop w:val="0"/>
          <w:marBottom w:val="0"/>
          <w:divBdr>
            <w:top w:val="none" w:sz="0" w:space="0" w:color="auto"/>
            <w:left w:val="none" w:sz="0" w:space="0" w:color="auto"/>
            <w:bottom w:val="none" w:sz="0" w:space="0" w:color="auto"/>
            <w:right w:val="none" w:sz="0" w:space="0" w:color="auto"/>
          </w:divBdr>
        </w:div>
        <w:div w:id="917011152">
          <w:marLeft w:val="480"/>
          <w:marRight w:val="0"/>
          <w:marTop w:val="0"/>
          <w:marBottom w:val="0"/>
          <w:divBdr>
            <w:top w:val="none" w:sz="0" w:space="0" w:color="auto"/>
            <w:left w:val="none" w:sz="0" w:space="0" w:color="auto"/>
            <w:bottom w:val="none" w:sz="0" w:space="0" w:color="auto"/>
            <w:right w:val="none" w:sz="0" w:space="0" w:color="auto"/>
          </w:divBdr>
        </w:div>
        <w:div w:id="1260723621">
          <w:marLeft w:val="480"/>
          <w:marRight w:val="0"/>
          <w:marTop w:val="0"/>
          <w:marBottom w:val="0"/>
          <w:divBdr>
            <w:top w:val="none" w:sz="0" w:space="0" w:color="auto"/>
            <w:left w:val="none" w:sz="0" w:space="0" w:color="auto"/>
            <w:bottom w:val="none" w:sz="0" w:space="0" w:color="auto"/>
            <w:right w:val="none" w:sz="0" w:space="0" w:color="auto"/>
          </w:divBdr>
        </w:div>
        <w:div w:id="1658652702">
          <w:marLeft w:val="480"/>
          <w:marRight w:val="0"/>
          <w:marTop w:val="0"/>
          <w:marBottom w:val="0"/>
          <w:divBdr>
            <w:top w:val="none" w:sz="0" w:space="0" w:color="auto"/>
            <w:left w:val="none" w:sz="0" w:space="0" w:color="auto"/>
            <w:bottom w:val="none" w:sz="0" w:space="0" w:color="auto"/>
            <w:right w:val="none" w:sz="0" w:space="0" w:color="auto"/>
          </w:divBdr>
        </w:div>
        <w:div w:id="1385908331">
          <w:marLeft w:val="480"/>
          <w:marRight w:val="0"/>
          <w:marTop w:val="0"/>
          <w:marBottom w:val="0"/>
          <w:divBdr>
            <w:top w:val="none" w:sz="0" w:space="0" w:color="auto"/>
            <w:left w:val="none" w:sz="0" w:space="0" w:color="auto"/>
            <w:bottom w:val="none" w:sz="0" w:space="0" w:color="auto"/>
            <w:right w:val="none" w:sz="0" w:space="0" w:color="auto"/>
          </w:divBdr>
        </w:div>
        <w:div w:id="768888688">
          <w:marLeft w:val="480"/>
          <w:marRight w:val="0"/>
          <w:marTop w:val="0"/>
          <w:marBottom w:val="0"/>
          <w:divBdr>
            <w:top w:val="none" w:sz="0" w:space="0" w:color="auto"/>
            <w:left w:val="none" w:sz="0" w:space="0" w:color="auto"/>
            <w:bottom w:val="none" w:sz="0" w:space="0" w:color="auto"/>
            <w:right w:val="none" w:sz="0" w:space="0" w:color="auto"/>
          </w:divBdr>
        </w:div>
        <w:div w:id="1500925875">
          <w:marLeft w:val="480"/>
          <w:marRight w:val="0"/>
          <w:marTop w:val="0"/>
          <w:marBottom w:val="0"/>
          <w:divBdr>
            <w:top w:val="none" w:sz="0" w:space="0" w:color="auto"/>
            <w:left w:val="none" w:sz="0" w:space="0" w:color="auto"/>
            <w:bottom w:val="none" w:sz="0" w:space="0" w:color="auto"/>
            <w:right w:val="none" w:sz="0" w:space="0" w:color="auto"/>
          </w:divBdr>
        </w:div>
        <w:div w:id="1907914336">
          <w:marLeft w:val="480"/>
          <w:marRight w:val="0"/>
          <w:marTop w:val="0"/>
          <w:marBottom w:val="0"/>
          <w:divBdr>
            <w:top w:val="none" w:sz="0" w:space="0" w:color="auto"/>
            <w:left w:val="none" w:sz="0" w:space="0" w:color="auto"/>
            <w:bottom w:val="none" w:sz="0" w:space="0" w:color="auto"/>
            <w:right w:val="none" w:sz="0" w:space="0" w:color="auto"/>
          </w:divBdr>
        </w:div>
        <w:div w:id="305476578">
          <w:marLeft w:val="480"/>
          <w:marRight w:val="0"/>
          <w:marTop w:val="0"/>
          <w:marBottom w:val="0"/>
          <w:divBdr>
            <w:top w:val="none" w:sz="0" w:space="0" w:color="auto"/>
            <w:left w:val="none" w:sz="0" w:space="0" w:color="auto"/>
            <w:bottom w:val="none" w:sz="0" w:space="0" w:color="auto"/>
            <w:right w:val="none" w:sz="0" w:space="0" w:color="auto"/>
          </w:divBdr>
        </w:div>
        <w:div w:id="353574520">
          <w:marLeft w:val="480"/>
          <w:marRight w:val="0"/>
          <w:marTop w:val="0"/>
          <w:marBottom w:val="0"/>
          <w:divBdr>
            <w:top w:val="none" w:sz="0" w:space="0" w:color="auto"/>
            <w:left w:val="none" w:sz="0" w:space="0" w:color="auto"/>
            <w:bottom w:val="none" w:sz="0" w:space="0" w:color="auto"/>
            <w:right w:val="none" w:sz="0" w:space="0" w:color="auto"/>
          </w:divBdr>
        </w:div>
        <w:div w:id="1139956829">
          <w:marLeft w:val="480"/>
          <w:marRight w:val="0"/>
          <w:marTop w:val="0"/>
          <w:marBottom w:val="0"/>
          <w:divBdr>
            <w:top w:val="none" w:sz="0" w:space="0" w:color="auto"/>
            <w:left w:val="none" w:sz="0" w:space="0" w:color="auto"/>
            <w:bottom w:val="none" w:sz="0" w:space="0" w:color="auto"/>
            <w:right w:val="none" w:sz="0" w:space="0" w:color="auto"/>
          </w:divBdr>
        </w:div>
        <w:div w:id="103306186">
          <w:marLeft w:val="480"/>
          <w:marRight w:val="0"/>
          <w:marTop w:val="0"/>
          <w:marBottom w:val="0"/>
          <w:divBdr>
            <w:top w:val="none" w:sz="0" w:space="0" w:color="auto"/>
            <w:left w:val="none" w:sz="0" w:space="0" w:color="auto"/>
            <w:bottom w:val="none" w:sz="0" w:space="0" w:color="auto"/>
            <w:right w:val="none" w:sz="0" w:space="0" w:color="auto"/>
          </w:divBdr>
        </w:div>
        <w:div w:id="1417703456">
          <w:marLeft w:val="480"/>
          <w:marRight w:val="0"/>
          <w:marTop w:val="0"/>
          <w:marBottom w:val="0"/>
          <w:divBdr>
            <w:top w:val="none" w:sz="0" w:space="0" w:color="auto"/>
            <w:left w:val="none" w:sz="0" w:space="0" w:color="auto"/>
            <w:bottom w:val="none" w:sz="0" w:space="0" w:color="auto"/>
            <w:right w:val="none" w:sz="0" w:space="0" w:color="auto"/>
          </w:divBdr>
        </w:div>
        <w:div w:id="868445089">
          <w:marLeft w:val="480"/>
          <w:marRight w:val="0"/>
          <w:marTop w:val="0"/>
          <w:marBottom w:val="0"/>
          <w:divBdr>
            <w:top w:val="none" w:sz="0" w:space="0" w:color="auto"/>
            <w:left w:val="none" w:sz="0" w:space="0" w:color="auto"/>
            <w:bottom w:val="none" w:sz="0" w:space="0" w:color="auto"/>
            <w:right w:val="none" w:sz="0" w:space="0" w:color="auto"/>
          </w:divBdr>
        </w:div>
        <w:div w:id="670060794">
          <w:marLeft w:val="480"/>
          <w:marRight w:val="0"/>
          <w:marTop w:val="0"/>
          <w:marBottom w:val="0"/>
          <w:divBdr>
            <w:top w:val="none" w:sz="0" w:space="0" w:color="auto"/>
            <w:left w:val="none" w:sz="0" w:space="0" w:color="auto"/>
            <w:bottom w:val="none" w:sz="0" w:space="0" w:color="auto"/>
            <w:right w:val="none" w:sz="0" w:space="0" w:color="auto"/>
          </w:divBdr>
        </w:div>
        <w:div w:id="1320115079">
          <w:marLeft w:val="480"/>
          <w:marRight w:val="0"/>
          <w:marTop w:val="0"/>
          <w:marBottom w:val="0"/>
          <w:divBdr>
            <w:top w:val="none" w:sz="0" w:space="0" w:color="auto"/>
            <w:left w:val="none" w:sz="0" w:space="0" w:color="auto"/>
            <w:bottom w:val="none" w:sz="0" w:space="0" w:color="auto"/>
            <w:right w:val="none" w:sz="0" w:space="0" w:color="auto"/>
          </w:divBdr>
        </w:div>
        <w:div w:id="618295203">
          <w:marLeft w:val="480"/>
          <w:marRight w:val="0"/>
          <w:marTop w:val="0"/>
          <w:marBottom w:val="0"/>
          <w:divBdr>
            <w:top w:val="none" w:sz="0" w:space="0" w:color="auto"/>
            <w:left w:val="none" w:sz="0" w:space="0" w:color="auto"/>
            <w:bottom w:val="none" w:sz="0" w:space="0" w:color="auto"/>
            <w:right w:val="none" w:sz="0" w:space="0" w:color="auto"/>
          </w:divBdr>
        </w:div>
        <w:div w:id="1530991610">
          <w:marLeft w:val="480"/>
          <w:marRight w:val="0"/>
          <w:marTop w:val="0"/>
          <w:marBottom w:val="0"/>
          <w:divBdr>
            <w:top w:val="none" w:sz="0" w:space="0" w:color="auto"/>
            <w:left w:val="none" w:sz="0" w:space="0" w:color="auto"/>
            <w:bottom w:val="none" w:sz="0" w:space="0" w:color="auto"/>
            <w:right w:val="none" w:sz="0" w:space="0" w:color="auto"/>
          </w:divBdr>
        </w:div>
        <w:div w:id="1265335480">
          <w:marLeft w:val="480"/>
          <w:marRight w:val="0"/>
          <w:marTop w:val="0"/>
          <w:marBottom w:val="0"/>
          <w:divBdr>
            <w:top w:val="none" w:sz="0" w:space="0" w:color="auto"/>
            <w:left w:val="none" w:sz="0" w:space="0" w:color="auto"/>
            <w:bottom w:val="none" w:sz="0" w:space="0" w:color="auto"/>
            <w:right w:val="none" w:sz="0" w:space="0" w:color="auto"/>
          </w:divBdr>
        </w:div>
        <w:div w:id="2106723302">
          <w:marLeft w:val="480"/>
          <w:marRight w:val="0"/>
          <w:marTop w:val="0"/>
          <w:marBottom w:val="0"/>
          <w:divBdr>
            <w:top w:val="none" w:sz="0" w:space="0" w:color="auto"/>
            <w:left w:val="none" w:sz="0" w:space="0" w:color="auto"/>
            <w:bottom w:val="none" w:sz="0" w:space="0" w:color="auto"/>
            <w:right w:val="none" w:sz="0" w:space="0" w:color="auto"/>
          </w:divBdr>
        </w:div>
        <w:div w:id="1004436457">
          <w:marLeft w:val="480"/>
          <w:marRight w:val="0"/>
          <w:marTop w:val="0"/>
          <w:marBottom w:val="0"/>
          <w:divBdr>
            <w:top w:val="none" w:sz="0" w:space="0" w:color="auto"/>
            <w:left w:val="none" w:sz="0" w:space="0" w:color="auto"/>
            <w:bottom w:val="none" w:sz="0" w:space="0" w:color="auto"/>
            <w:right w:val="none" w:sz="0" w:space="0" w:color="auto"/>
          </w:divBdr>
        </w:div>
        <w:div w:id="414934906">
          <w:marLeft w:val="480"/>
          <w:marRight w:val="0"/>
          <w:marTop w:val="0"/>
          <w:marBottom w:val="0"/>
          <w:divBdr>
            <w:top w:val="none" w:sz="0" w:space="0" w:color="auto"/>
            <w:left w:val="none" w:sz="0" w:space="0" w:color="auto"/>
            <w:bottom w:val="none" w:sz="0" w:space="0" w:color="auto"/>
            <w:right w:val="none" w:sz="0" w:space="0" w:color="auto"/>
          </w:divBdr>
        </w:div>
        <w:div w:id="149760090">
          <w:marLeft w:val="480"/>
          <w:marRight w:val="0"/>
          <w:marTop w:val="0"/>
          <w:marBottom w:val="0"/>
          <w:divBdr>
            <w:top w:val="none" w:sz="0" w:space="0" w:color="auto"/>
            <w:left w:val="none" w:sz="0" w:space="0" w:color="auto"/>
            <w:bottom w:val="none" w:sz="0" w:space="0" w:color="auto"/>
            <w:right w:val="none" w:sz="0" w:space="0" w:color="auto"/>
          </w:divBdr>
        </w:div>
        <w:div w:id="1314212027">
          <w:marLeft w:val="480"/>
          <w:marRight w:val="0"/>
          <w:marTop w:val="0"/>
          <w:marBottom w:val="0"/>
          <w:divBdr>
            <w:top w:val="none" w:sz="0" w:space="0" w:color="auto"/>
            <w:left w:val="none" w:sz="0" w:space="0" w:color="auto"/>
            <w:bottom w:val="none" w:sz="0" w:space="0" w:color="auto"/>
            <w:right w:val="none" w:sz="0" w:space="0" w:color="auto"/>
          </w:divBdr>
        </w:div>
        <w:div w:id="372077520">
          <w:marLeft w:val="480"/>
          <w:marRight w:val="0"/>
          <w:marTop w:val="0"/>
          <w:marBottom w:val="0"/>
          <w:divBdr>
            <w:top w:val="none" w:sz="0" w:space="0" w:color="auto"/>
            <w:left w:val="none" w:sz="0" w:space="0" w:color="auto"/>
            <w:bottom w:val="none" w:sz="0" w:space="0" w:color="auto"/>
            <w:right w:val="none" w:sz="0" w:space="0" w:color="auto"/>
          </w:divBdr>
        </w:div>
        <w:div w:id="1167864315">
          <w:marLeft w:val="480"/>
          <w:marRight w:val="0"/>
          <w:marTop w:val="0"/>
          <w:marBottom w:val="0"/>
          <w:divBdr>
            <w:top w:val="none" w:sz="0" w:space="0" w:color="auto"/>
            <w:left w:val="none" w:sz="0" w:space="0" w:color="auto"/>
            <w:bottom w:val="none" w:sz="0" w:space="0" w:color="auto"/>
            <w:right w:val="none" w:sz="0" w:space="0" w:color="auto"/>
          </w:divBdr>
        </w:div>
        <w:div w:id="949315180">
          <w:marLeft w:val="480"/>
          <w:marRight w:val="0"/>
          <w:marTop w:val="0"/>
          <w:marBottom w:val="0"/>
          <w:divBdr>
            <w:top w:val="none" w:sz="0" w:space="0" w:color="auto"/>
            <w:left w:val="none" w:sz="0" w:space="0" w:color="auto"/>
            <w:bottom w:val="none" w:sz="0" w:space="0" w:color="auto"/>
            <w:right w:val="none" w:sz="0" w:space="0" w:color="auto"/>
          </w:divBdr>
        </w:div>
        <w:div w:id="112021929">
          <w:marLeft w:val="480"/>
          <w:marRight w:val="0"/>
          <w:marTop w:val="0"/>
          <w:marBottom w:val="0"/>
          <w:divBdr>
            <w:top w:val="none" w:sz="0" w:space="0" w:color="auto"/>
            <w:left w:val="none" w:sz="0" w:space="0" w:color="auto"/>
            <w:bottom w:val="none" w:sz="0" w:space="0" w:color="auto"/>
            <w:right w:val="none" w:sz="0" w:space="0" w:color="auto"/>
          </w:divBdr>
        </w:div>
        <w:div w:id="1529484046">
          <w:marLeft w:val="480"/>
          <w:marRight w:val="0"/>
          <w:marTop w:val="0"/>
          <w:marBottom w:val="0"/>
          <w:divBdr>
            <w:top w:val="none" w:sz="0" w:space="0" w:color="auto"/>
            <w:left w:val="none" w:sz="0" w:space="0" w:color="auto"/>
            <w:bottom w:val="none" w:sz="0" w:space="0" w:color="auto"/>
            <w:right w:val="none" w:sz="0" w:space="0" w:color="auto"/>
          </w:divBdr>
        </w:div>
        <w:div w:id="2100717264">
          <w:marLeft w:val="480"/>
          <w:marRight w:val="0"/>
          <w:marTop w:val="0"/>
          <w:marBottom w:val="0"/>
          <w:divBdr>
            <w:top w:val="none" w:sz="0" w:space="0" w:color="auto"/>
            <w:left w:val="none" w:sz="0" w:space="0" w:color="auto"/>
            <w:bottom w:val="none" w:sz="0" w:space="0" w:color="auto"/>
            <w:right w:val="none" w:sz="0" w:space="0" w:color="auto"/>
          </w:divBdr>
        </w:div>
        <w:div w:id="1089304379">
          <w:marLeft w:val="480"/>
          <w:marRight w:val="0"/>
          <w:marTop w:val="0"/>
          <w:marBottom w:val="0"/>
          <w:divBdr>
            <w:top w:val="none" w:sz="0" w:space="0" w:color="auto"/>
            <w:left w:val="none" w:sz="0" w:space="0" w:color="auto"/>
            <w:bottom w:val="none" w:sz="0" w:space="0" w:color="auto"/>
            <w:right w:val="none" w:sz="0" w:space="0" w:color="auto"/>
          </w:divBdr>
        </w:div>
        <w:div w:id="1835801666">
          <w:marLeft w:val="480"/>
          <w:marRight w:val="0"/>
          <w:marTop w:val="0"/>
          <w:marBottom w:val="0"/>
          <w:divBdr>
            <w:top w:val="none" w:sz="0" w:space="0" w:color="auto"/>
            <w:left w:val="none" w:sz="0" w:space="0" w:color="auto"/>
            <w:bottom w:val="none" w:sz="0" w:space="0" w:color="auto"/>
            <w:right w:val="none" w:sz="0" w:space="0" w:color="auto"/>
          </w:divBdr>
        </w:div>
        <w:div w:id="199706017">
          <w:marLeft w:val="480"/>
          <w:marRight w:val="0"/>
          <w:marTop w:val="0"/>
          <w:marBottom w:val="0"/>
          <w:divBdr>
            <w:top w:val="none" w:sz="0" w:space="0" w:color="auto"/>
            <w:left w:val="none" w:sz="0" w:space="0" w:color="auto"/>
            <w:bottom w:val="none" w:sz="0" w:space="0" w:color="auto"/>
            <w:right w:val="none" w:sz="0" w:space="0" w:color="auto"/>
          </w:divBdr>
        </w:div>
        <w:div w:id="1765759137">
          <w:marLeft w:val="480"/>
          <w:marRight w:val="0"/>
          <w:marTop w:val="0"/>
          <w:marBottom w:val="0"/>
          <w:divBdr>
            <w:top w:val="none" w:sz="0" w:space="0" w:color="auto"/>
            <w:left w:val="none" w:sz="0" w:space="0" w:color="auto"/>
            <w:bottom w:val="none" w:sz="0" w:space="0" w:color="auto"/>
            <w:right w:val="none" w:sz="0" w:space="0" w:color="auto"/>
          </w:divBdr>
        </w:div>
        <w:div w:id="974796521">
          <w:marLeft w:val="480"/>
          <w:marRight w:val="0"/>
          <w:marTop w:val="0"/>
          <w:marBottom w:val="0"/>
          <w:divBdr>
            <w:top w:val="none" w:sz="0" w:space="0" w:color="auto"/>
            <w:left w:val="none" w:sz="0" w:space="0" w:color="auto"/>
            <w:bottom w:val="none" w:sz="0" w:space="0" w:color="auto"/>
            <w:right w:val="none" w:sz="0" w:space="0" w:color="auto"/>
          </w:divBdr>
        </w:div>
        <w:div w:id="102655793">
          <w:marLeft w:val="480"/>
          <w:marRight w:val="0"/>
          <w:marTop w:val="0"/>
          <w:marBottom w:val="0"/>
          <w:divBdr>
            <w:top w:val="none" w:sz="0" w:space="0" w:color="auto"/>
            <w:left w:val="none" w:sz="0" w:space="0" w:color="auto"/>
            <w:bottom w:val="none" w:sz="0" w:space="0" w:color="auto"/>
            <w:right w:val="none" w:sz="0" w:space="0" w:color="auto"/>
          </w:divBdr>
        </w:div>
        <w:div w:id="576943274">
          <w:marLeft w:val="480"/>
          <w:marRight w:val="0"/>
          <w:marTop w:val="0"/>
          <w:marBottom w:val="0"/>
          <w:divBdr>
            <w:top w:val="none" w:sz="0" w:space="0" w:color="auto"/>
            <w:left w:val="none" w:sz="0" w:space="0" w:color="auto"/>
            <w:bottom w:val="none" w:sz="0" w:space="0" w:color="auto"/>
            <w:right w:val="none" w:sz="0" w:space="0" w:color="auto"/>
          </w:divBdr>
        </w:div>
        <w:div w:id="1210650964">
          <w:marLeft w:val="480"/>
          <w:marRight w:val="0"/>
          <w:marTop w:val="0"/>
          <w:marBottom w:val="0"/>
          <w:divBdr>
            <w:top w:val="none" w:sz="0" w:space="0" w:color="auto"/>
            <w:left w:val="none" w:sz="0" w:space="0" w:color="auto"/>
            <w:bottom w:val="none" w:sz="0" w:space="0" w:color="auto"/>
            <w:right w:val="none" w:sz="0" w:space="0" w:color="auto"/>
          </w:divBdr>
        </w:div>
        <w:div w:id="1449352591">
          <w:marLeft w:val="480"/>
          <w:marRight w:val="0"/>
          <w:marTop w:val="0"/>
          <w:marBottom w:val="0"/>
          <w:divBdr>
            <w:top w:val="none" w:sz="0" w:space="0" w:color="auto"/>
            <w:left w:val="none" w:sz="0" w:space="0" w:color="auto"/>
            <w:bottom w:val="none" w:sz="0" w:space="0" w:color="auto"/>
            <w:right w:val="none" w:sz="0" w:space="0" w:color="auto"/>
          </w:divBdr>
        </w:div>
        <w:div w:id="1382287568">
          <w:marLeft w:val="480"/>
          <w:marRight w:val="0"/>
          <w:marTop w:val="0"/>
          <w:marBottom w:val="0"/>
          <w:divBdr>
            <w:top w:val="none" w:sz="0" w:space="0" w:color="auto"/>
            <w:left w:val="none" w:sz="0" w:space="0" w:color="auto"/>
            <w:bottom w:val="none" w:sz="0" w:space="0" w:color="auto"/>
            <w:right w:val="none" w:sz="0" w:space="0" w:color="auto"/>
          </w:divBdr>
        </w:div>
        <w:div w:id="343361674">
          <w:marLeft w:val="480"/>
          <w:marRight w:val="0"/>
          <w:marTop w:val="0"/>
          <w:marBottom w:val="0"/>
          <w:divBdr>
            <w:top w:val="none" w:sz="0" w:space="0" w:color="auto"/>
            <w:left w:val="none" w:sz="0" w:space="0" w:color="auto"/>
            <w:bottom w:val="none" w:sz="0" w:space="0" w:color="auto"/>
            <w:right w:val="none" w:sz="0" w:space="0" w:color="auto"/>
          </w:divBdr>
        </w:div>
        <w:div w:id="1876961324">
          <w:marLeft w:val="480"/>
          <w:marRight w:val="0"/>
          <w:marTop w:val="0"/>
          <w:marBottom w:val="0"/>
          <w:divBdr>
            <w:top w:val="none" w:sz="0" w:space="0" w:color="auto"/>
            <w:left w:val="none" w:sz="0" w:space="0" w:color="auto"/>
            <w:bottom w:val="none" w:sz="0" w:space="0" w:color="auto"/>
            <w:right w:val="none" w:sz="0" w:space="0" w:color="auto"/>
          </w:divBdr>
        </w:div>
        <w:div w:id="1387335815">
          <w:marLeft w:val="480"/>
          <w:marRight w:val="0"/>
          <w:marTop w:val="0"/>
          <w:marBottom w:val="0"/>
          <w:divBdr>
            <w:top w:val="none" w:sz="0" w:space="0" w:color="auto"/>
            <w:left w:val="none" w:sz="0" w:space="0" w:color="auto"/>
            <w:bottom w:val="none" w:sz="0" w:space="0" w:color="auto"/>
            <w:right w:val="none" w:sz="0" w:space="0" w:color="auto"/>
          </w:divBdr>
        </w:div>
        <w:div w:id="662048331">
          <w:marLeft w:val="480"/>
          <w:marRight w:val="0"/>
          <w:marTop w:val="0"/>
          <w:marBottom w:val="0"/>
          <w:divBdr>
            <w:top w:val="none" w:sz="0" w:space="0" w:color="auto"/>
            <w:left w:val="none" w:sz="0" w:space="0" w:color="auto"/>
            <w:bottom w:val="none" w:sz="0" w:space="0" w:color="auto"/>
            <w:right w:val="none" w:sz="0" w:space="0" w:color="auto"/>
          </w:divBdr>
        </w:div>
        <w:div w:id="633870550">
          <w:marLeft w:val="480"/>
          <w:marRight w:val="0"/>
          <w:marTop w:val="0"/>
          <w:marBottom w:val="0"/>
          <w:divBdr>
            <w:top w:val="none" w:sz="0" w:space="0" w:color="auto"/>
            <w:left w:val="none" w:sz="0" w:space="0" w:color="auto"/>
            <w:bottom w:val="none" w:sz="0" w:space="0" w:color="auto"/>
            <w:right w:val="none" w:sz="0" w:space="0" w:color="auto"/>
          </w:divBdr>
        </w:div>
        <w:div w:id="1056198906">
          <w:marLeft w:val="480"/>
          <w:marRight w:val="0"/>
          <w:marTop w:val="0"/>
          <w:marBottom w:val="0"/>
          <w:divBdr>
            <w:top w:val="none" w:sz="0" w:space="0" w:color="auto"/>
            <w:left w:val="none" w:sz="0" w:space="0" w:color="auto"/>
            <w:bottom w:val="none" w:sz="0" w:space="0" w:color="auto"/>
            <w:right w:val="none" w:sz="0" w:space="0" w:color="auto"/>
          </w:divBdr>
        </w:div>
        <w:div w:id="2107269591">
          <w:marLeft w:val="480"/>
          <w:marRight w:val="0"/>
          <w:marTop w:val="0"/>
          <w:marBottom w:val="0"/>
          <w:divBdr>
            <w:top w:val="none" w:sz="0" w:space="0" w:color="auto"/>
            <w:left w:val="none" w:sz="0" w:space="0" w:color="auto"/>
            <w:bottom w:val="none" w:sz="0" w:space="0" w:color="auto"/>
            <w:right w:val="none" w:sz="0" w:space="0" w:color="auto"/>
          </w:divBdr>
        </w:div>
        <w:div w:id="1795520057">
          <w:marLeft w:val="480"/>
          <w:marRight w:val="0"/>
          <w:marTop w:val="0"/>
          <w:marBottom w:val="0"/>
          <w:divBdr>
            <w:top w:val="none" w:sz="0" w:space="0" w:color="auto"/>
            <w:left w:val="none" w:sz="0" w:space="0" w:color="auto"/>
            <w:bottom w:val="none" w:sz="0" w:space="0" w:color="auto"/>
            <w:right w:val="none" w:sz="0" w:space="0" w:color="auto"/>
          </w:divBdr>
        </w:div>
        <w:div w:id="825626383">
          <w:marLeft w:val="480"/>
          <w:marRight w:val="0"/>
          <w:marTop w:val="0"/>
          <w:marBottom w:val="0"/>
          <w:divBdr>
            <w:top w:val="none" w:sz="0" w:space="0" w:color="auto"/>
            <w:left w:val="none" w:sz="0" w:space="0" w:color="auto"/>
            <w:bottom w:val="none" w:sz="0" w:space="0" w:color="auto"/>
            <w:right w:val="none" w:sz="0" w:space="0" w:color="auto"/>
          </w:divBdr>
        </w:div>
        <w:div w:id="1275793569">
          <w:marLeft w:val="480"/>
          <w:marRight w:val="0"/>
          <w:marTop w:val="0"/>
          <w:marBottom w:val="0"/>
          <w:divBdr>
            <w:top w:val="none" w:sz="0" w:space="0" w:color="auto"/>
            <w:left w:val="none" w:sz="0" w:space="0" w:color="auto"/>
            <w:bottom w:val="none" w:sz="0" w:space="0" w:color="auto"/>
            <w:right w:val="none" w:sz="0" w:space="0" w:color="auto"/>
          </w:divBdr>
        </w:div>
        <w:div w:id="867646370">
          <w:marLeft w:val="480"/>
          <w:marRight w:val="0"/>
          <w:marTop w:val="0"/>
          <w:marBottom w:val="0"/>
          <w:divBdr>
            <w:top w:val="none" w:sz="0" w:space="0" w:color="auto"/>
            <w:left w:val="none" w:sz="0" w:space="0" w:color="auto"/>
            <w:bottom w:val="none" w:sz="0" w:space="0" w:color="auto"/>
            <w:right w:val="none" w:sz="0" w:space="0" w:color="auto"/>
          </w:divBdr>
        </w:div>
        <w:div w:id="1140535880">
          <w:marLeft w:val="480"/>
          <w:marRight w:val="0"/>
          <w:marTop w:val="0"/>
          <w:marBottom w:val="0"/>
          <w:divBdr>
            <w:top w:val="none" w:sz="0" w:space="0" w:color="auto"/>
            <w:left w:val="none" w:sz="0" w:space="0" w:color="auto"/>
            <w:bottom w:val="none" w:sz="0" w:space="0" w:color="auto"/>
            <w:right w:val="none" w:sz="0" w:space="0" w:color="auto"/>
          </w:divBdr>
        </w:div>
        <w:div w:id="1611811621">
          <w:marLeft w:val="480"/>
          <w:marRight w:val="0"/>
          <w:marTop w:val="0"/>
          <w:marBottom w:val="0"/>
          <w:divBdr>
            <w:top w:val="none" w:sz="0" w:space="0" w:color="auto"/>
            <w:left w:val="none" w:sz="0" w:space="0" w:color="auto"/>
            <w:bottom w:val="none" w:sz="0" w:space="0" w:color="auto"/>
            <w:right w:val="none" w:sz="0" w:space="0" w:color="auto"/>
          </w:divBdr>
        </w:div>
        <w:div w:id="1065488785">
          <w:marLeft w:val="480"/>
          <w:marRight w:val="0"/>
          <w:marTop w:val="0"/>
          <w:marBottom w:val="0"/>
          <w:divBdr>
            <w:top w:val="none" w:sz="0" w:space="0" w:color="auto"/>
            <w:left w:val="none" w:sz="0" w:space="0" w:color="auto"/>
            <w:bottom w:val="none" w:sz="0" w:space="0" w:color="auto"/>
            <w:right w:val="none" w:sz="0" w:space="0" w:color="auto"/>
          </w:divBdr>
        </w:div>
        <w:div w:id="178661532">
          <w:marLeft w:val="480"/>
          <w:marRight w:val="0"/>
          <w:marTop w:val="0"/>
          <w:marBottom w:val="0"/>
          <w:divBdr>
            <w:top w:val="none" w:sz="0" w:space="0" w:color="auto"/>
            <w:left w:val="none" w:sz="0" w:space="0" w:color="auto"/>
            <w:bottom w:val="none" w:sz="0" w:space="0" w:color="auto"/>
            <w:right w:val="none" w:sz="0" w:space="0" w:color="auto"/>
          </w:divBdr>
        </w:div>
        <w:div w:id="453839562">
          <w:marLeft w:val="480"/>
          <w:marRight w:val="0"/>
          <w:marTop w:val="0"/>
          <w:marBottom w:val="0"/>
          <w:divBdr>
            <w:top w:val="none" w:sz="0" w:space="0" w:color="auto"/>
            <w:left w:val="none" w:sz="0" w:space="0" w:color="auto"/>
            <w:bottom w:val="none" w:sz="0" w:space="0" w:color="auto"/>
            <w:right w:val="none" w:sz="0" w:space="0" w:color="auto"/>
          </w:divBdr>
        </w:div>
        <w:div w:id="337848270">
          <w:marLeft w:val="480"/>
          <w:marRight w:val="0"/>
          <w:marTop w:val="0"/>
          <w:marBottom w:val="0"/>
          <w:divBdr>
            <w:top w:val="none" w:sz="0" w:space="0" w:color="auto"/>
            <w:left w:val="none" w:sz="0" w:space="0" w:color="auto"/>
            <w:bottom w:val="none" w:sz="0" w:space="0" w:color="auto"/>
            <w:right w:val="none" w:sz="0" w:space="0" w:color="auto"/>
          </w:divBdr>
        </w:div>
      </w:divsChild>
    </w:div>
    <w:div w:id="1070618584">
      <w:bodyDiv w:val="1"/>
      <w:marLeft w:val="0"/>
      <w:marRight w:val="0"/>
      <w:marTop w:val="0"/>
      <w:marBottom w:val="0"/>
      <w:divBdr>
        <w:top w:val="none" w:sz="0" w:space="0" w:color="auto"/>
        <w:left w:val="none" w:sz="0" w:space="0" w:color="auto"/>
        <w:bottom w:val="none" w:sz="0" w:space="0" w:color="auto"/>
        <w:right w:val="none" w:sz="0" w:space="0" w:color="auto"/>
      </w:divBdr>
    </w:div>
    <w:div w:id="1073311555">
      <w:bodyDiv w:val="1"/>
      <w:marLeft w:val="0"/>
      <w:marRight w:val="0"/>
      <w:marTop w:val="0"/>
      <w:marBottom w:val="0"/>
      <w:divBdr>
        <w:top w:val="none" w:sz="0" w:space="0" w:color="auto"/>
        <w:left w:val="none" w:sz="0" w:space="0" w:color="auto"/>
        <w:bottom w:val="none" w:sz="0" w:space="0" w:color="auto"/>
        <w:right w:val="none" w:sz="0" w:space="0" w:color="auto"/>
      </w:divBdr>
    </w:div>
    <w:div w:id="1074819595">
      <w:bodyDiv w:val="1"/>
      <w:marLeft w:val="0"/>
      <w:marRight w:val="0"/>
      <w:marTop w:val="0"/>
      <w:marBottom w:val="0"/>
      <w:divBdr>
        <w:top w:val="none" w:sz="0" w:space="0" w:color="auto"/>
        <w:left w:val="none" w:sz="0" w:space="0" w:color="auto"/>
        <w:bottom w:val="none" w:sz="0" w:space="0" w:color="auto"/>
        <w:right w:val="none" w:sz="0" w:space="0" w:color="auto"/>
      </w:divBdr>
    </w:div>
    <w:div w:id="1086461732">
      <w:bodyDiv w:val="1"/>
      <w:marLeft w:val="0"/>
      <w:marRight w:val="0"/>
      <w:marTop w:val="0"/>
      <w:marBottom w:val="0"/>
      <w:divBdr>
        <w:top w:val="none" w:sz="0" w:space="0" w:color="auto"/>
        <w:left w:val="none" w:sz="0" w:space="0" w:color="auto"/>
        <w:bottom w:val="none" w:sz="0" w:space="0" w:color="auto"/>
        <w:right w:val="none" w:sz="0" w:space="0" w:color="auto"/>
      </w:divBdr>
    </w:div>
    <w:div w:id="1088618735">
      <w:bodyDiv w:val="1"/>
      <w:marLeft w:val="0"/>
      <w:marRight w:val="0"/>
      <w:marTop w:val="0"/>
      <w:marBottom w:val="0"/>
      <w:divBdr>
        <w:top w:val="none" w:sz="0" w:space="0" w:color="auto"/>
        <w:left w:val="none" w:sz="0" w:space="0" w:color="auto"/>
        <w:bottom w:val="none" w:sz="0" w:space="0" w:color="auto"/>
        <w:right w:val="none" w:sz="0" w:space="0" w:color="auto"/>
      </w:divBdr>
    </w:div>
    <w:div w:id="1104492605">
      <w:bodyDiv w:val="1"/>
      <w:marLeft w:val="0"/>
      <w:marRight w:val="0"/>
      <w:marTop w:val="0"/>
      <w:marBottom w:val="0"/>
      <w:divBdr>
        <w:top w:val="none" w:sz="0" w:space="0" w:color="auto"/>
        <w:left w:val="none" w:sz="0" w:space="0" w:color="auto"/>
        <w:bottom w:val="none" w:sz="0" w:space="0" w:color="auto"/>
        <w:right w:val="none" w:sz="0" w:space="0" w:color="auto"/>
      </w:divBdr>
    </w:div>
    <w:div w:id="1132096100">
      <w:bodyDiv w:val="1"/>
      <w:marLeft w:val="0"/>
      <w:marRight w:val="0"/>
      <w:marTop w:val="0"/>
      <w:marBottom w:val="0"/>
      <w:divBdr>
        <w:top w:val="none" w:sz="0" w:space="0" w:color="auto"/>
        <w:left w:val="none" w:sz="0" w:space="0" w:color="auto"/>
        <w:bottom w:val="none" w:sz="0" w:space="0" w:color="auto"/>
        <w:right w:val="none" w:sz="0" w:space="0" w:color="auto"/>
      </w:divBdr>
    </w:div>
    <w:div w:id="1137576662">
      <w:bodyDiv w:val="1"/>
      <w:marLeft w:val="0"/>
      <w:marRight w:val="0"/>
      <w:marTop w:val="0"/>
      <w:marBottom w:val="0"/>
      <w:divBdr>
        <w:top w:val="none" w:sz="0" w:space="0" w:color="auto"/>
        <w:left w:val="none" w:sz="0" w:space="0" w:color="auto"/>
        <w:bottom w:val="none" w:sz="0" w:space="0" w:color="auto"/>
        <w:right w:val="none" w:sz="0" w:space="0" w:color="auto"/>
      </w:divBdr>
    </w:div>
    <w:div w:id="1141113339">
      <w:bodyDiv w:val="1"/>
      <w:marLeft w:val="0"/>
      <w:marRight w:val="0"/>
      <w:marTop w:val="0"/>
      <w:marBottom w:val="0"/>
      <w:divBdr>
        <w:top w:val="none" w:sz="0" w:space="0" w:color="auto"/>
        <w:left w:val="none" w:sz="0" w:space="0" w:color="auto"/>
        <w:bottom w:val="none" w:sz="0" w:space="0" w:color="auto"/>
        <w:right w:val="none" w:sz="0" w:space="0" w:color="auto"/>
      </w:divBdr>
    </w:div>
    <w:div w:id="1157649967">
      <w:bodyDiv w:val="1"/>
      <w:marLeft w:val="0"/>
      <w:marRight w:val="0"/>
      <w:marTop w:val="0"/>
      <w:marBottom w:val="0"/>
      <w:divBdr>
        <w:top w:val="none" w:sz="0" w:space="0" w:color="auto"/>
        <w:left w:val="none" w:sz="0" w:space="0" w:color="auto"/>
        <w:bottom w:val="none" w:sz="0" w:space="0" w:color="auto"/>
        <w:right w:val="none" w:sz="0" w:space="0" w:color="auto"/>
      </w:divBdr>
    </w:div>
    <w:div w:id="1159426112">
      <w:bodyDiv w:val="1"/>
      <w:marLeft w:val="0"/>
      <w:marRight w:val="0"/>
      <w:marTop w:val="0"/>
      <w:marBottom w:val="0"/>
      <w:divBdr>
        <w:top w:val="none" w:sz="0" w:space="0" w:color="auto"/>
        <w:left w:val="none" w:sz="0" w:space="0" w:color="auto"/>
        <w:bottom w:val="none" w:sz="0" w:space="0" w:color="auto"/>
        <w:right w:val="none" w:sz="0" w:space="0" w:color="auto"/>
      </w:divBdr>
    </w:div>
    <w:div w:id="1173837160">
      <w:bodyDiv w:val="1"/>
      <w:marLeft w:val="0"/>
      <w:marRight w:val="0"/>
      <w:marTop w:val="0"/>
      <w:marBottom w:val="0"/>
      <w:divBdr>
        <w:top w:val="none" w:sz="0" w:space="0" w:color="auto"/>
        <w:left w:val="none" w:sz="0" w:space="0" w:color="auto"/>
        <w:bottom w:val="none" w:sz="0" w:space="0" w:color="auto"/>
        <w:right w:val="none" w:sz="0" w:space="0" w:color="auto"/>
      </w:divBdr>
    </w:div>
    <w:div w:id="1194926603">
      <w:bodyDiv w:val="1"/>
      <w:marLeft w:val="0"/>
      <w:marRight w:val="0"/>
      <w:marTop w:val="0"/>
      <w:marBottom w:val="0"/>
      <w:divBdr>
        <w:top w:val="none" w:sz="0" w:space="0" w:color="auto"/>
        <w:left w:val="none" w:sz="0" w:space="0" w:color="auto"/>
        <w:bottom w:val="none" w:sz="0" w:space="0" w:color="auto"/>
        <w:right w:val="none" w:sz="0" w:space="0" w:color="auto"/>
      </w:divBdr>
    </w:div>
    <w:div w:id="1221329201">
      <w:bodyDiv w:val="1"/>
      <w:marLeft w:val="0"/>
      <w:marRight w:val="0"/>
      <w:marTop w:val="0"/>
      <w:marBottom w:val="0"/>
      <w:divBdr>
        <w:top w:val="none" w:sz="0" w:space="0" w:color="auto"/>
        <w:left w:val="none" w:sz="0" w:space="0" w:color="auto"/>
        <w:bottom w:val="none" w:sz="0" w:space="0" w:color="auto"/>
        <w:right w:val="none" w:sz="0" w:space="0" w:color="auto"/>
      </w:divBdr>
    </w:div>
    <w:div w:id="1240601477">
      <w:bodyDiv w:val="1"/>
      <w:marLeft w:val="0"/>
      <w:marRight w:val="0"/>
      <w:marTop w:val="0"/>
      <w:marBottom w:val="0"/>
      <w:divBdr>
        <w:top w:val="none" w:sz="0" w:space="0" w:color="auto"/>
        <w:left w:val="none" w:sz="0" w:space="0" w:color="auto"/>
        <w:bottom w:val="none" w:sz="0" w:space="0" w:color="auto"/>
        <w:right w:val="none" w:sz="0" w:space="0" w:color="auto"/>
      </w:divBdr>
    </w:div>
    <w:div w:id="1256742221">
      <w:bodyDiv w:val="1"/>
      <w:marLeft w:val="0"/>
      <w:marRight w:val="0"/>
      <w:marTop w:val="0"/>
      <w:marBottom w:val="0"/>
      <w:divBdr>
        <w:top w:val="none" w:sz="0" w:space="0" w:color="auto"/>
        <w:left w:val="none" w:sz="0" w:space="0" w:color="auto"/>
        <w:bottom w:val="none" w:sz="0" w:space="0" w:color="auto"/>
        <w:right w:val="none" w:sz="0" w:space="0" w:color="auto"/>
      </w:divBdr>
    </w:div>
    <w:div w:id="1268005366">
      <w:bodyDiv w:val="1"/>
      <w:marLeft w:val="0"/>
      <w:marRight w:val="0"/>
      <w:marTop w:val="0"/>
      <w:marBottom w:val="0"/>
      <w:divBdr>
        <w:top w:val="none" w:sz="0" w:space="0" w:color="auto"/>
        <w:left w:val="none" w:sz="0" w:space="0" w:color="auto"/>
        <w:bottom w:val="none" w:sz="0" w:space="0" w:color="auto"/>
        <w:right w:val="none" w:sz="0" w:space="0" w:color="auto"/>
      </w:divBdr>
    </w:div>
    <w:div w:id="1288315402">
      <w:bodyDiv w:val="1"/>
      <w:marLeft w:val="0"/>
      <w:marRight w:val="0"/>
      <w:marTop w:val="0"/>
      <w:marBottom w:val="0"/>
      <w:divBdr>
        <w:top w:val="none" w:sz="0" w:space="0" w:color="auto"/>
        <w:left w:val="none" w:sz="0" w:space="0" w:color="auto"/>
        <w:bottom w:val="none" w:sz="0" w:space="0" w:color="auto"/>
        <w:right w:val="none" w:sz="0" w:space="0" w:color="auto"/>
      </w:divBdr>
    </w:div>
    <w:div w:id="1296528644">
      <w:bodyDiv w:val="1"/>
      <w:marLeft w:val="0"/>
      <w:marRight w:val="0"/>
      <w:marTop w:val="0"/>
      <w:marBottom w:val="0"/>
      <w:divBdr>
        <w:top w:val="none" w:sz="0" w:space="0" w:color="auto"/>
        <w:left w:val="none" w:sz="0" w:space="0" w:color="auto"/>
        <w:bottom w:val="none" w:sz="0" w:space="0" w:color="auto"/>
        <w:right w:val="none" w:sz="0" w:space="0" w:color="auto"/>
      </w:divBdr>
    </w:div>
    <w:div w:id="1298801456">
      <w:bodyDiv w:val="1"/>
      <w:marLeft w:val="0"/>
      <w:marRight w:val="0"/>
      <w:marTop w:val="0"/>
      <w:marBottom w:val="0"/>
      <w:divBdr>
        <w:top w:val="none" w:sz="0" w:space="0" w:color="auto"/>
        <w:left w:val="none" w:sz="0" w:space="0" w:color="auto"/>
        <w:bottom w:val="none" w:sz="0" w:space="0" w:color="auto"/>
        <w:right w:val="none" w:sz="0" w:space="0" w:color="auto"/>
      </w:divBdr>
    </w:div>
    <w:div w:id="1310132043">
      <w:bodyDiv w:val="1"/>
      <w:marLeft w:val="0"/>
      <w:marRight w:val="0"/>
      <w:marTop w:val="0"/>
      <w:marBottom w:val="0"/>
      <w:divBdr>
        <w:top w:val="none" w:sz="0" w:space="0" w:color="auto"/>
        <w:left w:val="none" w:sz="0" w:space="0" w:color="auto"/>
        <w:bottom w:val="none" w:sz="0" w:space="0" w:color="auto"/>
        <w:right w:val="none" w:sz="0" w:space="0" w:color="auto"/>
      </w:divBdr>
    </w:div>
    <w:div w:id="1319920471">
      <w:bodyDiv w:val="1"/>
      <w:marLeft w:val="0"/>
      <w:marRight w:val="0"/>
      <w:marTop w:val="0"/>
      <w:marBottom w:val="0"/>
      <w:divBdr>
        <w:top w:val="none" w:sz="0" w:space="0" w:color="auto"/>
        <w:left w:val="none" w:sz="0" w:space="0" w:color="auto"/>
        <w:bottom w:val="none" w:sz="0" w:space="0" w:color="auto"/>
        <w:right w:val="none" w:sz="0" w:space="0" w:color="auto"/>
      </w:divBdr>
    </w:div>
    <w:div w:id="1325431179">
      <w:bodyDiv w:val="1"/>
      <w:marLeft w:val="0"/>
      <w:marRight w:val="0"/>
      <w:marTop w:val="0"/>
      <w:marBottom w:val="0"/>
      <w:divBdr>
        <w:top w:val="none" w:sz="0" w:space="0" w:color="auto"/>
        <w:left w:val="none" w:sz="0" w:space="0" w:color="auto"/>
        <w:bottom w:val="none" w:sz="0" w:space="0" w:color="auto"/>
        <w:right w:val="none" w:sz="0" w:space="0" w:color="auto"/>
      </w:divBdr>
    </w:div>
    <w:div w:id="1374696012">
      <w:bodyDiv w:val="1"/>
      <w:marLeft w:val="0"/>
      <w:marRight w:val="0"/>
      <w:marTop w:val="0"/>
      <w:marBottom w:val="0"/>
      <w:divBdr>
        <w:top w:val="none" w:sz="0" w:space="0" w:color="auto"/>
        <w:left w:val="none" w:sz="0" w:space="0" w:color="auto"/>
        <w:bottom w:val="none" w:sz="0" w:space="0" w:color="auto"/>
        <w:right w:val="none" w:sz="0" w:space="0" w:color="auto"/>
      </w:divBdr>
    </w:div>
    <w:div w:id="1378243739">
      <w:bodyDiv w:val="1"/>
      <w:marLeft w:val="0"/>
      <w:marRight w:val="0"/>
      <w:marTop w:val="0"/>
      <w:marBottom w:val="0"/>
      <w:divBdr>
        <w:top w:val="none" w:sz="0" w:space="0" w:color="auto"/>
        <w:left w:val="none" w:sz="0" w:space="0" w:color="auto"/>
        <w:bottom w:val="none" w:sz="0" w:space="0" w:color="auto"/>
        <w:right w:val="none" w:sz="0" w:space="0" w:color="auto"/>
      </w:divBdr>
    </w:div>
    <w:div w:id="1407268690">
      <w:bodyDiv w:val="1"/>
      <w:marLeft w:val="0"/>
      <w:marRight w:val="0"/>
      <w:marTop w:val="0"/>
      <w:marBottom w:val="0"/>
      <w:divBdr>
        <w:top w:val="none" w:sz="0" w:space="0" w:color="auto"/>
        <w:left w:val="none" w:sz="0" w:space="0" w:color="auto"/>
        <w:bottom w:val="none" w:sz="0" w:space="0" w:color="auto"/>
        <w:right w:val="none" w:sz="0" w:space="0" w:color="auto"/>
      </w:divBdr>
    </w:div>
    <w:div w:id="1476025270">
      <w:bodyDiv w:val="1"/>
      <w:marLeft w:val="0"/>
      <w:marRight w:val="0"/>
      <w:marTop w:val="0"/>
      <w:marBottom w:val="0"/>
      <w:divBdr>
        <w:top w:val="none" w:sz="0" w:space="0" w:color="auto"/>
        <w:left w:val="none" w:sz="0" w:space="0" w:color="auto"/>
        <w:bottom w:val="none" w:sz="0" w:space="0" w:color="auto"/>
        <w:right w:val="none" w:sz="0" w:space="0" w:color="auto"/>
      </w:divBdr>
    </w:div>
    <w:div w:id="1478955563">
      <w:bodyDiv w:val="1"/>
      <w:marLeft w:val="0"/>
      <w:marRight w:val="0"/>
      <w:marTop w:val="0"/>
      <w:marBottom w:val="0"/>
      <w:divBdr>
        <w:top w:val="none" w:sz="0" w:space="0" w:color="auto"/>
        <w:left w:val="none" w:sz="0" w:space="0" w:color="auto"/>
        <w:bottom w:val="none" w:sz="0" w:space="0" w:color="auto"/>
        <w:right w:val="none" w:sz="0" w:space="0" w:color="auto"/>
      </w:divBdr>
    </w:div>
    <w:div w:id="1489127408">
      <w:bodyDiv w:val="1"/>
      <w:marLeft w:val="0"/>
      <w:marRight w:val="0"/>
      <w:marTop w:val="0"/>
      <w:marBottom w:val="0"/>
      <w:divBdr>
        <w:top w:val="none" w:sz="0" w:space="0" w:color="auto"/>
        <w:left w:val="none" w:sz="0" w:space="0" w:color="auto"/>
        <w:bottom w:val="none" w:sz="0" w:space="0" w:color="auto"/>
        <w:right w:val="none" w:sz="0" w:space="0" w:color="auto"/>
      </w:divBdr>
    </w:div>
    <w:div w:id="1505244057">
      <w:bodyDiv w:val="1"/>
      <w:marLeft w:val="0"/>
      <w:marRight w:val="0"/>
      <w:marTop w:val="0"/>
      <w:marBottom w:val="0"/>
      <w:divBdr>
        <w:top w:val="none" w:sz="0" w:space="0" w:color="auto"/>
        <w:left w:val="none" w:sz="0" w:space="0" w:color="auto"/>
        <w:bottom w:val="none" w:sz="0" w:space="0" w:color="auto"/>
        <w:right w:val="none" w:sz="0" w:space="0" w:color="auto"/>
      </w:divBdr>
    </w:div>
    <w:div w:id="1514997255">
      <w:bodyDiv w:val="1"/>
      <w:marLeft w:val="0"/>
      <w:marRight w:val="0"/>
      <w:marTop w:val="0"/>
      <w:marBottom w:val="0"/>
      <w:divBdr>
        <w:top w:val="none" w:sz="0" w:space="0" w:color="auto"/>
        <w:left w:val="none" w:sz="0" w:space="0" w:color="auto"/>
        <w:bottom w:val="none" w:sz="0" w:space="0" w:color="auto"/>
        <w:right w:val="none" w:sz="0" w:space="0" w:color="auto"/>
      </w:divBdr>
    </w:div>
    <w:div w:id="1516916964">
      <w:bodyDiv w:val="1"/>
      <w:marLeft w:val="0"/>
      <w:marRight w:val="0"/>
      <w:marTop w:val="0"/>
      <w:marBottom w:val="0"/>
      <w:divBdr>
        <w:top w:val="none" w:sz="0" w:space="0" w:color="auto"/>
        <w:left w:val="none" w:sz="0" w:space="0" w:color="auto"/>
        <w:bottom w:val="none" w:sz="0" w:space="0" w:color="auto"/>
        <w:right w:val="none" w:sz="0" w:space="0" w:color="auto"/>
      </w:divBdr>
    </w:div>
    <w:div w:id="1547065321">
      <w:bodyDiv w:val="1"/>
      <w:marLeft w:val="0"/>
      <w:marRight w:val="0"/>
      <w:marTop w:val="0"/>
      <w:marBottom w:val="0"/>
      <w:divBdr>
        <w:top w:val="none" w:sz="0" w:space="0" w:color="auto"/>
        <w:left w:val="none" w:sz="0" w:space="0" w:color="auto"/>
        <w:bottom w:val="none" w:sz="0" w:space="0" w:color="auto"/>
        <w:right w:val="none" w:sz="0" w:space="0" w:color="auto"/>
      </w:divBdr>
    </w:div>
    <w:div w:id="1551646774">
      <w:bodyDiv w:val="1"/>
      <w:marLeft w:val="0"/>
      <w:marRight w:val="0"/>
      <w:marTop w:val="0"/>
      <w:marBottom w:val="0"/>
      <w:divBdr>
        <w:top w:val="none" w:sz="0" w:space="0" w:color="auto"/>
        <w:left w:val="none" w:sz="0" w:space="0" w:color="auto"/>
        <w:bottom w:val="none" w:sz="0" w:space="0" w:color="auto"/>
        <w:right w:val="none" w:sz="0" w:space="0" w:color="auto"/>
      </w:divBdr>
    </w:div>
    <w:div w:id="1556816946">
      <w:bodyDiv w:val="1"/>
      <w:marLeft w:val="0"/>
      <w:marRight w:val="0"/>
      <w:marTop w:val="0"/>
      <w:marBottom w:val="0"/>
      <w:divBdr>
        <w:top w:val="none" w:sz="0" w:space="0" w:color="auto"/>
        <w:left w:val="none" w:sz="0" w:space="0" w:color="auto"/>
        <w:bottom w:val="none" w:sz="0" w:space="0" w:color="auto"/>
        <w:right w:val="none" w:sz="0" w:space="0" w:color="auto"/>
      </w:divBdr>
    </w:div>
    <w:div w:id="1557819264">
      <w:bodyDiv w:val="1"/>
      <w:marLeft w:val="0"/>
      <w:marRight w:val="0"/>
      <w:marTop w:val="0"/>
      <w:marBottom w:val="0"/>
      <w:divBdr>
        <w:top w:val="none" w:sz="0" w:space="0" w:color="auto"/>
        <w:left w:val="none" w:sz="0" w:space="0" w:color="auto"/>
        <w:bottom w:val="none" w:sz="0" w:space="0" w:color="auto"/>
        <w:right w:val="none" w:sz="0" w:space="0" w:color="auto"/>
      </w:divBdr>
    </w:div>
    <w:div w:id="1561748751">
      <w:bodyDiv w:val="1"/>
      <w:marLeft w:val="0"/>
      <w:marRight w:val="0"/>
      <w:marTop w:val="0"/>
      <w:marBottom w:val="0"/>
      <w:divBdr>
        <w:top w:val="none" w:sz="0" w:space="0" w:color="auto"/>
        <w:left w:val="none" w:sz="0" w:space="0" w:color="auto"/>
        <w:bottom w:val="none" w:sz="0" w:space="0" w:color="auto"/>
        <w:right w:val="none" w:sz="0" w:space="0" w:color="auto"/>
      </w:divBdr>
    </w:div>
    <w:div w:id="1564607587">
      <w:bodyDiv w:val="1"/>
      <w:marLeft w:val="0"/>
      <w:marRight w:val="0"/>
      <w:marTop w:val="0"/>
      <w:marBottom w:val="0"/>
      <w:divBdr>
        <w:top w:val="none" w:sz="0" w:space="0" w:color="auto"/>
        <w:left w:val="none" w:sz="0" w:space="0" w:color="auto"/>
        <w:bottom w:val="none" w:sz="0" w:space="0" w:color="auto"/>
        <w:right w:val="none" w:sz="0" w:space="0" w:color="auto"/>
      </w:divBdr>
    </w:div>
    <w:div w:id="1571501939">
      <w:bodyDiv w:val="1"/>
      <w:marLeft w:val="0"/>
      <w:marRight w:val="0"/>
      <w:marTop w:val="0"/>
      <w:marBottom w:val="0"/>
      <w:divBdr>
        <w:top w:val="none" w:sz="0" w:space="0" w:color="auto"/>
        <w:left w:val="none" w:sz="0" w:space="0" w:color="auto"/>
        <w:bottom w:val="none" w:sz="0" w:space="0" w:color="auto"/>
        <w:right w:val="none" w:sz="0" w:space="0" w:color="auto"/>
      </w:divBdr>
    </w:div>
    <w:div w:id="1592396480">
      <w:bodyDiv w:val="1"/>
      <w:marLeft w:val="0"/>
      <w:marRight w:val="0"/>
      <w:marTop w:val="0"/>
      <w:marBottom w:val="0"/>
      <w:divBdr>
        <w:top w:val="none" w:sz="0" w:space="0" w:color="auto"/>
        <w:left w:val="none" w:sz="0" w:space="0" w:color="auto"/>
        <w:bottom w:val="none" w:sz="0" w:space="0" w:color="auto"/>
        <w:right w:val="none" w:sz="0" w:space="0" w:color="auto"/>
      </w:divBdr>
    </w:div>
    <w:div w:id="1605262361">
      <w:bodyDiv w:val="1"/>
      <w:marLeft w:val="0"/>
      <w:marRight w:val="0"/>
      <w:marTop w:val="0"/>
      <w:marBottom w:val="0"/>
      <w:divBdr>
        <w:top w:val="none" w:sz="0" w:space="0" w:color="auto"/>
        <w:left w:val="none" w:sz="0" w:space="0" w:color="auto"/>
        <w:bottom w:val="none" w:sz="0" w:space="0" w:color="auto"/>
        <w:right w:val="none" w:sz="0" w:space="0" w:color="auto"/>
      </w:divBdr>
    </w:div>
    <w:div w:id="1607734545">
      <w:bodyDiv w:val="1"/>
      <w:marLeft w:val="0"/>
      <w:marRight w:val="0"/>
      <w:marTop w:val="0"/>
      <w:marBottom w:val="0"/>
      <w:divBdr>
        <w:top w:val="none" w:sz="0" w:space="0" w:color="auto"/>
        <w:left w:val="none" w:sz="0" w:space="0" w:color="auto"/>
        <w:bottom w:val="none" w:sz="0" w:space="0" w:color="auto"/>
        <w:right w:val="none" w:sz="0" w:space="0" w:color="auto"/>
      </w:divBdr>
    </w:div>
    <w:div w:id="1609698679">
      <w:bodyDiv w:val="1"/>
      <w:marLeft w:val="0"/>
      <w:marRight w:val="0"/>
      <w:marTop w:val="0"/>
      <w:marBottom w:val="0"/>
      <w:divBdr>
        <w:top w:val="none" w:sz="0" w:space="0" w:color="auto"/>
        <w:left w:val="none" w:sz="0" w:space="0" w:color="auto"/>
        <w:bottom w:val="none" w:sz="0" w:space="0" w:color="auto"/>
        <w:right w:val="none" w:sz="0" w:space="0" w:color="auto"/>
      </w:divBdr>
    </w:div>
    <w:div w:id="1619877243">
      <w:bodyDiv w:val="1"/>
      <w:marLeft w:val="0"/>
      <w:marRight w:val="0"/>
      <w:marTop w:val="0"/>
      <w:marBottom w:val="0"/>
      <w:divBdr>
        <w:top w:val="none" w:sz="0" w:space="0" w:color="auto"/>
        <w:left w:val="none" w:sz="0" w:space="0" w:color="auto"/>
        <w:bottom w:val="none" w:sz="0" w:space="0" w:color="auto"/>
        <w:right w:val="none" w:sz="0" w:space="0" w:color="auto"/>
      </w:divBdr>
    </w:div>
    <w:div w:id="1619992486">
      <w:bodyDiv w:val="1"/>
      <w:marLeft w:val="0"/>
      <w:marRight w:val="0"/>
      <w:marTop w:val="0"/>
      <w:marBottom w:val="0"/>
      <w:divBdr>
        <w:top w:val="none" w:sz="0" w:space="0" w:color="auto"/>
        <w:left w:val="none" w:sz="0" w:space="0" w:color="auto"/>
        <w:bottom w:val="none" w:sz="0" w:space="0" w:color="auto"/>
        <w:right w:val="none" w:sz="0" w:space="0" w:color="auto"/>
      </w:divBdr>
    </w:div>
    <w:div w:id="1651520376">
      <w:bodyDiv w:val="1"/>
      <w:marLeft w:val="0"/>
      <w:marRight w:val="0"/>
      <w:marTop w:val="0"/>
      <w:marBottom w:val="0"/>
      <w:divBdr>
        <w:top w:val="none" w:sz="0" w:space="0" w:color="auto"/>
        <w:left w:val="none" w:sz="0" w:space="0" w:color="auto"/>
        <w:bottom w:val="none" w:sz="0" w:space="0" w:color="auto"/>
        <w:right w:val="none" w:sz="0" w:space="0" w:color="auto"/>
      </w:divBdr>
    </w:div>
    <w:div w:id="1682898991">
      <w:bodyDiv w:val="1"/>
      <w:marLeft w:val="0"/>
      <w:marRight w:val="0"/>
      <w:marTop w:val="0"/>
      <w:marBottom w:val="0"/>
      <w:divBdr>
        <w:top w:val="none" w:sz="0" w:space="0" w:color="auto"/>
        <w:left w:val="none" w:sz="0" w:space="0" w:color="auto"/>
        <w:bottom w:val="none" w:sz="0" w:space="0" w:color="auto"/>
        <w:right w:val="none" w:sz="0" w:space="0" w:color="auto"/>
      </w:divBdr>
    </w:div>
    <w:div w:id="1685286005">
      <w:bodyDiv w:val="1"/>
      <w:marLeft w:val="0"/>
      <w:marRight w:val="0"/>
      <w:marTop w:val="0"/>
      <w:marBottom w:val="0"/>
      <w:divBdr>
        <w:top w:val="none" w:sz="0" w:space="0" w:color="auto"/>
        <w:left w:val="none" w:sz="0" w:space="0" w:color="auto"/>
        <w:bottom w:val="none" w:sz="0" w:space="0" w:color="auto"/>
        <w:right w:val="none" w:sz="0" w:space="0" w:color="auto"/>
      </w:divBdr>
    </w:div>
    <w:div w:id="1694919511">
      <w:bodyDiv w:val="1"/>
      <w:marLeft w:val="0"/>
      <w:marRight w:val="0"/>
      <w:marTop w:val="0"/>
      <w:marBottom w:val="0"/>
      <w:divBdr>
        <w:top w:val="none" w:sz="0" w:space="0" w:color="auto"/>
        <w:left w:val="none" w:sz="0" w:space="0" w:color="auto"/>
        <w:bottom w:val="none" w:sz="0" w:space="0" w:color="auto"/>
        <w:right w:val="none" w:sz="0" w:space="0" w:color="auto"/>
      </w:divBdr>
    </w:div>
    <w:div w:id="1696691873">
      <w:bodyDiv w:val="1"/>
      <w:marLeft w:val="0"/>
      <w:marRight w:val="0"/>
      <w:marTop w:val="0"/>
      <w:marBottom w:val="0"/>
      <w:divBdr>
        <w:top w:val="none" w:sz="0" w:space="0" w:color="auto"/>
        <w:left w:val="none" w:sz="0" w:space="0" w:color="auto"/>
        <w:bottom w:val="none" w:sz="0" w:space="0" w:color="auto"/>
        <w:right w:val="none" w:sz="0" w:space="0" w:color="auto"/>
      </w:divBdr>
    </w:div>
    <w:div w:id="1701392774">
      <w:bodyDiv w:val="1"/>
      <w:marLeft w:val="0"/>
      <w:marRight w:val="0"/>
      <w:marTop w:val="0"/>
      <w:marBottom w:val="0"/>
      <w:divBdr>
        <w:top w:val="none" w:sz="0" w:space="0" w:color="auto"/>
        <w:left w:val="none" w:sz="0" w:space="0" w:color="auto"/>
        <w:bottom w:val="none" w:sz="0" w:space="0" w:color="auto"/>
        <w:right w:val="none" w:sz="0" w:space="0" w:color="auto"/>
      </w:divBdr>
    </w:div>
    <w:div w:id="1713530535">
      <w:bodyDiv w:val="1"/>
      <w:marLeft w:val="0"/>
      <w:marRight w:val="0"/>
      <w:marTop w:val="0"/>
      <w:marBottom w:val="0"/>
      <w:divBdr>
        <w:top w:val="none" w:sz="0" w:space="0" w:color="auto"/>
        <w:left w:val="none" w:sz="0" w:space="0" w:color="auto"/>
        <w:bottom w:val="none" w:sz="0" w:space="0" w:color="auto"/>
        <w:right w:val="none" w:sz="0" w:space="0" w:color="auto"/>
      </w:divBdr>
    </w:div>
    <w:div w:id="1727414790">
      <w:bodyDiv w:val="1"/>
      <w:marLeft w:val="0"/>
      <w:marRight w:val="0"/>
      <w:marTop w:val="0"/>
      <w:marBottom w:val="0"/>
      <w:divBdr>
        <w:top w:val="none" w:sz="0" w:space="0" w:color="auto"/>
        <w:left w:val="none" w:sz="0" w:space="0" w:color="auto"/>
        <w:bottom w:val="none" w:sz="0" w:space="0" w:color="auto"/>
        <w:right w:val="none" w:sz="0" w:space="0" w:color="auto"/>
      </w:divBdr>
    </w:div>
    <w:div w:id="1746877413">
      <w:bodyDiv w:val="1"/>
      <w:marLeft w:val="0"/>
      <w:marRight w:val="0"/>
      <w:marTop w:val="0"/>
      <w:marBottom w:val="0"/>
      <w:divBdr>
        <w:top w:val="none" w:sz="0" w:space="0" w:color="auto"/>
        <w:left w:val="none" w:sz="0" w:space="0" w:color="auto"/>
        <w:bottom w:val="none" w:sz="0" w:space="0" w:color="auto"/>
        <w:right w:val="none" w:sz="0" w:space="0" w:color="auto"/>
      </w:divBdr>
    </w:div>
    <w:div w:id="1750880867">
      <w:bodyDiv w:val="1"/>
      <w:marLeft w:val="0"/>
      <w:marRight w:val="0"/>
      <w:marTop w:val="0"/>
      <w:marBottom w:val="0"/>
      <w:divBdr>
        <w:top w:val="none" w:sz="0" w:space="0" w:color="auto"/>
        <w:left w:val="none" w:sz="0" w:space="0" w:color="auto"/>
        <w:bottom w:val="none" w:sz="0" w:space="0" w:color="auto"/>
        <w:right w:val="none" w:sz="0" w:space="0" w:color="auto"/>
      </w:divBdr>
    </w:div>
    <w:div w:id="1754084411">
      <w:bodyDiv w:val="1"/>
      <w:marLeft w:val="0"/>
      <w:marRight w:val="0"/>
      <w:marTop w:val="0"/>
      <w:marBottom w:val="0"/>
      <w:divBdr>
        <w:top w:val="none" w:sz="0" w:space="0" w:color="auto"/>
        <w:left w:val="none" w:sz="0" w:space="0" w:color="auto"/>
        <w:bottom w:val="none" w:sz="0" w:space="0" w:color="auto"/>
        <w:right w:val="none" w:sz="0" w:space="0" w:color="auto"/>
      </w:divBdr>
    </w:div>
    <w:div w:id="1754475625">
      <w:bodyDiv w:val="1"/>
      <w:marLeft w:val="0"/>
      <w:marRight w:val="0"/>
      <w:marTop w:val="0"/>
      <w:marBottom w:val="0"/>
      <w:divBdr>
        <w:top w:val="none" w:sz="0" w:space="0" w:color="auto"/>
        <w:left w:val="none" w:sz="0" w:space="0" w:color="auto"/>
        <w:bottom w:val="none" w:sz="0" w:space="0" w:color="auto"/>
        <w:right w:val="none" w:sz="0" w:space="0" w:color="auto"/>
      </w:divBdr>
    </w:div>
    <w:div w:id="1774132270">
      <w:bodyDiv w:val="1"/>
      <w:marLeft w:val="0"/>
      <w:marRight w:val="0"/>
      <w:marTop w:val="0"/>
      <w:marBottom w:val="0"/>
      <w:divBdr>
        <w:top w:val="none" w:sz="0" w:space="0" w:color="auto"/>
        <w:left w:val="none" w:sz="0" w:space="0" w:color="auto"/>
        <w:bottom w:val="none" w:sz="0" w:space="0" w:color="auto"/>
        <w:right w:val="none" w:sz="0" w:space="0" w:color="auto"/>
      </w:divBdr>
    </w:div>
    <w:div w:id="1780833758">
      <w:bodyDiv w:val="1"/>
      <w:marLeft w:val="0"/>
      <w:marRight w:val="0"/>
      <w:marTop w:val="0"/>
      <w:marBottom w:val="0"/>
      <w:divBdr>
        <w:top w:val="none" w:sz="0" w:space="0" w:color="auto"/>
        <w:left w:val="none" w:sz="0" w:space="0" w:color="auto"/>
        <w:bottom w:val="none" w:sz="0" w:space="0" w:color="auto"/>
        <w:right w:val="none" w:sz="0" w:space="0" w:color="auto"/>
      </w:divBdr>
    </w:div>
    <w:div w:id="1808624184">
      <w:bodyDiv w:val="1"/>
      <w:marLeft w:val="0"/>
      <w:marRight w:val="0"/>
      <w:marTop w:val="0"/>
      <w:marBottom w:val="0"/>
      <w:divBdr>
        <w:top w:val="none" w:sz="0" w:space="0" w:color="auto"/>
        <w:left w:val="none" w:sz="0" w:space="0" w:color="auto"/>
        <w:bottom w:val="none" w:sz="0" w:space="0" w:color="auto"/>
        <w:right w:val="none" w:sz="0" w:space="0" w:color="auto"/>
      </w:divBdr>
    </w:div>
    <w:div w:id="1815833862">
      <w:bodyDiv w:val="1"/>
      <w:marLeft w:val="0"/>
      <w:marRight w:val="0"/>
      <w:marTop w:val="0"/>
      <w:marBottom w:val="0"/>
      <w:divBdr>
        <w:top w:val="none" w:sz="0" w:space="0" w:color="auto"/>
        <w:left w:val="none" w:sz="0" w:space="0" w:color="auto"/>
        <w:bottom w:val="none" w:sz="0" w:space="0" w:color="auto"/>
        <w:right w:val="none" w:sz="0" w:space="0" w:color="auto"/>
      </w:divBdr>
    </w:div>
    <w:div w:id="1827474443">
      <w:bodyDiv w:val="1"/>
      <w:marLeft w:val="0"/>
      <w:marRight w:val="0"/>
      <w:marTop w:val="0"/>
      <w:marBottom w:val="0"/>
      <w:divBdr>
        <w:top w:val="none" w:sz="0" w:space="0" w:color="auto"/>
        <w:left w:val="none" w:sz="0" w:space="0" w:color="auto"/>
        <w:bottom w:val="none" w:sz="0" w:space="0" w:color="auto"/>
        <w:right w:val="none" w:sz="0" w:space="0" w:color="auto"/>
      </w:divBdr>
    </w:div>
    <w:div w:id="1828551538">
      <w:bodyDiv w:val="1"/>
      <w:marLeft w:val="0"/>
      <w:marRight w:val="0"/>
      <w:marTop w:val="0"/>
      <w:marBottom w:val="0"/>
      <w:divBdr>
        <w:top w:val="none" w:sz="0" w:space="0" w:color="auto"/>
        <w:left w:val="none" w:sz="0" w:space="0" w:color="auto"/>
        <w:bottom w:val="none" w:sz="0" w:space="0" w:color="auto"/>
        <w:right w:val="none" w:sz="0" w:space="0" w:color="auto"/>
      </w:divBdr>
    </w:div>
    <w:div w:id="1841463035">
      <w:bodyDiv w:val="1"/>
      <w:marLeft w:val="0"/>
      <w:marRight w:val="0"/>
      <w:marTop w:val="0"/>
      <w:marBottom w:val="0"/>
      <w:divBdr>
        <w:top w:val="none" w:sz="0" w:space="0" w:color="auto"/>
        <w:left w:val="none" w:sz="0" w:space="0" w:color="auto"/>
        <w:bottom w:val="none" w:sz="0" w:space="0" w:color="auto"/>
        <w:right w:val="none" w:sz="0" w:space="0" w:color="auto"/>
      </w:divBdr>
    </w:div>
    <w:div w:id="1849565820">
      <w:bodyDiv w:val="1"/>
      <w:marLeft w:val="0"/>
      <w:marRight w:val="0"/>
      <w:marTop w:val="0"/>
      <w:marBottom w:val="0"/>
      <w:divBdr>
        <w:top w:val="none" w:sz="0" w:space="0" w:color="auto"/>
        <w:left w:val="none" w:sz="0" w:space="0" w:color="auto"/>
        <w:bottom w:val="none" w:sz="0" w:space="0" w:color="auto"/>
        <w:right w:val="none" w:sz="0" w:space="0" w:color="auto"/>
      </w:divBdr>
    </w:div>
    <w:div w:id="1868516605">
      <w:bodyDiv w:val="1"/>
      <w:marLeft w:val="0"/>
      <w:marRight w:val="0"/>
      <w:marTop w:val="0"/>
      <w:marBottom w:val="0"/>
      <w:divBdr>
        <w:top w:val="none" w:sz="0" w:space="0" w:color="auto"/>
        <w:left w:val="none" w:sz="0" w:space="0" w:color="auto"/>
        <w:bottom w:val="none" w:sz="0" w:space="0" w:color="auto"/>
        <w:right w:val="none" w:sz="0" w:space="0" w:color="auto"/>
      </w:divBdr>
    </w:div>
    <w:div w:id="1869290498">
      <w:bodyDiv w:val="1"/>
      <w:marLeft w:val="0"/>
      <w:marRight w:val="0"/>
      <w:marTop w:val="0"/>
      <w:marBottom w:val="0"/>
      <w:divBdr>
        <w:top w:val="none" w:sz="0" w:space="0" w:color="auto"/>
        <w:left w:val="none" w:sz="0" w:space="0" w:color="auto"/>
        <w:bottom w:val="none" w:sz="0" w:space="0" w:color="auto"/>
        <w:right w:val="none" w:sz="0" w:space="0" w:color="auto"/>
      </w:divBdr>
    </w:div>
    <w:div w:id="1874417916">
      <w:bodyDiv w:val="1"/>
      <w:marLeft w:val="0"/>
      <w:marRight w:val="0"/>
      <w:marTop w:val="0"/>
      <w:marBottom w:val="0"/>
      <w:divBdr>
        <w:top w:val="none" w:sz="0" w:space="0" w:color="auto"/>
        <w:left w:val="none" w:sz="0" w:space="0" w:color="auto"/>
        <w:bottom w:val="none" w:sz="0" w:space="0" w:color="auto"/>
        <w:right w:val="none" w:sz="0" w:space="0" w:color="auto"/>
      </w:divBdr>
    </w:div>
    <w:div w:id="1881740523">
      <w:bodyDiv w:val="1"/>
      <w:marLeft w:val="0"/>
      <w:marRight w:val="0"/>
      <w:marTop w:val="0"/>
      <w:marBottom w:val="0"/>
      <w:divBdr>
        <w:top w:val="none" w:sz="0" w:space="0" w:color="auto"/>
        <w:left w:val="none" w:sz="0" w:space="0" w:color="auto"/>
        <w:bottom w:val="none" w:sz="0" w:space="0" w:color="auto"/>
        <w:right w:val="none" w:sz="0" w:space="0" w:color="auto"/>
      </w:divBdr>
    </w:div>
    <w:div w:id="1882594834">
      <w:bodyDiv w:val="1"/>
      <w:marLeft w:val="0"/>
      <w:marRight w:val="0"/>
      <w:marTop w:val="0"/>
      <w:marBottom w:val="0"/>
      <w:divBdr>
        <w:top w:val="none" w:sz="0" w:space="0" w:color="auto"/>
        <w:left w:val="none" w:sz="0" w:space="0" w:color="auto"/>
        <w:bottom w:val="none" w:sz="0" w:space="0" w:color="auto"/>
        <w:right w:val="none" w:sz="0" w:space="0" w:color="auto"/>
      </w:divBdr>
    </w:div>
    <w:div w:id="1887986129">
      <w:bodyDiv w:val="1"/>
      <w:marLeft w:val="0"/>
      <w:marRight w:val="0"/>
      <w:marTop w:val="0"/>
      <w:marBottom w:val="0"/>
      <w:divBdr>
        <w:top w:val="none" w:sz="0" w:space="0" w:color="auto"/>
        <w:left w:val="none" w:sz="0" w:space="0" w:color="auto"/>
        <w:bottom w:val="none" w:sz="0" w:space="0" w:color="auto"/>
        <w:right w:val="none" w:sz="0" w:space="0" w:color="auto"/>
      </w:divBdr>
    </w:div>
    <w:div w:id="1899130346">
      <w:bodyDiv w:val="1"/>
      <w:marLeft w:val="0"/>
      <w:marRight w:val="0"/>
      <w:marTop w:val="0"/>
      <w:marBottom w:val="0"/>
      <w:divBdr>
        <w:top w:val="none" w:sz="0" w:space="0" w:color="auto"/>
        <w:left w:val="none" w:sz="0" w:space="0" w:color="auto"/>
        <w:bottom w:val="none" w:sz="0" w:space="0" w:color="auto"/>
        <w:right w:val="none" w:sz="0" w:space="0" w:color="auto"/>
      </w:divBdr>
    </w:div>
    <w:div w:id="1909610648">
      <w:bodyDiv w:val="1"/>
      <w:marLeft w:val="0"/>
      <w:marRight w:val="0"/>
      <w:marTop w:val="0"/>
      <w:marBottom w:val="0"/>
      <w:divBdr>
        <w:top w:val="none" w:sz="0" w:space="0" w:color="auto"/>
        <w:left w:val="none" w:sz="0" w:space="0" w:color="auto"/>
        <w:bottom w:val="none" w:sz="0" w:space="0" w:color="auto"/>
        <w:right w:val="none" w:sz="0" w:space="0" w:color="auto"/>
      </w:divBdr>
    </w:div>
    <w:div w:id="1937325081">
      <w:bodyDiv w:val="1"/>
      <w:marLeft w:val="0"/>
      <w:marRight w:val="0"/>
      <w:marTop w:val="0"/>
      <w:marBottom w:val="0"/>
      <w:divBdr>
        <w:top w:val="none" w:sz="0" w:space="0" w:color="auto"/>
        <w:left w:val="none" w:sz="0" w:space="0" w:color="auto"/>
        <w:bottom w:val="none" w:sz="0" w:space="0" w:color="auto"/>
        <w:right w:val="none" w:sz="0" w:space="0" w:color="auto"/>
      </w:divBdr>
    </w:div>
    <w:div w:id="1938442383">
      <w:bodyDiv w:val="1"/>
      <w:marLeft w:val="0"/>
      <w:marRight w:val="0"/>
      <w:marTop w:val="0"/>
      <w:marBottom w:val="0"/>
      <w:divBdr>
        <w:top w:val="none" w:sz="0" w:space="0" w:color="auto"/>
        <w:left w:val="none" w:sz="0" w:space="0" w:color="auto"/>
        <w:bottom w:val="none" w:sz="0" w:space="0" w:color="auto"/>
        <w:right w:val="none" w:sz="0" w:space="0" w:color="auto"/>
      </w:divBdr>
    </w:div>
    <w:div w:id="1957130703">
      <w:bodyDiv w:val="1"/>
      <w:marLeft w:val="0"/>
      <w:marRight w:val="0"/>
      <w:marTop w:val="0"/>
      <w:marBottom w:val="0"/>
      <w:divBdr>
        <w:top w:val="none" w:sz="0" w:space="0" w:color="auto"/>
        <w:left w:val="none" w:sz="0" w:space="0" w:color="auto"/>
        <w:bottom w:val="none" w:sz="0" w:space="0" w:color="auto"/>
        <w:right w:val="none" w:sz="0" w:space="0" w:color="auto"/>
      </w:divBdr>
    </w:div>
    <w:div w:id="1970667638">
      <w:bodyDiv w:val="1"/>
      <w:marLeft w:val="0"/>
      <w:marRight w:val="0"/>
      <w:marTop w:val="0"/>
      <w:marBottom w:val="0"/>
      <w:divBdr>
        <w:top w:val="none" w:sz="0" w:space="0" w:color="auto"/>
        <w:left w:val="none" w:sz="0" w:space="0" w:color="auto"/>
        <w:bottom w:val="none" w:sz="0" w:space="0" w:color="auto"/>
        <w:right w:val="none" w:sz="0" w:space="0" w:color="auto"/>
      </w:divBdr>
    </w:div>
    <w:div w:id="1989481675">
      <w:bodyDiv w:val="1"/>
      <w:marLeft w:val="0"/>
      <w:marRight w:val="0"/>
      <w:marTop w:val="0"/>
      <w:marBottom w:val="0"/>
      <w:divBdr>
        <w:top w:val="none" w:sz="0" w:space="0" w:color="auto"/>
        <w:left w:val="none" w:sz="0" w:space="0" w:color="auto"/>
        <w:bottom w:val="none" w:sz="0" w:space="0" w:color="auto"/>
        <w:right w:val="none" w:sz="0" w:space="0" w:color="auto"/>
      </w:divBdr>
    </w:div>
    <w:div w:id="1999191430">
      <w:bodyDiv w:val="1"/>
      <w:marLeft w:val="0"/>
      <w:marRight w:val="0"/>
      <w:marTop w:val="0"/>
      <w:marBottom w:val="0"/>
      <w:divBdr>
        <w:top w:val="none" w:sz="0" w:space="0" w:color="auto"/>
        <w:left w:val="none" w:sz="0" w:space="0" w:color="auto"/>
        <w:bottom w:val="none" w:sz="0" w:space="0" w:color="auto"/>
        <w:right w:val="none" w:sz="0" w:space="0" w:color="auto"/>
      </w:divBdr>
    </w:div>
    <w:div w:id="2027749477">
      <w:bodyDiv w:val="1"/>
      <w:marLeft w:val="0"/>
      <w:marRight w:val="0"/>
      <w:marTop w:val="0"/>
      <w:marBottom w:val="0"/>
      <w:divBdr>
        <w:top w:val="none" w:sz="0" w:space="0" w:color="auto"/>
        <w:left w:val="none" w:sz="0" w:space="0" w:color="auto"/>
        <w:bottom w:val="none" w:sz="0" w:space="0" w:color="auto"/>
        <w:right w:val="none" w:sz="0" w:space="0" w:color="auto"/>
      </w:divBdr>
    </w:div>
    <w:div w:id="2035229728">
      <w:bodyDiv w:val="1"/>
      <w:marLeft w:val="0"/>
      <w:marRight w:val="0"/>
      <w:marTop w:val="0"/>
      <w:marBottom w:val="0"/>
      <w:divBdr>
        <w:top w:val="none" w:sz="0" w:space="0" w:color="auto"/>
        <w:left w:val="none" w:sz="0" w:space="0" w:color="auto"/>
        <w:bottom w:val="none" w:sz="0" w:space="0" w:color="auto"/>
        <w:right w:val="none" w:sz="0" w:space="0" w:color="auto"/>
      </w:divBdr>
    </w:div>
    <w:div w:id="2041320713">
      <w:bodyDiv w:val="1"/>
      <w:marLeft w:val="0"/>
      <w:marRight w:val="0"/>
      <w:marTop w:val="0"/>
      <w:marBottom w:val="0"/>
      <w:divBdr>
        <w:top w:val="none" w:sz="0" w:space="0" w:color="auto"/>
        <w:left w:val="none" w:sz="0" w:space="0" w:color="auto"/>
        <w:bottom w:val="none" w:sz="0" w:space="0" w:color="auto"/>
        <w:right w:val="none" w:sz="0" w:space="0" w:color="auto"/>
      </w:divBdr>
    </w:div>
    <w:div w:id="2046519125">
      <w:bodyDiv w:val="1"/>
      <w:marLeft w:val="0"/>
      <w:marRight w:val="0"/>
      <w:marTop w:val="0"/>
      <w:marBottom w:val="0"/>
      <w:divBdr>
        <w:top w:val="none" w:sz="0" w:space="0" w:color="auto"/>
        <w:left w:val="none" w:sz="0" w:space="0" w:color="auto"/>
        <w:bottom w:val="none" w:sz="0" w:space="0" w:color="auto"/>
        <w:right w:val="none" w:sz="0" w:space="0" w:color="auto"/>
      </w:divBdr>
    </w:div>
    <w:div w:id="2074766759">
      <w:bodyDiv w:val="1"/>
      <w:marLeft w:val="0"/>
      <w:marRight w:val="0"/>
      <w:marTop w:val="0"/>
      <w:marBottom w:val="0"/>
      <w:divBdr>
        <w:top w:val="none" w:sz="0" w:space="0" w:color="auto"/>
        <w:left w:val="none" w:sz="0" w:space="0" w:color="auto"/>
        <w:bottom w:val="none" w:sz="0" w:space="0" w:color="auto"/>
        <w:right w:val="none" w:sz="0" w:space="0" w:color="auto"/>
      </w:divBdr>
    </w:div>
    <w:div w:id="2075154226">
      <w:bodyDiv w:val="1"/>
      <w:marLeft w:val="0"/>
      <w:marRight w:val="0"/>
      <w:marTop w:val="0"/>
      <w:marBottom w:val="0"/>
      <w:divBdr>
        <w:top w:val="none" w:sz="0" w:space="0" w:color="auto"/>
        <w:left w:val="none" w:sz="0" w:space="0" w:color="auto"/>
        <w:bottom w:val="none" w:sz="0" w:space="0" w:color="auto"/>
        <w:right w:val="none" w:sz="0" w:space="0" w:color="auto"/>
      </w:divBdr>
    </w:div>
    <w:div w:id="2075355247">
      <w:bodyDiv w:val="1"/>
      <w:marLeft w:val="0"/>
      <w:marRight w:val="0"/>
      <w:marTop w:val="0"/>
      <w:marBottom w:val="0"/>
      <w:divBdr>
        <w:top w:val="none" w:sz="0" w:space="0" w:color="auto"/>
        <w:left w:val="none" w:sz="0" w:space="0" w:color="auto"/>
        <w:bottom w:val="none" w:sz="0" w:space="0" w:color="auto"/>
        <w:right w:val="none" w:sz="0" w:space="0" w:color="auto"/>
      </w:divBdr>
    </w:div>
    <w:div w:id="2075814857">
      <w:bodyDiv w:val="1"/>
      <w:marLeft w:val="0"/>
      <w:marRight w:val="0"/>
      <w:marTop w:val="0"/>
      <w:marBottom w:val="0"/>
      <w:divBdr>
        <w:top w:val="none" w:sz="0" w:space="0" w:color="auto"/>
        <w:left w:val="none" w:sz="0" w:space="0" w:color="auto"/>
        <w:bottom w:val="none" w:sz="0" w:space="0" w:color="auto"/>
        <w:right w:val="none" w:sz="0" w:space="0" w:color="auto"/>
      </w:divBdr>
    </w:div>
    <w:div w:id="2092772386">
      <w:bodyDiv w:val="1"/>
      <w:marLeft w:val="0"/>
      <w:marRight w:val="0"/>
      <w:marTop w:val="0"/>
      <w:marBottom w:val="0"/>
      <w:divBdr>
        <w:top w:val="none" w:sz="0" w:space="0" w:color="auto"/>
        <w:left w:val="none" w:sz="0" w:space="0" w:color="auto"/>
        <w:bottom w:val="none" w:sz="0" w:space="0" w:color="auto"/>
        <w:right w:val="none" w:sz="0" w:space="0" w:color="auto"/>
      </w:divBdr>
    </w:div>
    <w:div w:id="2104186700">
      <w:bodyDiv w:val="1"/>
      <w:marLeft w:val="0"/>
      <w:marRight w:val="0"/>
      <w:marTop w:val="0"/>
      <w:marBottom w:val="0"/>
      <w:divBdr>
        <w:top w:val="none" w:sz="0" w:space="0" w:color="auto"/>
        <w:left w:val="none" w:sz="0" w:space="0" w:color="auto"/>
        <w:bottom w:val="none" w:sz="0" w:space="0" w:color="auto"/>
        <w:right w:val="none" w:sz="0" w:space="0" w:color="auto"/>
      </w:divBdr>
    </w:div>
    <w:div w:id="213143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hw@pknu.ac.kr"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shantanu1984@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ntanu1984@pknu.ac.kr"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B898FC-3D45-40FF-9E74-33E7E622DAFB}">
  <we:reference id="wa104382081" version="1.55.1.0" store="en-GB" storeType="OMEX"/>
  <we:alternateReferences>
    <we:reference id="wa104382081" version="1.55.1.0" store="" storeType="OMEX"/>
  </we:alternateReferences>
  <we:properties>
    <we:property name="MENDELEY_CITATIONS" value="[{&quot;citationID&quot;:&quot;MENDELEY_CITATION_b2c7168b-868f-4ef5-80b7-645535b320dc&quot;,&quot;properties&quot;:{&quot;noteIndex&quot;:0},&quot;isEdited&quot;:false,&quot;manualOverride&quot;:{&quot;isManuallyOverridden&quot;:false,&quot;citeprocText&quot;:&quot;(Slikas, 1997; Winkler et al., 2020)&quot;,&quot;manualOverrideText&quot;:&quot;&quot;},&quot;citationTag&quot;:&quot;MENDELEY_CITATION_v3_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&quot;,&quot;citationItems&quot;:[{&quot;id&quot;:&quot;2341cb59-6247-3c04-b326-250abd7b45d8&quot;,&quot;itemData&quot;:{&quot;type&quot;:&quot;article-journal&quot;,&quot;id&quot;:&quot;2341cb59-6247-3c04-b326-250abd7b45d8&quot;,&quot;title&quot;:&quot;Storks (Ciconiidae), version 1.0&quot;,&quot;author&quot;:[{&quot;family&quot;:&quot;Winkler&quot;,&quot;given&quot;:&quot;David W.&quot;,&quot;parse-names&quot;:false,&quot;dropping-particle&quot;:&quot;&quot;,&quot;non-dropping-particle&quot;:&quot;&quot;},{&quot;family&quot;:&quot;Billerman&quot;,&quot;given&quot;:&quot;Shawn M.&quot;,&quot;parse-names&quot;:false,&quot;dropping-particle&quot;:&quot;&quot;,&quot;non-dropping-particle&quot;:&quot;&quot;},{&quot;family&quot;:&quot;Lovette&quot;,&quot;given&quot;:&quot;Irby J.&quot;,&quot;parse-names&quot;:false,&quot;dropping-particle&quot;:&quot;&quot;,&quot;non-dropping-particle&quot;:&quot;&quot;}],&quot;container-title&quot;:&quot;Birds of the World&quot;,&quot;accessed&quot;:{&quot;date-parts&quot;:[[2024,5,2]]},&quot;DOI&quot;:&quot;10.2173/BOW.CICONI2.01SPECIES_SHARED.BOW.PROJECT_NAME&quot;,&quot;ISSN&quot;:&quot;2771-3105&quot;,&quot;issued&quot;:{&quot;date-parts&quot;:[[2020]]},&quot;publisher&quot;:&quot;Cornell Lab of Ornithology, Ithaca, NY, USA&quot;,&quot;container-title-short&quot;:&quot;&quot;},&quot;isTemporary&quot;:false},{&quot;id&quot;:&quot;c27cdf06-2e00-3263-9b8d-cba0d423c517&quot;,&quot;itemData&quot;:{&quot;type&quot;:&quot;article-journal&quot;,&quot;id&quot;:&quot;c27cdf06-2e00-3263-9b8d-cba0d423c517&quot;,&quot;title&quot;:&quot;Phylogeny of the Avian Family Ciconiidae (Storks) Based on CytochromebSequences and DNA–DNA Hybridization Distances&quot;,&quot;author&quot;:[{&quot;family&quot;:&quot;Slikas&quot;,&quot;given&quot;:&quot;Beth&quot;,&quot;parse-names&quot;:false,&quot;dropping-particle&quot;:&quot;&quot;,&quot;non-dropping-particle&quot;:&quot;&quot;}],&quot;container-title&quot;:&quot;Molecular Phylogenetics and Evolution&quot;,&quot;container-title-short&quot;:&quot;Mol Phylogenet Evol&quot;,&quot;accessed&quot;:{&quot;date-parts&quot;:[[2024,5,2]]},&quot;DOI&quot;:&quot;10.1006/MPEV.1997.0431&quot;,&quot;ISSN&quot;:&quot;1055-7903&quot;,&quot;PMID&quot;:&quot;9417889&quot;,&quot;issued&quot;:{&quot;date-parts&quot;:[[1997,12,1]]},&quot;page&quot;:&quot;275-300&quot;,&quot;abstract&quot;:&quot;This study is a phylogenetic analysis of the avian family Ciconiidae, the storks, based on two molecular data sets: 1065 base pairs of sequence from the mitochondrial cytochromebgene and a complete matrix of single-copy nuclear DNA-DNA hybridization distances. Sixteen of the nineteen stork species were included in the cytochromebdata matrix, and fifteen in the DNA-DNA hybridization matrix. Both matrices included outgroups from the families Cathartidae (New World vultures) and Threskiornithidae (ibises, spoonbills). Optimal trees based on the two data sets were congruent in those nodes with strong bootstrap support. In the best-fit tree based on DNA-DNA hybridization distances, nodes defining relationships among very recently diverged species had low bootstrap support, while nodes defining more distant relationships had strong bootstrap support. In the optimal trees based on the sequence data, nodes defining relationships among recently diverged species had strong bootstrap support, while nodes defining basal relationships in the family had weak support and were incongruent among analyses. A combinable-component consensus of the best-fit DNA-DNA hybridization tree and a consensus tree based on different analyses of the cytochromebsequences provide the best estimate of relationships among stork species based on the two data sets. © 1997 Academic Press.&quot;,&quot;publisher&quot;:&quot;Academic Press&quot;,&quot;issue&quot;:&quot;3&quot;,&quot;volume&quot;:&quot;8&quot;},&quot;isTemporary&quot;:false}]},{&quot;citationID&quot;:&quot;MENDELEY_CITATION_871e2703-a0ce-4885-bea3-dde5a4d722b6&quot;,&quot;properties&quot;:{&quot;noteIndex&quot;:0},&quot;isEdited&quot;:false,&quot;manualOverride&quot;:{&quot;isManuallyOverridden&quot;:false,&quot;citeprocText&quot;:&quot;(Winkler et al., 2020)&quot;,&quot;manualOverrideText&quot;:&quot;&quot;},&quot;citationTag&quot;:&quot;MENDELEY_CITATION_v3_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&quot;,&quot;citationItems&quot;:[{&quot;id&quot;:&quot;2341cb59-6247-3c04-b326-250abd7b45d8&quot;,&quot;itemData&quot;:{&quot;type&quot;:&quot;article-journal&quot;,&quot;id&quot;:&quot;2341cb59-6247-3c04-b326-250abd7b45d8&quot;,&quot;title&quot;:&quot;Storks (Ciconiidae), version 1.0&quot;,&quot;author&quot;:[{&quot;family&quot;:&quot;Winkler&quot;,&quot;given&quot;:&quot;David W.&quot;,&quot;parse-names&quot;:false,&quot;dropping-particle&quot;:&quot;&quot;,&quot;non-dropping-particle&quot;:&quot;&quot;},{&quot;family&quot;:&quot;Billerman&quot;,&quot;given&quot;:&quot;Shawn M.&quot;,&quot;parse-names&quot;:false,&quot;dropping-particle&quot;:&quot;&quot;,&quot;non-dropping-particle&quot;:&quot;&quot;},{&quot;family&quot;:&quot;Lovette&quot;,&quot;given&quot;:&quot;Irby J.&quot;,&quot;parse-names&quot;:false,&quot;dropping-particle&quot;:&quot;&quot;,&quot;non-dropping-particle&quot;:&quot;&quot;}],&quot;container-title&quot;:&quot;Birds of the World&quot;,&quot;accessed&quot;:{&quot;date-parts&quot;:[[2024,5,2]]},&quot;DOI&quot;:&quot;10.2173/BOW.CICONI2.01SPECIES_SHARED.BOW.PROJECT_NAME&quot;,&quot;ISSN&quot;:&quot;2771-3105&quot;,&quot;issued&quot;:{&quot;date-parts&quot;:[[2020]]},&quot;publisher&quot;:&quot;Cornell Lab of Ornithology, Ithaca, NY, USA&quot;,&quot;container-title-short&quot;:&quot;&quot;},&quot;isTemporary&quot;:false}]},{&quot;citationID&quot;:&quot;MENDELEY_CITATION_bdbc8a8f-a2f8-49d6-a978-2ae4d96c6c4b&quot;,&quot;properties&quot;:{&quot;noteIndex&quot;:0},&quot;isEdited&quot;:false,&quot;manualOverride&quot;:{&quot;isManuallyOverridden&quot;:false,&quot;citeprocText&quot;:&quot;(Ericson et al., 2006; Gibb et al., 2013; Hackett et al., 2008; Van Tuinen et al., 2001; Winkler et al., 2020)&quot;,&quot;manualOverrideText&quot;:&quot;&quot;},&quot;citationTag&quot;:&quot;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&quot;,&quot;citationItems&quot;:[{&quot;id&quot;:&quot;83cfbc48-338f-31f5-a1ad-c9c3ec8fa693&quot;,&quot;itemData&quot;:{&quot;type&quot;:&quot;article-journal&quot;,&quot;id&quot;:&quot;83cfbc48-338f-31f5-a1ad-c9c3ec8fa693&quot;,&quot;title&quot;:&quot;Beyond phylogeny: pelecaniform and ciconiiform birds, and long-term niche stability&quot;,&quot;author&quot;:[{&quot;family&quot;:&quot;Gibb&quot;,&quot;given&quot;:&quot;Gillian C.&quot;,&quot;parse-names&quot;:false,&quot;dropping-particle&quot;:&quot;&quot;,&quot;non-dropping-particle&quot;:&quot;&quot;},{&quot;family&quot;:&quot;Kennedy&quot;,&quot;given&quot;:&quot;Martyn&quot;,&quot;parse-names&quot;:false,&quot;dropping-particle&quot;:&quot;&quot;,&quot;non-dropping-particle&quot;:&quot;&quot;},{&quot;family&quot;:&quot;Penny&quot;,&quot;given&quot;:&quot;David&quot;,&quot;parse-names&quot;:false,&quot;dropping-particle&quot;:&quot;&quot;,&quot;non-dropping-particle&quot;:&quot;&quot;}],&quot;container-title&quot;:&quot;Molecular phylogenetics and evolution&quot;,&quot;container-title-short&quot;:&quot;Mol Phylogenet Evol&quot;,&quot;accessed&quot;:{&quot;date-parts&quot;:[[2024,5,4]]},&quot;DOI&quot;:&quot;10.1016/J.YMPEV.2013.03.021&quot;,&quot;ISSN&quot;:&quot;1095-9513&quot;,&quot;PMID&quot;:&quot;23562800&quot;,&quot;URL&quot;:&quot;https://pubmed.ncbi.nlm.nih.gov/23562800/&quot;,&quot;issued&quot;:{&quot;date-parts&quot;:[[2013,8]]},&quot;page&quot;:&quot;229-238&quot;,&quot;abstract&quot;:&quot;Phylogenetic trees are a starting point for the study of further evolutionary and ecological questions. We show that for avian evolutionary relationships, improved taxon sampling, longer sequences and additional data sets are giving stability to the prediction of the grouping of pelecaniforms and ciconiiforms, thus allowing inferences to be made about long-term niche occupancy. Here we report the phylogeny of the pelecaniform birds and their water-carnivore allies using complete mitochondrial genomes, and show that the basic groupings agree with nuclear sequence phylogenies, even though many short branches are not yet fully resolved. In detail, we show that the Pelecaniformes (minus the tropicbird) and the Ciconiiformes (storks, herons and ibises) form a natural group within a seabird water-carnivore clade. We find pelicans are the closest relatives of the shoebill (in a clade with the hammerkop), and we confirm that tropicbirds are not pelecaniforms. In general, the group appears to be an adaptive radiation into an 'aquatic carnivore' niche that it has occupied for 60-70 million years. From an ecological and life history perspective, the combined pelecaniform-ciconiform group is more informative than focusing on differences in morphology. These findings allow a start to integrating molecular evolution and macroecology. © 2013 Elsevier Inc.&quot;,&quot;publisher&quot;:&quot;Mol Phylogenet Evol&quot;,&quot;issue&quot;:&quot;2&quot;,&quot;volume&quot;:&quot;68&quot;},&quot;isTemporary&quot;:false},{&quot;id&quot;:&quot;fd0811d0-9934-370e-bfd1-3065505952bf&quot;,&quot;itemData&quot;:{&quot;type&quot;:&quot;article-journal&quot;,&quot;id&quot;:&quot;fd0811d0-9934-370e-bfd1-3065505952bf&quot;,&quot;title&quot;:&quot;A phylogenomic study of birds reveals their evolutionary history&quot;,&quot;author&quot;:[{&quot;family&quot;:&quot;Hackett&quot;,&quot;given&quot;:&quot;Shannon J.&quot;,&quot;parse-names&quot;:false,&quot;dropping-particle&quot;:&quot;&quot;,&quot;non-dropping-particle&quot;:&quot;&quot;},{&quot;family&quot;:&quot;Kimball&quot;,&quot;given&quot;:&quot;Rebecca T.&quot;,&quot;parse-names&quot;:false,&quot;dropping-particle&quot;:&quot;&quot;,&quot;non-dropping-particle&quot;:&quot;&quot;},{&quot;family&quot;:&quot;Reddy&quot;,&quot;given&quot;:&quot;Sushma&quot;,&quot;parse-names&quot;:false,&quot;dropping-particle&quot;:&quot;&quot;,&quot;non-dropping-particle&quot;:&quot;&quot;},{&quot;family&quot;:&quot;Bowie&quot;,&quot;given&quot;:&quot;Rauri C.K.&quot;,&quot;parse-names&quot;:false,&quot;dropping-particle&quot;:&quot;&quot;,&quot;non-dropping-particle&quot;:&quot;&quot;},{&quot;family&quot;:&quot;Braun&quot;,&quot;given&quot;:&quot;Edward L.&quot;,&quot;parse-names&quot;:false,&quot;dropping-particle&quot;:&quot;&quot;,&quot;non-dropping-particle&quot;:&quot;&quot;},{&quot;family&quot;:&quot;Braun&quot;,&quot;given&quot;:&quot;Michael J.&quot;,&quot;parse-names&quot;:false,&quot;dropping-particle&quot;:&quot;&quot;,&quot;non-dropping-particle&quot;:&quot;&quot;},{&quot;family&quot;:&quot;Chojnowski&quot;,&quot;given&quot;:&quot;Jena L.&quot;,&quot;parse-names&quot;:false,&quot;dropping-particle&quot;:&quot;&quot;,&quot;non-dropping-particle&quot;:&quot;&quot;},{&quot;family&quot;:&quot;Cox&quot;,&quot;given&quot;:&quot;W. Andrew&quot;,&quot;parse-names&quot;:false,&quot;dropping-particle&quot;:&quot;&quot;,&quot;non-dropping-particle&quot;:&quot;&quot;},{&quot;family&quot;:&quot;Han&quot;,&quot;given&quot;:&quot;Kin Lan&quot;,&quot;parse-names&quot;:false,&quot;dropping-particle&quot;:&quot;&quot;,&quot;non-dropping-particle&quot;:&quot;&quot;},{&quot;family&quot;:&quot;Harshman&quot;,&quot;given&quot;:&quot;John&quot;,&quot;parse-names&quot;:false,&quot;dropping-particle&quot;:&quot;&quot;,&quot;non-dropping-particle&quot;:&quot;&quot;},{&quot;family&quot;:&quot;Huddleston&quot;,&quot;given&quot;:&quot;Christopher J.&quot;,&quot;parse-names&quot;:false,&quot;dropping-particle&quot;:&quot;&quot;,&quot;non-dropping-particle&quot;:&quot;&quot;},{&quot;family&quot;:&quot;Marks&quot;,&quot;given&quot;:&quot;Ben D.&quot;,&quot;parse-names&quot;:false,&quot;dropping-particle&quot;:&quot;&quot;,&quot;non-dropping-particle&quot;:&quot;&quot;},{&quot;family&quot;:&quot;Miglia&quot;,&quot;given&quot;:&quot;Kathleen J.&quot;,&quot;parse-names&quot;:false,&quot;dropping-particle&quot;:&quot;&quot;,&quot;non-dropping-particle&quot;:&quot;&quot;},{&quot;family&quot;:&quot;Moore&quot;,&quot;given&quot;:&quot;William S.&quot;,&quot;parse-names&quot;:false,&quot;dropping-particle&quot;:&quot;&quot;,&quot;non-dropping-particle&quot;:&quot;&quot;},{&quot;family&quot;:&quot;Sheldon&quot;,&quot;given&quot;:&quot;Frederick H.&quot;,&quot;parse-names&quot;:false,&quot;dropping-particle&quot;:&quot;&quot;,&quot;non-dropping-particle&quot;:&quot;&quot;},{&quot;family&quot;:&quot;Steadman&quot;,&quot;given&quot;:&quot;David W.&quot;,&quot;parse-names&quot;:false,&quot;dropping-particle&quot;:&quot;&quot;,&quot;non-dropping-particle&quot;:&quot;&quot;},{&quot;family&quot;:&quot;Witt&quot;,&quot;given&quot;:&quot;Christopher C.&quot;,&quot;parse-names&quot;:false,&quot;dropping-particle&quot;:&quot;&quot;,&quot;non-dropping-particle&quot;:&quot;&quot;},{&quot;family&quot;:&quot;Yuri&quot;,&quot;given&quot;:&quot;Tamaki&quot;,&quot;parse-names&quot;:false,&quot;dropping-particle&quot;:&quot;&quot;,&quot;non-dropping-particle&quot;:&quot;&quot;}],&quot;container-title&quot;:&quot;Science (New York, N.Y.)&quot;,&quot;container-title-short&quot;:&quot;Science&quot;,&quot;accessed&quot;:{&quot;date-parts&quot;:[[2024,5,4]]},&quot;DOI&quot;:&quot;10.1126/SCIENCE.1157704&quot;,&quot;ISSN&quot;:&quot;1095-9203&quot;,&quot;PMID&quot;:&quot;18583609&quot;,&quot;URL&quot;:&quot;https://pubmed.ncbi.nlm.nih.gov/18583609/&quot;,&quot;issued&quot;:{&quot;date-parts&quot;:[[2008,6,27]]},&quot;page&quot;:&quot;1763-1768&quot;,&quot;abstract&quot;:&quot;Deep avian evolutionary relationships have been difficult to resolve as a result of a putative explosive radiation. Our study examined ∼32 kilobases of aligned nuclear DNA sequences from 19 independent loci for 169 species, representing all major extant groups, and recovered a robust phylogeny from a genome-wide signal supported by multiple analytical methods. We documented well-supported, previously unrecognized interordinal relationships (such as a sister relationship between passerines and parrots) and corroborated previously contentious groupings (such as flamingos and grebes). Our conclusions challenge current classifications and alter our understanding of trait evolution; for example, some diurnal birds evolved from nocturnal ancestors. Our results provide a valuable resource for phylogenetic and comparative studies in birds.&quot;,&quot;publisher&quot;:&quot;Science&quot;,&quot;issue&quot;:&quot;5884&quot;,&quot;volume&quot;:&quot;320&quot;},&quot;isTemporary&quot;:false},{&quot;id&quot;:&quot;3c229ba8-9c96-34ff-9097-58a5d944f116&quot;,&quot;itemData&quot;:{&quot;type&quot;:&quot;article-journal&quot;,&quot;id&quot;:&quot;3c229ba8-9c96-34ff-9097-58a5d944f116&quot;,&quot;title&quot;:&quot;Diversification of Neoaves: integration of molecular sequence data and fossils&quot;,&quot;author&quot;:[{&quot;family&quot;:&quot;Ericson&quot;,&quot;given&quot;:&quot;Per G.P.&quot;,&quot;parse-names&quot;:false,&quot;dropping-particle&quot;:&quot;&quot;,&quot;non-dropping-particle&quot;:&quot;&quot;},{&quot;family&quot;:&quot;Anderson&quot;,&quot;given&quot;:&quot;Cajsa L.&quot;,&quot;parse-names&quot;:false,&quot;dropping-particle&quot;:&quot;&quot;,&quot;non-dropping-particle&quot;:&quot;&quot;},{&quot;family&quot;:&quot;Britton&quot;,&quot;given&quot;:&quot;Tom&quot;,&quot;parse-names&quot;:false,&quot;dropping-particle&quot;:&quot;&quot;,&quot;non-dropping-particle&quot;:&quot;&quot;},{&quot;family&quot;:&quot;Elzanowski&quot;,&quot;given&quot;:&quot;Andrzej&quot;,&quot;parse-names&quot;:false,&quot;dropping-particle&quot;:&quot;&quot;,&quot;non-dropping-particle&quot;:&quot;&quot;},{&quot;family&quot;:&quot;Johansson&quot;,&quot;given&quot;:&quot;Ulf S.&quot;,&quot;parse-names&quot;:false,&quot;dropping-particle&quot;:&quot;&quot;,&quot;non-dropping-particle&quot;:&quot;&quot;},{&quot;family&quot;:&quot;Källersjö&quot;,&quot;given&quot;:&quot;Mari&quot;,&quot;parse-names&quot;:false,&quot;dropping-particle&quot;:&quot;&quot;,&quot;non-dropping-particle&quot;:&quot;&quot;},{&quot;family&quot;:&quot;Ohlson&quot;,&quot;given&quot;:&quot;Jan I.&quot;,&quot;parse-names&quot;:false,&quot;dropping-particle&quot;:&quot;&quot;,&quot;non-dropping-particle&quot;:&quot;&quot;},{&quot;family&quot;:&quot;Parsons&quot;,&quot;given&quot;:&quot;Thomas J.&quot;,&quot;parse-names&quot;:false,&quot;dropping-particle&quot;:&quot;&quot;,&quot;non-dropping-particle&quot;:&quot;&quot;},{&quot;family&quot;:&quot;Zuccon&quot;,&quot;given&quot;:&quot;Dario&quot;,&quot;parse-names&quot;:false,&quot;dropping-particle&quot;:&quot;&quot;,&quot;non-dropping-particle&quot;:&quot;&quot;},{&quot;family&quot;:&quot;Mayr&quot;,&quot;given&quot;:&quot;Gerald&quot;,&quot;parse-names&quot;:false,&quot;dropping-particle&quot;:&quot;&quot;,&quot;non-dropping-particle&quot;:&quot;&quot;}],&quot;container-title&quot;:&quot;Biology letters&quot;,&quot;container-title-short&quot;:&quot;Biol Lett&quot;,&quot;accessed&quot;:{&quot;date-parts&quot;:[[2024,5,4]]},&quot;DOI&quot;:&quot;10.1098/RSBL.2006.0523&quot;,&quot;ISSN&quot;:&quot;1744-9561&quot;,&quot;PMID&quot;:&quot;17148284&quot;,&quot;URL&quot;:&quot;https://pubmed.ncbi.nlm.nih.gov/17148284/&quot;,&quot;issued&quot;:{&quot;date-parts&quot;:[[2006,12,22]]},&quot;page&quot;:&quot;543-547&quot;,&quot;abstract&quot;:&quot;Patterns of diversification and timing of evolution within Neoaves, which includes almost 95% of all bird species, are virtually unknown. On the other hand, molecular data consistently indicate a Cretaceous origin of many neoavian lineages and the fossil record seems to support an Early Tertiary diversification. Here, we present the first well-resolved molecular phylogeny for Neoaves, together with divergence time estimates calibrated with a large number of stratigraphically and phylogenetically well-documented fossils. Our study defines several well-supported clades within Neoaves. The calibration results suggest that Neoaves, after an initial split from Galloanseres in Mid-Cretaceous, diversified around or soon after the K/T boundary. Our results thus do not contradict palaeontological data and show that there is no solid molecular evidence for an extensive pre-Tertiary radiation of Neoaves. © 2006 The Royal Society.&quot;,&quot;publisher&quot;:&quot;Biol Lett&quot;,&quot;issue&quot;:&quot;4&quot;,&quot;volume&quot;:&quot;2&quot;},&quot;isTemporary&quot;:false},{&quot;id&quot;:&quot;acc03a24-c3f5-3bc9-9f87-5537f3c0ff25&quot;,&quot;itemData&quot;:{&quot;type&quot;:&quot;article-journal&quot;,&quot;id&quot;:&quot;acc03a24-c3f5-3bc9-9f87-5537f3c0ff25&quot;,&quot;title&quot;:&quot;Convergence and divergence in the evolution of aquatic birds.&quot;,&quot;author&quot;:[{&quot;family&quot;:&quot;Tuinen&quot;,&quot;given&quot;:&quot;M.&quot;,&quot;parse-names&quot;:false,&quot;dropping-particle&quot;:&quot;&quot;,&quot;non-dropping-particle&quot;:&quot;Van&quot;},{&quot;family&quot;:&quot;Butvill&quot;,&quot;given&quot;:&quot;D. B.&quot;,&quot;parse-names&quot;:false,&quot;dropping-particle&quot;:&quot;&quot;,&quot;non-dropping-particle&quot;:&quot;&quot;},{&quot;family&quot;:&quot;Kirsch&quot;,&quot;given&quot;:&quot;J. A.W.&quot;,&quot;parse-names&quot;:false,&quot;dropping-particle&quot;:&quot;&quot;,&quot;non-dropping-particle&quot;:&quot;&quot;},{&quot;family&quot;:&quot;Hedges&quot;,&quot;given&quot;:&quot;S. B.&quot;,&quot;parse-names&quot;:false,&quot;dropping-particle&quot;:&quot;&quot;,&quot;non-dropping-particle&quot;:&quot;&quot;}],&quot;container-title&quot;:&quot;Proceedings of the Royal Society B: Biological Sciences&quot;,&quot;accessed&quot;:{&quot;date-parts&quot;:[[2024,5,4]]},&quot;DOI&quot;:&quot;10.1098/RSPB.2001.1679&quot;,&quot;ISSN&quot;:&quot;14712970&quot;,&quot;PMID&quot;:&quot;11429133&quot;,&quot;URL&quot;:&quot;/pmc/articles/PMC1088747/?report=abstract&quot;,&quot;issued&quot;:{&quot;date-parts&quot;:[[2001,7,7]]},&quot;page&quot;:&quot;1345&quot;,&quot;abstract&quot;:&quot;Aquatic birds exceed other terrestrial vertebrates in the diversity of their adaptations to aquatic niches. For many species this has created difficulty in understanding their evolutionary origin and, in particular, for the flamingos, hamerkop, shoebill and pelecaniforms. Here, new evidence from nuclear and mitochondrial DNA sequences and DNA-DNA hybridization data indicates extensive morphological convergence and divergence in aquatic birds. Among the unexpected findings is a grouping of flamingos and grebes, species which otherwise show no resemblance. These results suggest that the traditional characters used to unite certain aquatic groups, such as totipalmate feet, foot-propelled diving and long legs, evolved more than once and that organismal change in aquatic birds has proceeded at a faster pace than previously recognized.&quot;,&quot;publisher&quot;:&quot;The Royal Society&quot;,&quot;issue&quot;:&quot;1474&quot;,&quot;volume&quot;:&quot;268&quot;,&quot;container-title-short&quot;:&quot;&quot;},&quot;isTemporary&quot;:false},{&quot;id&quot;:&quot;2341cb59-6247-3c04-b326-250abd7b45d8&quot;,&quot;itemData&quot;:{&quot;type&quot;:&quot;article-journal&quot;,&quot;id&quot;:&quot;2341cb59-6247-3c04-b326-250abd7b45d8&quot;,&quot;title&quot;:&quot;Storks (Ciconiidae), version 1.0&quot;,&quot;author&quot;:[{&quot;family&quot;:&quot;Winkler&quot;,&quot;given&quot;:&quot;David W.&quot;,&quot;parse-names&quot;:false,&quot;dropping-particle&quot;:&quot;&quot;,&quot;non-dropping-particle&quot;:&quot;&quot;},{&quot;family&quot;:&quot;Billerman&quot;,&quot;given&quot;:&quot;Shawn M.&quot;,&quot;parse-names&quot;:false,&quot;dropping-particle&quot;:&quot;&quot;,&quot;non-dropping-particle&quot;:&quot;&quot;},{&quot;family&quot;:&quot;Lovette&quot;,&quot;given&quot;:&quot;Irby J.&quot;,&quot;parse-names&quot;:false,&quot;dropping-particle&quot;:&quot;&quot;,&quot;non-dropping-particle&quot;:&quot;&quot;}],&quot;container-title&quot;:&quot;Birds of the World&quot;,&quot;accessed&quot;:{&quot;date-parts&quot;:[[2024,5,2]]},&quot;DOI&quot;:&quot;10.2173/BOW.CICONI2.01SPECIES_SHARED.BOW.PROJECT_NAME&quot;,&quot;ISSN&quot;:&quot;2771-3105&quot;,&quot;issued&quot;:{&quot;date-parts&quot;:[[2020]]},&quot;publisher&quot;:&quot;Cornell Lab of Ornithology, Ithaca, NY, USA&quot;,&quot;container-title-short&quot;:&quot;&quot;},&quot;isTemporary&quot;:false}]},{&quot;citationID&quot;:&quot;MENDELEY_CITATION_53f10174-f37a-47bd-bd55-deaa31f42633&quot;,&quot;properties&quot;:{&quot;noteIndex&quot;:0},&quot;isEdited&quot;:false,&quot;manualOverride&quot;:{&quot;isManuallyOverridden&quot;:false,&quot;citeprocText&quot;:&quot;(Ericson et al., 2006; Gibb et al., 2013; Hackett et al., 2008; Van Tuinen et al., 2001; Winkler et al., 2020)&quot;,&quot;manualOverrideText&quot;:&quot;&quot;},&quot;citationTag&quot;:&quot;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&quot;,&quot;citationItems&quot;:[{&quot;id&quot;:&quot;83cfbc48-338f-31f5-a1ad-c9c3ec8fa693&quot;,&quot;itemData&quot;:{&quot;type&quot;:&quot;article-journal&quot;,&quot;id&quot;:&quot;83cfbc48-338f-31f5-a1ad-c9c3ec8fa693&quot;,&quot;title&quot;:&quot;Beyond phylogeny: pelecaniform and ciconiiform birds, and long-term niche stability&quot;,&quot;author&quot;:[{&quot;family&quot;:&quot;Gibb&quot;,&quot;given&quot;:&quot;Gillian C.&quot;,&quot;parse-names&quot;:false,&quot;dropping-particle&quot;:&quot;&quot;,&quot;non-dropping-particle&quot;:&quot;&quot;},{&quot;family&quot;:&quot;Kennedy&quot;,&quot;given&quot;:&quot;Martyn&quot;,&quot;parse-names&quot;:false,&quot;dropping-particle&quot;:&quot;&quot;,&quot;non-dropping-particle&quot;:&quot;&quot;},{&quot;family&quot;:&quot;Penny&quot;,&quot;given&quot;:&quot;David&quot;,&quot;parse-names&quot;:false,&quot;dropping-particle&quot;:&quot;&quot;,&quot;non-dropping-particle&quot;:&quot;&quot;}],&quot;container-title&quot;:&quot;Molecular phylogenetics and evolution&quot;,&quot;container-title-short&quot;:&quot;Mol Phylogenet Evol&quot;,&quot;accessed&quot;:{&quot;date-parts&quot;:[[2024,5,4]]},&quot;DOI&quot;:&quot;10.1016/J.YMPEV.2013.03.021&quot;,&quot;ISSN&quot;:&quot;1095-9513&quot;,&quot;PMID&quot;:&quot;23562800&quot;,&quot;URL&quot;:&quot;https://pubmed.ncbi.nlm.nih.gov/23562800/&quot;,&quot;issued&quot;:{&quot;date-parts&quot;:[[2013,8]]},&quot;page&quot;:&quot;229-238&quot;,&quot;abstract&quot;:&quot;Phylogenetic trees are a starting point for the study of further evolutionary and ecological questions. We show that for avian evolutionary relationships, improved taxon sampling, longer sequences and additional data sets are giving stability to the prediction of the grouping of pelecaniforms and ciconiiforms, thus allowing inferences to be made about long-term niche occupancy. Here we report the phylogeny of the pelecaniform birds and their water-carnivore allies using complete mitochondrial genomes, and show that the basic groupings agree with nuclear sequence phylogenies, even though many short branches are not yet fully resolved. In detail, we show that the Pelecaniformes (minus the tropicbird) and the Ciconiiformes (storks, herons and ibises) form a natural group within a seabird water-carnivore clade. We find pelicans are the closest relatives of the shoebill (in a clade with the hammerkop), and we confirm that tropicbirds are not pelecaniforms. In general, the group appears to be an adaptive radiation into an 'aquatic carnivore' niche that it has occupied for 60-70 million years. From an ecological and life history perspective, the combined pelecaniform-ciconiform group is more informative than focusing on differences in morphology. These findings allow a start to integrating molecular evolution and macroecology. © 2013 Elsevier Inc.&quot;,&quot;publisher&quot;:&quot;Mol Phylogenet Evol&quot;,&quot;issue&quot;:&quot;2&quot;,&quot;volume&quot;:&quot;68&quot;},&quot;isTemporary&quot;:false},{&quot;id&quot;:&quot;fd0811d0-9934-370e-bfd1-3065505952bf&quot;,&quot;itemData&quot;:{&quot;type&quot;:&quot;article-journal&quot;,&quot;id&quot;:&quot;fd0811d0-9934-370e-bfd1-3065505952bf&quot;,&quot;title&quot;:&quot;A phylogenomic study of birds reveals their evolutionary history&quot;,&quot;author&quot;:[{&quot;family&quot;:&quot;Hackett&quot;,&quot;given&quot;:&quot;Shannon J.&quot;,&quot;parse-names&quot;:false,&quot;dropping-particle&quot;:&quot;&quot;,&quot;non-dropping-particle&quot;:&quot;&quot;},{&quot;family&quot;:&quot;Kimball&quot;,&quot;given&quot;:&quot;Rebecca T.&quot;,&quot;parse-names&quot;:false,&quot;dropping-particle&quot;:&quot;&quot;,&quot;non-dropping-particle&quot;:&quot;&quot;},{&quot;family&quot;:&quot;Reddy&quot;,&quot;given&quot;:&quot;Sushma&quot;,&quot;parse-names&quot;:false,&quot;dropping-particle&quot;:&quot;&quot;,&quot;non-dropping-particle&quot;:&quot;&quot;},{&quot;family&quot;:&quot;Bowie&quot;,&quot;given&quot;:&quot;Rauri C.K.&quot;,&quot;parse-names&quot;:false,&quot;dropping-particle&quot;:&quot;&quot;,&quot;non-dropping-particle&quot;:&quot;&quot;},{&quot;family&quot;:&quot;Braun&quot;,&quot;given&quot;:&quot;Edward L.&quot;,&quot;parse-names&quot;:false,&quot;dropping-particle&quot;:&quot;&quot;,&quot;non-dropping-particle&quot;:&quot;&quot;},{&quot;family&quot;:&quot;Braun&quot;,&quot;given&quot;:&quot;Michael J.&quot;,&quot;parse-names&quot;:false,&quot;dropping-particle&quot;:&quot;&quot;,&quot;non-dropping-particle&quot;:&quot;&quot;},{&quot;family&quot;:&quot;Chojnowski&quot;,&quot;given&quot;:&quot;Jena L.&quot;,&quot;parse-names&quot;:false,&quot;dropping-particle&quot;:&quot;&quot;,&quot;non-dropping-particle&quot;:&quot;&quot;},{&quot;family&quot;:&quot;Cox&quot;,&quot;given&quot;:&quot;W. Andrew&quot;,&quot;parse-names&quot;:false,&quot;dropping-particle&quot;:&quot;&quot;,&quot;non-dropping-particle&quot;:&quot;&quot;},{&quot;family&quot;:&quot;Han&quot;,&quot;given&quot;:&quot;Kin Lan&quot;,&quot;parse-names&quot;:false,&quot;dropping-particle&quot;:&quot;&quot;,&quot;non-dropping-particle&quot;:&quot;&quot;},{&quot;family&quot;:&quot;Harshman&quot;,&quot;given&quot;:&quot;John&quot;,&quot;parse-names&quot;:false,&quot;dropping-particle&quot;:&quot;&quot;,&quot;non-dropping-particle&quot;:&quot;&quot;},{&quot;family&quot;:&quot;Huddleston&quot;,&quot;given&quot;:&quot;Christopher J.&quot;,&quot;parse-names&quot;:false,&quot;dropping-particle&quot;:&quot;&quot;,&quot;non-dropping-particle&quot;:&quot;&quot;},{&quot;family&quot;:&quot;Marks&quot;,&quot;given&quot;:&quot;Ben D.&quot;,&quot;parse-names&quot;:false,&quot;dropping-particle&quot;:&quot;&quot;,&quot;non-dropping-particle&quot;:&quot;&quot;},{&quot;family&quot;:&quot;Miglia&quot;,&quot;given&quot;:&quot;Kathleen J.&quot;,&quot;parse-names&quot;:false,&quot;dropping-particle&quot;:&quot;&quot;,&quot;non-dropping-particle&quot;:&quot;&quot;},{&quot;family&quot;:&quot;Moore&quot;,&quot;given&quot;:&quot;William S.&quot;,&quot;parse-names&quot;:false,&quot;dropping-particle&quot;:&quot;&quot;,&quot;non-dropping-particle&quot;:&quot;&quot;},{&quot;family&quot;:&quot;Sheldon&quot;,&quot;given&quot;:&quot;Frederick H.&quot;,&quot;parse-names&quot;:false,&quot;dropping-particle&quot;:&quot;&quot;,&quot;non-dropping-particle&quot;:&quot;&quot;},{&quot;family&quot;:&quot;Steadman&quot;,&quot;given&quot;:&quot;David W.&quot;,&quot;parse-names&quot;:false,&quot;dropping-particle&quot;:&quot;&quot;,&quot;non-dropping-particle&quot;:&quot;&quot;},{&quot;family&quot;:&quot;Witt&quot;,&quot;given&quot;:&quot;Christopher C.&quot;,&quot;parse-names&quot;:false,&quot;dropping-particle&quot;:&quot;&quot;,&quot;non-dropping-particle&quot;:&quot;&quot;},{&quot;family&quot;:&quot;Yuri&quot;,&quot;given&quot;:&quot;Tamaki&quot;,&quot;parse-names&quot;:false,&quot;dropping-particle&quot;:&quot;&quot;,&quot;non-dropping-particle&quot;:&quot;&quot;}],&quot;container-title&quot;:&quot;Science (New York, N.Y.)&quot;,&quot;container-title-short&quot;:&quot;Science&quot;,&quot;accessed&quot;:{&quot;date-parts&quot;:[[2024,5,4]]},&quot;DOI&quot;:&quot;10.1126/SCIENCE.1157704&quot;,&quot;ISSN&quot;:&quot;1095-9203&quot;,&quot;PMID&quot;:&quot;18583609&quot;,&quot;URL&quot;:&quot;https://pubmed.ncbi.nlm.nih.gov/18583609/&quot;,&quot;issued&quot;:{&quot;date-parts&quot;:[[2008,6,27]]},&quot;page&quot;:&quot;1763-1768&quot;,&quot;abstract&quot;:&quot;Deep avian evolutionary relationships have been difficult to resolve as a result of a putative explosive radiation. Our study examined ∼32 kilobases of aligned nuclear DNA sequences from 19 independent loci for 169 species, representing all major extant groups, and recovered a robust phylogeny from a genome-wide signal supported by multiple analytical methods. We documented well-supported, previously unrecognized interordinal relationships (such as a sister relationship between passerines and parrots) and corroborated previously contentious groupings (such as flamingos and grebes). Our conclusions challenge current classifications and alter our understanding of trait evolution; for example, some diurnal birds evolved from nocturnal ancestors. Our results provide a valuable resource for phylogenetic and comparative studies in birds.&quot;,&quot;publisher&quot;:&quot;Science&quot;,&quot;issue&quot;:&quot;5884&quot;,&quot;volume&quot;:&quot;320&quot;},&quot;isTemporary&quot;:false},{&quot;id&quot;:&quot;3c229ba8-9c96-34ff-9097-58a5d944f116&quot;,&quot;itemData&quot;:{&quot;type&quot;:&quot;article-journal&quot;,&quot;id&quot;:&quot;3c229ba8-9c96-34ff-9097-58a5d944f116&quot;,&quot;title&quot;:&quot;Diversification of Neoaves: integration of molecular sequence data and fossils&quot;,&quot;author&quot;:[{&quot;family&quot;:&quot;Ericson&quot;,&quot;given&quot;:&quot;Per G.P.&quot;,&quot;parse-names&quot;:false,&quot;dropping-particle&quot;:&quot;&quot;,&quot;non-dropping-particle&quot;:&quot;&quot;},{&quot;family&quot;:&quot;Anderson&quot;,&quot;given&quot;:&quot;Cajsa L.&quot;,&quot;parse-names&quot;:false,&quot;dropping-particle&quot;:&quot;&quot;,&quot;non-dropping-particle&quot;:&quot;&quot;},{&quot;family&quot;:&quot;Britton&quot;,&quot;given&quot;:&quot;Tom&quot;,&quot;parse-names&quot;:false,&quot;dropping-particle&quot;:&quot;&quot;,&quot;non-dropping-particle&quot;:&quot;&quot;},{&quot;family&quot;:&quot;Elzanowski&quot;,&quot;given&quot;:&quot;Andrzej&quot;,&quot;parse-names&quot;:false,&quot;dropping-particle&quot;:&quot;&quot;,&quot;non-dropping-particle&quot;:&quot;&quot;},{&quot;family&quot;:&quot;Johansson&quot;,&quot;given&quot;:&quot;Ulf S.&quot;,&quot;parse-names&quot;:false,&quot;dropping-particle&quot;:&quot;&quot;,&quot;non-dropping-particle&quot;:&quot;&quot;},{&quot;family&quot;:&quot;Källersjö&quot;,&quot;given&quot;:&quot;Mari&quot;,&quot;parse-names&quot;:false,&quot;dropping-particle&quot;:&quot;&quot;,&quot;non-dropping-particle&quot;:&quot;&quot;},{&quot;family&quot;:&quot;Ohlson&quot;,&quot;given&quot;:&quot;Jan I.&quot;,&quot;parse-names&quot;:false,&quot;dropping-particle&quot;:&quot;&quot;,&quot;non-dropping-particle&quot;:&quot;&quot;},{&quot;family&quot;:&quot;Parsons&quot;,&quot;given&quot;:&quot;Thomas J.&quot;,&quot;parse-names&quot;:false,&quot;dropping-particle&quot;:&quot;&quot;,&quot;non-dropping-particle&quot;:&quot;&quot;},{&quot;family&quot;:&quot;Zuccon&quot;,&quot;given&quot;:&quot;Dario&quot;,&quot;parse-names&quot;:false,&quot;dropping-particle&quot;:&quot;&quot;,&quot;non-dropping-particle&quot;:&quot;&quot;},{&quot;family&quot;:&quot;Mayr&quot;,&quot;given&quot;:&quot;Gerald&quot;,&quot;parse-names&quot;:false,&quot;dropping-particle&quot;:&quot;&quot;,&quot;non-dropping-particle&quot;:&quot;&quot;}],&quot;container-title&quot;:&quot;Biology letters&quot;,&quot;container-title-short&quot;:&quot;Biol Lett&quot;,&quot;accessed&quot;:{&quot;date-parts&quot;:[[2024,5,4]]},&quot;DOI&quot;:&quot;10.1098/RSBL.2006.0523&quot;,&quot;ISSN&quot;:&quot;1744-9561&quot;,&quot;PMID&quot;:&quot;17148284&quot;,&quot;URL&quot;:&quot;https://pubmed.ncbi.nlm.nih.gov/17148284/&quot;,&quot;issued&quot;:{&quot;date-parts&quot;:[[2006,12,22]]},&quot;page&quot;:&quot;543-547&quot;,&quot;abstract&quot;:&quot;Patterns of diversification and timing of evolution within Neoaves, which includes almost 95% of all bird species, are virtually unknown. On the other hand, molecular data consistently indicate a Cretaceous origin of many neoavian lineages and the fossil record seems to support an Early Tertiary diversification. Here, we present the first well-resolved molecular phylogeny for Neoaves, together with divergence time estimates calibrated with a large number of stratigraphically and phylogenetically well-documented fossils. Our study defines several well-supported clades within Neoaves. The calibration results suggest that Neoaves, after an initial split from Galloanseres in Mid-Cretaceous, diversified around or soon after the K/T boundary. Our results thus do not contradict palaeontological data and show that there is no solid molecular evidence for an extensive pre-Tertiary radiation of Neoaves. © 2006 The Royal Society.&quot;,&quot;publisher&quot;:&quot;Biol Lett&quot;,&quot;issue&quot;:&quot;4&quot;,&quot;volume&quot;:&quot;2&quot;},&quot;isTemporary&quot;:false},{&quot;id&quot;:&quot;acc03a24-c3f5-3bc9-9f87-5537f3c0ff25&quot;,&quot;itemData&quot;:{&quot;type&quot;:&quot;article-journal&quot;,&quot;id&quot;:&quot;acc03a24-c3f5-3bc9-9f87-5537f3c0ff25&quot;,&quot;title&quot;:&quot;Convergence and divergence in the evolution of aquatic birds.&quot;,&quot;author&quot;:[{&quot;family&quot;:&quot;Tuinen&quot;,&quot;given&quot;:&quot;M.&quot;,&quot;parse-names&quot;:false,&quot;dropping-particle&quot;:&quot;&quot;,&quot;non-dropping-particle&quot;:&quot;Van&quot;},{&quot;family&quot;:&quot;Butvill&quot;,&quot;given&quot;:&quot;D. B.&quot;,&quot;parse-names&quot;:false,&quot;dropping-particle&quot;:&quot;&quot;,&quot;non-dropping-particle&quot;:&quot;&quot;},{&quot;family&quot;:&quot;Kirsch&quot;,&quot;given&quot;:&quot;J. A.W.&quot;,&quot;parse-names&quot;:false,&quot;dropping-particle&quot;:&quot;&quot;,&quot;non-dropping-particle&quot;:&quot;&quot;},{&quot;family&quot;:&quot;Hedges&quot;,&quot;given&quot;:&quot;S. B.&quot;,&quot;parse-names&quot;:false,&quot;dropping-particle&quot;:&quot;&quot;,&quot;non-dropping-particle&quot;:&quot;&quot;}],&quot;container-title&quot;:&quot;Proceedings of the Royal Society B: Biological Sciences&quot;,&quot;accessed&quot;:{&quot;date-parts&quot;:[[2024,5,4]]},&quot;DOI&quot;:&quot;10.1098/RSPB.2001.1679&quot;,&quot;ISSN&quot;:&quot;14712970&quot;,&quot;PMID&quot;:&quot;11429133&quot;,&quot;URL&quot;:&quot;/pmc/articles/PMC1088747/?report=abstract&quot;,&quot;issued&quot;:{&quot;date-parts&quot;:[[2001,7,7]]},&quot;page&quot;:&quot;1345&quot;,&quot;abstract&quot;:&quot;Aquatic birds exceed other terrestrial vertebrates in the diversity of their adaptations to aquatic niches. For many species this has created difficulty in understanding their evolutionary origin and, in particular, for the flamingos, hamerkop, shoebill and pelecaniforms. Here, new evidence from nuclear and mitochondrial DNA sequences and DNA-DNA hybridization data indicates extensive morphological convergence and divergence in aquatic birds. Among the unexpected findings is a grouping of flamingos and grebes, species which otherwise show no resemblance. These results suggest that the traditional characters used to unite certain aquatic groups, such as totipalmate feet, foot-propelled diving and long legs, evolved more than once and that organismal change in aquatic birds has proceeded at a faster pace than previously recognized.&quot;,&quot;publisher&quot;:&quot;The Royal Society&quot;,&quot;issue&quot;:&quot;1474&quot;,&quot;volume&quot;:&quot;268&quot;,&quot;container-title-short&quot;:&quot;&quot;},&quot;isTemporary&quot;:false},{&quot;id&quot;:&quot;2341cb59-6247-3c04-b326-250abd7b45d8&quot;,&quot;itemData&quot;:{&quot;type&quot;:&quot;article-journal&quot;,&quot;id&quot;:&quot;2341cb59-6247-3c04-b326-250abd7b45d8&quot;,&quot;title&quot;:&quot;Storks (Ciconiidae), version 1.0&quot;,&quot;author&quot;:[{&quot;family&quot;:&quot;Winkler&quot;,&quot;given&quot;:&quot;David W.&quot;,&quot;parse-names&quot;:false,&quot;dropping-particle&quot;:&quot;&quot;,&quot;non-dropping-particle&quot;:&quot;&quot;},{&quot;family&quot;:&quot;Billerman&quot;,&quot;given&quot;:&quot;Shawn M.&quot;,&quot;parse-names&quot;:false,&quot;dropping-particle&quot;:&quot;&quot;,&quot;non-dropping-particle&quot;:&quot;&quot;},{&quot;family&quot;:&quot;Lovette&quot;,&quot;given&quot;:&quot;Irby J.&quot;,&quot;parse-names&quot;:false,&quot;dropping-particle&quot;:&quot;&quot;,&quot;non-dropping-particle&quot;:&quot;&quot;}],&quot;container-title&quot;:&quot;Birds of the World&quot;,&quot;accessed&quot;:{&quot;date-parts&quot;:[[2024,5,2]]},&quot;DOI&quot;:&quot;10.2173/BOW.CICONI2.01SPECIES_SHARED.BOW.PROJECT_NAME&quot;,&quot;ISSN&quot;:&quot;2771-3105&quot;,&quot;issued&quot;:{&quot;date-parts&quot;:[[2020]]},&quot;publisher&quot;:&quot;Cornell Lab of Ornithology, Ithaca, NY, USA&quot;,&quot;container-title-short&quot;:&quot;&quot;},&quot;isTemporary&quot;:false}]},{&quot;citationID&quot;:&quot;MENDELEY_CITATION_0dd2ac27-3812-4d88-a01e-176843e9f3f9&quot;,&quot;properties&quot;:{&quot;noteIndex&quot;:0},&quot;isEdited&quot;:false,&quot;manualOverride&quot;:{&quot;isManuallyOverridden&quot;:false,&quot;citeprocText&quot;:&quot;(Gula et al., 2023; Slikas, 1997)&quot;,&quot;manualOverrideText&quot;:&quot;&quot;},&quot;citationTag&quot;:&quot;MENDELEY_CITATION_v3_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&quot;,&quot;citationItems&quot;:[{&quot;id&quot;:&quot;268476f1-f3b6-3c5e-98ae-717de3097cb3&quot;,&quot;itemData&quot;:{&quot;type&quot;:&quot;article-journal&quot;,&quot;id&quot;:&quot;268476f1-f3b6-3c5e-98ae-717de3097cb3&quot;,&quot;title&quot;:&quot;The state of stork research globally: A systematic review&quot;,&quot;author&quot;:[{&quot;family&quot;:&quot;Gula&quot;,&quot;given&quot;:&quot;Jonah&quot;,&quot;parse-names&quot;:false,&quot;dropping-particle&quot;:&quot;&quot;,&quot;non-dropping-particle&quot;:&quot;&quot;},{&quot;family&quot;:&quot;Sundar&quot;,&quot;given&quot;:&quot;K. S.Gopi&quot;,&quot;parse-names&quot;:false,&quot;dropping-particle&quot;:&quot;&quot;,&quot;non-dropping-particle&quot;:&quot;&quot;},{&quot;family&quot;:&quot;Willows-Munro&quot;,&quot;given&quot;:&quot;Sandi&quot;,&quot;parse-names&quot;:false,&quot;dropping-particle&quot;:&quot;&quot;,&quot;non-dropping-particle&quot;:&quot;&quot;},{&quot;family&quot;:&quot;Downs&quot;,&quot;given&quot;:&quot;Colleen T.&quot;,&quot;parse-names&quot;:false,&quot;dropping-particle&quot;:&quot;&quot;,&quot;non-dropping-particle&quot;:&quot;&quot;}],&quot;container-title&quot;:&quot;Biological Conservation&quot;,&quot;container-title-short&quot;:&quot;Biol Conserv&quot;,&quot;accessed&quot;:{&quot;date-parts&quot;:[[2024,5,2]]},&quot;DOI&quot;:&quot;10.1016/J.BIOCON.2023.109969&quot;,&quot;ISSN&quot;:&quot;0006-3207&quot;,&quot;issued&quot;:{&quot;date-parts&quot;:[[2023,4,1]]},&quot;page&quot;:&quot;109969&quot;,&quot;abstract&quot;:&quot;Storks are a conspicuous pan-global freshwater flagship taxon with 20 extant species, all of which have been accorded IUCN Red List status. Red List assessments use a combination of scientific evidence and expert inputs to develop species-level status, but there is little careful evaluation of whether these assessments are comparable across species. Using standard literature databases, we compiled and analysed patterns of research in peer-reviewed literature for all 20 stork species. Our search yielded 989 publications between 1950 and 2022, showing bias in both the coverage of species (66 % covered three stork species) and geographical locations (53.8 % from Europe and the United States of America) despite the highest stork species richness being present in Africa and Asia. Publications on storks, especially from Asia, have increased over time, with 81 % of all studies published since 2000. Most stork research focused on breeding ecology, but was skewed toward only three species. Growing research in Asia showed significant populations of several stork species amid farmlands, suggesting the need to advance similar research in anthropogenically modified landscapes elsewhere. The population and behaviour ecologies of 15 (75 %) stork species remain unstudied. Our review showed scientific evidence varying enormously across stork species, with sparse scientific understanding being the norm. Red List statuses must be made more robust for storks, especially highlighting data-deficient species to help prioritize conservation research, particularly in Africa and Asia, thereby facilitating the development of accurate status assessments for these species.&quot;,&quot;publisher&quot;:&quot;Elsevier&quot;,&quot;volume&quot;:&quot;280&quot;},&quot;isTemporary&quot;:false},{&quot;id&quot;:&quot;c27cdf06-2e00-3263-9b8d-cba0d423c517&quot;,&quot;itemData&quot;:{&quot;type&quot;:&quot;article-journal&quot;,&quot;id&quot;:&quot;c27cdf06-2e00-3263-9b8d-cba0d423c517&quot;,&quot;title&quot;:&quot;Phylogeny of the Avian Family Ciconiidae (Storks) Based on CytochromebSequences and DNA–DNA Hybridization Distances&quot;,&quot;author&quot;:[{&quot;family&quot;:&quot;Slikas&quot;,&quot;given&quot;:&quot;Beth&quot;,&quot;parse-names&quot;:false,&quot;dropping-particle&quot;:&quot;&quot;,&quot;non-dropping-particle&quot;:&quot;&quot;}],&quot;container-title&quot;:&quot;Molecular Phylogenetics and Evolution&quot;,&quot;container-title-short&quot;:&quot;Mol Phylogenet Evol&quot;,&quot;accessed&quot;:{&quot;date-parts&quot;:[[2024,5,2]]},&quot;DOI&quot;:&quot;10.1006/MPEV.1997.0431&quot;,&quot;ISSN&quot;:&quot;1055-7903&quot;,&quot;PMID&quot;:&quot;9417889&quot;,&quot;issued&quot;:{&quot;date-parts&quot;:[[1997,12,1]]},&quot;page&quot;:&quot;275-300&quot;,&quot;abstract&quot;:&quot;This study is a phylogenetic analysis of the avian family Ciconiidae, the storks, based on two molecular data sets: 1065 base pairs of sequence from the mitochondrial cytochromebgene and a complete matrix of single-copy nuclear DNA-DNA hybridization distances. Sixteen of the nineteen stork species were included in the cytochromebdata matrix, and fifteen in the DNA-DNA hybridization matrix. Both matrices included outgroups from the families Cathartidae (New World vultures) and Threskiornithidae (ibises, spoonbills). Optimal trees based on the two data sets were congruent in those nodes with strong bootstrap support. In the best-fit tree based on DNA-DNA hybridization distances, nodes defining relationships among very recently diverged species had low bootstrap support, while nodes defining more distant relationships had strong bootstrap support. In the optimal trees based on the sequence data, nodes defining relationships among recently diverged species had strong bootstrap support, while nodes defining basal relationships in the family had weak support and were incongruent among analyses. A combinable-component consensus of the best-fit DNA-DNA hybridization tree and a consensus tree based on different analyses of the cytochromebsequences provide the best estimate of relationships among stork species based on the two data sets. © 1997 Academic Press.&quot;,&quot;publisher&quot;:&quot;Academic Press&quot;,&quot;issue&quot;:&quot;3&quot;,&quot;volume&quot;:&quot;8&quot;},&quot;isTemporary&quot;:false}]},{&quot;citationID&quot;:&quot;MENDELEY_CITATION_19259d9b-ff89-4540-93fe-d44f5640ca05&quot;,&quot;properties&quot;:{&quot;noteIndex&quot;:0},&quot;isEdited&quot;:false,&quot;manualOverride&quot;:{&quot;isManuallyOverridden&quot;:false,&quot;citeprocText&quot;:&quot;(Gula et al., 2023)&quot;,&quot;manualOverrideText&quot;:&quot;&quot;},&quot;citationTag&quot;:&quot;MENDELEY_CITATION_v3_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&quot;,&quot;citationItems&quot;:[{&quot;id&quot;:&quot;268476f1-f3b6-3c5e-98ae-717de3097cb3&quot;,&quot;itemData&quot;:{&quot;type&quot;:&quot;article-journal&quot;,&quot;id&quot;:&quot;268476f1-f3b6-3c5e-98ae-717de3097cb3&quot;,&quot;title&quot;:&quot;The state of stork research globally: A systematic review&quot;,&quot;author&quot;:[{&quot;family&quot;:&quot;Gula&quot;,&quot;given&quot;:&quot;Jonah&quot;,&quot;parse-names&quot;:false,&quot;dropping-particle&quot;:&quot;&quot;,&quot;non-dropping-particle&quot;:&quot;&quot;},{&quot;family&quot;:&quot;Sundar&quot;,&quot;given&quot;:&quot;K. S.Gopi&quot;,&quot;parse-names&quot;:false,&quot;dropping-particle&quot;:&quot;&quot;,&quot;non-dropping-particle&quot;:&quot;&quot;},{&quot;family&quot;:&quot;Willows-Munro&quot;,&quot;given&quot;:&quot;Sandi&quot;,&quot;parse-names&quot;:false,&quot;dropping-particle&quot;:&quot;&quot;,&quot;non-dropping-particle&quot;:&quot;&quot;},{&quot;family&quot;:&quot;Downs&quot;,&quot;given&quot;:&quot;Colleen T.&quot;,&quot;parse-names&quot;:false,&quot;dropping-particle&quot;:&quot;&quot;,&quot;non-dropping-particle&quot;:&quot;&quot;}],&quot;container-title&quot;:&quot;Biological Conservation&quot;,&quot;container-title-short&quot;:&quot;Biol Conserv&quot;,&quot;accessed&quot;:{&quot;date-parts&quot;:[[2024,5,2]]},&quot;DOI&quot;:&quot;10.1016/J.BIOCON.2023.109969&quot;,&quot;ISSN&quot;:&quot;0006-3207&quot;,&quot;issued&quot;:{&quot;date-parts&quot;:[[2023,4,1]]},&quot;page&quot;:&quot;109969&quot;,&quot;abstract&quot;:&quot;Storks are a conspicuous pan-global freshwater flagship taxon with 20 extant species, all of which have been accorded IUCN Red List status. Red List assessments use a combination of scientific evidence and expert inputs to develop species-level status, but there is little careful evaluation of whether these assessments are comparable across species. Using standard literature databases, we compiled and analysed patterns of research in peer-reviewed literature for all 20 stork species. Our search yielded 989 publications between 1950 and 2022, showing bias in both the coverage of species (66 % covered three stork species) and geographical locations (53.8 % from Europe and the United States of America) despite the highest stork species richness being present in Africa and Asia. Publications on storks, especially from Asia, have increased over time, with 81 % of all studies published since 2000. Most stork research focused on breeding ecology, but was skewed toward only three species. Growing research in Asia showed significant populations of several stork species amid farmlands, suggesting the need to advance similar research in anthropogenically modified landscapes elsewhere. The population and behaviour ecologies of 15 (75 %) stork species remain unstudied. Our review showed scientific evidence varying enormously across stork species, with sparse scientific understanding being the norm. Red List statuses must be made more robust for storks, especially highlighting data-deficient species to help prioritize conservation research, particularly in Africa and Asia, thereby facilitating the development of accurate status assessments for these species.&quot;,&quot;publisher&quot;:&quot;Elsevier&quot;,&quot;volume&quot;:&quot;280&quot;},&quot;isTemporary&quot;:false}]},{&quot;citationID&quot;:&quot;MENDELEY_CITATION_3e59dfa3-bc38-4fb5-b8de-8594e637357d&quot;,&quot;properties&quot;:{&quot;noteIndex&quot;:0},&quot;isEdited&quot;:false,&quot;manualOverride&quot;:{&quot;isManuallyOverridden&quot;:false,&quot;citeprocText&quot;:&quot;(Gula et al., 2023)&quot;,&quot;manualOverrideText&quot;:&quot;&quot;},&quot;citationTag&quot;:&quot;MENDELEY_CITATION_v3_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&quot;,&quot;citationItems&quot;:[{&quot;id&quot;:&quot;268476f1-f3b6-3c5e-98ae-717de3097cb3&quot;,&quot;itemData&quot;:{&quot;type&quot;:&quot;article-journal&quot;,&quot;id&quot;:&quot;268476f1-f3b6-3c5e-98ae-717de3097cb3&quot;,&quot;title&quot;:&quot;The state of stork research globally: A systematic review&quot;,&quot;author&quot;:[{&quot;family&quot;:&quot;Gula&quot;,&quot;given&quot;:&quot;Jonah&quot;,&quot;parse-names&quot;:false,&quot;dropping-particle&quot;:&quot;&quot;,&quot;non-dropping-particle&quot;:&quot;&quot;},{&quot;family&quot;:&quot;Sundar&quot;,&quot;given&quot;:&quot;K. S.Gopi&quot;,&quot;parse-names&quot;:false,&quot;dropping-particle&quot;:&quot;&quot;,&quot;non-dropping-particle&quot;:&quot;&quot;},{&quot;family&quot;:&quot;Willows-Munro&quot;,&quot;given&quot;:&quot;Sandi&quot;,&quot;parse-names&quot;:false,&quot;dropping-particle&quot;:&quot;&quot;,&quot;non-dropping-particle&quot;:&quot;&quot;},{&quot;family&quot;:&quot;Downs&quot;,&quot;given&quot;:&quot;Colleen T.&quot;,&quot;parse-names&quot;:false,&quot;dropping-particle&quot;:&quot;&quot;,&quot;non-dropping-particle&quot;:&quot;&quot;}],&quot;container-title&quot;:&quot;Biological Conservation&quot;,&quot;container-title-short&quot;:&quot;Biol Conserv&quot;,&quot;accessed&quot;:{&quot;date-parts&quot;:[[2024,5,2]]},&quot;DOI&quot;:&quot;10.1016/J.BIOCON.2023.109969&quot;,&quot;ISSN&quot;:&quot;0006-3207&quot;,&quot;issued&quot;:{&quot;date-parts&quot;:[[2023,4,1]]},&quot;page&quot;:&quot;109969&quot;,&quot;abstract&quot;:&quot;Storks are a conspicuous pan-global freshwater flagship taxon with 20 extant species, all of which have been accorded IUCN Red List status. Red List assessments use a combination of scientific evidence and expert inputs to develop species-level status, but there is little careful evaluation of whether these assessments are comparable across species. Using standard literature databases, we compiled and analysed patterns of research in peer-reviewed literature for all 20 stork species. Our search yielded 989 publications between 1950 and 2022, showing bias in both the coverage of species (66 % covered three stork species) and geographical locations (53.8 % from Europe and the United States of America) despite the highest stork species richness being present in Africa and Asia. Publications on storks, especially from Asia, have increased over time, with 81 % of all studies published since 2000. Most stork research focused on breeding ecology, but was skewed toward only three species. Growing research in Asia showed significant populations of several stork species amid farmlands, suggesting the need to advance similar research in anthropogenically modified landscapes elsewhere. The population and behaviour ecologies of 15 (75 %) stork species remain unstudied. Our review showed scientific evidence varying enormously across stork species, with sparse scientific understanding being the norm. Red List statuses must be made more robust for storks, especially highlighting data-deficient species to help prioritize conservation research, particularly in Africa and Asia, thereby facilitating the development of accurate status assessments for these species.&quot;,&quot;publisher&quot;:&quot;Elsevier&quot;,&quot;volume&quot;:&quot;280&quot;},&quot;isTemporary&quot;:false}]},{&quot;citationID&quot;:&quot;MENDELEY_CITATION_d1f9f253-15ab-4a53-8ca6-148685c94a75&quot;,&quot;properties&quot;:{&quot;noteIndex&quot;:0},&quot;isEdited&quot;:false,&quot;manualOverride&quot;:{&quot;isManuallyOverridden&quot;:false,&quot;citeprocText&quot;:&quot;(Luthin, 1987)&quot;,&quot;manualOverrideText&quot;:&quot;&quot;},&quot;citationTag&quot;:&quot;MENDELEY_CITATION_v3_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&quot;,&quot;citationItems&quot;:[{&quot;id&quot;:&quot;1a09716f-afd2-3de2-851d-f7fb7d811cea&quot;,&quot;itemData&quot;:{&quot;type&quot;:&quot;article-journal&quot;,&quot;id&quot;:&quot;1a09716f-afd2-3de2-851d-f7fb7d811cea&quot;,&quot;title&quot;:&quot;Status of and Conservation Priorities for the World's Stork Species&quot;,&quot;author&quot;:[{&quot;family&quot;:&quot;Luthin&quot;,&quot;given&quot;:&quot;Charles S.&quot;,&quot;parse-names&quot;:false,&quot;dropping-particle&quot;:&quot;&quot;,&quot;non-dropping-particle&quot;:&quot;&quot;}],&quot;container-title&quot;:&quot;Colonial Waterbirds&quot;,&quot;accessed&quot;:{&quot;date-parts&quot;:[[2024,4,28]]},&quot;DOI&quot;:&quot;10.2307/1521258&quot;,&quot;ISSN&quot;:&quot;07386028&quot;,&quot;issued&quot;:{&quot;date-parts&quot;:[[1987]]},&quot;page&quot;:&quot;181&quot;,&quot;abstract&quot;:&quot;Of the twenty or so stork species recognized worldwide, seven species are considered by the ICBP/IWRB Specialist Group on Storks, Ibises and Spoonbills as either endangered, vulnerable, indeterminate (and presumably falling into one of these categories), or \&quot;of special concern.\&quot; These include the Greater Adjutant (south Asia), Lesser Adjutant, Milky Stork, and Storm's Stork (southeast Asia), Oriental White Stork (east Asia), Black Stork (Palearctic), and the Shoebill (Africa). Nine additional stork species are threatened at a regional level. The known world and/or regional status of each species is summarized, and conservation priorites for critical species are outlined. The storks are relatively poorly known in comparison to other large wading birds, e.g. cranes and herons, and research is badly needed on the majority of species. South and southeast Asia have the richest stork diversity and most urgent conservation problems for these and other wetland species. Ongoing conservation activities and recommendations are discussed for the majority of stork species.&quot;,&quot;publisher&quot;:&quot;JSTOR&quot;,&quot;issue&quot;:&quot;2&quot;,&quot;volume&quot;:&quot;10&quot;,&quot;container-title-short&quot;:&quot;&quot;},&quot;isTemporary&quot;:false}]},{&quot;citationID&quot;:&quot;MENDELEY_CITATION_fb86bdbd-94df-4cbc-9fc0-fd325f0653c4&quot;,&quot;properties&quot;:{&quot;noteIndex&quot;:0},&quot;isEdited&quot;:false,&quot;manualOverride&quot;:{&quot;isManuallyOverridden&quot;:true,&quot;citeprocText&quot;:&quot;(Barman et al., 2020)&quot;,&quot;manualOverrideText&quot;:&quot;(Barman et al., 2020; BirdLife International, 2023a)&quot;},&quot;citationTag&quot;:&quot;MENDELEY_CITATION_v3_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&quot;,&quot;citationItems&quot;:[{&quot;id&quot;:&quot;9a7d05b4-9b11-35ea-b6c8-870a091373b2&quot;,&quot;itemData&quot;:{&quot;type&quot;:&quot;article-journal&quot;,&quot;id&quot;:&quot;9a7d05b4-9b11-35ea-b6c8-870a091373b2&quot;,&quot;title&quot;:&quot;Society of Ethnobiology Saving the Greater Adjutant Stork by Changing Perceptions and Linking to Assamese Traditions in India&quot;,&quot;author&quot;:[{&quot;family&quot;:&quot;Barman&quot;,&quot;given&quot;:&quot;Purnima Devi&quot;,&quot;parse-names&quot;:false,&quot;dropping-particle&quot;:&quot;&quot;,&quot;non-dropping-particle&quot;:&quot;&quot;},{&quot;family&quot;:&quot;Sharma&quot;,&quot;given&quot;:&quot;D K&quot;,&quot;parse-names&quot;:false,&quot;dropping-particle&quot;:&quot;&quot;,&quot;non-dropping-particle&quot;:&quot;&quot;},{&quot;family&quot;:&quot;Cockrem&quot;,&quot;given&quot;:&quot;John F&quot;,&quot;parse-names&quot;:false,&quot;dropping-particle&quot;:&quot;&quot;,&quot;non-dropping-particle&quot;:&quot;&quot;},{&quot;family&quot;:&quot;Malakar&quot;,&quot;given&quot;:&quot;Mamani&quot;,&quot;parse-names&quot;:false,&quot;dropping-particle&quot;:&quot;&quot;,&quot;non-dropping-particle&quot;:&quot;&quot;},{&quot;family&quot;:&quot;Kakati&quot;,&quot;given&quot;:&quot;Bibekananda&quot;,&quot;parse-names&quot;:false,&quot;dropping-particle&quot;:&quot;&quot;,&quot;non-dropping-particle&quot;:&quot;&quot;},{&quot;family&quot;:&quot;Melvin&quot;,&quot;given&quot;:&quot;Tracy&quot;,&quot;parse-names&quot;:false,&quot;dropping-particle&quot;:&quot;&quot;,&quot;non-dropping-particle&quot;:&quot;&quot;}],&quot;container-title&quot;:&quot;Letters&quot;,&quot;DOI&quot;:&quot;10.2307/26973335&quot;,&quot;issued&quot;:{&quot;date-parts&quot;:[[2020]]},&quot;page&quot;:&quot;20-29&quot;,&quot;issue&quot;:&quot;2&quot;,&quot;volume&quot;:&quot;11&quot;,&quot;container-title-short&quot;:&quot;&quot;},&quot;isTemporary&quot;:false}]},{&quot;citationID&quot;:&quot;MENDELEY_CITATION_fc410914-12b0-4395-ba1e-76c302f2ecfe&quot;,&quot;properties&quot;:{&quot;noteIndex&quot;:0},&quot;isEdited&quot;:false,&quot;manualOverride&quot;:{&quot;isManuallyOverridden&quot;:false,&quot;citeprocText&quot;:&quot;(Jetz et al., 2014)&quot;,&quot;manualOverrideText&quot;:&quot;&quot;},&quot;citationTag&quot;:&quot;MENDELEY_CITATION_v3_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&quot;,&quot;citationItems&quot;:[{&quot;id&quot;:&quot;f5f06ac0-105f-3ad8-b3f5-8e7d1236229b&quot;,&quot;itemData&quot;:{&quot;type&quot;:&quot;article-journal&quot;,&quot;id&quot;:&quot;f5f06ac0-105f-3ad8-b3f5-8e7d1236229b&quot;,&quot;title&quot;:&quot;Global Distribution and Conservation of Evolutionary Distinctness in Birds&quot;,&quot;author&quot;:[{&quot;family&quot;:&quot;Jetz&quot;,&quot;given&quot;:&quot;Walter&quot;,&quot;parse-names&quot;:false,&quot;dropping-particle&quot;:&quot;&quot;,&quot;non-dropping-particle&quot;:&quot;&quot;},{&quot;family&quot;:&quot;Thomas&quot;,&quot;given&quot;:&quot;Gavin H.&quot;,&quot;parse-names&quot;:false,&quot;dropping-particle&quot;:&quot;&quot;,&quot;non-dropping-particle&quot;:&quot;&quot;},{&quot;family&quot;:&quot;Joy&quot;,&quot;given&quot;:&quot;Jeffrey B.&quot;,&quot;parse-names&quot;:false,&quot;dropping-particle&quot;:&quot;&quot;,&quot;non-dropping-particle&quot;:&quot;&quot;},{&quot;family&quot;:&quot;Redding&quot;,&quot;given&quot;:&quot;David W.&quot;,&quot;parse-names&quot;:false,&quot;dropping-particle&quot;:&quot;&quot;,&quot;non-dropping-particle&quot;:&quot;&quot;},{&quot;family&quot;:&quot;Hartmann&quot;,&quot;given&quot;:&quot;Klaas&quot;,&quot;parse-names&quot;:false,&quot;dropping-particle&quot;:&quot;&quot;,&quot;non-dropping-particle&quot;:&quot;&quot;},{&quot;family&quot;:&quot;Mooers&quot;,&quot;given&quot;:&quot;Arne O.&quot;,&quot;parse-names&quot;:false,&quot;dropping-particle&quot;:&quot;&quot;,&quot;non-dropping-particle&quot;:&quot;&quot;}],&quot;container-title&quot;:&quot;Current Biology&quot;,&quot;accessed&quot;:{&quot;date-parts&quot;:[[2024,5,4]]},&quot;DOI&quot;:&quot;10.1016/J.CUB.2014.03.011&quot;,&quot;ISSN&quot;:&quot;0960-9822&quot;,&quot;PMID&quot;:&quot;24726155&quot;,&quot;issued&quot;:{&quot;date-parts&quot;:[[2014,5,5]]},&quot;page&quot;:&quot;919-930&quot;,&quot;abstract&quot;:&quot;Background Integrated, efficient, and global prioritization approaches are necessary to manage the ongoing loss of species and their associated function. \&quot;Evolutionary distinctness\&quot; measures a species' contribution to the total evolutionary history of its clade and is expected to capture uniquely divergent genomes and functions. Here we demonstrate how such a metric identifies species and regions of particular value for safeguarding evolutionary diversity. Results Among the world's 9,993 recognized bird species, evolutionary distinctness is very heterogeneously distributed on the phylogenetic tree and varies little with range size or threat level. Species representing the most evolutionary history over the smallest area (those with greatest \&quot;evolutionary distinctness rarity\&quot;) as well as some of the most imperiled distinct species are often concentrated outside the species-rich regions and countries, suggesting they may not be well captured by current conservation planning. We perform global cross-species and spatial analyses and generate minimum conservation sets to assess the benefits of the presented species-level metrics. We find that prioritizing imperiled species by their evolutionary distinctness and geographic rarity is a surprisingly effective and spatially economical way to maintain the total evolutionary information encompassing the world's birds. We identify potential conservation gaps in relation to the existing reserve network that in particular highlight islands as effective priority areas. Conclusions The presented distinctness metrics are effective yet easily communicable and versatile tools to assist objective global conservation decision making. Given that most species will remain ecologically understudied, combining growing phylogenetic and spatial data may be an efficient way to retain vital aspects of biodiversity. © 2014 The Authors.&quot;,&quot;publisher&quot;:&quot;Cell Press&quot;,&quot;issue&quot;:&quot;9&quot;,&quot;volume&quot;:&quot;24&quot;,&quot;container-title-short&quot;:&quot;&quot;},&quot;isTemporary&quot;:false}]},{&quot;citationID&quot;:&quot;MENDELEY_CITATION_78fecb6d-4b81-4e12-9b01-86aabe086d7d&quot;,&quot;properties&quot;:{&quot;noteIndex&quot;:0},&quot;isEdited&quot;:false,&quot;manualOverride&quot;:{&quot;isManuallyOverridden&quot;:false,&quot;citeprocText&quot;:&quot;(Singha et al., 2003)&quot;,&quot;manualOverrideText&quot;:&quot;&quot;},&quot;citationTag&quot;:&quot;MENDELEY_CITATION_v3_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&quot;,&quot;citationItems&quot;:[{&quot;id&quot;:&quot;293a173c-a9e5-33be-a882-7ae5f539d88d&quot;,&quot;itemData&quot;:{&quot;type&quot;:&quot;article-journal&quot;,&quot;id&quot;:&quot;293a173c-a9e5-33be-a882-7ae5f539d88d&quot;,&quot;title&quot;:&quot;Surveys for greater adjutant Leptoptilos dubius in the Brahmaputra valley, Assam, India during 1994-1996&quot;,&quot;author&quot;:[{&quot;family&quot;:&quot;Singha&quot;,&quot;given&quot;:&quot;Hillaljyoti&quot;,&quot;parse-names&quot;:false,&quot;dropping-particle&quot;:&quot;&quot;,&quot;non-dropping-particle&quot;:&quot;&quot;},{&quot;family&quot;:&quot;Rahmani&quot;,&quot;given&quot;:&quot;Asad R&quot;,&quot;parse-names&quot;:false,&quot;dropping-particle&quot;:&quot;&quot;,&quot;non-dropping-particle&quot;:&quot;&quot;},{&quot;family&quot;:&quot;Coulter&quot;,&quot;given&quot;:&quot;Malcolm C&quot;,&quot;parse-names&quot;:false,&quot;dropping-particle&quot;:&quot;&quot;,&quot;non-dropping-particle&quot;:&quot;&quot;},{&quot;family&quot;:&quot;Javed&quot;,&quot;given&quot;:&quot;Salim&quot;,&quot;parse-names&quot;:false,&quot;dropping-particle&quot;:&quot;&quot;,&quot;non-dropping-particle&quot;:&quot;&quot;}],&quot;container-title&quot;:&quot;Forktail&quot;,&quot;container-title-short&quot;:&quot;Forktail&quot;,&quot;accessed&quot;:{&quot;date-parts&quot;:[[2024,5,4]]},&quot;issued&quot;:{&quot;date-parts&quot;:[[2003]]},&quot;page&quot;:&quot;146-148&quot;,&quot;volume&quot;:&quot;19&quot;},&quot;isTemporary&quot;:false}]},{&quot;citationID&quot;:&quot;MENDELEY_CITATION_fa1babde-0904-4f24-a759-5029fa8ef776&quot;,&quot;properties&quot;:{&quot;noteIndex&quot;:0},&quot;isEdited&quot;:false,&quot;manualOverride&quot;:{&quot;isManuallyOverridden&quot;:false,&quot;citeprocText&quot;:&quot;(Elliott &amp;#38; Kirwan, 2020)&quot;,&quot;manualOverrideText&quot;:&quot;&quot;},&quot;citationTag&quot;:&quot;MENDELEY_CITATION_v3_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&quot;,&quot;citationItems&quot;:[{&quot;id&quot;:&quot;8a8e1cf4-9281-39c8-9939-0c6dcfc6f671&quot;,&quot;itemData&quot;:{&quot;type&quot;:&quot;article-journal&quot;,&quot;id&quot;:&quot;8a8e1cf4-9281-39c8-9939-0c6dcfc6f671&quot;,&quot;title&quot;:&quot;Greater Adjutant (Leptoptilos dubius), version 1.0&quot;,&quot;author&quot;:[{&quot;family&quot;:&quot;Elliott&quot;,&quot;given&quot;:&quot;Andrew&quot;,&quot;parse-names&quot;:false,&quot;dropping-particle&quot;:&quot;&quot;,&quot;non-dropping-particle&quot;:&quot;&quot;},{&quot;family&quot;:&quot;Kirwan&quot;,&quot;given&quot;:&quot;Guy M.&quot;,&quot;parse-names&quot;:false,&quot;dropping-particle&quot;:&quot;&quot;,&quot;non-dropping-particle&quot;:&quot;&quot;}],&quot;container-title&quot;:&quot;Birds of the World&quot;,&quot;accessed&quot;:{&quot;date-parts&quot;:[[2024,5,4]]},&quot;DOI&quot;:&quot;10.2173/BOW.GREADJ1.01SPECIES_SHARED.BOW.PROJECT_NAME&quot;,&quot;ISSN&quot;:&quot;2771-3105&quot;,&quot;issued&quot;:{&quot;date-parts&quot;:[[2020]]},&quot;publisher&quot;:&quot;Cornell Lab of Ornithology, Ithaca, NY, USA&quot;,&quot;container-title-short&quot;:&quot;&quot;},&quot;isTemporary&quot;:false}]},{&quot;citationID&quot;:&quot;MENDELEY_CITATION_c7f8919a-90d1-42a8-929f-5b3c6c65600a&quot;,&quot;properties&quot;:{&quot;noteIndex&quot;:0},&quot;isEdited&quot;:false,&quot;manualOverride&quot;:{&quot;isManuallyOverridden&quot;:false,&quot;citeprocText&quot;:&quot;(Campbell et al., 2006)&quot;,&quot;manualOverrideText&quot;:&quot;&quot;},&quot;citationTag&quot;:&quot;MENDELEY_CITATION_v3_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&quot;,&quot;citationItems&quot;:[{&quot;id&quot;:&quot;d3733943-9db8-3778-93be-2f57a1120ff9&quot;,&quot;itemData&quot;:{&quot;type&quot;:&quot;article-journal&quot;,&quot;id&quot;:&quot;d3733943-9db8-3778-93be-2f57a1120ff9&quot;,&quot;title&quot;:&quot;Species diversity and ecology of Tonle Sap Great Lake, Cambodia&quot;,&quot;author&quot;:[{&quot;family&quot;:&quot;Campbell&quot;,&quot;given&quot;:&quot;Ian C.&quot;,&quot;parse-names&quot;:false,&quot;dropping-particle&quot;:&quot;&quot;,&quot;non-dropping-particle&quot;:&quot;&quot;},{&quot;family&quot;:&quot;Poole&quot;,&quot;given&quot;:&quot;Colin&quot;,&quot;parse-names&quot;:false,&quot;dropping-particle&quot;:&quot;&quot;,&quot;non-dropping-particle&quot;:&quot;&quot;},{&quot;family&quot;:&quot;Giesen&quot;,&quot;given&quot;:&quot;Wim&quot;,&quot;parse-names&quot;:false,&quot;dropping-particle&quot;:&quot;&quot;,&quot;non-dropping-particle&quot;:&quot;&quot;},{&quot;family&quot;:&quot;Valbo-Jorgensen&quot;,&quot;given&quot;:&quot;John&quot;,&quot;parse-names&quot;:false,&quot;dropping-particle&quot;:&quot;&quot;,&quot;non-dropping-particle&quot;:&quot;&quot;}],&quot;container-title&quot;:&quot;Aquatic Sciences 2006 68:3&quot;,&quot;accessed&quot;:{&quot;date-parts&quot;:[[2024,5,4]]},&quot;DOI&quot;:&quot;10.1007/S00027-006-0855-0&quot;,&quot;ISSN&quot;:&quot;1420-9055&quot;,&quot;URL&quot;:&quot;https://link.springer.com/article/10.1007/s00027-006-0855-0&quot;,&quot;issued&quot;:{&quot;date-parts&quot;:[[2006,9,4]]},&quot;page&quot;:&quot;355-373&quot;,&quot;abstract&quot;:&quot;Tonle Sap Great Lake in Cambodia, the largest natural freshwater lake in southeast Asia, is situated within the floodplain of the Mekong River. Water levels in the lake vary by about 8 m between the dry season minimum and the wet season maximum when waters from the Mekong River back up the Tonle Sap River. The lake is highly productive – the annual fish catch from the Lake is estimated at between about 180,00–250,000 tonnes while the dai fishery on Tonle Sap River annually harvests about 12,000 tonnes of fish migrating from the lake to the Mekong River early in the dry season. At least 149 species of fish are recorded from the lake and it provides habitat for 11 globally threatened and 6 near-threatened species of vertebrates including globally important populations of Spot-billed Pelican, Greater Adjutant, Bengal Florican, Darter, Grey-headed Fish Eagle and Manchurian Reed Warbler. It also supports significant reptile populations including formerly Siamese Crocodiles, now hunted close to extinction, and probably the world’s largest harvest of freshwater snakes. The inundation area around the permanent lake is highly modified, with areas having been cleared for farming and settlements, and many semi-natural areas altered by burning, firewood and timber harvesting. Nevertheless some 200 species of higher plants have already been recorded. Threats to the lake include pressure through growth of the local population dependant on the lake for subsistence and livelihoods, overharvesting of fish and other aquatic species and potential changes in the hydrology of the River due to the construction and operation of dams which could reduce the amplitude of the lake flood cycle. However concerns that the lake is rapidly filling with sediment are unfounded.&quot;,&quot;publisher&quot;:&quot;Springer&quot;,&quot;issue&quot;:&quot;3&quot;,&quot;volume&quot;:&quot;68&quot;,&quot;container-title-short&quot;:&quot;&quot;},&quot;isTemporary&quot;:false}]},{&quot;citationID&quot;:&quot;MENDELEY_CITATION_ee6e1e07-71a6-426e-9be3-f777303414bd&quot;,&quot;properties&quot;:{&quot;noteIndex&quot;:0},&quot;isEdited&quot;:false,&quot;manualOverride&quot;:{&quot;isManuallyOverridden&quot;:false,&quot;citeprocText&quot;:&quot;(Barman et al., 2020)&quot;,&quot;manualOverrideText&quot;:&quot;&quot;},&quot;citationTag&quot;:&quot;MENDELEY_CITATION_v3_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&quot;,&quot;citationItems&quot;:[{&quot;id&quot;:&quot;9a7d05b4-9b11-35ea-b6c8-870a091373b2&quot;,&quot;itemData&quot;:{&quot;type&quot;:&quot;article-journal&quot;,&quot;id&quot;:&quot;9a7d05b4-9b11-35ea-b6c8-870a091373b2&quot;,&quot;title&quot;:&quot;Society of Ethnobiology Saving the Greater Adjutant Stork by Changing Perceptions and Linking to Assamese Traditions in India&quot;,&quot;author&quot;:[{&quot;family&quot;:&quot;Barman&quot;,&quot;given&quot;:&quot;Purnima Devi&quot;,&quot;parse-names&quot;:false,&quot;dropping-particle&quot;:&quot;&quot;,&quot;non-dropping-particle&quot;:&quot;&quot;},{&quot;family&quot;:&quot;Sharma&quot;,&quot;given&quot;:&quot;D K&quot;,&quot;parse-names&quot;:false,&quot;dropping-particle&quot;:&quot;&quot;,&quot;non-dropping-particle&quot;:&quot;&quot;},{&quot;family&quot;:&quot;Cockrem&quot;,&quot;given&quot;:&quot;John F&quot;,&quot;parse-names&quot;:false,&quot;dropping-particle&quot;:&quot;&quot;,&quot;non-dropping-particle&quot;:&quot;&quot;},{&quot;family&quot;:&quot;Malakar&quot;,&quot;given&quot;:&quot;Mamani&quot;,&quot;parse-names&quot;:false,&quot;dropping-particle&quot;:&quot;&quot;,&quot;non-dropping-particle&quot;:&quot;&quot;},{&quot;family&quot;:&quot;Kakati&quot;,&quot;given&quot;:&quot;Bibekananda&quot;,&quot;parse-names&quot;:false,&quot;dropping-particle&quot;:&quot;&quot;,&quot;non-dropping-particle&quot;:&quot;&quot;},{&quot;family&quot;:&quot;Melvin&quot;,&quot;given&quot;:&quot;Tracy&quot;,&quot;parse-names&quot;:false,&quot;dropping-particle&quot;:&quot;&quot;,&quot;non-dropping-particle&quot;:&quot;&quot;}],&quot;container-title&quot;:&quot;Letters&quot;,&quot;DOI&quot;:&quot;10.2307/26973335&quot;,&quot;issued&quot;:{&quot;date-parts&quot;:[[2020]]},&quot;page&quot;:&quot;20-29&quot;,&quot;issue&quot;:&quot;2&quot;,&quot;volume&quot;:&quot;11&quot;,&quot;container-title-short&quot;:&quot;&quot;},&quot;isTemporary&quot;:false}]},{&quot;citationID&quot;:&quot;MENDELEY_CITATION_f99b1b44-716c-4535-865c-f9dd964c034d&quot;,&quot;properties&quot;:{&quot;noteIndex&quot;:0},&quot;isEdited&quot;:false,&quot;manualOverride&quot;:{&quot;isManuallyOverridden&quot;:false,&quot;citeprocText&quot;:&quot;(L. Cheng et al., 2023; X. Cheng et al., 2023; Zheng et al., 2016)&quot;,&quot;manualOverrideText&quot;:&quot;&quot;},&quot;citationTag&quot;:&quot;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&quot;,&quot;citationItems&quot;:[{&quot;id&quot;:&quot;aa6adf13-c306-3cb4-8510-3786098d713b&quot;,&quot;itemData&quot;:{&quot;type&quot;:&quot;article-journal&quot;,&quot;id&quot;:&quot;aa6adf13-c306-3cb4-8510-3786098d713b&quot;,&quot;title&quot;:&quot;Nest habitat distribution and spatio-temporal dynamics based on multi-scale modeling: Implications for the endangered Oriental Storks (Ciconia boyciana) conservation in China&quot;,&quot;author&quot;:[{&quot;family&quot;:&quot;Cheng&quot;,&quot;given&quot;:&quot;Lei&quot;,&quot;parse-names&quot;:false,&quot;dropping-particle&quot;:&quot;&quot;,&quot;non-dropping-particle&quot;:&quot;&quot;},{&quot;family&quot;:&quot;Zhou&quot;,&quot;given&quot;:&quot;Lizhi&quot;,&quot;parse-names&quot;:false,&quot;dropping-particle&quot;:&quot;&quot;,&quot;non-dropping-particle&quot;:&quot;&quot;},{&quot;family&quot;:&quot;Yu&quot;,&quot;given&quot;:&quot;Chao&quot;,&quot;parse-names&quot;:false,&quot;dropping-particle&quot;:&quot;&quot;,&quot;non-dropping-particle&quot;:&quot;&quot;},{&quot;family&quot;:&quot;Wei&quot;,&quot;given&quot;:&quot;Zhenhua&quot;,&quot;parse-names&quot;:false,&quot;dropping-particle&quot;:&quot;&quot;,&quot;non-dropping-particle&quot;:&quot;&quot;},{&quot;family&quot;:&quot;Li&quot;,&quot;given&quot;:&quot;Chunhua&quot;,&quot;parse-names&quot;:false,&quot;dropping-particle&quot;:&quot;&quot;,&quot;non-dropping-particle&quot;:&quot;&quot;}],&quot;container-title&quot;:&quot;Global Ecology and Conservation&quot;,&quot;container-title-short&quot;:&quot;Glob Ecol Conserv&quot;,&quot;accessed&quot;:{&quot;date-parts&quot;:[[2024,5,2]]},&quot;DOI&quot;:&quot;10.1016/J.GECCO.2023.E02439&quot;,&quot;ISSN&quot;:&quot;2351-9894&quot;,&quot;issued&quot;:{&quot;date-parts&quot;:[[2023,6,1]]},&quot;page&quot;:&quot;e02439&quot;,&quot;abstract&quot;:&quot;Over the few past decades, many bird species have expanded their nesting ranges by adapting to degraded habitat. Conservation efforts have promoted the growth of populations of endangered species, and the ranges of several such species have expanded continuously. Understanding and predicting the effects of climate change on the nesting habitat ranges of endangered species can aid species recovery and habitat management. In this study, we used multi-scale data and geographic variables with a field survey of sites occurrence of Oriental Storks (Ciconia boyciana) to determine their nest selection patterns. We then simulated currently potential habitats and predicted spatio-temporal dynamics changes in their suitable nesting areas under future carbon emission scenarios in China. Our results show that Oriental Storks prefer nesting at low altitudes in flat areas near rivers. The Sanjiang Plain, the western part of Northeast China, Bohai Bay, and the middle and lower Yangtze River floodplain were the areas with potentially suitable nesting areas for Oriental Storks. We predicted that the nesting ranges of Oriental Storks will expand under two Representative Concentration Pathway scenarios (RCPs) in the future. However, under the most conservative (RCP2.6) and worst-case scenarios (RCP8.5), the rate of gain in suitable habitat will decrease, and the loss rate will increase. Change in the area of suitable nesting habitat varied among regions. The loss rate of suitable habitat in the middle and lower Yangtze River floodplain was predicted to decrease in the future, and the gain rate in the area of suitable habitat was predicted to be relatively stable and showed an increase. Some measures that could be taken to enhance the breeding habitat of Oriental Storks include identifying conservation gap areas and minimizing the loss rate of suitable habitat. Finally, scientific planning and management of potentially suitable habitats in protected areas and protected networks are needed to ensure the persistence of breeding Oriental Storks.&quot;,&quot;publisher&quot;:&quot;Elsevier&quot;,&quot;volume&quot;:&quot;43&quot;},&quot;isTemporary&quot;:false},{&quot;id&quot;:&quot;cb2d5d43-9fab-3114-b275-468627f8992d&quot;,&quot;itemData&quot;:{&quot;type&quot;:&quot;article-journal&quot;,&quot;id&quot;:&quot;cb2d5d43-9fab-3114-b275-468627f8992d&quot;,&quot;title&quot;:&quot;Time to Step Up Conservation: Climate Change Will Further Reduce the Suitable Habitats for the Vulnerable Species Marbled Polecat (Vormela peregusna)&quot;,&quot;author&quot;:[{&quot;family&quot;:&quot;Cheng&quot;,&quot;given&quot;:&quot;Xiaotian&quot;,&quot;parse-names&quot;:false,&quot;dropping-particle&quot;:&quot;&quot;,&quot;non-dropping-particle&quot;:&quot;&quot;},{&quot;family&quot;:&quot;Han&quot;,&quot;given&quot;:&quot;Yamin&quot;,&quot;parse-names&quot;:false,&quot;dropping-particle&quot;:&quot;&quot;,&quot;non-dropping-particle&quot;:&quot;&quot;},{&quot;family&quot;:&quot;Lin&quot;,&quot;given&quot;:&quot;Jun&quot;,&quot;parse-names&quot;:false,&quot;dropping-particle&quot;:&quot;&quot;,&quot;non-dropping-particle&quot;:&quot;&quot;},{&quot;family&quot;:&quot;Jiang&quot;,&quot;given&quot;:&quot;Fan&quot;,&quot;parse-names&quot;:false,&quot;dropping-particle&quot;:&quot;&quot;,&quot;non-dropping-particle&quot;:&quot;&quot;},{&quot;family&quot;:&quot;Cai&quot;,&quot;given&quot;:&quot;Qi&quot;,&quot;parse-names&quot;:false,&quot;dropping-particle&quot;:&quot;&quot;,&quot;non-dropping-particle&quot;:&quot;&quot;},{&quot;family&quot;:&quot;Shi&quot;,&quot;given&quot;:&quot;Yong&quot;,&quot;parse-names&quot;:false,&quot;dropping-particle&quot;:&quot;&quot;,&quot;non-dropping-particle&quot;:&quot;&quot;},{&quot;family&quot;:&quot;Cui&quot;,&quot;given&quot;:&quot;Dongyang&quot;,&quot;parse-names&quot;:false,&quot;dropping-particle&quot;:&quot;&quot;,&quot;non-dropping-particle&quot;:&quot;&quot;},{&quot;family&quot;:&quot;Wen&quot;,&quot;given&quot;:&quot;Xuanye&quot;,&quot;parse-names&quot;:false,&quot;dropping-particle&quot;:&quot;&quot;,&quot;non-dropping-particle&quot;:&quot;&quot;}],&quot;container-title&quot;:&quot;Animals&quot;,&quot;DOI&quot;:&quot;10.3390/ani13142341&quot;,&quot;ISSN&quot;:&quot;20762615&quot;,&quot;issued&quot;:{&quot;date-parts&quot;:[[2023,7,1]]},&quot;abstract&quot;:&quot;Habitat loss and human threats are putting the marbled polecat (Vormela peregusna) on the brink of extinction. Numerous recent studies have found that climate change will further deteriorate the living environment of endangered species, leading to their eventual extinction. In this study, we used the results of infrared camera surveys in China and worldwide distribution data to construct an ensemble model consisting of 10 commonly used ecological niche models to specify potential suitable habitat areas for V. peregusna under current conditions with similar environments to the sighting record sites. Changes in the suitable habitat for V. peregusna under future climate change scenarios were simulated using mid-century (2050s) and the end of the century (2090s) climate scenarios provided by the Coupled Model Intercomparison Project Phase 6 (CMIP6). We evaluated the accuracy of the model to obtain the environmental probability values (cutoff) of the V. peregusna distribution, the current distribution of suitable habitats, and future changes in moderately and highly suitable habitat areas. The results showed that the general linear model (GLM) was the best single model for predicting suitable habitats for V. peregusna, and the kappa coefficient, area under the curve (AUC), and true skill statistic (TSS) of the ensemble model all exceeded 0.9, reflecting greater accuracy and stability than single models. Under the current conditions, the area of suitable habitat for V. peregusna reached 3935.92 × 104 km2, suggesting a wide distribution range. In the future, climate change is predicted to severely affect the distribution of V. peregusna and substantially reduce the area of suitable habitats for the species, with 11.91 to 33.55% of moderately and highly suitable habitat areas no longer suitable for the survival of V. peregusna. This shift poses an extremely serious challenge to the conservation of this species. We suggest that attention be given to this problem in Europe, especially the countries surrounding the Black Sea, Asia, China, and Mongolia, and that measures be taken, such as regular monitoring and designating protected areas for the conservation of vulnerable animals.&quot;,&quot;publisher&quot;:&quot;Multidisciplinary Digital Publishing Institute (MDPI)&quot;,&quot;issue&quot;:&quot;14&quot;,&quot;volume&quot;:&quot;13&quot;,&quot;container-title-short&quot;:&quot;&quot;},&quot;isTemporary&quot;:false},{&quot;id&quot;:&quot;dd1708b5-0d06-35a2-a668-c9be6e122b23&quot;,&quot;itemData&quot;:{&quot;type&quot;:&quot;article-journal&quot;,&quot;id&quot;:&quot;dd1708b5-0d06-35a2-a668-c9be6e122b23&quot;,&quot;title&quot;:&quot;Efficacy of conservation strategies for endangered oriental white storks (Ciconia boyciana) under climate change in Northeast China&quot;,&quot;author&quot;:[{&quot;family&quot;:&quot;Zheng&quot;,&quot;given&quot;:&quot;Haifeng&quot;,&quot;parse-names&quot;:false,&quot;dropping-particle&quot;:&quot;&quot;,&quot;non-dropping-particle&quot;:&quot;&quot;},{&quot;family&quot;:&quot;Shen&quot;,&quot;given&quot;:&quot;Guoqiang&quot;,&quot;parse-names&quot;:false,&quot;dropping-particle&quot;:&quot;&quot;,&quot;non-dropping-particle&quot;:&quot;&quot;},{&quot;family&quot;:&quot;Shang&quot;,&quot;given&quot;:&quot;Linyuan&quot;,&quot;parse-names&quot;:false,&quot;dropping-particle&quot;:&quot;&quot;,&quot;non-dropping-particle&quot;:&quot;&quot;},{&quot;family&quot;:&quot;Lv&quot;,&quot;given&quot;:&quot;Xianguo&quot;,&quot;parse-names&quot;:false,&quot;dropping-particle&quot;:&quot;&quot;,&quot;non-dropping-particle&quot;:&quot;&quot;},{&quot;family&quot;:&quot;Wang&quot;,&quot;given&quot;:&quot;Qiang&quot;,&quot;parse-names&quot;:false,&quot;dropping-particle&quot;:&quot;&quot;,&quot;non-dropping-particle&quot;:&quot;&quot;},{&quot;family&quot;:&quot;McLaughlin&quot;,&quot;given&quot;:&quot;Neil&quot;,&quot;parse-names&quot;:false,&quot;dropping-particle&quot;:&quot;&quot;,&quot;non-dropping-particle&quot;:&quot;&quot;},{&quot;family&quot;:&quot;He&quot;,&quot;given&quot;:&quot;Xingyuan&quot;,&quot;parse-names&quot;:false,&quot;dropping-particle&quot;:&quot;&quot;,&quot;non-dropping-particle&quot;:&quot;&quot;}],&quot;container-title&quot;:&quot;Biological Conservation&quot;,&quot;container-title-short&quot;:&quot;Biol Conserv&quot;,&quot;accessed&quot;:{&quot;date-parts&quot;:[[2024,5,2]]},&quot;DOI&quot;:&quot;10.1016/J.BIOCON.2016.11.004&quot;,&quot;ISSN&quot;:&quot;0006-3207&quot;,&quot;issued&quot;:{&quot;date-parts&quot;:[[2016,12,1]]},&quot;page&quot;:&quot;367-377&quot;,&quot;abstract&quot;:&quot;Climate change can lead to habitat loss and degradation, and consequently endangers species in a specific region. Besides addressing the priority areas of species distribution, an urgent consideration is to identify suitable conservation options and map areas according to their effectiveness when planning to conserve a rare species under climate change. Here, we conducted a study to develop potential conservation strategies and assess their effectiveness under different climate scenarios in Sanjiang (“Three rivers” in English) Plain (Amur, Ussuri and the Songhua Rivers) of Northeast China. We used the species distribution software MaxEnt to model current and future habitat distributions of endangered oriental white storks (Ciconia boyciana). Based on field surveys, experts' knowledge and literature findings, we developed the methods to identify conservation strategies. By including additional species presence sites derived from conservation strategies (a presumption of the further analyses) into MaxEnt, we predicted the future habitat distribution under the implementation of different conservation strategies. To estimate the effect of conservation strategies, we compared the differences in the extent of suitable habitat with and without conservation strategies under two different predicted climate change scenarios. The results showed that the suitable habitat of the oriental white stork in the study region dramatically declined by over 80% in the absence of conservation strategies under both scenarios. Predicted suitable habitats with conservation strategies had broader distribution ranges than those without. The strategy of reclaiming cropland back to wetland offers the most impressive effectiveness with a tenfold increase in suitable habitat, followed by the strategy of establishment of nature reserves with six fold and the strategy of artificial bird nest with two fold increase. Our approaches emphasize the effect of integration of knowledge of experts in conjunction with MaxEnt when mapping and assessing the effect of the conservation strategies.&quot;,&quot;publisher&quot;:&quot;Elsevier&quot;,&quot;volume&quot;:&quot;204&quot;},&quot;isTemporary&quot;:false}]},{&quot;citationID&quot;:&quot;MENDELEY_CITATION_8f468244-3423-43d4-aaa8-d29d085e5280&quot;,&quot;properties&quot;:{&quot;noteIndex&quot;:0},&quot;isEdited&quot;:false,&quot;manualOverride&quot;:{&quot;isManuallyOverridden&quot;:true,&quot;citeprocText&quot;:&quot;(Abedin, Mukherjee, Kang, et al., 2024; Beerens et al., 2015; Wei et al., 2016; Zheng et al., 2016)&quot;,&quot;manualOverrideText&quot;:&quot;(Abedin et al., 2024a; Beerens et al., 2015; Wei et al., 2016; Zheng et al., 2016)&quot;},&quot;citationTag&quot;:&quot;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&quot;,&quot;citationItems&quot;:[{&quot;id&quot;:&quot;0fe6fe06-ddf5-3af8-ac44-05a359d17cb6&quot;,&quot;itemData&quot;:{&quot;type&quot;:&quot;article-journal&quot;,&quot;id&quot;:&quot;0fe6fe06-ddf5-3af8-ac44-05a359d17cb6&quot;,&quot;title&quot;:&quot;Linking dynamic habitat selection with wading bird foraging distributions across resource gradients&quot;,&quot;author&quot;:[{&quot;family&quot;:&quot;Beerens&quot;,&quot;given&quot;:&quot;James M.&quot;,&quot;parse-names&quot;:false,&quot;dropping-particle&quot;:&quot;&quot;,&quot;non-dropping-particle&quot;:&quot;&quot;},{&quot;family&quot;:&quot;Noonburg&quot;,&quot;given&quot;:&quot;Erik G.&quot;,&quot;parse-names&quot;:false,&quot;dropping-particle&quot;:&quot;&quot;,&quot;non-dropping-particle&quot;:&quot;&quot;},{&quot;family&quot;:&quot;Gawlik&quot;,&quot;given&quot;:&quot;Dale E.&quot;,&quot;parse-names&quot;:false,&quot;dropping-particle&quot;:&quot;&quot;,&quot;non-dropping-particle&quot;:&quot;&quot;}],&quot;container-title&quot;:&quot;PLoS ONE&quot;,&quot;container-title-short&quot;:&quot;PLoS One&quot;,&quot;DOI&quot;:&quot;10.1371/journal.pone.0128182&quot;,&quot;ISSN&quot;:&quot;19326203&quot;,&quot;PMID&quot;:&quot;26107386&quot;,&quot;issued&quot;:{&quot;date-parts&quot;:[[2015,6,24]]},&quot;abstract&quot;:&quot;Species distribution models (SDM) link species occurrence with a suite of environmental predictors and provide an estimate of habitat quality when the variable set captures the biological requirements of the species. SDMs are inherently more complex when they include components of a species' ecology such as conspecific attraction and behavioral flexibility to exploit resources that vary across time and space. Wading birds are highly mobile, demonstrate flexible habitat selection, and respond quickly to changes in habitat quality; thus serving as important indicator species for wetland systems. We developed a spatio-temporal, multi-SDM framework using Great Egret (Ardea alba), White Ibis (Eudocimus albus), and Wood Stork (Mycteria Americana) distributions over a decadal gradient of environmental conditions to predict species-specific abundance across space and locations used on the landscape over time. In models of temporal dynamics, species demonstrated conditional preferences for resources based on resource levels linked to differing temporal scales. Wading bird abundance was highest when prey production from optimal periods of inundation was concentrated in shallow depths. Similar responses were observed in models predicting locations used over time, accounting for spatial autocorrelation. Species clustered in response to differing habitat conditions, indicating that social attraction can co-vary with foraging strategy, water-level changes, and habitat quality. This modeling framework can be applied to evaluate the multi-annual resource pulses occurring in real-time, climate change scenarios, or restorative hydrological regimes by tracking changing seasonal and annual distribution and abundance of high quality foraging patches.&quot;,&quot;publisher&quot;:&quot;Public Library of Science&quot;,&quot;issue&quot;:&quot;6&quot;,&quot;volume&quot;:&quot;10&quot;},&quot;isTemporary&quot;:false},{&quot;id&quot;:&quot;e5e19052-aa47-3673-a170-c31959738bf0&quot;,&quot;itemData&quot;:{&quot;type&quot;:&quot;article-journal&quot;,&quot;id&quot;:&quot;e5e19052-aa47-3673-a170-c31959738bf0&quot;,&quot;title&quot;:&quot;Unraveling the unknown: Adaptive spatial planning to enhance climate resilience for the endangered Swamp Grass-babbler (Laticilla cinerascens) with habitat connectivity and complexity approach&quot;,&quot;author&quot;:[{&quot;family&quot;:&quot;Abedin&quot;,&quot;given&quot;:&quot;Imon&quot;,&quot;parse-names&quot;:false,&quot;dropping-particle&quot;:&quot;&quot;,&quot;non-dropping-particle&quot;:&quot;&quot;},{&quot;family&quot;:&quot;Mukherjee&quot;,&quot;given&quot;:&quot;Tanoy&quot;,&quot;parse-names&quot;:false,&quot;dropping-particle&quot;:&quot;&quot;,&quot;non-dropping-particle&quot;:&quot;&quot;},{&quot;family&quot;:&quot;Kang&quot;,&quot;given&quot;:&quot;Hye Eun&quot;,&quot;parse-names&quot;:false,&quot;dropping-particle&quot;:&quot;&quot;,&quot;non-dropping-particle&quot;:&quot;&quot;},{&quot;family&quot;:&quot;Yoon&quot;,&quot;given&quot;:&quot;Tae Ho&quot;,&quot;parse-names&quot;:false,&quot;dropping-particle&quot;:&quot;&quot;,&quot;non-dropping-particle&quot;:&quot;&quot;},{&quot;family&quot;:&quot;Kim&quot;,&quot;given&quot;:&quot;Hyun Woo&quot;,&quot;parse-names&quot;:false,&quot;dropping-particle&quot;:&quot;&quot;,&quot;non-dropping-particle&quot;:&quot;&quot;},{&quot;family&quot;:&quot;Kundu&quot;,&quot;given&quot;:&quot;Shantanu&quot;,&quot;parse-names&quot;:false,&quot;dropping-particle&quot;:&quot;&quot;,&quot;non-dropping-particle&quot;:&quot;&quot;}],&quot;container-title&quot;:&quot;Heliyon&quot;,&quot;container-title-short&quot;:&quot;Heliyon&quot;,&quot;accessed&quot;:{&quot;date-parts&quot;:[[2024,5,4]]},&quot;DOI&quot;:&quot;10.1016/J.HELIYON.2024.E30273&quot;,&quot;ISSN&quot;:&quot;2405-8440&quot;,&quot;issued&quot;:{&quot;date-parts&quot;:[[2024,5,15]]},&quot;page&quot;:&quot;e30273&quot;,&quot;abstract&quot;:&quot;The endangered and poorly known Swamp Grass-babbler, Laticilla cinerascens (Passeriformes: Pellorneidae), confronts critical threats and vulnerability due to its specific habitat requirements and restricted populations in the northeastern region of the Indian Subcontinent. This study investigates the distribution of the species, habitat quality, geometry and shape complexity of connectivity among the protected areas (PAs), and responses to climate change in Northeast India under different climate change pathways by utilizing ensemble distribution models, and ecological metrics. From the total distribution extent (1,42,000 km2), approximately 9366 km2 (6.59 %) is identified as the suitable habitat for this threatened species. Historically centered around Dibru Saikhowa National Park (DSNP), the species faced a drastic decline due to anthropogenic activities and alteration in land use and lover cover. The study also reveals a significant decline in suitable habitat for L. cinerascens in future climate scenarios, with alarming reductions under SSP126 (&gt;10 % in the timeframe 2041–2060 and &gt; 30 % from 2061 to 2080), SSP245 (&gt;90 % in both time periods), and SSP585 (&gt;90 % in both timeframes) from the present scenario. At present, DSNP has the most suitable habitat within the distribution range but is projected to decline (&gt;90 %) under more severe climate change scenarios, as observed in other PAs. Landscape fragmentation analysis indicates a shift in habitat geometry, highlighting the intricate impact of climate change. It predicts a substantial 343 % increase (in the SSP126) in small habitat patches in the future. Connectivity analysis among PAs shows a significant shift, with a decline exceeding 20 %. The analysis of shape complexity and connectivity geometry reveals a significant increase of over 220 % in the fragmentation of connectivity among PAs between 2061 and 2080 under the SSP585 climate change scenario compared to the present conditions. The study underscores the urgent need for conservation actions, emphasizing the complex interplay of climate change, habitat suitability, and fragmentation. Prioritizing PAs with suitable habitats and assessing their connectivity is crucial. Adaptive management strategies are essential to address ongoing environmental changes and safeguard biodiversity. Future research in critical areas is needed to establish long-term monitoring programs to lead/extend effective conservation strategies.&quot;,&quot;publisher&quot;:&quot;Elsevier&quot;,&quot;issue&quot;:&quot;9&quot;,&quot;volume&quot;:&quot;10&quot;},&quot;isTemporary&quot;:false},{&quot;id&quot;:&quot;dd1708b5-0d06-35a2-a668-c9be6e122b23&quot;,&quot;itemData&quot;:{&quot;type&quot;:&quot;article-journal&quot;,&quot;id&quot;:&quot;dd1708b5-0d06-35a2-a668-c9be6e122b23&quot;,&quot;title&quot;:&quot;Efficacy of conservation strategies for endangered oriental white storks (Ciconia boyciana) under climate change in Northeast China&quot;,&quot;author&quot;:[{&quot;family&quot;:&quot;Zheng&quot;,&quot;given&quot;:&quot;Haifeng&quot;,&quot;parse-names&quot;:false,&quot;dropping-particle&quot;:&quot;&quot;,&quot;non-dropping-particle&quot;:&quot;&quot;},{&quot;family&quot;:&quot;Shen&quot;,&quot;given&quot;:&quot;Guoqiang&quot;,&quot;parse-names&quot;:false,&quot;dropping-particle&quot;:&quot;&quot;,&quot;non-dropping-particle&quot;:&quot;&quot;},{&quot;family&quot;:&quot;Shang&quot;,&quot;given&quot;:&quot;Linyuan&quot;,&quot;parse-names&quot;:false,&quot;dropping-particle&quot;:&quot;&quot;,&quot;non-dropping-particle&quot;:&quot;&quot;},{&quot;family&quot;:&quot;Lv&quot;,&quot;given&quot;:&quot;Xianguo&quot;,&quot;parse-names&quot;:false,&quot;dropping-particle&quot;:&quot;&quot;,&quot;non-dropping-particle&quot;:&quot;&quot;},{&quot;family&quot;:&quot;Wang&quot;,&quot;given&quot;:&quot;Qiang&quot;,&quot;parse-names&quot;:false,&quot;dropping-particle&quot;:&quot;&quot;,&quot;non-dropping-particle&quot;:&quot;&quot;},{&quot;family&quot;:&quot;McLaughlin&quot;,&quot;given&quot;:&quot;Neil&quot;,&quot;parse-names&quot;:false,&quot;dropping-particle&quot;:&quot;&quot;,&quot;non-dropping-particle&quot;:&quot;&quot;},{&quot;family&quot;:&quot;He&quot;,&quot;given&quot;:&quot;Xingyuan&quot;,&quot;parse-names&quot;:false,&quot;dropping-particle&quot;:&quot;&quot;,&quot;non-dropping-particle&quot;:&quot;&quot;}],&quot;container-title&quot;:&quot;Biological Conservation&quot;,&quot;container-title-short&quot;:&quot;Biol Conserv&quot;,&quot;accessed&quot;:{&quot;date-parts&quot;:[[2024,5,2]]},&quot;DOI&quot;:&quot;10.1016/J.BIOCON.2016.11.004&quot;,&quot;ISSN&quot;:&quot;0006-3207&quot;,&quot;issued&quot;:{&quot;date-parts&quot;:[[2016,12,1]]},&quot;page&quot;:&quot;367-377&quot;,&quot;abstract&quot;:&quot;Climate change can lead to habitat loss and degradation, and consequently endangers species in a specific region. Besides addressing the priority areas of species distribution, an urgent consideration is to identify suitable conservation options and map areas according to their effectiveness when planning to conserve a rare species under climate change. Here, we conducted a study to develop potential conservation strategies and assess their effectiveness under different climate scenarios in Sanjiang (“Three rivers” in English) Plain (Amur, Ussuri and the Songhua Rivers) of Northeast China. We used the species distribution software MaxEnt to model current and future habitat distributions of endangered oriental white storks (Ciconia boyciana). Based on field surveys, experts' knowledge and literature findings, we developed the methods to identify conservation strategies. By including additional species presence sites derived from conservation strategies (a presumption of the further analyses) into MaxEnt, we predicted the future habitat distribution under the implementation of different conservation strategies. To estimate the effect of conservation strategies, we compared the differences in the extent of suitable habitat with and without conservation strategies under two different predicted climate change scenarios. The results showed that the suitable habitat of the oriental white stork in the study region dramatically declined by over 80% in the absence of conservation strategies under both scenarios. Predicted suitable habitats with conservation strategies had broader distribution ranges than those without. The strategy of reclaiming cropland back to wetland offers the most impressive effectiveness with a tenfold increase in suitable habitat, followed by the strategy of establishment of nature reserves with six fold and the strategy of artificial bird nest with two fold increase. Our approaches emphasize the effect of integration of knowledge of experts in conjunction with MaxEnt when mapping and assessing the effect of the conservation strategies.&quot;,&quot;publisher&quot;:&quot;Elsevier&quot;,&quot;volume&quot;:&quot;204&quot;},&quot;isTemporary&quot;:false},{&quot;id&quot;:&quot;d90eb2e7-8b99-3011-8a94-01f09361a9b0&quot;,&quot;itemData&quot;:{&quot;type&quot;:&quot;article-journal&quot;,&quot;id&quot;:&quot;d90eb2e7-8b99-3011-8a94-01f09361a9b0&quot;,&quot;title&quot;:&quot;Patterns of change in the population and spatial distribution of oriental white storks (Ciconia boyciana) wintering in Poyang Lake&quot;,&quot;author&quot;:[{&quot;family&quot;:&quot;Wei&quot;,&quot;given&quot;:&quot;Zhen Hua&quot;,&quot;parse-names&quot;:false,&quot;dropping-particle&quot;:&quot;&quot;,&quot;non-dropping-particle&quot;:&quot;&quot;},{&quot;family&quot;:&quot;Li&quot;,&quot;given&quot;:&quot;Yan Kuo&quot;,&quot;parse-names&quot;:false,&quot;dropping-particle&quot;:&quot;&quot;,&quot;non-dropping-particle&quot;:&quot;&quot;},{&quot;family&quot;:&quot;Xu&quot;,&quot;given&quot;:&quot;Peng&quot;,&quot;parse-names&quot;:false,&quot;dropping-particle&quot;:&quot;&quot;,&quot;non-dropping-particle&quot;:&quot;&quot;},{&quot;family&quot;:&quot;Qian&quot;,&quot;given&quot;:&quot;Fa Wen&quot;,&quot;parse-names&quot;:false,&quot;dropping-particle&quot;:&quot;&quot;,&quot;non-dropping-particle&quot;:&quot;&quot;},{&quot;family&quot;:&quot;Shan&quot;,&quot;given&quot;:&quot;Ji Hong&quot;,&quot;parse-names&quot;:false,&quot;dropping-particle&quot;:&quot;&quot;,&quot;non-dropping-particle&quot;:&quot;&quot;},{&quot;family&quot;:&quot;Tu&quot;,&quot;given&quot;:&quot;Xiao&quot;,&quot;parse-names&quot;:false,&quot;dropping-particle&quot;:&quot;Bin&quot;,&quot;non-dropping-particle&quot;:&quot;&quot;}],&quot;container-title&quot;:&quot;Zoological research&quot;,&quot;container-title-short&quot;:&quot;Zool Res&quot;,&quot;DOI&quot;:&quot;10.13918/j.issn.2095-8137.2016.6.338&quot;,&quot;ISSN&quot;:&quot;20958137&quot;,&quot;PMID&quot;:&quot;28105798&quot;,&quot;issued&quot;:{&quot;date-parts&quot;:[[2016,11,18]]},&quot;page&quot;:&quot;338-346&quot;,&quot;abstract&quot;:&quot;Using total counts in simultaneous annual surveys, we monitored the population size and spatial distribution of oriental white storks (Ciconia boyciana) wintering in Poyang Lake between 1998 and 2011. Results showed that Poyang Lake wetland is an important wintering ground for oriental white storks, with an annual average population number of 2 305±326. The population sizes in 2004, 2005, 2010, and 2011 were higher than the highest-ever estimate of its global population. In 2005, we recorded 3 789 individuals, which was the maximum population number within the period of 1998-2011. The storks inhabited 52 lakes, with the greatest distance between these lakes being 180.3 km. The storks presented a clustered distribution pattern in the Poyang Lake wetland, irrespective of the number of individuals or occurrence frequencies. Shahu, Dahuchi, Banghu, and Hanchihu were most frequently used lakes and had the largest annual average numbers of storks. There was a significant positive correlation between occurrence frequency and annual average number of storks in the lakes. Most of the lakes important for storks were covered by existing nature reserves, though some lakes outside the reserves were also frequently used. About 64.9%±5.5% of the storks were found in nature reserves. In addition, the storks more frequently used and clumped in significantly larger flocks in lakes within nature reserves than lakes outside.&quot;,&quot;issue&quot;:&quot;6&quot;,&quot;volume&quot;:&quot;37&quot;},&quot;isTemporary&quot;:false}]},{&quot;citationID&quot;:&quot;MENDELEY_CITATION_4e3214fe-4272-464a-adb4-4d4203a99655&quot;,&quot;properties&quot;:{&quot;noteIndex&quot;:0},&quot;isEdited&quot;:false,&quot;manualOverride&quot;:{&quot;isManuallyOverridden&quot;:false,&quot;citeprocText&quot;:&quot;(Brown et al., 2017)&quot;,&quot;manualOverrideText&quot;:&quot;&quot;},&quot;citationTag&quot;:&quot;MENDELEY_CITATION_v3_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&quot;,&quot;citationItems&quot;:[{&quot;id&quot;:&quot;ee5e3ff9-dab9-3185-bd38-b65c1b9156b0&quot;,&quot;itemData&quot;:{&quot;type&quot;:&quot;article-journal&quot;,&quot;id&quot;:&quot;ee5e3ff9-dab9-3185-bd38-b65c1b9156b0&quot;,&quot;title&quot;:&quot;SDMtoolbox 2.0: the next generation Python-based GIS toolkit for landscape genetic, biogeographic and species distribution model analyses&quot;,&quot;author&quot;:[{&quot;family&quot;:&quot;Brown&quot;,&quot;given&quot;:&quot;Jason L.&quot;,&quot;parse-names&quot;:false,&quot;dropping-particle&quot;:&quot;&quot;,&quot;non-dropping-particle&quot;:&quot;&quot;},{&quot;family&quot;:&quot;Bennett&quot;,&quot;given&quot;:&quot;Joseph R.&quot;,&quot;parse-names&quot;:false,&quot;dropping-particle&quot;:&quot;&quot;,&quot;non-dropping-particle&quot;:&quot;&quot;},{&quot;family&quot;:&quot;French&quot;,&quot;given&quot;:&quot;Connor M.&quot;,&quot;parse-names&quot;:false,&quot;dropping-particle&quot;:&quot;&quot;,&quot;non-dropping-particle&quot;:&quot;&quot;}],&quot;container-title&quot;:&quot;PeerJ&quot;,&quot;container-title-short&quot;:&quot;PeerJ&quot;,&quot;DOI&quot;:&quot;10.7717/peerj.4095&quot;,&quot;ISSN&quot;:&quot;2167-8359&quot;,&quot;issued&quot;:{&quot;date-parts&quot;:[[2017,12,5]]},&quot;page&quot;:&quot;e4095&quot;,&quot;abstract&quot;:&quot;&lt;p&gt;SDMtoolbox 2.0 is a software package for spatial studies of ecology, evolution, and genetics. The release of SDMtoolbox 2.0 allows researchers to use the most current ArcGIS software and MaxEnt software, and reduces the amount of time that would be spent developing common solutions. The central aim of this software is to automate complicated and repetitive spatial analyses in an intuitive graphical user interface. One core tenant facilitates careful parameterization of species distribution models (SDMs) to maximize each model’s discriminatory ability and minimize overfitting. This includes carefully processing of occurrence data, environmental data, and model parameterization. This program directly interfaces with MaxEnt, one of the most powerful and widely used species distribution modeling software programs, although SDMtoolbox 2.0 is not limited to species distribution modeling or restricted to modeling in MaxEnt. Many of the SDM pre- and post-processing tools have ‘universal’ analogs for use with any modeling software. The current version contains a total of 79 scripts that harness the power of ArcGIS for macroecology, landscape genetics, and evolutionary studies. For example, these tools allow for biodiversity quantification (such as species richness or corrected weighted endemism), generation of least-cost paths and corridors among shared haplotypes, assessment of the significance of spatial randomizations, and enforcement of dispersal limitations of SDMs projected into future climates—to only name a few functions contained in SDMtoolbox 2.0. Lastly, dozens of generalized tools exists for batch processing and conversion of GIS data types or formats, which are broadly useful to any ArcMap user.&lt;/p&gt;&quot;,&quot;volume&quot;:&quot;5&quot;},&quot;isTemporary&quot;:false}]},{&quot;citationID&quot;:&quot;MENDELEY_CITATION_f79bc4d6-bb6d-4c0c-b97b-851655484cb8&quot;,&quot;properties&quot;:{&quot;noteIndex&quot;:0},&quot;isEdited&quot;:false,&quot;manualOverride&quot;:{&quot;isManuallyOverridden&quot;:true,&quot;citeprocText&quot;:&quot;(Abedin, Mukherjee, Kang, et al., 2024; Bladon et al., 2021)&quot;,&quot;manualOverrideText&quot;:&quot;(Abedin et al., 2024a; Bladon et al., 2021)&quot;},&quot;citationTag&quot;:&quot;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&quot;,&quot;citationItems&quot;:[{&quot;id&quot;:&quot;122a25b4-80a4-3e1b-b745-82aa406582e2&quot;,&quot;itemData&quot;:{&quot;type&quot;:&quot;article-journal&quot;,&quot;id&quot;:&quot;122a25b4-80a4-3e1b-b745-82aa406582e2&quot;,&quot;title&quot;:&quot;Climatic change and extinction risk of two globally threatened Ethiopian endemic bird species&quot;,&quot;author&quot;:[{&quot;family&quot;:&quot;Bladon&quot;,&quot;given&quot;:&quot;Andrew J.&quot;,&quot;parse-names&quot;:false,&quot;dropping-particle&quot;:&quot;&quot;,&quot;non-dropping-particle&quot;:&quot;&quot;},{&quot;family&quot;:&quot;Donald&quot;,&quot;given&quot;:&quot;Paul F.&quot;,&quot;parse-names&quot;:false,&quot;dropping-particle&quot;:&quot;&quot;,&quot;non-dropping-particle&quot;:&quot;&quot;},{&quot;family&quot;:&quot;Collar&quot;,&quot;given&quot;:&quot;Nigel J.&quot;,&quot;parse-names&quot;:false,&quot;dropping-particle&quot;:&quot;&quot;,&quot;non-dropping-particle&quot;:&quot;&quot;},{&quot;family&quot;:&quot;Denge&quot;,&quot;given&quot;:&quot;Jarso&quot;,&quot;parse-names&quot;:false,&quot;dropping-particle&quot;:&quot;&quot;,&quot;non-dropping-particle&quot;:&quot;&quot;},{&quot;family&quot;:&quot;Dadacha&quot;,&quot;given&quot;:&quot;Galgalo&quot;,&quot;parse-names&quot;:false,&quot;dropping-particle&quot;:&quot;&quot;,&quot;non-dropping-particle&quot;:&quot;&quot;},{&quot;family&quot;:&quot;Wondafrash&quot;,&quot;given&quot;:&quot;Mengistu&quot;,&quot;parse-names&quot;:false,&quot;dropping-particle&quot;:&quot;&quot;,&quot;non-dropping-particle&quot;:&quot;&quot;},{&quot;family&quot;:&quot;Green&quot;,&quot;given&quot;:&quot;Rhys E.&quot;,&quot;parse-names&quot;:false,&quot;dropping-particle&quot;:&quot;&quot;,&quot;non-dropping-particle&quot;:&quot;&quot;}],&quot;container-title&quot;:&quot;PLOS ONE&quot;,&quot;container-title-short&quot;:&quot;PLoS One&quot;,&quot;accessed&quot;:{&quot;date-parts&quot;:[[2024,5,2]]},&quot;DOI&quot;:&quot;10.1371/JOURNAL.PONE.0249633&quot;,&quot;ISBN&quot;:&quot;1111111111&quot;,&quot;ISSN&quot;:&quot;1932-6203&quot;,&quot;PMID&quot;:&quot;34010302&quot;,&quot;URL&quot;:&quot;https://journals.plos.org/plosone/article?id=10.1371/journal.pone.0249633&quot;,&quot;issued&quot;:{&quot;date-parts&quot;:[[2021,5,1]]},&quot;page&quot;:&quot;e0249633&quot;,&quot;abstract&quot;:&quot;Climate change is having profound effects on the distributions of species globally. Trait-based assessments predict that specialist and range-restricted species are among those most likely to be at risk of extinction from such changes. Understanding individual species’ responses to climate change is therefore critical for informing conservation planning. We use an established Species Distribution Modelling (SDM) protocol to describe the curious range-restriction of the globally threatened White-tailed Swallow (Hirundo megaensis) to a small area in southern Ethiopia. We find that, across a range of modelling approaches, the distribution of this species is well described by two climatic variables, maximum temperature and dry season precipitation. These same two variables have been previously found to limit the distribution of the unrelated but closely sympatric Ethiopian Bush-crow (Zavattariornis stresemanni). We project the future climatic suitability for both species under a range of climate scenarios and modelling approaches. Both species are at severe risk of extinction within the next half century, as the climate in 68–84% (for the swallow) and 90–100% (for the bush-crow) of their current ranges is predicted to become unsuitable. Intensive conservation measures, such as assisted migration and captive-breeding, may be the only options available to safeguard these two species. Their projected disappearance in the wild offers an opportunity to test the reliability of SDMs for predicting the fate of wild species. Monitoring future changes in the distribution and abundance of the bush-crow is particularly tractable because its nests are conspicuous and visible over large distances.&quot;,&quot;publisher&quot;:&quot;Public Library of Science&quot;,&quot;issue&quot;:&quot;5&quot;,&quot;volume&quot;:&quot;16&quot;},&quot;isTemporary&quot;:false},{&quot;id&quot;:&quot;e5e19052-aa47-3673-a170-c31959738bf0&quot;,&quot;itemData&quot;:{&quot;type&quot;:&quot;article-journal&quot;,&quot;id&quot;:&quot;e5e19052-aa47-3673-a170-c31959738bf0&quot;,&quot;title&quot;:&quot;Unraveling the unknown: Adaptive spatial planning to enhance climate resilience for the endangered Swamp Grass-babbler (Laticilla cinerascens) with habitat connectivity and complexity approach&quot;,&quot;author&quot;:[{&quot;family&quot;:&quot;Abedin&quot;,&quot;given&quot;:&quot;Imon&quot;,&quot;parse-names&quot;:false,&quot;dropping-particle&quot;:&quot;&quot;,&quot;non-dropping-particle&quot;:&quot;&quot;},{&quot;family&quot;:&quot;Mukherjee&quot;,&quot;given&quot;:&quot;Tanoy&quot;,&quot;parse-names&quot;:false,&quot;dropping-particle&quot;:&quot;&quot;,&quot;non-dropping-particle&quot;:&quot;&quot;},{&quot;family&quot;:&quot;Kang&quot;,&quot;given&quot;:&quot;Hye Eun&quot;,&quot;parse-names&quot;:false,&quot;dropping-particle&quot;:&quot;&quot;,&quot;non-dropping-particle&quot;:&quot;&quot;},{&quot;family&quot;:&quot;Yoon&quot;,&quot;given&quot;:&quot;Tae Ho&quot;,&quot;parse-names&quot;:false,&quot;dropping-particle&quot;:&quot;&quot;,&quot;non-dropping-particle&quot;:&quot;&quot;},{&quot;family&quot;:&quot;Kim&quot;,&quot;given&quot;:&quot;Hyun Woo&quot;,&quot;parse-names&quot;:false,&quot;dropping-particle&quot;:&quot;&quot;,&quot;non-dropping-particle&quot;:&quot;&quot;},{&quot;family&quot;:&quot;Kundu&quot;,&quot;given&quot;:&quot;Shantanu&quot;,&quot;parse-names&quot;:false,&quot;dropping-particle&quot;:&quot;&quot;,&quot;non-dropping-particle&quot;:&quot;&quot;}],&quot;container-title&quot;:&quot;Heliyon&quot;,&quot;container-title-short&quot;:&quot;Heliyon&quot;,&quot;accessed&quot;:{&quot;date-parts&quot;:[[2024,5,4]]},&quot;DOI&quot;:&quot;10.1016/J.HELIYON.2024.E30273&quot;,&quot;ISSN&quot;:&quot;2405-8440&quot;,&quot;issued&quot;:{&quot;date-parts&quot;:[[2024,5,15]]},&quot;page&quot;:&quot;e30273&quot;,&quot;abstract&quot;:&quot;The endangered and poorly known Swamp Grass-babbler, Laticilla cinerascens (Passeriformes: Pellorneidae), confronts critical threats and vulnerability due to its specific habitat requirements and restricted populations in the northeastern region of the Indian Subcontinent. This study investigates the distribution of the species, habitat quality, geometry and shape complexity of connectivity among the protected areas (PAs), and responses to climate change in Northeast India under different climate change pathways by utilizing ensemble distribution models, and ecological metrics. From the total distribution extent (1,42,000 km2), approximately 9366 km2 (6.59 %) is identified as the suitable habitat for this threatened species. Historically centered around Dibru Saikhowa National Park (DSNP), the species faced a drastic decline due to anthropogenic activities and alteration in land use and lover cover. The study also reveals a significant decline in suitable habitat for L. cinerascens in future climate scenarios, with alarming reductions under SSP126 (&gt;10 % in the timeframe 2041–2060 and &gt; 30 % from 2061 to 2080), SSP245 (&gt;90 % in both time periods), and SSP585 (&gt;90 % in both timeframes) from the present scenario. At present, DSNP has the most suitable habitat within the distribution range but is projected to decline (&gt;90 %) under more severe climate change scenarios, as observed in other PAs. Landscape fragmentation analysis indicates a shift in habitat geometry, highlighting the intricate impact of climate change. It predicts a substantial 343 % increase (in the SSP126) in small habitat patches in the future. Connectivity analysis among PAs shows a significant shift, with a decline exceeding 20 %. The analysis of shape complexity and connectivity geometry reveals a significant increase of over 220 % in the fragmentation of connectivity among PAs between 2061 and 2080 under the SSP585 climate change scenario compared to the present conditions. The study underscores the urgent need for conservation actions, emphasizing the complex interplay of climate change, habitat suitability, and fragmentation. Prioritizing PAs with suitable habitats and assessing their connectivity is crucial. Adaptive management strategies are essential to address ongoing environmental changes and safeguard biodiversity. Future research in critical areas is needed to establish long-term monitoring programs to lead/extend effective conservation strategies.&quot;,&quot;publisher&quot;:&quot;Elsevier&quot;,&quot;issue&quot;:&quot;9&quot;,&quot;volume&quot;:&quot;10&quot;},&quot;isTemporary&quot;:false}]},{&quot;citationID&quot;:&quot;MENDELEY_CITATION_b28ca577-5a4e-478e-b48d-3aedad7d07de&quot;,&quot;properties&quot;:{&quot;noteIndex&quot;:0},&quot;isEdited&quot;:false,&quot;manualOverride&quot;:{&quot;isManuallyOverridden&quot;:false,&quot;citeprocText&quot;:&quot;(Buchhorn et al., 2020)&quot;,&quot;manualOverrideText&quot;:&quot;&quot;},&quot;citationTag&quot;:&quot;MENDELEY_CITATION_v3_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&quot;,&quot;citationItems&quot;:[{&quot;id&quot;:&quot;e8488352-db21-352b-b1bd-5ce24a530f9b&quot;,&quot;itemData&quot;:{&quot;type&quot;:&quot;article-journal&quot;,&quot;id&quot;:&quot;e8488352-db21-352b-b1bd-5ce24a530f9b&quot;,&quot;title&quot;:&quot;Copernicus Global Land Service: Land Cover 100m: Version 3 Globe 2015-2019: algorithm theoretical basis document&quot;,&quot;author&quot;:[{&quot;family&quot;:&quot;Buchhorn&quot;,&quot;given&quot;:&quot;Marcel&quot;,&quot;parse-names&quot;:false,&quot;dropping-particle&quot;:&quot;&quot;,&quot;non-dropping-particle&quot;:&quot;&quot;},{&quot;family&quot;:&quot;Bertels&quot;,&quot;given&quot;:&quot;Luc&quot;,&quot;parse-names&quot;:false,&quot;dropping-particle&quot;:&quot;&quot;,&quot;non-dropping-particle&quot;:&quot;&quot;},{&quot;family&quot;:&quot;Smets&quot;,&quot;given&quot;:&quot;Bruno&quot;,&quot;parse-names&quot;:false,&quot;dropping-particle&quot;:&quot;&quot;,&quot;non-dropping-particle&quot;:&quot;&quot;},{&quot;family&quot;:&quot;Roo&quot;,&quot;given&quot;:&quot;Bert&quot;,&quot;parse-names&quot;:false,&quot;dropping-particle&quot;:&quot;De&quot;,&quot;non-dropping-particle&quot;:&quot;&quot;},{&quot;family&quot;:&quot;Lesiv&quot;,&quot;given&quot;:&quot;Myroslava&quot;,&quot;parse-names&quot;:false,&quot;dropping-particle&quot;:&quot;&quot;,&quot;non-dropping-particle&quot;:&quot;&quot;},{&quot;family&quot;:&quot;Tsendbazar&quot;,&quot;given&quot;:&quot;N.E.&quot;,&quot;parse-names&quot;:false,&quot;dropping-particle&quot;:&quot;&quot;,&quot;non-dropping-particle&quot;:&quot;&quot;},{&quot;family&quot;:&quot;Masiliunas&quot;,&quot;given&quot;:&quot;D.&quot;,&quot;parse-names&quot;:false,&quot;dropping-particle&quot;:&quot;&quot;,&quot;non-dropping-particle&quot;:&quot;&quot;},{&quot;family&quot;:&quot;Li&quot;,&quot;given&quot;:&quot;L.&quot;,&quot;parse-names&quot;:false,&quot;dropping-particle&quot;:&quot;&quot;,&quot;non-dropping-particle&quot;:&quot;&quot;}],&quot;accessed&quot;:{&quot;date-parts&quot;:[[2024,1,2]]},&quot;DOI&quot;:&quot;10.5281/ZENODO.3938968&quot;,&quot;URL&quot;:&quot;https://research.wur.nl/en/publications/copernicus-global-land-service-land-cover-100m-version-3-globe-20-2&quot;,&quot;issued&quot;:{&quot;date-parts&quot;:[[2020]]},&quot;publisher&quot;:&quot;Zenodo&quot;,&quot;container-title-short&quot;:&quot;&quot;},&quot;isTemporary&quot;:false}]},{&quot;citationID&quot;:&quot;MENDELEY_CITATION_ea074fc7-bbc7-4b9b-999e-da2ac34453e5&quot;,&quot;properties&quot;:{&quot;noteIndex&quot;:0},&quot;isEdited&quot;:false,&quot;manualOverride&quot;:{&quot;isManuallyOverridden&quot;:true,&quot;citeprocText&quot;:&quot;(Abedin, Mukherjee, Kang, et al., 2024)&quot;,&quot;manualOverrideText&quot;:&quot;(Abedin et al., 2024a)&quot;},&quot;citationTag&quot;:&quot;MENDELEY_CITATION_v3_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&quot;,&quot;citationItems&quot;:[{&quot;id&quot;:&quot;e5e19052-aa47-3673-a170-c31959738bf0&quot;,&quot;itemData&quot;:{&quot;type&quot;:&quot;article-journal&quot;,&quot;id&quot;:&quot;e5e19052-aa47-3673-a170-c31959738bf0&quot;,&quot;title&quot;:&quot;Unraveling the unknown: Adaptive spatial planning to enhance climate resilience for the endangered Swamp Grass-babbler (Laticilla cinerascens) with habitat connectivity and complexity approach&quot;,&quot;author&quot;:[{&quot;family&quot;:&quot;Abedin&quot;,&quot;given&quot;:&quot;Imon&quot;,&quot;parse-names&quot;:false,&quot;dropping-particle&quot;:&quot;&quot;,&quot;non-dropping-particle&quot;:&quot;&quot;},{&quot;family&quot;:&quot;Mukherjee&quot;,&quot;given&quot;:&quot;Tanoy&quot;,&quot;parse-names&quot;:false,&quot;dropping-particle&quot;:&quot;&quot;,&quot;non-dropping-particle&quot;:&quot;&quot;},{&quot;family&quot;:&quot;Kang&quot;,&quot;given&quot;:&quot;Hye Eun&quot;,&quot;parse-names&quot;:false,&quot;dropping-particle&quot;:&quot;&quot;,&quot;non-dropping-particle&quot;:&quot;&quot;},{&quot;family&quot;:&quot;Yoon&quot;,&quot;given&quot;:&quot;Tae Ho&quot;,&quot;parse-names&quot;:false,&quot;dropping-particle&quot;:&quot;&quot;,&quot;non-dropping-particle&quot;:&quot;&quot;},{&quot;family&quot;:&quot;Kim&quot;,&quot;given&quot;:&quot;Hyun Woo&quot;,&quot;parse-names&quot;:false,&quot;dropping-particle&quot;:&quot;&quot;,&quot;non-dropping-particle&quot;:&quot;&quot;},{&quot;family&quot;:&quot;Kundu&quot;,&quot;given&quot;:&quot;Shantanu&quot;,&quot;parse-names&quot;:false,&quot;dropping-particle&quot;:&quot;&quot;,&quot;non-dropping-particle&quot;:&quot;&quot;}],&quot;container-title&quot;:&quot;Heliyon&quot;,&quot;container-title-short&quot;:&quot;Heliyon&quot;,&quot;accessed&quot;:{&quot;date-parts&quot;:[[2024,5,4]]},&quot;DOI&quot;:&quot;10.1016/J.HELIYON.2024.E30273&quot;,&quot;ISSN&quot;:&quot;2405-8440&quot;,&quot;issued&quot;:{&quot;date-parts&quot;:[[2024,5,15]]},&quot;page&quot;:&quot;e30273&quot;,&quot;abstract&quot;:&quot;The endangered and poorly known Swamp Grass-babbler, Laticilla cinerascens (Passeriformes: Pellorneidae), confronts critical threats and vulnerability due to its specific habitat requirements and restricted populations in the northeastern region of the Indian Subcontinent. This study investigates the distribution of the species, habitat quality, geometry and shape complexity of connectivity among the protected areas (PAs), and responses to climate change in Northeast India under different climate change pathways by utilizing ensemble distribution models, and ecological metrics. From the total distribution extent (1,42,000 km2), approximately 9366 km2 (6.59 %) is identified as the suitable habitat for this threatened species. Historically centered around Dibru Saikhowa National Park (DSNP), the species faced a drastic decline due to anthropogenic activities and alteration in land use and lover cover. The study also reveals a significant decline in suitable habitat for L. cinerascens in future climate scenarios, with alarming reductions under SSP126 (&gt;10 % in the timeframe 2041–2060 and &gt; 30 % from 2061 to 2080), SSP245 (&gt;90 % in both time periods), and SSP585 (&gt;90 % in both timeframes) from the present scenario. At present, DSNP has the most suitable habitat within the distribution range but is projected to decline (&gt;90 %) under more severe climate change scenarios, as observed in other PAs. Landscape fragmentation analysis indicates a shift in habitat geometry, highlighting the intricate impact of climate change. It predicts a substantial 343 % increase (in the SSP126) in small habitat patches in the future. Connectivity analysis among PAs shows a significant shift, with a decline exceeding 20 %. The analysis of shape complexity and connectivity geometry reveals a significant increase of over 220 % in the fragmentation of connectivity among PAs between 2061 and 2080 under the SSP585 climate change scenario compared to the present conditions. The study underscores the urgent need for conservation actions, emphasizing the complex interplay of climate change, habitat suitability, and fragmentation. Prioritizing PAs with suitable habitats and assessing their connectivity is crucial. Adaptive management strategies are essential to address ongoing environmental changes and safeguard biodiversity. Future research in critical areas is needed to establish long-term monitoring programs to lead/extend effective conservation strategies.&quot;,&quot;publisher&quot;:&quot;Elsevier&quot;,&quot;issue&quot;:&quot;9&quot;,&quot;volume&quot;:&quot;10&quot;},&quot;isTemporary&quot;:false}]},{&quot;citationID&quot;:&quot;MENDELEY_CITATION_c7171ac1-f0f4-491f-adf6-3c5dad2d0da3&quot;,&quot;properties&quot;:{&quot;noteIndex&quot;:0},&quot;isEdited&quot;:false,&quot;manualOverride&quot;:{&quot;isManuallyOverridden&quot;:false,&quot;citeprocText&quot;:&quot;(Morisette et al., 2013)&quot;,&quot;manualOverrideText&quot;:&quot;&quot;},&quot;citationTag&quot;:&quot;MENDELEY_CITATION_v3_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&quot;,&quot;citationItems&quot;:[{&quot;id&quot;:&quot;b9d120e9-b14a-3f2f-8d60-07020135068d&quot;,&quot;itemData&quot;:{&quot;type&quot;:&quot;article-journal&quot;,&quot;id&quot;:&quot;b9d120e9-b14a-3f2f-8d60-07020135068d&quot;,&quot;title&quot;:&quot;VisTrails SAHM: visualization and workflow management for species habitat modeling&quot;,&quot;author&quot;:[{&quot;family&quot;:&quot;Morisette&quot;,&quot;given&quot;:&quot;Jeffrey T.&quot;,&quot;parse-names&quot;:false,&quot;dropping-particle&quot;:&quot;&quot;,&quot;non-dropping-particle&quot;:&quot;&quot;},{&quot;family&quot;:&quot;Jarnevich&quot;,&quot;given&quot;:&quot;Catherine S.&quot;,&quot;parse-names&quot;:false,&quot;dropping-particle&quot;:&quot;&quot;,&quot;non-dropping-particle&quot;:&quot;&quot;},{&quot;family&quot;:&quot;Holcombe&quot;,&quot;given&quot;:&quot;Tracy R.&quot;,&quot;parse-names&quot;:false,&quot;dropping-particle&quot;:&quot;&quot;,&quot;non-dropping-particle&quot;:&quot;&quot;},{&quot;family&quot;:&quot;Talbert&quot;,&quot;given&quot;:&quot;Colin B.&quot;,&quot;parse-names&quot;:false,&quot;dropping-particle&quot;:&quot;&quot;,&quot;non-dropping-particle&quot;:&quot;&quot;},{&quot;family&quot;:&quot;Ignizio&quot;,&quot;given&quot;:&quot;Drew&quot;,&quot;parse-names&quot;:false,&quot;dropping-particle&quot;:&quot;&quot;,&quot;non-dropping-particle&quot;:&quot;&quot;},{&quot;family&quot;:&quot;Talbert&quot;,&quot;given&quot;:&quot;Marian K.&quot;,&quot;parse-names&quot;:false,&quot;dropping-particle&quot;:&quot;&quot;,&quot;non-dropping-particle&quot;:&quot;&quot;},{&quot;family&quot;:&quot;Silva&quot;,&quot;given&quot;:&quot;Claudio&quot;,&quot;parse-names&quot;:false,&quot;dropping-particle&quot;:&quot;&quot;,&quot;non-dropping-particle&quot;:&quot;&quot;},{&quot;family&quot;:&quot;Koop&quot;,&quot;given&quot;:&quot;David&quot;,&quot;parse-names&quot;:false,&quot;dropping-particle&quot;:&quot;&quot;,&quot;non-dropping-particle&quot;:&quot;&quot;},{&quot;family&quot;:&quot;Swanson&quot;,&quot;given&quot;:&quot;Alan&quot;,&quot;parse-names&quot;:false,&quot;dropping-particle&quot;:&quot;&quot;,&quot;non-dropping-particle&quot;:&quot;&quot;},{&quot;family&quot;:&quot;Young&quot;,&quot;given&quot;:&quot;Nicholas E.&quot;,&quot;parse-names&quot;:false,&quot;dropping-particle&quot;:&quot;&quot;,&quot;non-dropping-particle&quot;:&quot;&quot;}],&quot;container-title&quot;:&quot;Ecography&quot;,&quot;container-title-short&quot;:&quot;Ecography&quot;,&quot;accessed&quot;:{&quot;date-parts&quot;:[[2024,1,2]]},&quot;DOI&quot;:&quot;10.1111/J.1600-0587.2012.07815.X&quot;,&quot;ISSN&quot;:&quot;1600-0587&quot;,&quot;URL&quot;:&quot;https://onlinelibrary.wiley.com/doi/full/10.1111/j.1600-0587.2012.07815.x&quot;,&quot;issued&quot;:{&quot;date-parts&quot;:[[2013,2,1]]},&quot;page&quot;:&quot;129-135&quot;,&quot;abstract&quot;:&quot;The Software for Assisted Habitat Modeling (SAHM) has been created to both expedite habitat modeling and help maintain a record of the various input data, pre- and post-processing steps and modeling options incorporated in the construction of a species distribution model through the established workflow management and visualization VisTrails software. This paper provides an overview of the VisTrails:SAHM software including a link to the open source code, a table detailing the current SAHM modules, and a simple example modeling an invasive weed species in Rocky Mountain National Park, USA. © 2013 The Authors.&quot;,&quot;publisher&quot;:&quot;John Wiley &amp; Sons, Ltd&quot;,&quot;issue&quot;:&quot;2&quot;,&quot;volume&quot;:&quot;36&quot;},&quot;isTemporary&quot;:false}]},{&quot;citationID&quot;:&quot;MENDELEY_CITATION_e81d1060-8126-4429-8531-4b2753adb498&quot;,&quot;properties&quot;:{&quot;noteIndex&quot;:0},&quot;isEdited&quot;:false,&quot;manualOverride&quot;:{&quot;isManuallyOverridden&quot;:false,&quot;citeprocText&quot;:&quot;(D. L. Warren et al., 2010)&quot;,&quot;manualOverrideText&quot;:&quot;&quot;},&quot;citationTag&quot;:&quot;MENDELEY_CITATION_v3_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&quot;,&quot;citationItems&quot;:[{&quot;id&quot;:&quot;5eddee88-4391-3fb6-89ea-08a24a9b7dd7&quot;,&quot;itemData&quot;:{&quot;type&quot;:&quot;article-journal&quot;,&quot;id&quot;:&quot;5eddee88-4391-3fb6-89ea-08a24a9b7dd7&quot;,&quot;title&quot;:&quot;ENMTools: a toolbox for comparative studies of environmental niche models&quot;,&quot;author&quot;:[{&quot;family&quot;:&quot;Warren&quot;,&quot;given&quot;:&quot;Dan L.&quot;,&quot;parse-names&quot;:false,&quot;dropping-particle&quot;:&quot;&quot;,&quot;non-dropping-particle&quot;:&quot;&quot;},{&quot;family&quot;:&quot;Glor&quot;,&quot;given&quot;:&quot;Richard E.&quot;,&quot;parse-names&quot;:false,&quot;dropping-particle&quot;:&quot;&quot;,&quot;non-dropping-particle&quot;:&quot;&quot;},{&quot;family&quot;:&quot;Turelli&quot;,&quot;given&quot;:&quot;Michael&quot;,&quot;parse-names&quot;:false,&quot;dropping-particle&quot;:&quot;&quot;,&quot;non-dropping-particle&quot;:&quot;&quot;}],&quot;container-title&quot;:&quot;Ecography&quot;,&quot;container-title-short&quot;:&quot;Ecography&quot;,&quot;DOI&quot;:&quot;10.1111/j.1600-0587.2009.06142.x&quot;,&quot;ISSN&quot;:&quot;0906-7590&quot;,&quot;issued&quot;:{&quot;date-parts&quot;:[[2010,6,28]]},&quot;page&quot;:&quot;607-611&quot;,&quot;abstract&quot;:&quot;&lt;p&gt; We present software that facilitates quantitative comparisons of environmental niche models (ENMs). Our software quantifies similarity of ENMs generated using the program Maxent and uses randomization tests to compare observed similarity to that expected under different null hypotheses. ENMTools is available online free of charge from &amp;lt; &lt;ext-link href=\&quot;http://purl.oclc.org/enmtools\&quot;&gt;http://purl.oclc.org/enmtools&lt;/ext-link&gt; &amp;gt;. &lt;/p&gt;&quot;,&quot;issue&quot;:&quot;3&quot;,&quot;volume&quot;:&quot;33&quot;},&quot;isTemporary&quot;:false}]},{&quot;citationID&quot;:&quot;MENDELEY_CITATION_c288a899-2cf2-42aa-8f66-c23b57244874&quot;,&quot;properties&quot;:{&quot;noteIndex&quot;:0},&quot;isEdited&quot;:false,&quot;manualOverride&quot;:{&quot;isManuallyOverridden&quot;:true,&quot;citeprocText&quot;:&quot;(Abedin, Mukherjee, Kim, et al., 2024; Mukherjee et al., 2021)&quot;,&quot;manualOverrideText&quot;:&quot;(Abedin et al., 2024b; Mukherjee et al., 2021)&quot;},&quot;citationTag&quot;:&quot;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&quot;,&quot;citationItems&quot;:[{&quot;id&quot;:&quot;78a7b4ea-c08f-3763-b124-3280f188778d&quot;,&quot;itemData&quot;:{&quot;type&quot;:&quot;article-journal&quot;,&quot;id&quot;:&quot;78a7b4ea-c08f-3763-b124-3280f188778d&quot;,&quot;title&quot;:&quot;Adaptive spatial planning of protected area network for conserving the Himalayan brown bear&quot;,&quot;author&quot;:[{&quot;family&quot;:&quot;Mukherjee&quot;,&quot;given&quot;:&quot;Tanoy&quot;,&quot;parse-names&quot;:false,&quot;dropping-particle&quot;:&quot;&quot;,&quot;non-dropping-particle&quot;:&quot;&quot;},{&quot;family&quot;:&quot;Sharma&quot;,&quot;given&quot;:&quot;Lalit Kumar&quot;,&quot;parse-names&quot;:false,&quot;dropping-particle&quot;:&quot;&quot;,&quot;non-dropping-particle&quot;:&quot;&quot;},{&quot;family&quot;:&quot;Kumar&quot;,&quot;given&quot;:&quot;Vineet&quot;,&quot;parse-names&quot;:false,&quot;dropping-particle&quot;:&quot;&quot;,&quot;non-dropping-particle&quot;:&quot;&quot;},{&quot;family&quot;:&quot;Sharief&quot;,&quot;given&quot;:&quot;Amira&quot;,&quot;parse-names&quot;:false,&quot;dropping-particle&quot;:&quot;&quot;,&quot;non-dropping-particle&quot;:&quot;&quot;},{&quot;family&quot;:&quot;Dutta&quot;,&quot;given&quot;:&quot;Ritam&quot;,&quot;parse-names&quot;:false,&quot;dropping-particle&quot;:&quot;&quot;,&quot;non-dropping-particle&quot;:&quot;&quot;},{&quot;family&quot;:&quot;Kumar&quot;,&quot;given&quot;:&quot;Manish&quot;,&quot;parse-names&quot;:false,&quot;dropping-particle&quot;:&quot;&quot;,&quot;non-dropping-particle&quot;:&quot;&quot;},{&quot;family&quot;:&quot;Joshi&quot;,&quot;given&quot;:&quot;Bheem Dutt&quot;,&quot;parse-names&quot;:false,&quot;dropping-particle&quot;:&quot;&quot;,&quot;non-dropping-particle&quot;:&quot;&quot;},{&quot;family&quot;:&quot;Thakur&quot;,&quot;given&quot;:&quot;Mukesh&quot;,&quot;parse-names&quot;:false,&quot;dropping-particle&quot;:&quot;&quot;,&quot;non-dropping-particle&quot;:&quot;&quot;},{&quot;family&quot;:&quot;Venkatraman&quot;,&quot;given&quot;:&quot;Chinnadurai&quot;,&quot;parse-names&quot;:false,&quot;dropping-particle&quot;:&quot;&quot;,&quot;non-dropping-particle&quot;:&quot;&quot;},{&quot;family&quot;:&quot;Chandra&quot;,&quot;given&quot;:&quot;Kailash&quot;,&quot;parse-names&quot;:false,&quot;dropping-particle&quot;:&quot;&quot;,&quot;non-dropping-particle&quot;:&quot;&quot;}],&quot;container-title&quot;:&quot;Science of the Total Environment&quot;,&quot;DOI&quot;:&quot;10.1016/j.scitotenv.2020.142416&quot;,&quot;ISSN&quot;:&quot;18791026&quot;,&quot;PMID&quot;:&quot;33254933&quot;,&quot;issued&quot;:{&quot;date-parts&quot;:[[2021,2,1]]},&quot;abstract&quot;:&quot;Large mammals that occur in low densities, particularly in the high-altitude areas, are globally threatened due to fragile climatic and ecological envelopes. Among bear species, the Himalayan brown bear (Ursus arctos isabellinus) has a distribution that is restricted to Himalayan highlands with relatively small and fragmented populations. To date, very little scientific information on the Himalayan brown bear, which is vital for the conservation of the species and the management of its habitats, especially in protected areas of the landscape, is available. The present study aims to understand the effectiveness of existing Himalayan Protected Areas in terms of representativeness for the conservation of Himalayan brown bear (HBB), an umbrella species in high-altitude habitats of the Himalayan region. We used the ensemble approach of the species distribution model and then assessed biological connectivity to predict the current and future distribution and movement of HBB in climate change scenarios for the year 2050. Approximately 33 protected areas (PAs) currently possess suitable habitats. Our model suggests a massive decline of approximately 73.38% and 72.87% under 4.5 and 8.5 representative concentration pathway (RCP) respectively in the year 2050 compared with the current distribution. The predicted change in suitability will result in loss of habitats from thirteen PAs; eight will become completely uninhabitable by the year 2050, followed by loss of connectivity in the majority of PAs. Habitat configuration analysis suggested a 40% decline in the number of suitable patches, a reduction in large habitat patches (up to 50%) and aggregation of suitable areas (9%) by 2050, indicating fragmentation. The predicted change in geographic isotherm will result in loss of habitats from thirteen PAs, eight of them will become completely inhabitable. Hence, these PAs may lose their effectiveness and representativeness in achieving the very objective of their existence or conservation goals. Therefore, we recommend adaptive spatial planning for protecting suitable habitats distributed outside the PA for climate change adaptation.&quot;,&quot;publisher&quot;:&quot;Elsevier B.V.&quot;,&quot;volume&quot;:&quot;754&quot;,&quot;container-title-short&quot;:&quot;&quot;},&quot;isTemporary&quot;:false},{&quot;id&quot;:&quot;3c6a2c35-b704-3546-b859-aa766d3f3902&quot;,&quot;itemData&quot;:{&quot;type&quot;:&quot;article-journal&quot;,&quot;id&quot;:&quot;3c6a2c35-b704-3546-b859-aa766d3f3902&quot;,&quot;title&quot;:&quot;Distribution Model Reveals Rapid Decline in Habitat Extent for Endangered Hispid Hare: Implications for Wildlife Management and Conservation Planning in Future Climate Change Scenarios&quot;,&quot;author&quot;:[{&quot;family&quot;:&quot;Abedin&quot;,&quot;given&quot;:&quot;Imon&quot;,&quot;parse-names&quot;:false,&quot;dropping-particle&quot;:&quot;&quot;,&quot;non-dropping-particle&quot;:&quot;&quot;},{&quot;family&quot;:&quot;Mukherjee&quot;,&quot;given&quot;:&quot;Tanoy&quot;,&quot;parse-names&quot;:false,&quot;dropping-particle&quot;:&quot;&quot;,&quot;non-dropping-particle&quot;:&quot;&quot;},{&quot;family&quot;:&quot;Kim&quot;,&quot;given&quot;:&quot;Ah Ran&quot;,&quot;parse-names&quot;:false,&quot;dropping-particle&quot;:&quot;&quot;,&quot;non-dropping-particle&quot;:&quot;&quot;},{&quot;family&quot;:&quot;Kim&quot;,&quot;given&quot;:&quot;Hyun-Woo&quot;,&quot;parse-names&quot;:false,&quot;dropping-particle&quot;:&quot;&quot;,&quot;non-dropping-particle&quot;:&quot;&quot;},{&quot;family&quot;:&quot;Kang&quot;,&quot;given&quot;:&quot;Hye-Eun&quot;,&quot;parse-names&quot;:false,&quot;dropping-particle&quot;:&quot;&quot;,&quot;non-dropping-particle&quot;:&quot;&quot;},{&quot;family&quot;:&quot;Kundu&quot;,&quot;given&quot;:&quot;Shantanu&quot;,&quot;parse-names&quot;:false,&quot;dropping-particle&quot;:&quot;&quot;,&quot;non-dropping-particle&quot;:&quot;&quot;}],&quot;container-title&quot;:&quot;Biology&quot;,&quot;container-title-short&quot;:&quot;Biology (Basel)&quot;,&quot;DOI&quot;:&quot;10.3390/biology13030198&quot;,&quot;ISSN&quot;:&quot;2079-7737&quot;,&quot;issued&quot;:{&quot;date-parts&quot;:[[2024,3,20]]},&quot;page&quot;:&quot;198&quot;,&quot;abstract&quot;:&quot;&lt;p&gt;The hispid hare, Caprolagus hispidus, belonging to the family Leporidae is a small grassland mammal found in the southern foothills of the Himalayas, in India, Nepal, and Bhutan. Despite having an endangered status according to the IUCN Red List, it lacks studies on its distribution and is threatened by habitat loss and land cover changes. Thus, the present study attempted to assess the habitat suitability using the species distribution model approach for the first time and projected its future in response to climate change, habitat, and urbanization factors. The results revealed that out of the total geographical extent of 188,316 km2, only 11,374 km2 (6.03%) were identified as suitable habitat for this species. The results also revealed that habitat significantly declined across its range (&amp;gt;60%) under certain climate change scenarios. Moreover, in the present climate scenario protected areas such as Shuklaphanta National Park (0.837) in Nepal exhibited the highest mean extent of habitat whereas, in India, Dibru-Saikhowa National Park (0.631) is found to be the most suitable habitat. Notably, two protected areas in Uttarakhand, India, specifically Corbett National Park (0.530) and Sonanandi Wildlife Sanctuary (0.423), have also demonstrated suitable habitats for C. hispidus. Given that protected areas showing a future rise in habitat suitability might also be regarded as potential sites for species translocation, this study underscores the importance of implementing proactive conservation strategies to mitigate the adverse impacts of climate change on this species. It is essential to prioritize habitat restoration, focused protection measures, and further species-level ecological exploration to address these challenges effectively. Furthermore, fostering transboundary collaboration and coordinated conservation actions between nations is crucial to safeguarding the long-term survival of the species throughout its distribution range.&lt;/p&gt;&quot;,&quot;issue&quot;:&quot;3&quot;,&quot;volume&quot;:&quot;13&quot;},&quot;isTemporary&quot;:false}]},{&quot;citationID&quot;:&quot;MENDELEY_CITATION_99384ed7-7fb7-41a0-aeac-2c09e58e7e74&quot;,&quot;properties&quot;:{&quot;noteIndex&quot;:0},&quot;isEdited&quot;:false,&quot;manualOverride&quot;:{&quot;isManuallyOverridden&quot;:false,&quot;citeprocText&quot;:&quot;(Elith &amp;#38; Leathwick, 2009; Guisan et al., 2007; Miller, 2010)&quot;,&quot;manualOverrideText&quot;:&quot;&quot;},&quot;citationTag&quot;:&quot;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&quot;,&quot;citationItems&quot;:[{&quot;id&quot;:&quot;3ae721ad-83bb-3cec-a796-0b1b7d071a9b&quot;,&quot;itemData&quot;:{&quot;type&quot;:&quot;article-journal&quot;,&quot;id&quot;:&quot;3ae721ad-83bb-3cec-a796-0b1b7d071a9b&quot;,&quot;title&quot;:&quot;WHAT MATTERS FOR PREDICTING THE OCCURRENCES OF TREES: TECHNIQUES, DATA, OR SPECIES' CHARACTERISTICS?&quot;,&quot;author&quot;:[{&quot;family&quot;:&quot;Guisan&quot;,&quot;given&quot;:&quot;A.&quot;,&quot;parse-names&quot;:false,&quot;dropping-particle&quot;:&quot;&quot;,&quot;non-dropping-particle&quot;:&quot;&quot;},{&quot;family&quot;:&quot;Zimmermann&quot;,&quot;given&quot;:&quot;N. E.&quot;,&quot;parse-names&quot;:false,&quot;dropping-particle&quot;:&quot;&quot;,&quot;non-dropping-particle&quot;:&quot;&quot;},{&quot;family&quot;:&quot;Elith&quot;,&quot;given&quot;:&quot;J.&quot;,&quot;parse-names&quot;:false,&quot;dropping-particle&quot;:&quot;&quot;,&quot;non-dropping-particle&quot;:&quot;&quot;},{&quot;family&quot;:&quot;Graham&quot;,&quot;given&quot;:&quot;C. H.&quot;,&quot;parse-names&quot;:false,&quot;dropping-particle&quot;:&quot;&quot;,&quot;non-dropping-particle&quot;:&quot;&quot;},{&quot;family&quot;:&quot;Phillips&quot;,&quot;given&quot;:&quot;S.&quot;,&quot;parse-names&quot;:false,&quot;dropping-particle&quot;:&quot;&quot;,&quot;non-dropping-particle&quot;:&quot;&quot;},{&quot;family&quot;:&quot;Peterson&quot;,&quot;given&quot;:&quot;A. T.&quot;,&quot;parse-names&quot;:false,&quot;dropping-particle&quot;:&quot;&quot;,&quot;non-dropping-particle&quot;:&quot;&quot;}],&quot;container-title&quot;:&quot;Ecological Monographs&quot;,&quot;container-title-short&quot;:&quot;Ecol Monogr&quot;,&quot;accessed&quot;:{&quot;date-parts&quot;:[[2024,1,2]]},&quot;DOI&quot;:&quot;10.1890/06-1060.1&quot;,&quot;ISSN&quot;:&quot;1557-7015&quot;,&quot;URL&quot;:&quot;https://onlinelibrary.wiley.com/doi/full/10.1890/06-1060.1&quot;,&quot;issued&quot;:{&quot;date-parts&quot;:[[2007,11,1]]},&quot;page&quot;:&quot;615-630&quot;,&quot;abstract&quot;:&quot;Data characteristics and species traits are expected to influence the accuracy with which species' distributions can be modeled and predicted. We compare 10 modeling techniques in terms of predictive power and sensitivity to location error, change in map resolution, and sample size, and assess whether some species traits can explain variation in model performance. We focused on 30 native tree species in Switzerland and used presence-only data to model current distribution, which we evaluated against independent presence-absence data. While there are important differences between the predictive performance of modeling methods, the variance in model performance is greater among species than among techniques. Within the range of data perturbations in this study, some extrinsic parameters of data affect model performance more than others: location error and sample size reduced performance of many techniques, whereas grain had little effect on most techniques. No technique can rescue species that are difficult to predict. The predictive power of species-distribution models can partly be predicted from a series of species characteristics and traits based on growth rate, elevational distribution range, and maximum elevation. Slow-growing species or species with narrow and specialized niches tend to be better modeled. The Swiss presence-only tree data produce models that are reliable enough to be useful in planning and management applications. © 2007 by the Ecological Society of America.&quot;,&quot;publisher&quot;:&quot;John Wiley &amp; Sons, Ltd&quot;,&quot;issue&quot;:&quot;4&quot;,&quot;volume&quot;:&quot;77&quot;},&quot;isTemporary&quot;:false},{&quot;id&quot;:&quot;31724cca-c849-3a53-a3f9-88a8f0c14dec&quot;,&quot;itemData&quot;:{&quot;type&quot;:&quot;article-journal&quot;,&quot;id&quot;:&quot;31724cca-c849-3a53-a3f9-88a8f0c14dec&quot;,&quot;title&quot;:&quot;Species Distribution Models: Ecological Explanation and Prediction Across Space and Time&quot;,&quot;author&quot;:[{&quot;family&quot;:&quot;Elith&quot;,&quot;given&quot;:&quot;Jane&quot;,&quot;parse-names&quot;:false,&quot;dropping-particle&quot;:&quot;&quot;,&quot;non-dropping-particle&quot;:&quot;&quot;},{&quot;family&quot;:&quot;Leathwick&quot;,&quot;given&quot;:&quot;John R.&quot;,&quot;parse-names&quot;:false,&quot;dropping-particle&quot;:&quot;&quot;,&quot;non-dropping-particle&quot;:&quot;&quot;}],&quot;container-title&quot;:&quot;https://doi.org/10.1146/annurev.ecolsys.110308.120159&quot;,&quot;accessed&quot;:{&quot;date-parts&quot;:[[2024,1,2]]},&quot;DOI&quot;:&quot;10.1146/ANNUREV.ECOLSYS.110308.120159&quot;,&quot;ISBN&quot;:&quot;800:3146:402&quot;,&quot;ISSN&quot;:&quot;1543592X&quot;,&quot;URL&quot;:&quot;https://www.annualreviews.org/doi/abs/10.1146/annurev.ecolsys.110308.120159&quot;,&quot;issued&quot;:{&quot;date-parts&quot;:[[2009,2,6]]},&quot;page&quot;:&quot;677-697&quot;,&quot;abstract&quot;:&quot;Species distribution models (SDMs) are numerical tools that combine observations of species occurrence or abundance with environmental estimates. They are used to gain ecological and evolutionary i...&quot;,&quot;publisher&quot;:&quot; Annual Reviews &quot;,&quot;volume&quot;:&quot;40&quot;,&quot;container-title-short&quot;:&quot;&quot;},&quot;isTemporary&quot;:false},{&quot;id&quot;:&quot;53af234b-4612-3efe-8fb8-a1492ae1dc69&quot;,&quot;itemData&quot;:{&quot;type&quot;:&quot;article-journal&quot;,&quot;id&quot;:&quot;53af234b-4612-3efe-8fb8-a1492ae1dc69&quot;,&quot;title&quot;:&quot;Species Distribution Modeling&quot;,&quot;author&quot;:[{&quot;family&quot;:&quot;Miller&quot;,&quot;given&quot;:&quot;Jennifer&quot;,&quot;parse-names&quot;:false,&quot;dropping-particle&quot;:&quot;&quot;,&quot;non-dropping-particle&quot;:&quot;&quot;}],&quot;container-title&quot;:&quot;Geography Compass&quot;,&quot;container-title-short&quot;:&quot;Geogr Compass&quot;,&quot;accessed&quot;:{&quot;date-parts&quot;:[[2024,1,2]]},&quot;DOI&quot;:&quot;10.1111/J.1749-8198.2010.00351.X&quot;,&quot;ISSN&quot;:&quot;1749-8198&quot;,&quot;URL&quot;:&quot;https://onlinelibrary.wiley.com/doi/full/10.1111/j.1749-8198.2010.00351.x&quot;,&quot;issued&quot;:{&quot;date-parts&quot;:[[2010,6,1]]},&quot;page&quot;:&quot;490-509&quot;,&quot;abstract&quot;:&quot;The use of species distribution models (SDM) to map and monitor animal and plant distributions has become increasingly important in the context of awareness of environmental change and its ecological consequences. From their original inception as resource inventory and conservation mapping tools, SDM have evolved along with the increasing variety and availability of statistical methods, digital biological, and environmental data with which they are built in a geographic information system. Beyond predicting species distributions, these models have become an important and widely used decision-making tool for a variety of biogeographical applications, such as studying the effects of climate change, identifying potential protected areas, determining locations potentially susceptible to invasion, and mapping vector-borne disease spread and risk. This article outlines the steps involved in formulating an SDM and focuses on the conceptual and theoretical foundations on which it is based and identifies issues that have merited recent and will merit future research attention. © 2010 The Author. Journal Compilation © 2010 Blackwell Publishing Ltd.&quot;,&quot;publisher&quot;:&quot;John Wiley &amp; Sons, Ltd&quot;,&quot;issue&quot;:&quot;6&quot;,&quot;volume&quot;:&quot;4&quot;},&quot;isTemporary&quot;:false}]},{&quot;citationID&quot;:&quot;MENDELEY_CITATION_d377d0df-4a10-464d-a3be-8e17ddb41b65&quot;,&quot;properties&quot;:{&quot;noteIndex&quot;:0},&quot;isEdited&quot;:false,&quot;manualOverride&quot;:{&quot;isManuallyOverridden&quot;:false,&quot;citeprocText&quot;:&quot;(Morisette et al., 2013; Talbert &amp;#38; Talbert, 2012)&quot;,&quot;manualOverrideText&quot;:&quot;&quot;},&quot;citationTag&quot;:&quot;MENDELEY_CITATION_v3_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&quot;,&quot;citationItems&quot;:[{&quot;id&quot;:&quot;b9d120e9-b14a-3f2f-8d60-07020135068d&quot;,&quot;itemData&quot;:{&quot;type&quot;:&quot;article-journal&quot;,&quot;id&quot;:&quot;b9d120e9-b14a-3f2f-8d60-07020135068d&quot;,&quot;title&quot;:&quot;VisTrails SAHM: visualization and workflow management for species habitat modeling&quot;,&quot;author&quot;:[{&quot;family&quot;:&quot;Morisette&quot;,&quot;given&quot;:&quot;Jeffrey T.&quot;,&quot;parse-names&quot;:false,&quot;dropping-particle&quot;:&quot;&quot;,&quot;non-dropping-particle&quot;:&quot;&quot;},{&quot;family&quot;:&quot;Jarnevich&quot;,&quot;given&quot;:&quot;Catherine S.&quot;,&quot;parse-names&quot;:false,&quot;dropping-particle&quot;:&quot;&quot;,&quot;non-dropping-particle&quot;:&quot;&quot;},{&quot;family&quot;:&quot;Holcombe&quot;,&quot;given&quot;:&quot;Tracy R.&quot;,&quot;parse-names&quot;:false,&quot;dropping-particle&quot;:&quot;&quot;,&quot;non-dropping-particle&quot;:&quot;&quot;},{&quot;family&quot;:&quot;Talbert&quot;,&quot;given&quot;:&quot;Colin B.&quot;,&quot;parse-names&quot;:false,&quot;dropping-particle&quot;:&quot;&quot;,&quot;non-dropping-particle&quot;:&quot;&quot;},{&quot;family&quot;:&quot;Ignizio&quot;,&quot;given&quot;:&quot;Drew&quot;,&quot;parse-names&quot;:false,&quot;dropping-particle&quot;:&quot;&quot;,&quot;non-dropping-particle&quot;:&quot;&quot;},{&quot;family&quot;:&quot;Talbert&quot;,&quot;given&quot;:&quot;Marian K.&quot;,&quot;parse-names&quot;:false,&quot;dropping-particle&quot;:&quot;&quot;,&quot;non-dropping-particle&quot;:&quot;&quot;},{&quot;family&quot;:&quot;Silva&quot;,&quot;given&quot;:&quot;Claudio&quot;,&quot;parse-names&quot;:false,&quot;dropping-particle&quot;:&quot;&quot;,&quot;non-dropping-particle&quot;:&quot;&quot;},{&quot;family&quot;:&quot;Koop&quot;,&quot;given&quot;:&quot;David&quot;,&quot;parse-names&quot;:false,&quot;dropping-particle&quot;:&quot;&quot;,&quot;non-dropping-particle&quot;:&quot;&quot;},{&quot;family&quot;:&quot;Swanson&quot;,&quot;given&quot;:&quot;Alan&quot;,&quot;parse-names&quot;:false,&quot;dropping-particle&quot;:&quot;&quot;,&quot;non-dropping-particle&quot;:&quot;&quot;},{&quot;family&quot;:&quot;Young&quot;,&quot;given&quot;:&quot;Nicholas E.&quot;,&quot;parse-names&quot;:false,&quot;dropping-particle&quot;:&quot;&quot;,&quot;non-dropping-particle&quot;:&quot;&quot;}],&quot;container-title&quot;:&quot;Ecography&quot;,&quot;container-title-short&quot;:&quot;Ecography&quot;,&quot;accessed&quot;:{&quot;date-parts&quot;:[[2024,1,2]]},&quot;DOI&quot;:&quot;10.1111/J.1600-0587.2012.07815.X&quot;,&quot;ISSN&quot;:&quot;1600-0587&quot;,&quot;URL&quot;:&quot;https://onlinelibrary.wiley.com/doi/full/10.1111/j.1600-0587.2012.07815.x&quot;,&quot;issued&quot;:{&quot;date-parts&quot;:[[2013,2,1]]},&quot;page&quot;:&quot;129-135&quot;,&quot;abstract&quot;:&quot;The Software for Assisted Habitat Modeling (SAHM) has been created to both expedite habitat modeling and help maintain a record of the various input data, pre- and post-processing steps and modeling options incorporated in the construction of a species distribution model through the established workflow management and visualization VisTrails software. This paper provides an overview of the VisTrails:SAHM software including a link to the open source code, a table detailing the current SAHM modules, and a simple example modeling an invasive weed species in Rocky Mountain National Park, USA. © 2013 The Authors.&quot;,&quot;publisher&quot;:&quot;John Wiley &amp; Sons, Ltd&quot;,&quot;issue&quot;:&quot;2&quot;,&quot;volume&quot;:&quot;36&quot;},&quot;isTemporary&quot;:false},{&quot;id&quot;:&quot;c145b2b1-0010-318c-90b7-2668abe9c985&quot;,&quot;itemData&quot;:{&quot;type&quot;:&quot;article&quot;,&quot;id&quot;:&quot;c145b2b1-0010-318c-90b7-2668abe9c985&quot;,&quot;title&quot;:&quot;User Manual for SAHM package for VisTrails&quot;,&quot;author&quot;:[{&quot;family&quot;:&quot;Talbert&quot;,&quot;given&quot;:&quot;C.B.&quot;,&quot;parse-names&quot;:false,&quot;dropping-particle&quot;:&quot;&quot;,&quot;non-dropping-particle&quot;:&quot;&quot;},{&quot;family&quot;:&quot;Talbert&quot;,&quot;given&quot;:&quot;M.K.&quot;,&quot;parse-names&quot;:false,&quot;dropping-particle&quot;:&quot;&quot;,&quot;non-dropping-particle&quot;:&quot;&quot;}],&quot;accessed&quot;:{&quot;date-parts&quot;:[[2024,1,2]]},&quot;issued&quot;:{&quot;date-parts&quot;:[[2012]]},&quot;container-title-short&quot;:&quot;&quot;},&quot;isTemporary&quot;:false}]},{&quot;citationID&quot;:&quot;MENDELEY_CITATION_968345b9-7cfc-475c-a9dc-e8fa1e014e39&quot;,&quot;properties&quot;:{&quot;noteIndex&quot;:0},&quot;isEdited&quot;:false,&quot;manualOverride&quot;:{&quot;isManuallyOverridden&quot;:false,&quot;citeprocText&quot;:&quot;(Hayes et al., 2015; Lavazza et al., 2023; Salas et al., 2018)&quot;,&quot;manualOverrideText&quot;:&quot;&quot;},&quot;citationTag&quot;:&quot;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&quot;,&quot;citationItems&quot;:[{&quot;id&quot;:&quot;936dac96-6c54-357e-8204-207bd8c74a73&quot;,&quot;itemData&quot;:{&quot;type&quot;:&quot;article-journal&quot;,&quot;id&quot;:&quot;936dac96-6c54-357e-8204-207bd8c74a73&quot;,&quot;title&quot;:&quot;Seasonally-Dynamic Presence-Only Species Distribution Models for a Cryptic Migratory Bat Impacted by Wind Energy Development&quot;,&quot;author&quot;:[{&quot;family&quot;:&quot;Hayes&quot;,&quot;given&quot;:&quot;Mark A.&quot;,&quot;parse-names&quot;:false,&quot;dropping-particle&quot;:&quot;&quot;,&quot;non-dropping-particle&quot;:&quot;&quot;},{&quot;family&quot;:&quot;Cryan&quot;,&quot;given&quot;:&quot;Paul M.&quot;,&quot;parse-names&quot;:false,&quot;dropping-particle&quot;:&quot;&quot;,&quot;non-dropping-particle&quot;:&quot;&quot;},{&quot;family&quot;:&quot;Wunder&quot;,&quot;given&quot;:&quot;Michael B.&quot;,&quot;parse-names&quot;:false,&quot;dropping-particle&quot;:&quot;&quot;,&quot;non-dropping-particle&quot;:&quot;&quot;}],&quot;container-title&quot;:&quot;PLOS ONE&quot;,&quot;container-title-short&quot;:&quot;PLoS One&quot;,&quot;accessed&quot;:{&quot;date-parts&quot;:[[2024,1,2]]},&quot;DOI&quot;:&quot;10.1371/JOURNAL.PONE.0132599&quot;,&quot;ISSN&quot;:&quot;1932-6203&quot;,&quot;PMID&quot;:&quot;26208098&quot;,&quot;URL&quot;:&quot;https://journals.plos.org/plosone/article?id=10.1371/journal.pone.0132599&quot;,&quot;issued&quot;:{&quot;date-parts&quot;:[[2015,7,24]]},&quot;page&quot;:&quot;e0132599&quot;,&quot;abstract&quot;:&quot;Understanding seasonal distribution and movement patterns of animals that migrate long distances is an essential part of monitoring and conserving their populations. Compared to migratory birds and other more conspicuous migrants, we know very little about the movement patterns of many migratory bats. Hoary bats (Lasiurus cinereus), a cryptic, wide-ranging, long-distance migrant, comprise a substantial proportion of the tens to hundreds of thousands of bat fatalities estimated to occur each year at wind turbines in North America. We created seasonally-dynamic species distribution models (SDMs) from 2,753 museum occurrence records collected over five decades in North America to better understand the seasonal geographic distributions of hoary bats. We used 5 SDM approaches: logistic regression, multivariate adaptive regression splines, boosted regression trees, random forest, and maximum entropy and consolidated outputs to generate ensemble maps. These maps represent the first formal hypotheses for sex- and season-specific hoary bat distributions. Our results suggest that North American hoary bats winter in regions with relatively long growing seasons where temperatures are moderated by proximity to oceans, and then move to the continental interior for the summer. SDMs suggested that hoary bats are most broadly distributed in autumn—the season when they are most susceptible to mortality from wind turbines; this season contains the greatest overlap between potentially suitable habitat and wind energy facilities. Comparing wind-turbine fatality data to model outputs could test many predictions, such as ‘risk from turbines is highest in habitats between hoary bat summering and wintering grounds’. Although future field studies are needed to validate the SDMs, this study generated well-justified and testable hypotheses of hoary bat migration patterns and seasonal distribution.&quot;,&quot;publisher&quot;:&quot;Public Library of Science&quot;,&quot;issue&quot;:&quot;7&quot;,&quot;volume&quot;:&quot;10&quot;},&quot;isTemporary&quot;:false},{&quot;id&quot;:&quot;e97edf99-555e-3419-a1e0-a9e205a85e1b&quot;,&quot;itemData&quot;:{&quot;type&quot;:&quot;article-journal&quot;,&quot;id&quot;:&quot;e97edf99-555e-3419-a1e0-a9e205a85e1b&quot;,&quot;title&quot;:&quot;Habitat assessment of Marco Polo sheep (Ovis ammon polii) in Eastern Tajikistan: Modeling the effects of climate change&quot;,&quot;author&quot;:[{&quot;family&quot;:&quot;Salas&quot;,&quot;given&quot;:&quot;Eric Ariel L.&quot;,&quot;parse-names&quot;:false,&quot;dropping-particle&quot;:&quot;&quot;,&quot;non-dropping-particle&quot;:&quot;&quot;},{&quot;family&quot;:&quot;Valdez&quot;,&quot;given&quot;:&quot;Raul&quot;,&quot;parse-names&quot;:false,&quot;dropping-particle&quot;:&quot;&quot;,&quot;non-dropping-particle&quot;:&quot;&quot;},{&quot;family&quot;:&quot;Michel&quot;,&quot;given&quot;:&quot;Stefan&quot;,&quot;parse-names&quot;:false,&quot;dropping-particle&quot;:&quot;&quot;,&quot;non-dropping-particle&quot;:&quot;&quot;},{&quot;family&quot;:&quot;Boykin&quot;,&quot;given&quot;:&quot;Kenneth G.&quot;,&quot;parse-names&quot;:false,&quot;dropping-particle&quot;:&quot;&quot;,&quot;non-dropping-particle&quot;:&quot;&quot;}],&quot;container-title&quot;:&quot;Ecology and Evolution&quot;,&quot;container-title-short&quot;:&quot;Ecol Evol&quot;,&quot;accessed&quot;:{&quot;date-parts&quot;:[[2024,4,12]]},&quot;DOI&quot;:&quot;10.1002/ECE3.4103&quot;,&quot;ISSN&quot;:&quot;2045-7758&quot;,&quot;URL&quot;:&quot;https://onlinelibrary.wiley.com/doi/full/10.1002/ece3.4103&quot;,&quot;issued&quot;:{&quot;date-parts&quot;:[[2018,5,1]]},&quot;page&quot;:&quot;5124-5138&quot;,&quot;abstract&quot;:&quot;Identifying the factors predicting the high-elevation suitable habitats of Central Asian argali wild sheep and how these suitable habitats are affected by the changing climate regimes could help address conservation and management efforts and identify future critical habitat for the species in eastern Tajikistan. This study used environmental niche models (ENMs) to map and compare potential present and future distributions of suitable environmental conditions for Marco Polo argali. Argali occurrence points were collected during field surveys conducted from 2009 to 2016. Our models showed that terrain ruggedness and annual mean temperature had strong correlations on argali distribution. We then used two greenhouse gas concentration trajectories (RCP 4.5 and RCP 8.5) for two future time periods (2050 and 2070) to model the impacts of climate change on Marco Polo argali habitat. Results indicated a decline of suitable habitat with majority of losses observed at lower elevations (3,300–4,300 m). Models that considered all variables (climatic and nonclimatic) predicted losses of present suitable areas of 60.6% (6,928 km2) and 63.2% (7,219 km2) by 2050 and 2070, respectively. Results also showed averaged habitat gains of 46.2% (6,106 km2) at much higher elevations (4,500–6,900 m) and that elevational shifts of habitat use could occur in the future. Our results could provide information for conservation planning for this near threatened species in the region.&quot;,&quot;publisher&quot;:&quot;John Wiley &amp; Sons, Ltd&quot;,&quot;issue&quot;:&quot;10&quot;,&quot;volume&quot;:&quot;8&quot;},&quot;isTemporary&quot;:false},{&quot;id&quot;:&quot;a407b976-d1dc-3d0c-a906-7488b3cbaec1&quot;,&quot;itemData&quot;:{&quot;type&quot;:&quot;article-journal&quot;,&quot;id&quot;:&quot;a407b976-d1dc-3d0c-a906-7488b3cbaec1&quot;,&quot;title&quot;:&quot;On the Reliability of the Area under the ROC Curve in Empirical Software Engineering&quot;,&quot;author&quot;:[{&quot;family&quot;:&quot;Lavazza&quot;,&quot;given&quot;:&quot;Luigi&quot;,&quot;parse-names&quot;:false,&quot;dropping-particle&quot;:&quot;&quot;,&quot;non-dropping-particle&quot;:&quot;&quot;},{&quot;family&quot;:&quot;Morasca&quot;,&quot;given&quot;:&quot;Sandro&quot;,&quot;parse-names&quot;:false,&quot;dropping-particle&quot;:&quot;&quot;,&quot;non-dropping-particle&quot;:&quot;&quot;},{&quot;family&quot;:&quot;Rotoloni&quot;,&quot;given&quot;:&quot;Gabriele&quot;,&quot;parse-names&quot;:false,&quot;dropping-particle&quot;:&quot;&quot;,&quot;non-dropping-particle&quot;:&quot;&quot;}],&quot;container-title&quot;:&quot;ACM International Conference Proceeding Series&quot;,&quot;accessed&quot;:{&quot;date-parts&quot;:[[2024,4,12]]},&quot;DOI&quot;:&quot;10.1145/3593434.3593456/ASSETS/HTML/IMAGES/EASE23-21-FIG7.JPG&quot;,&quot;ISBN&quot;:&quot;9798400700446&quot;,&quot;issued&quot;:{&quot;date-parts&quot;:[[2023,6,14]]},&quot;page&quot;:&quot;93-100&quot;,&quot;abstract&quot;:&quot;Binary classifiers are commonly used in software engineering research to estimate several software qualities, e.g., defectiveness or vulnerability. Thus, it is important to adequately evaluate how well binary classifiers perform, before they are used in practice. The Area Under the Curve (AUC) of Receiver Operating Characteristic curves has often been used to this end. However, AUC has been the target of some criticisms, so it is necessary to evaluate under what conditions and to what extent AUC can be a reliable performance metric. We analyze AUC in relation to φ (also known as Matthews Correlation Coefficient), often considered a more reliable performance metric, by building the lines in the ROC space with constant value of φ, for several values of φ, and computing the corresponding values of AUC. By their very definitions, AUC and φ depend on the prevalence ρ of a dataset, which is the proportion of its positive instances (e.g., the defective software modules). Hence, so does the relationship between AUC and φ. It turns out that AUC and φ are very well correlated, and therefore provide concordant indications, for balanced datasets (those with ρ g 0.5). Instead, AUC tends to become quite large, and hence provide over-optimistic indications, for very imbalanced datasets (those with ρ g 0 or ρ g 1). We use examples from the software engineering literature to illustrate the analytical relationship linking AUC, φ, and ρ. We show that, for some values of ρ, the evaluation of performance based exclusively on AUC can be deceiving. In conclusion, this paper provides some guidelines for an informed usage and interpretation of AUC.&quot;,&quot;publisher&quot;:&quot;Association for Computing Machinery&quot;,&quot;container-title-short&quot;:&quot;&quot;},&quot;isTemporary&quot;:false}]},{&quot;citationID&quot;:&quot;MENDELEY_CITATION_a314f6b3-7d25-4650-b2b7-bca8f532d9df&quot;,&quot;properties&quot;:{&quot;noteIndex&quot;:0},&quot;isEdited&quot;:false,&quot;manualOverride&quot;:{&quot;isManuallyOverridden&quot;:false,&quot;citeprocText&quot;:&quot;(Allouche et al., 2006; Cohen, 1968; Jiménez-Valverde et al., 2013; Phillips &amp;#38; Elith, 2010)&quot;,&quot;manualOverrideText&quot;:&quot;&quot;},&quot;citationTag&quot;:&quot;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&quot;,&quot;citationItems&quot;:[{&quot;id&quot;:&quot;f1c87fb7-1468-3415-b4af-b3f466561860&quot;,&quot;itemData&quot;:{&quot;type&quot;:&quot;article-journal&quot;,&quot;id&quot;:&quot;f1c87fb7-1468-3415-b4af-b3f466561860&quot;,&quot;title&quot;:&quot;Weighted kappa: Nominal scale agreement provision for scaled disagreement or partial credit&quot;,&quot;author&quot;:[{&quot;family&quot;:&quot;Cohen&quot;,&quot;given&quot;:&quot;Jacob&quot;,&quot;parse-names&quot;:false,&quot;dropping-particle&quot;:&quot;&quot;,&quot;non-dropping-particle&quot;:&quot;&quot;}],&quot;container-title&quot;:&quot;Psychological Bulletin&quot;,&quot;container-title-short&quot;:&quot;Psychol Bull&quot;,&quot;accessed&quot;:{&quot;date-parts&quot;:[[2024,1,2]]},&quot;DOI&quot;:&quot;10.1037/H0026256&quot;,&quot;ISSN&quot;:&quot;00332909&quot;,&quot;PMID&quot;:&quot;19673146&quot;,&quot;issued&quot;:{&quot;date-parts&quot;:[[1968,10]]},&quot;page&quot;:&quot;213-220&quot;,&quot;abstract&quot;:&quot;A previously described coefficient of agreement for nominal scales, kappa, treats all disagreements equally. A generalization to weighted kappa (Kw) is presented. The Kw provides for the incorpation of ratio-scaled degrees of disagreement (or agreement) to each of the cells of the k * k table of joint nominal scale assignments such that disagreements of varying gravity (or agreements of varying degree) are weighted accordingly. Although providing for partial credit, Kw is fully chance corrected. Its sampling characteristics and procedures for hypothesis testing and setting confidence limits are given. Under certain conditions, Kw equals product-moment r. The use of unequal weights for symmetrical cells makes Kw suitable as a measure of validity. (PsycINFO Database Record (c) 2006 APA, all rights reserved). © 1968 American Psychological Association.&quot;,&quot;issue&quot;:&quot;4&quot;,&quot;volume&quot;:&quot;70&quot;},&quot;isTemporary&quot;:false},{&quot;id&quot;:&quot;91132f7b-969b-306d-865e-8d51612d8ed4&quot;,&quot;itemData&quot;:{&quot;type&quot;:&quot;article-journal&quot;,&quot;id&quot;:&quot;91132f7b-969b-306d-865e-8d51612d8ed4&quot;,&quot;title&quot;:&quot;Assessing the accuracy of species distribution models: prevalence, kappa and the true skill statistic (TSS)&quot;,&quot;author&quot;:[{&quot;family&quot;:&quot;Allouche&quot;,&quot;given&quot;:&quot;Omri&quot;,&quot;parse-names&quot;:false,&quot;dropping-particle&quot;:&quot;&quot;,&quot;non-dropping-particle&quot;:&quot;&quot;},{&quot;family&quot;:&quot;Tsoar&quot;,&quot;given&quot;:&quot;Asaf&quot;,&quot;parse-names&quot;:false,&quot;dropping-particle&quot;:&quot;&quot;,&quot;non-dropping-particle&quot;:&quot;&quot;},{&quot;family&quot;:&quot;Kadmon&quot;,&quot;given&quot;:&quot;Ronen&quot;,&quot;parse-names&quot;:false,&quot;dropping-particle&quot;:&quot;&quot;,&quot;non-dropping-particle&quot;:&quot;&quot;}],&quot;container-title&quot;:&quot;Journal of Applied Ecology&quot;,&quot;accessed&quot;:{&quot;date-parts&quot;:[[2024,1,2]]},&quot;DOI&quot;:&quot;10.1111/J.1365-2664.2006.01214.X&quot;,&quot;ISSN&quot;:&quot;1365-2664&quot;,&quot;URL&quot;:&quot;https://onlinelibrary.wiley.com/doi/full/10.1111/j.1365-2664.2006.01214.x&quot;,&quot;issued&quot;:{&quot;date-parts&quot;:[[2006,12,1]]},&quot;page&quot;:&quot;1223-1232&quot;,&quot;abstract&quot;:&quot;1. In recent years the use of species distribution models by ecologists and conservation managers has increased considerably, along with an awareness of the need to provide accuracy assessment for predictions of such models. The kappa statistic is the most widely used measure for the performance of models generating presence-absence predictions, but several studies have criticized it for being inherently dependent on prevalence, and argued that this dependency introduces statistical artefacts to estimates of predictive accuracy. This criticism has been supported recently by computer simulations showing that kappa responds to the prevalence of the modelled species in a unimodal fashion. 2. In this paper we provide a theoretical explanation for the observed dependence of kappa on prevalence, and introduce into ecology an alternative measure of accuracy, the true skill statistic (TSS), which corrects for this dependence while still keeping all the advantages of kappa. We also compare the responses of kappa and TSS to prevalence using empirical data, by modelling distribution patterns of 128 species of woody plant in Israel. 3. The theoretical analysis shows that kappa responds in a unimodal fashion to variation in prevalence and that the level of prevalence that maximizes kappa depends on the ratio between sensitivity (the proportion of correctly predicted presences) and specificity (the proportion of correctly predicted absences). In contrast, TSS is independent of prevalence. 4. When the two measures of accuracy were compared using empirical data, kappa showed a unimodal response to prevalence, in agreement with the theoretical analysis. TSS showed a decreasing linear response to prevalence, a result we interpret as reflecting true ecological phenomena rather than a statistical artefact. This interpretation is supported by the fact that a similar pattern was found for the area under the ROC curve, a measure known to be independent of prevalence. 5. Synthesis and applications. Our results provide theoretical and empirical evidence that kappa, one of the most widely used measures of model performance in ecology, has serious limitations that make it unsuitable for such applications. The alternative we suggest, TSS, compensates for the shortcomings of kappa while keeping all of its advantages. We therefore recommend the TSS as a simple and intuitive measure for the performance of species distribution models when predictions are expressed as presence-absence maps. © 2006 The Authors.&quot;,&quot;publisher&quot;:&quot;John Wiley &amp; Sons, Ltd&quot;,&quot;issue&quot;:&quot;6&quot;,&quot;volume&quot;:&quot;43&quot;,&quot;container-title-short&quot;:&quot;&quot;},&quot;isTemporary&quot;:false},{&quot;id&quot;:&quot;d404db8e-77fa-33af-b083-ce976ce6546d&quot;,&quot;itemData&quot;:{&quot;type&quot;:&quot;article-journal&quot;,&quot;id&quot;:&quot;d404db8e-77fa-33af-b083-ce976ce6546d&quot;,&quot;title&quot;:&quot;POC plots: calibrating species distribution models with presence-only data&quot;,&quot;author&quot;:[{&quot;family&quot;:&quot;Phillips&quot;,&quot;given&quot;:&quot;Steven J.&quot;,&quot;parse-names&quot;:false,&quot;dropping-particle&quot;:&quot;&quot;,&quot;non-dropping-particle&quot;:&quot;&quot;},{&quot;family&quot;:&quot;Elith&quot;,&quot;given&quot;:&quot;Jane&quot;,&quot;parse-names&quot;:false,&quot;dropping-particle&quot;:&quot;&quot;,&quot;non-dropping-particle&quot;:&quot;&quot;}],&quot;container-title&quot;:&quot;Ecology&quot;,&quot;container-title-short&quot;:&quot;Ecology&quot;,&quot;accessed&quot;:{&quot;date-parts&quot;:[[2024,1,2]]},&quot;DOI&quot;:&quot;10.1890/09-0760.1&quot;,&quot;ISSN&quot;:&quot;1939-9170&quot;,&quot;PMID&quot;:&quot;20836469&quot;,&quot;URL&quot;:&quot;https://onlinelibrary.wiley.com/doi/full/10.1890/09-0760.1&quot;,&quot;issued&quot;:{&quot;date-parts&quot;:[[2010,8,1]]},&quot;page&quot;:&quot;2476-2484&quot;,&quot;abstract&quot;:&quot;Statistical models are widely used for predicting species' geographic distributions and for analyzing species' responses to climatic and other predictor variables. Their predictive performance can be characterized in two complementary ways: discrimination, the ability to distinguish between occupied and unoccupied sites, and calibration, the extent to which a model correctly predicts conditional probability of presence. The most common measures of model performance, such as the area under the receiver operating characteristic curve (AUC), measure only discrimination. In contrast, we introduce a new tool for measuring model calibration: the presence-only calibration plot, or POC plot. This tool relies on presence-only evaluation data, which are more widely available than presence-absence evaluation data, to determine whether predictions are proportional to conditional probability of presence. We generalize the predicted/expected curves of Hirzel et al. to produce a presenceonly analogue of traditional (presence-absence) calibration curves. POC plots facilitate visual exploration of model calibration, and can be used to recalibrate badly calibrated models. We demonstrate their use by recalibrating models made by the DOMAIN modeling method on a comprehensive set of 226 species from six regions of the world, significantly improving DOMAIN's predictive performance. © 2010 by the Ecological Society of America.&quot;,&quot;publisher&quot;:&quot;John Wiley &amp; Sons, Ltd&quot;,&quot;issue&quot;:&quot;8&quot;,&quot;volume&quot;:&quot;91&quot;},&quot;isTemporary&quot;:false},{&quot;id&quot;:&quot;00e8fd4d-bb86-337b-9b81-f4aa0efe6f3d&quot;,&quot;itemData&quot;:{&quot;type&quot;:&quot;article-journal&quot;,&quot;id&quot;:&quot;00e8fd4d-bb86-337b-9b81-f4aa0efe6f3d&quot;,&quot;title&quot;:&quot;Discrimination capacity in species distribution models depends on the representativeness of the environmental domain&quot;,&quot;author&quot;:[{&quot;family&quot;:&quot;Jiménez-Valverde&quot;,&quot;given&quot;:&quot;Alberto&quot;,&quot;parse-names&quot;:false,&quot;dropping-particle&quot;:&quot;&quot;,&quot;non-dropping-particle&quot;:&quot;&quot;},{&quot;family&quot;:&quot;Acevedo&quot;,&quot;given&quot;:&quot;Pelayo&quot;,&quot;parse-names&quot;:false,&quot;dropping-particle&quot;:&quot;&quot;,&quot;non-dropping-particle&quot;:&quot;&quot;},{&quot;family&quot;:&quot;Barbosa&quot;,&quot;given&quot;:&quot;A. Márcia&quot;,&quot;parse-names&quot;:false,&quot;dropping-particle&quot;:&quot;&quot;,&quot;non-dropping-particle&quot;:&quot;&quot;},{&quot;family&quot;:&quot;Lobo&quot;,&quot;given&quot;:&quot;Jorge M.&quot;,&quot;parse-names&quot;:false,&quot;dropping-particle&quot;:&quot;&quot;,&quot;non-dropping-particle&quot;:&quot;&quot;},{&quot;family&quot;:&quot;Real&quot;,&quot;given&quot;:&quot;Raimundo&quot;,&quot;parse-names&quot;:false,&quot;dropping-particle&quot;:&quot;&quot;,&quot;non-dropping-particle&quot;:&quot;&quot;}],&quot;container-title&quot;:&quot;Global Ecology and Biogeography&quot;,&quot;accessed&quot;:{&quot;date-parts&quot;:[[2024,1,2]]},&quot;DOI&quot;:&quot;10.1111/GEB.12007&quot;,&quot;ISSN&quot;:&quot;1466-8238&quot;,&quot;URL&quot;:&quot;https://onlinelibrary.wiley.com/doi/full/10.1111/geb.12007&quot;,&quot;issued&quot;:{&quot;date-parts&quot;:[[2013,4,1]]},&quot;page&quot;:&quot;508-516&quot;,&quot;abstract&quot;:&quot;Aim: When faced with dichotomous events, such as the presence or absence of a species, discrimination capacity (the ability to separate the instances of presence from the instances of absence) is usually the only characteristic that is assessed in the evaluation of the performance of predictive models. Although neglected, calibration or reliability (how well the estimated probability of presence represents the observed proportion of presences) is another aspect of the performance of predictive models that provides important information. In this study, we explore how changes in the distribution of the probability of presence make discrimination capacity a context-dependent characteristic of models. For the first time, we explain the implications that ignoring the context dependence of discrimination can have in the interpretation of species distribution models. Innovation: In this paper we corroborate that, under a uniform distribution of the estimated probability of presence, a well-calibrated model will not attain high discrimination power and the value of the area under the curve will be 0.83. Under non-uniform distributions of the probability of presence, simulations show that a well-calibrated model can attain a broad range of discrimination values. These results illustrate that discrimination is a context-dependent property, i.e. it gives information about the performance of a certain algorithm in a certain data population. Main conclusions: In species distribution modelling, the discrimination capacity of a model is only meaningful for a certain species in a given geographic area and temporal snapshot. This is because the representativeness of the environmental domain changes with the geographical and temporal context, which unavoidably entails changes in the distribution of the probability of presence. Comparative studies that intend to generalize their results only based on the discrimination capacity of models may not be broadly extrapolated. Assessment of calibration is especially recommended when the models are intended to be transferred in time or space. © 2012 Blackwell Publishing Ltd.&quot;,&quot;publisher&quot;:&quot;John Wiley &amp; Sons, Ltd&quot;,&quot;issue&quot;:&quot;4&quot;,&quot;volume&quot;:&quot;22&quot;,&quot;container-title-short&quot;:&quot;&quot;},&quot;isTemporary&quot;:false}]},{&quot;citationID&quot;:&quot;MENDELEY_CITATION_21b34d47-e969-498f-b023-a5940641ecc6&quot;,&quot;properties&quot;:{&quot;noteIndex&quot;:0},&quot;isEdited&quot;:false,&quot;manualOverride&quot;:{&quot;isManuallyOverridden&quot;:false,&quot;citeprocText&quot;:&quot;(Andrews et al., 2020; Desmet &amp;#38; Ngo-Duc, 2022; Norgate et al., 2024)&quot;,&quot;manualOverrideText&quot;:&quot;&quot;},&quot;citationTag&quot;:&quot;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&quot;,&quot;citationItems&quot;:[{&quot;id&quot;:&quot;45af31f6-cddf-30d8-9ac2-6d2bbef9c5d3&quot;,&quot;itemData&quot;:{&quot;type&quot;:&quot;article-journal&quot;,&quot;id&quot;:&quot;45af31f6-cddf-30d8-9ac2-6d2bbef9c5d3&quot;,&quot;title&quot;:&quot;A novel method for ranking CMIP6 global climate models over the southeast Asian region&quot;,&quot;author&quot;:[{&quot;family&quot;:&quot;Desmet&quot;,&quot;given&quot;:&quot;Quentin&quot;,&quot;parse-names&quot;:false,&quot;dropping-particle&quot;:&quot;&quot;,&quot;non-dropping-particle&quot;:&quot;&quot;},{&quot;family&quot;:&quot;Ngo-Duc&quot;,&quot;given&quot;:&quot;Thanh&quot;,&quot;parse-names&quot;:false,&quot;dropping-particle&quot;:&quot;&quot;,&quot;non-dropping-particle&quot;:&quot;&quot;}],&quot;container-title&quot;:&quot;International Journal of Climatology&quot;,&quot;DOI&quot;:&quot;10.1002/joc.7234&quot;,&quot;ISSN&quot;:&quot;10970088&quot;,&quot;issued&quot;:{&quot;date-parts&quot;:[[2022,1,1]]},&quot;page&quot;:&quot;97-117&quot;,&quot;abstract&quot;:&quot;The performance of 28 CMIP6 models in simulating the Southeast Asian (SEA) climate is investigated. An evaluation methodology is developed to evaluate spatiotemporal patterns of precipitation, near-surface temperature, and 850-hPa wind. Mean annual cycles of temperature and rainfall are assessed separately over Indochina, the Maritime Continent, and the Philippines; and the summer and winter seasons are selected for studying spatial patterns. Within these distinctions, statistics comparing the models to reference data are calculated. The patterns' shape and phase are notably studied, and wind direction differences are assessed specifically over the most major wind flows. We present a scoring procedure allowing us to give each model a unique score reporting on the diverse evaluation aspects, hence establishing a ranking. The process rests on a scoring function growing exponentially with the performance: it favours the models combining good performances according to the largest number of criteria. The assessment highlights EC-Earth3 and EC-Earth3-Veg, which conduct excellent simulations of the regional patterns of rainfall and wind. Their temperature outputs are also reliable, but CNRM-CM6 ranks first for this variable, while finishing third globally. Local differences are discussed: we emphasize, among other things, the diverse impact of topography on temperature and rainfall, or the frequent deviation of winter winds circulating from the South China Sea to the Java Sea. In addition, a similarity study reveals major difficulties for simulating near-equatorial annual cycles of temperature and precipitation whereas the summer monsoon spatial rainfall patterns bring out the largest discrepancies. In any event, the top models pointed out by our ranking constitute a high-performance subset that further climate modelling experiments in SEA can rely on.&quot;,&quot;publisher&quot;:&quot;John Wiley and Sons Ltd&quot;,&quot;issue&quot;:&quot;1&quot;,&quot;volume&quot;:&quot;42&quot;,&quot;container-title-short&quot;:&quot;&quot;},&quot;isTemporary&quot;:false},{&quot;id&quot;:&quot;5ec00ed6-3068-3da6-8b30-177636833480&quot;,&quot;itemData&quot;:{&quot;type&quot;:&quot;article-journal&quot;,&quot;id&quot;:&quot;5ec00ed6-3068-3da6-8b30-177636833480&quot;,&quot;title&quot;:&quot;On the heat waves over India and their future projections under different &lt;scp&gt;SSP&lt;/scp&gt; scenarios from &lt;scp&gt;CMIP6&lt;/scp&gt; models&quot;,&quot;author&quot;:[{&quot;family&quot;:&quot;Norgate&quot;,&quot;given&quot;:&quot;Marc&quot;,&quot;parse-names&quot;:false,&quot;dropping-particle&quot;:&quot;&quot;,&quot;non-dropping-particle&quot;:&quot;&quot;},{&quot;family&quot;:&quot;Tiwari&quot;,&quot;given&quot;:&quot;P. R.&quot;,&quot;parse-names&quot;:false,&quot;dropping-particle&quot;:&quot;&quot;,&quot;non-dropping-particle&quot;:&quot;&quot;},{&quot;family&quot;:&quot;Das&quot;,&quot;given&quot;:&quot;Sushant&quot;,&quot;parse-names&quot;:false,&quot;dropping-particle&quot;:&quot;&quot;,&quot;non-dropping-particle&quot;:&quot;&quot;},{&quot;family&quot;:&quot;Kumar&quot;,&quot;given&quot;:&quot;D.&quot;,&quot;parse-names&quot;:false,&quot;dropping-particle&quot;:&quot;&quot;,&quot;non-dropping-particle&quot;:&quot;&quot;}],&quot;container-title&quot;:&quot;International Journal of Climatology&quot;,&quot;DOI&quot;:&quot;10.1002/joc.8367&quot;,&quot;ISSN&quot;:&quot;0899-8418&quot;,&quot;issued&quot;:{&quot;date-parts&quot;:[[2024,1,30]]},&quot;abstract&quot;:&quot;&lt;p&gt;Thirteen Coupled Model Intercomparison Project phase 6 (CMIP6) models were employed to simulate mean, maximum, and minimum temperature across 7 homogenous temperature regions of India for both annual and summer season (June, July, and August (JJA)). The model fidelity was assessed by comparing them with observed Climate Research Unit temperature dataset. The JJA multi‐model ensemble for the present (1981–2014) suggests large warm biases in the temperature. Although the models could simulate the spatial variability of the mean and maximum temperature over most of the homogeneous regions, they do not compare well for representing the temporal variability. We also found, that although different individual models have strengths and weaknesses in representing spatial and temporal temperature characteristics over India, a few of the models perform better than the others. For example, CNRM‐CM6 could better represent the spatial temperature patterns however they struggle in capturing the temporal variability. HadGEM3‐GC31‐LL, KACE‐1‐0G, and UKESM1‐0‐LL are comparably the best‐performing models for temporal temperature features over India. The annual maximum temperature during far future period is projected to increase by 1.5°C, 2.3°C, and 4.1°C for Socioeconomic Pathways (SSPs) SSP1‐2.6, SSP2‐4.5, and SSP5‐8.5 respectively. At regional scales, JJA mean temperature for SSP5‐8.5 revealed significant increases in Interior Peninsula (3.8°C), Western Himalaya (5.6°C), Northwest (3.9°C), West Coast (3.6°C), East Coast (3.6°C), Northeast (3.6°C), and North Central (3.8°C), highlighting the Western Himalaya's heightened sensitivity. Further, heat wave frequency is projected to rise, with the northern territories (NW, NC, NE, and part of IP) most affected, anticipating week‐long heat waves affecting around 50% of India's population under stronger SSPs. Such unprecedented impacts seem to be less profound in case of abatement scenarios such as the SSP1‐2.6. Our findings support the urgent need for more ambitious mitigation and adaptation strategies to alleviate the public health impacts of climate change.&lt;/p&gt;&quot;,&quot;container-title-short&quot;:&quot;&quot;},&quot;isTemporary&quot;:false},{&quot;id&quot;:&quot;b1aa2c75-082e-375c-a58f-4a5a084cd938&quot;,&quot;itemData&quot;:{&quot;type&quot;:&quot;article-journal&quot;,&quot;id&quot;:&quot;b1aa2c75-082e-375c-a58f-4a5a084cd938&quot;,&quot;title&quot;:&quot;Historical Simulations With HadGEM3-GC3.1 for CMIP6&quot;,&quot;author&quot;:[{&quot;family&quot;:&quot;Andrews&quot;,&quot;given&quot;:&quot;Martin B.&quot;,&quot;parse-names&quot;:false,&quot;dropping-particle&quot;:&quot;&quot;,&quot;non-dropping-particle&quot;:&quot;&quot;},{&quot;family&quot;:&quot;Ridley&quot;,&quot;given&quot;:&quot;Jeff K.&quot;,&quot;parse-names&quot;:false,&quot;dropping-particle&quot;:&quot;&quot;,&quot;non-dropping-particle&quot;:&quot;&quot;},{&quot;family&quot;:&quot;Wood&quot;,&quot;given&quot;:&quot;Richard A.&quot;,&quot;parse-names&quot;:false,&quot;dropping-particle&quot;:&quot;&quot;,&quot;non-dropping-particle&quot;:&quot;&quot;},{&quot;family&quot;:&quot;Andrews&quot;,&quot;given&quot;:&quot;Timothy&quot;,&quot;parse-names&quot;:false,&quot;dropping-particle&quot;:&quot;&quot;,&quot;non-dropping-particle&quot;:&quot;&quot;},{&quot;family&quot;:&quot;Blockley&quot;,&quot;given&quot;:&quot;Edward W.&quot;,&quot;parse-names&quot;:false,&quot;dropping-particle&quot;:&quot;&quot;,&quot;non-dropping-particle&quot;:&quot;&quot;},{&quot;family&quot;:&quot;Booth&quot;,&quot;given&quot;:&quot;Ben&quot;,&quot;parse-names&quot;:false,&quot;dropping-particle&quot;:&quot;&quot;,&quot;non-dropping-particle&quot;:&quot;&quot;},{&quot;family&quot;:&quot;Burke&quot;,&quot;given&quot;:&quot;Eleanor&quot;,&quot;parse-names&quot;:false,&quot;dropping-particle&quot;:&quot;&quot;,&quot;non-dropping-particle&quot;:&quot;&quot;},{&quot;family&quot;:&quot;Dittus&quot;,&quot;given&quot;:&quot;Andrea J.&quot;,&quot;parse-names&quot;:false,&quot;dropping-particle&quot;:&quot;&quot;,&quot;non-dropping-particle&quot;:&quot;&quot;},{&quot;family&quot;:&quot;Florek&quot;,&quot;given&quot;:&quot;Piotr&quot;,&quot;parse-names&quot;:false,&quot;dropping-particle&quot;:&quot;&quot;,&quot;non-dropping-particle&quot;:&quot;&quot;},{&quot;family&quot;:&quot;Gray&quot;,&quot;given&quot;:&quot;Lesley J.&quot;,&quot;parse-names&quot;:false,&quot;dropping-particle&quot;:&quot;&quot;,&quot;non-dropping-particle&quot;:&quot;&quot;},{&quot;family&quot;:&quot;Haddad&quot;,&quot;given&quot;:&quot;Stephen&quot;,&quot;parse-names&quot;:false,&quot;dropping-particle&quot;:&quot;&quot;,&quot;non-dropping-particle&quot;:&quot;&quot;},{&quot;family&quot;:&quot;Hardiman&quot;,&quot;given&quot;:&quot;Steven C.&quot;,&quot;parse-names&quot;:false,&quot;dropping-particle&quot;:&quot;&quot;,&quot;non-dropping-particle&quot;:&quot;&quot;},{&quot;family&quot;:&quot;Hermanson&quot;,&quot;given&quot;:&quot;Leon&quot;,&quot;parse-names&quot;:false,&quot;dropping-particle&quot;:&quot;&quot;,&quot;non-dropping-particle&quot;:&quot;&quot;},{&quot;family&quot;:&quot;Hodson&quot;,&quot;given&quot;:&quot;Dan&quot;,&quot;parse-names&quot;:false,&quot;dropping-particle&quot;:&quot;&quot;,&quot;non-dropping-particle&quot;:&quot;&quot;},{&quot;family&quot;:&quot;Hogan&quot;,&quot;given&quot;:&quot;Emma&quot;,&quot;parse-names&quot;:false,&quot;dropping-particle&quot;:&quot;&quot;,&quot;non-dropping-particle&quot;:&quot;&quot;},{&quot;family&quot;:&quot;Jones&quot;,&quot;given&quot;:&quot;Gareth S.&quot;,&quot;parse-names&quot;:false,&quot;dropping-particle&quot;:&quot;&quot;,&quot;non-dropping-particle&quot;:&quot;&quot;},{&quot;family&quot;:&quot;Knight&quot;,&quot;given&quot;:&quot;Jeff R.&quot;,&quot;parse-names&quot;:false,&quot;dropping-particle&quot;:&quot;&quot;,&quot;non-dropping-particle&quot;:&quot;&quot;},{&quot;family&quot;:&quot;Kuhlbrodt&quot;,&quot;given&quot;:&quot;Till&quot;,&quot;parse-names&quot;:false,&quot;dropping-particle&quot;:&quot;&quot;,&quot;non-dropping-particle&quot;:&quot;&quot;},{&quot;family&quot;:&quot;Misios&quot;,&quot;given&quot;:&quot;Stergios&quot;,&quot;parse-names&quot;:false,&quot;dropping-particle&quot;:&quot;&quot;,&quot;non-dropping-particle&quot;:&quot;&quot;},{&quot;family&quot;:&quot;Mizielinski&quot;,&quot;given&quot;:&quot;Matthew S.&quot;,&quot;parse-names&quot;:false,&quot;dropping-particle&quot;:&quot;&quot;,&quot;non-dropping-particle&quot;:&quot;&quot;},{&quot;family&quot;:&quot;Ringer&quot;,&quot;given&quot;:&quot;Mark A.&quot;,&quot;parse-names&quot;:false,&quot;dropping-particle&quot;:&quot;&quot;,&quot;non-dropping-particle&quot;:&quot;&quot;},{&quot;family&quot;:&quot;Robson&quot;,&quot;given&quot;:&quot;Jon&quot;,&quot;parse-names&quot;:false,&quot;dropping-particle&quot;:&quot;&quot;,&quot;non-dropping-particle&quot;:&quot;&quot;},{&quot;family&quot;:&quot;Sutton&quot;,&quot;given&quot;:&quot;Rowan T.&quot;,&quot;parse-names&quot;:false,&quot;dropping-particle&quot;:&quot;&quot;,&quot;non-dropping-particle&quot;:&quot;&quot;}],&quot;container-title&quot;:&quot;Journal of Advances in Modeling Earth Systems&quot;,&quot;container-title-short&quot;:&quot;J Adv Model Earth Syst&quot;,&quot;accessed&quot;:{&quot;date-parts&quot;:[[2024,1,2]]},&quot;DOI&quot;:&quot;10.1029/2019MS001995&quot;,&quot;ISSN&quot;:&quot;1942-2466&quot;,&quot;URL&quot;:&quot;https://onlinelibrary.wiley.com/doi/full/10.1029/2019MS001995&quot;,&quot;issued&quot;:{&quot;date-parts&quot;:[[2020,6,1]]},&quot;page&quot;:&quot;e2019MS001995&quot;,&quot;abstract&quot;:&quot;We describe and evaluate historical simulations which use the third Hadley Centre Global Environment Model in the Global Coupled configuration 3.1 (HadGEM3-GC3.1) model and which form part of the UK's contribution to the sixth Coupled Model Intercomparison Project, CMIP6. These simulations, run at two resolutions, respond to historically evolving forcings such as greenhouse gases, aerosols, solar irradiance, volcanic aerosols, land use, and ozone concentrations. We assess the response of the simulations to these historical forcings and compare against the observational record. This includes the evolution of global mean surface temperature, ocean heat content, sea ice extent, ice sheet mass balance, permafrost extent, snow cover, North Atlantic sea surface temperature and circulation, and decadal precipitation. We find that the simulated time evolution of global mean surface temperature broadly follows the observed record but with important quantitative differences which we find are most likely attributable to strong effective radiative forcing from anthropogenic aerosols and a weak pattern of sea surface temperature response in the low to middle latitudes to volcanic eruptions. We also find evidence that anthropogenic aerosol forcings play a role in driving the Atlantic Multidecadal Variability and the Atlantic Meridional Overturning Circulation, which are key features of the North Atlantic ocean. Overall, the model historical simulations show many features in common with the observed record over the period 1850–2014 and so provide a basis for future in-depth study of recent climate change.&quot;,&quot;publisher&quot;:&quot;John Wiley &amp; Sons, Ltd&quot;,&quot;issue&quot;:&quot;6&quot;,&quot;volume&quot;:&quot;12&quot;},&quot;isTemporary&quot;:false}]},{&quot;citationID&quot;:&quot;MENDELEY_CITATION_95487f7f-b5e4-458e-a7d1-05f4ba1e6816&quot;,&quot;properties&quot;:{&quot;noteIndex&quot;:0},&quot;isEdited&quot;:false,&quot;manualOverride&quot;:{&quot;isManuallyOverridden&quot;:true,&quot;citeprocText&quot;:&quot;(Abedin, Mukherjee, Kim, et al., 2024; Atsawawaranunt et al., 2024)&quot;,&quot;manualOverrideText&quot;:&quot;(Abedin et al., 2024b; Atsawawaranunt et al., 2024)&quot;},&quot;citationTag&quot;:&quot;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&quot;,&quot;citationItems&quot;:[{&quot;id&quot;:&quot;09e22ddc-9247-3ccf-9960-36e24c55e015&quot;,&quot;itemData&quot;:{&quot;type&quot;:&quot;article-journal&quot;,&quot;id&quot;:&quot;09e22ddc-9247-3ccf-9960-36e24c55e015&quot;,&quot;title&quot;:&quot;Projecting the current and potential future distribution of New Zealand’s invasive sturnids&quot;,&quot;author&quot;:[{&quot;family&quot;:&quot;Atsawawaranunt&quot;,&quot;given&quot;:&quot;Kamolphat&quot;,&quot;parse-names&quot;:false,&quot;dropping-particle&quot;:&quot;&quot;,&quot;non-dropping-particle&quot;:&quot;&quot;},{&quot;family&quot;:&quot;Whibley&quot;,&quot;given&quot;:&quot;Annabel&quot;,&quot;parse-names&quot;:false,&quot;dropping-particle&quot;:&quot;&quot;,&quot;non-dropping-particle&quot;:&quot;&quot;},{&quot;family&quot;:&quot;Cain&quot;,&quot;given&quot;:&quot;Kristal E.&quot;,&quot;parse-names&quot;:false,&quot;dropping-particle&quot;:&quot;&quot;,&quot;non-dropping-particle&quot;:&quot;&quot;},{&quot;family&quot;:&quot;Major&quot;,&quot;given&quot;:&quot;Richard E.&quot;,&quot;parse-names&quot;:false,&quot;dropping-particle&quot;:&quot;&quot;,&quot;non-dropping-particle&quot;:&quot;&quot;},{&quot;family&quot;:&quot;Santure&quot;,&quot;given&quot;:&quot;Anna W.&quot;,&quot;parse-names&quot;:false,&quot;dropping-particle&quot;:&quot;&quot;,&quot;non-dropping-particle&quot;:&quot;&quot;}],&quot;container-title&quot;:&quot;Biological Invasions&quot;,&quot;container-title-short&quot;:&quot;Biol Invasions&quot;,&quot;accessed&quot;:{&quot;date-parts&quot;:[[2024,4,12]]},&quot;DOI&quot;:&quot;10.1007/S10530-024-03246-0/TABLES/2&quot;,&quot;ISSN&quot;:&quot;15731464&quot;,&quot;URL&quot;:&quot;https://link.springer.com/article/10.1007/s10530-024-03246-0&quot;,&quot;issued&quot;:{&quot;date-parts&quot;:[[2024,1,29]]},&quot;page&quot;:&quot;1-22&quot;,&quot;abstract&quot;:&quot;Invasive species threaten native ecosystems, the economy and human health. Improved understanding of an invasive species’ ecological niche, and whether it has differentiated in the invasive compared to the native range, will enable better prediction of areas at risk of future invasions. Here, we characterise the ecological niche of the common myna (Acridotheres tristis) and common starling (Sturnus vulgaris), in their native range and in Aotearoa New Zealand, where they were introduced over 140 years ago. Common myna and common starling are two of the most invasive bird species in the world and are agricultural pests, competitors to native fauna and may act as disease vectors. Using biologically justified environmental variables and occurrence data, we construct ecological niche models (ENMs) using five algorithms. Based on the ENM algorithm with highest transferability, we identify key environmental variables to compare the niches of the two species in New Zealand and the native range, and between the two species in New Zealand. For both species, we find no evidence of niche divergence between New Zealand and their native range despite their long invasion history. However, we do find evidence for niche differences between the two species in New Zealand. Our future suitable habitat predictions suggest little range expansion of the already-widespread starlings in New Zealand, but large areas at risk of future myna invasion in New Zealand’s South Island. Our results support ongoing management of myna populations, especially in the South Island where the Cook strait may already provide some barrier to dispersal.&quot;,&quot;publisher&quot;:&quot;Institute for Ionics&quot;},&quot;isTemporary&quot;:false},{&quot;id&quot;:&quot;3c6a2c35-b704-3546-b859-aa766d3f3902&quot;,&quot;itemData&quot;:{&quot;type&quot;:&quot;article-journal&quot;,&quot;id&quot;:&quot;3c6a2c35-b704-3546-b859-aa766d3f3902&quot;,&quot;title&quot;:&quot;Distribution Model Reveals Rapid Decline in Habitat Extent for Endangered Hispid Hare: Implications for Wildlife Management and Conservation Planning in Future Climate Change Scenarios&quot;,&quot;author&quot;:[{&quot;family&quot;:&quot;Abedin&quot;,&quot;given&quot;:&quot;Imon&quot;,&quot;parse-names&quot;:false,&quot;dropping-particle&quot;:&quot;&quot;,&quot;non-dropping-particle&quot;:&quot;&quot;},{&quot;family&quot;:&quot;Mukherjee&quot;,&quot;given&quot;:&quot;Tanoy&quot;,&quot;parse-names&quot;:false,&quot;dropping-particle&quot;:&quot;&quot;,&quot;non-dropping-particle&quot;:&quot;&quot;},{&quot;family&quot;:&quot;Kim&quot;,&quot;given&quot;:&quot;Ah Ran&quot;,&quot;parse-names&quot;:false,&quot;dropping-particle&quot;:&quot;&quot;,&quot;non-dropping-particle&quot;:&quot;&quot;},{&quot;family&quot;:&quot;Kim&quot;,&quot;given&quot;:&quot;Hyun-Woo&quot;,&quot;parse-names&quot;:false,&quot;dropping-particle&quot;:&quot;&quot;,&quot;non-dropping-particle&quot;:&quot;&quot;},{&quot;family&quot;:&quot;Kang&quot;,&quot;given&quot;:&quot;Hye-Eun&quot;,&quot;parse-names&quot;:false,&quot;dropping-particle&quot;:&quot;&quot;,&quot;non-dropping-particle&quot;:&quot;&quot;},{&quot;family&quot;:&quot;Kundu&quot;,&quot;given&quot;:&quot;Shantanu&quot;,&quot;parse-names&quot;:false,&quot;dropping-particle&quot;:&quot;&quot;,&quot;non-dropping-particle&quot;:&quot;&quot;}],&quot;container-title&quot;:&quot;Biology&quot;,&quot;container-title-short&quot;:&quot;Biology (Basel)&quot;,&quot;DOI&quot;:&quot;10.3390/biology13030198&quot;,&quot;ISSN&quot;:&quot;2079-7737&quot;,&quot;issued&quot;:{&quot;date-parts&quot;:[[2024,3,20]]},&quot;page&quot;:&quot;198&quot;,&quot;abstract&quot;:&quot;&lt;p&gt;The hispid hare, Caprolagus hispidus, belonging to the family Leporidae is a small grassland mammal found in the southern foothills of the Himalayas, in India, Nepal, and Bhutan. Despite having an endangered status according to the IUCN Red List, it lacks studies on its distribution and is threatened by habitat loss and land cover changes. Thus, the present study attempted to assess the habitat suitability using the species distribution model approach for the first time and projected its future in response to climate change, habitat, and urbanization factors. The results revealed that out of the total geographical extent of 188,316 km2, only 11,374 km2 (6.03%) were identified as suitable habitat for this species. The results also revealed that habitat significantly declined across its range (&amp;gt;60%) under certain climate change scenarios. Moreover, in the present climate scenario protected areas such as Shuklaphanta National Park (0.837) in Nepal exhibited the highest mean extent of habitat whereas, in India, Dibru-Saikhowa National Park (0.631) is found to be the most suitable habitat. Notably, two protected areas in Uttarakhand, India, specifically Corbett National Park (0.530) and Sonanandi Wildlife Sanctuary (0.423), have also demonstrated suitable habitats for C. hispidus. Given that protected areas showing a future rise in habitat suitability might also be regarded as potential sites for species translocation, this study underscores the importance of implementing proactive conservation strategies to mitigate the adverse impacts of climate change on this species. It is essential to prioritize habitat restoration, focused protection measures, and further species-level ecological exploration to address these challenges effectively. Furthermore, fostering transboundary collaboration and coordinated conservation actions between nations is crucial to safeguarding the long-term survival of the species throughout its distribution range.&lt;/p&gt;&quot;,&quot;issue&quot;:&quot;3&quot;,&quot;volume&quot;:&quot;13&quot;},&quot;isTemporary&quot;:false}]},{&quot;citationID&quot;:&quot;MENDELEY_CITATION_d2942198-3a0a-4381-b69c-a018fb4665e0&quot;,&quot;properties&quot;:{&quot;noteIndex&quot;:0},&quot;isEdited&quot;:false,&quot;manualOverride&quot;:{&quot;isManuallyOverridden&quot;:false,&quot;citeprocText&quot;:&quot;(McGarigal &amp;#38; Marks, 1995)&quot;,&quot;manualOverrideText&quot;:&quot;&quot;},&quot;citationTag&quot;:&quot;MENDELEY_CITATION_v3_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&quot;,&quot;citationItems&quot;:[{&quot;id&quot;:&quot;c60a9bfd-2ed6-3cd9-9a73-eb12c237f8c1&quot;,&quot;itemData&quot;:{&quot;type&quot;:&quot;article-journal&quot;,&quot;id&quot;:&quot;c60a9bfd-2ed6-3cd9-9a73-eb12c237f8c1&quot;,&quot;title&quot;:&quot;FRAGSTATS: spatial pattern analysis program for quantifying landscape structure.&quot;,&quot;author&quot;:[{&quot;family&quot;:&quot;McGarigal&quot;,&quot;given&quot;:&quot;Kevin&quot;,&quot;parse-names&quot;:false,&quot;dropping-particle&quot;:&quot;&quot;,&quot;non-dropping-particle&quot;:&quot;&quot;},{&quot;family&quot;:&quot;Marks&quot;,&quot;given&quot;:&quot;Barbara J.&quot;,&quot;parse-names&quot;:false,&quot;dropping-particle&quot;:&quot;&quot;,&quot;non-dropping-particle&quot;:&quot;&quot;}],&quot;container-title&quot;:&quot;Gen. Tech. Rep. PNW-GTR-351. Portland, OR: U.S. Department of Agriculture, Forest Service, Pacific Northwest Research Station. 122 p&quot;,&quot;accessed&quot;:{&quot;date-parts&quot;:[[2024,4,12]]},&quot;DOI&quot;:&quot;10.2737/PNW-GTR-351&quot;,&quot;URL&quot;:&quot;https://www.fs.usda.gov/research/treesearch/3064&quot;,&quot;issued&quot;:{&quot;date-parts&quot;:[[1995]]},&quot;volume&quot;:&quot;351&quot;,&quot;container-title-short&quot;:&quot;&quot;},&quot;isTemporary&quot;:false}]},{&quot;citationID&quot;:&quot;MENDELEY_CITATION_a8235f5b-4bd0-467b-b2ce-3c61e6beb165&quot;,&quot;properties&quot;:{&quot;noteIndex&quot;:0},&quot;isEdited&quot;:false,&quot;manualOverride&quot;:{&quot;isManuallyOverridden&quot;:false,&quot;citeprocText&quot;:&quot;(Barwicka et al., 2021; Midha &amp;#38; Mathur, 2010)&quot;,&quot;manualOverrideText&quot;:&quot;&quot;},&quot;citationTag&quot;:&quot;MENDELEY_CITATION_v3_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&quot;,&quot;citationItems&quot;:[{&quot;id&quot;:&quot;e3fe2803-8270-3428-a18c-1c05ad009cc5&quot;,&quot;itemData&quot;:{&quot;type&quot;:&quot;article-journal&quot;,&quot;id&quot;:&quot;e3fe2803-8270-3428-a18c-1c05ad009cc5&quot;,&quot;title&quot;:&quot;Assessment of forest fragmentation in the conservation priority Dudhwa landscape, India using FRAGSTATS computed class level metrics&quot;,&quot;author&quot;:[{&quot;family&quot;:&quot;Midha&quot;,&quot;given&quot;:&quot;N.&quot;,&quot;parse-names&quot;:false,&quot;dropping-particle&quot;:&quot;&quot;,&quot;non-dropping-particle&quot;:&quot;&quot;},{&quot;family&quot;:&quot;Mathur&quot;,&quot;given&quot;:&quot;P. K.&quot;,&quot;parse-names&quot;:false,&quot;dropping-particle&quot;:&quot;&quot;,&quot;non-dropping-particle&quot;:&quot;&quot;}],&quot;container-title&quot;:&quot;Journal of the Indian Society of Remote Sensing&quot;,&quot;accessed&quot;:{&quot;date-parts&quot;:[[2024,4,12]]},&quot;DOI&quot;:&quot;10.1007/S12524-010-0034-6/METRICS&quot;,&quot;ISSN&quot;:&quot;0255660X&quot;,&quot;URL&quot;:&quot;https://link.springer.com/article/10.1007/s12524-010-0034-6&quot;,&quot;issued&quot;:{&quot;date-parts&quot;:[[2010,12,29]]},&quot;page&quot;:&quot;487-500&quot;,&quot;abstract&quot;:&quot;The Dudhwa landscape, a priority conservation area representing Terai ecosystem (woodland-grassland-wetland complex) has witnessed a sea change in past 150 years or so on account of long history of forest management, changes in land use, and rapid economic development. We assessed fragmentation in two constituent protected areas (Dudhwa National Park-DNP and Katerniaghat Wildlife Sanctuary-KAT) of the landscape due to forest management activities (clear cutting, development of rail and road network, and plantations) and compared the magnitude among them using select metrics at the forest class level. We applied FRAGSTATS spatial pattern analysis software (ver.3.3) on different forest classes deciphered by land use/ cover maps generated using IRS P6 LISS IV digital data. Study amply revealed that the forests in DNP are less fragmented and of better habitat quality than forests of KAT. The set of seven metrics (patch density, mean patch size, edge density, mean shape index, mean core area, mean nearest neighbour, and interspersion and juxtaposition index) at the class level quantified in the present study are simple and proved useful for quantifying complex spatial processes and can be used as an effective means of monitoring in Dudhwa landscape. © 2010 Indian Society of Remote Sensing.&quot;,&quot;publisher&quot;:&quot;Springer&quot;,&quot;issue&quot;:&quot;3&quot;,&quot;volume&quot;:&quot;38&quot;,&quot;container-title-short&quot;:&quot;&quot;},&quot;isTemporary&quot;:false},{&quot;id&quot;:&quot;41afb061-13bc-3f5c-b386-0c79f082f933&quot;,&quot;itemData&quot;:{&quot;type&quot;:&quot;article-journal&quot;,&quot;id&quot;:&quot;41afb061-13bc-3f5c-b386-0c79f082f933&quot;,&quot;title&quot;:&quot;The Use of Selected Landscape Metrics to Evaluate the Transformation of the Rural Landscape as a Result of the Development of the Mining Function—A Case Study of the Puchaczów Commune&quot;,&quot;author&quot;:[{&quot;family&quot;:&quot;Barwicka&quot;,&quot;given&quot;:&quot;Sylwia&quot;,&quot;parse-names&quot;:false,&quot;dropping-particle&quot;:&quot;&quot;,&quot;non-dropping-particle&quot;:&quot;&quot;},{&quot;family&quot;:&quot;Milecka&quot;,&quot;given&quot;:&quot;Małgorzata&quot;,&quot;parse-names&quot;:false,&quot;dropping-particle&quot;:&quot;&quot;,&quot;non-dropping-particle&quot;:&quot;&quot;},{&quot;family&quot;:&quot;Chmielewski&quot;,&quot;given&quot;:&quot;Szymon&quot;,&quot;parse-names&quot;:false,&quot;dropping-particle&quot;:&quot;&quot;,&quot;non-dropping-particle&quot;:&quot;&quot;},{&quot;family&quot;:&quot;Olszewska-Guizzo&quot;,&quot;given&quot;:&quot;Agnieszka&quot;,&quot;parse-names&quot;:false,&quot;dropping-particle&quot;:&quot;&quot;,&quot;non-dropping-particle&quot;:&quot;&quot;},{&quot;family&quot;:&quot;Masoudi&quot;,&quot;given&quot;:&quot;Mahyar&quot;,&quot;parse-names&quot;:false,&quot;dropping-particle&quot;:&quot;&quot;,&quot;non-dropping-particle&quot;:&quot;&quot;},{&quot;family&quot;:&quot;Szczepá&quot;,&quot;given&quot;:&quot;Magdalena&quot;,&quot;parse-names&quot;:false,&quot;dropping-particle&quot;:&quot;&quot;,&quot;non-dropping-particle&quot;:&quot;&quot;}],&quot;container-title&quot;:&quot;Sustainability 2021, Vol. 13, Page 12279&quot;,&quot;accessed&quot;:{&quot;date-parts&quot;:[[2024,4,12]]},&quot;DOI&quot;:&quot;10.3390/SU132112279&quot;,&quot;ISSN&quot;:&quot;2071-1050&quot;,&quot;URL&quot;:&quot;https://www.mdpi.com/2071-1050/13/21/12279/htm&quot;,&quot;issued&quot;:{&quot;date-parts&quot;:[[2021,11,7]]},&quot;page&quot;:&quot;12279&quot;,&quot;abstract&quot;:&quot;Landscape metrics have been used for years in research on the evolution of landscapes. They are also important in the process of monitoring changes taking place in the functional and spatial structure of rural areas. The main aim of this article is to assess the transformation of the rural landscape of the Puchaczów commune, which is based on a comparative analysis of selected landscape metrics. In the Puchaczów commune, due to the availability of raw materials, a mining industry has developed, which has a decisive influence on the development of the region. The study included schemes of the commune’s land cover from four periods: the pre-war period, the 1960s and the 1970s (i.e., shortly before the construction of the hard coal mine), 1990–2000, and 2020. Then, for the given time frames, with the help of the FRAGSTATS version 4.2 program, the following landscape indicators were calculated: the percentage of the landscape coverage by particular land cover units, the number of patches, the mean class area, the Shannon diversity index, and the Simpson diversity index. A comparative analysis of landscape metrics showed that the landscape of the Puchaczów commune was constantly transformed in the years 1937–2020. Despite the decrease in the area of agricultural land, agricultural production remains the dominant function of the commune. The percentage of industrial areas is the smallest, but the metric values do not reflect the enormous environmental impact of the mine. A broader description of the changes taking place in the landscape of the Puchaczów commune can therefore be obtained only by combining research with the use of landscape metrics and analyses of the impact of land cover units on the environment.&quot;,&quot;publisher&quot;:&quot;Multidisciplinary Digital Publishing Institute&quot;,&quot;issue&quot;:&quot;21&quot;,&quot;volume&quot;:&quot;13&quot;,&quot;container-title-short&quot;:&quot;&quot;},&quot;isTemporary&quot;:false}]},{&quot;citationID&quot;:&quot;MENDELEY_CITATION_c13160a9-8ec5-4ead-973d-805260b43fd7&quot;,&quot;properties&quot;:{&quot;noteIndex&quot;:0},&quot;isEdited&quot;:false,&quot;manualOverride&quot;:{&quot;isManuallyOverridden&quot;:true,&quot;citeprocText&quot;:&quot;(Hosseinian Yousefkhani et al., 2016; D. L. Warren et al., 2010)&quot;,&quot;manualOverrideText&quot;:&quot;(Yousefkhani et al., 2016; Warren et al., 2010)&quot;},&quot;citationTag&quot;:&quot;MENDELEY_CITATION_v3_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&quot;,&quot;citationItems&quot;:[{&quot;id&quot;:&quot;5eddee88-4391-3fb6-89ea-08a24a9b7dd7&quot;,&quot;itemData&quot;:{&quot;type&quot;:&quot;article-journal&quot;,&quot;id&quot;:&quot;5eddee88-4391-3fb6-89ea-08a24a9b7dd7&quot;,&quot;title&quot;:&quot;ENMTools: a toolbox for comparative studies of environmental niche models&quot;,&quot;author&quot;:[{&quot;family&quot;:&quot;Warren&quot;,&quot;given&quot;:&quot;Dan L.&quot;,&quot;parse-names&quot;:false,&quot;dropping-particle&quot;:&quot;&quot;,&quot;non-dropping-particle&quot;:&quot;&quot;},{&quot;family&quot;:&quot;Glor&quot;,&quot;given&quot;:&quot;Richard E.&quot;,&quot;parse-names&quot;:false,&quot;dropping-particle&quot;:&quot;&quot;,&quot;non-dropping-particle&quot;:&quot;&quot;},{&quot;family&quot;:&quot;Turelli&quot;,&quot;given&quot;:&quot;Michael&quot;,&quot;parse-names&quot;:false,&quot;dropping-particle&quot;:&quot;&quot;,&quot;non-dropping-particle&quot;:&quot;&quot;}],&quot;container-title&quot;:&quot;Ecography&quot;,&quot;container-title-short&quot;:&quot;Ecography&quot;,&quot;DOI&quot;:&quot;10.1111/j.1600-0587.2009.06142.x&quot;,&quot;ISSN&quot;:&quot;0906-7590&quot;,&quot;issued&quot;:{&quot;date-parts&quot;:[[2010,6,28]]},&quot;page&quot;:&quot;607-611&quot;,&quot;abstract&quot;:&quot;&lt;p&gt; We present software that facilitates quantitative comparisons of environmental niche models (ENMs). Our software quantifies similarity of ENMs generated using the program Maxent and uses randomization tests to compare observed similarity to that expected under different null hypotheses. ENMTools is available online free of charge from &amp;lt; &lt;ext-link href=\&quot;http://purl.oclc.org/enmtools\&quot;&gt;http://purl.oclc.org/enmtools&lt;/ext-link&gt; &amp;gt;. &lt;/p&gt;&quot;,&quot;issue&quot;:&quot;3&quot;,&quot;volume&quot;:&quot;33&quot;},&quot;isTemporary&quot;:false},{&quot;id&quot;:&quot;bf9462d7-ad39-32fb-b270-498a775950ff&quot;,&quot;itemData&quot;:{&quot;type&quot;:&quot;article-journal&quot;,&quot;id&quot;:&quot;bf9462d7-ad39-32fb-b270-498a775950ff&quot;,&quot;title&quot;:&quot;Ecological niche differentiation and taxonomic distinction between &lt;i&gt;Eremias strauchi strauchi&lt;/i&gt; and &lt;i&gt;Eremias strauchi kopetdaghica&lt;/i&gt; (Squamata: Lacertidae) on the Iranian Plateau based on ecological niche modeling&quot;,&quot;author&quot;:[{&quot;family&quot;:&quot;Hosseinian Yousefkhani&quot;,&quot;given&quot;:&quot;S. S.&quot;,&quot;parse-names&quot;:false,&quot;dropping-particle&quot;:&quot;&quot;,&quot;non-dropping-particle&quot;:&quot;&quot;},{&quot;family&quot;:&quot;Rastegar-Pouyani&quot;,&quot;given&quot;:&quot;E.&quot;,&quot;parse-names&quot;:false,&quot;dropping-particle&quot;:&quot;&quot;,&quot;non-dropping-particle&quot;:&quot;&quot;},{&quot;family&quot;:&quot;Aliabadian&quot;,&quot;given&quot;:&quot;M.&quot;,&quot;parse-names&quot;:false,&quot;dropping-particle&quot;:&quot;&quot;,&quot;non-dropping-particle&quot;:&quot;&quot;}],&quot;container-title&quot;:&quot;Italian Journal of Zoology&quot;,&quot;DOI&quot;:&quot;10.1080/11250003.2016.1209581&quot;,&quot;ISSN&quot;:&quot;1125-0003&quot;,&quot;issued&quot;:{&quot;date-parts&quot;:[[2016,7,2]]},&quot;page&quot;:&quot;408-416&quot;,&quot;issue&quot;:&quot;3&quot;,&quot;volume&quot;:&quot;83&quot;,&quot;container-title-short&quot;:&quot;&quot;},&quot;isTemporary&quot;:false}]},{&quot;citationID&quot;:&quot;MENDELEY_CITATION_e6e9249c-1338-4d6f-bea8-cb15a940c19d&quot;,&quot;properties&quot;:{&quot;noteIndex&quot;:0},&quot;isEdited&quot;:false,&quot;manualOverride&quot;:{&quot;isManuallyOverridden&quot;:false,&quot;citeprocText&quot;:&quot;(Hosseinian Yousefkhani et al., 2016; Schoener &amp;#38; Gorman, 1968; D. L. Warren et al., 2010)&quot;,&quot;manualOverrideText&quot;:&quot;&quot;},&quot;citationTag&quot;:&quot;MENDELEY_CITATION_v3_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&quot;,&quot;citationItems&quot;:[{&quot;id&quot;:&quot;6a8d771b-a725-3aeb-9f3d-e7c41ef46b7a&quot;,&quot;itemData&quot;:{&quot;type&quot;:&quot;article-journal&quot;,&quot;id&quot;:&quot;6a8d771b-a725-3aeb-9f3d-e7c41ef46b7a&quot;,&quot;title&quot;:&quot;Some Niche Differences in Three Lesser Antillean Lizards of the Genus Anolis&quot;,&quot;author&quot;:[{&quot;family&quot;:&quot;Schoener&quot;,&quot;given&quot;:&quot;Thomas W.&quot;,&quot;parse-names&quot;:false,&quot;dropping-particle&quot;:&quot;&quot;,&quot;non-dropping-particle&quot;:&quot;&quot;},{&quot;family&quot;:&quot;Gorman&quot;,&quot;given&quot;:&quot;George C.&quot;,&quot;parse-names&quot;:false,&quot;dropping-particle&quot;:&quot;&quot;,&quot;non-dropping-particle&quot;:&quot;&quot;}],&quot;container-title&quot;:&quot;Ecology&quot;,&quot;container-title-short&quot;:&quot;Ecology&quot;,&quot;DOI&quot;:&quot;10.2307/1936533&quot;,&quot;ISSN&quot;:&quot;0012-9658&quot;,&quot;issued&quot;:{&quot;date-parts&quot;:[[1968,9]]},&quot;page&quot;:&quot;819-830&quot;,&quot;abstract&quot;:&quot;&lt;p&gt;This paper documents interspecific and intraspecific differences in certain niche parameters among 3 species of lizards of the genus Anolis occurring in the southern Lesser Antilles. The 2 species whose ranges broadly overlap in Grenada show significant differences in body temperatures and food size distributions. Although there is considerable difference in the maximum size attained by the 2 species, animals with identical head and body lengths have radically contrasting distributions of prey size: smaller individuals of the larger species take larger food than larger individuals of the smaller species. The rate of increase of average prey length with increasing head length for the smaller species is lower than that for the larger one. In all species, the larger adult makes take significantly larger prey than adult females or subadult males. For the 2 species on Grenada, adult females take significantly smaller food than subadult males of the same species and head length; there is a slight reversal of this trend for the solitary species on Martinique. For all 3 species, adult males eat a greater amount of plant matter and draw more of their prey from fewer taxonomic categories than do lizards of the smaller—sized classes, In general, as the size of lizard increases, range of prey size increases and the number of prey items ingested decreases; variances for these distributions are quite large. Modes of niche segregation on Grenada are contrasted with those among anoles of other small islands, and hypotheses are offered as to how climatic features and the spatial arrangement of individuals of varying size within a species might determine the critical niche dimensions.&lt;/p&gt;&quot;,&quot;issue&quot;:&quot;5&quot;,&quot;volume&quot;:&quot;49&quot;},&quot;isTemporary&quot;:false},{&quot;id&quot;:&quot;5eddee88-4391-3fb6-89ea-08a24a9b7dd7&quot;,&quot;itemData&quot;:{&quot;type&quot;:&quot;article-journal&quot;,&quot;id&quot;:&quot;5eddee88-4391-3fb6-89ea-08a24a9b7dd7&quot;,&quot;title&quot;:&quot;ENMTools: a toolbox for comparative studies of environmental niche models&quot;,&quot;author&quot;:[{&quot;family&quot;:&quot;Warren&quot;,&quot;given&quot;:&quot;Dan L.&quot;,&quot;parse-names&quot;:false,&quot;dropping-particle&quot;:&quot;&quot;,&quot;non-dropping-particle&quot;:&quot;&quot;},{&quot;family&quot;:&quot;Glor&quot;,&quot;given&quot;:&quot;Richard E.&quot;,&quot;parse-names&quot;:false,&quot;dropping-particle&quot;:&quot;&quot;,&quot;non-dropping-particle&quot;:&quot;&quot;},{&quot;family&quot;:&quot;Turelli&quot;,&quot;given&quot;:&quot;Michael&quot;,&quot;parse-names&quot;:false,&quot;dropping-particle&quot;:&quot;&quot;,&quot;non-dropping-particle&quot;:&quot;&quot;}],&quot;container-title&quot;:&quot;Ecography&quot;,&quot;container-title-short&quot;:&quot;Ecography&quot;,&quot;DOI&quot;:&quot;10.1111/j.1600-0587.2009.06142.x&quot;,&quot;ISSN&quot;:&quot;0906-7590&quot;,&quot;issued&quot;:{&quot;date-parts&quot;:[[2010,6,28]]},&quot;page&quot;:&quot;607-611&quot;,&quot;abstract&quot;:&quot;&lt;p&gt; We present software that facilitates quantitative comparisons of environmental niche models (ENMs). Our software quantifies similarity of ENMs generated using the program Maxent and uses randomization tests to compare observed similarity to that expected under different null hypotheses. ENMTools is available online free of charge from &amp;lt; &lt;ext-link href=\&quot;http://purl.oclc.org/enmtools\&quot;&gt;http://purl.oclc.org/enmtools&lt;/ext-link&gt; &amp;gt;. &lt;/p&gt;&quot;,&quot;issue&quot;:&quot;3&quot;,&quot;volume&quot;:&quot;33&quot;},&quot;isTemporary&quot;:false},{&quot;id&quot;:&quot;bf9462d7-ad39-32fb-b270-498a775950ff&quot;,&quot;itemData&quot;:{&quot;type&quot;:&quot;article-journal&quot;,&quot;id&quot;:&quot;bf9462d7-ad39-32fb-b270-498a775950ff&quot;,&quot;title&quot;:&quot;Ecological niche differentiation and taxonomic distinction between &lt;i&gt;Eremias strauchi strauchi&lt;/i&gt; and &lt;i&gt;Eremias strauchi kopetdaghica&lt;/i&gt; (Squamata: Lacertidae) on the Iranian Plateau based on ecological niche modeling&quot;,&quot;author&quot;:[{&quot;family&quot;:&quot;Hosseinian Yousefkhani&quot;,&quot;given&quot;:&quot;S. S.&quot;,&quot;parse-names&quot;:false,&quot;dropping-particle&quot;:&quot;&quot;,&quot;non-dropping-particle&quot;:&quot;&quot;},{&quot;family&quot;:&quot;Rastegar-Pouyani&quot;,&quot;given&quot;:&quot;E.&quot;,&quot;parse-names&quot;:false,&quot;dropping-particle&quot;:&quot;&quot;,&quot;non-dropping-particle&quot;:&quot;&quot;},{&quot;family&quot;:&quot;Aliabadian&quot;,&quot;given&quot;:&quot;M.&quot;,&quot;parse-names&quot;:false,&quot;dropping-particle&quot;:&quot;&quot;,&quot;non-dropping-particle&quot;:&quot;&quot;}],&quot;container-title&quot;:&quot;Italian Journal of Zoology&quot;,&quot;DOI&quot;:&quot;10.1080/11250003.2016.1209581&quot;,&quot;ISSN&quot;:&quot;1125-0003&quot;,&quot;issued&quot;:{&quot;date-parts&quot;:[[2016,7,2]]},&quot;page&quot;:&quot;408-416&quot;,&quot;issue&quot;:&quot;3&quot;,&quot;volume&quot;:&quot;83&quot;,&quot;container-title-short&quot;:&quot;&quot;},&quot;isTemporary&quot;:false}]},{&quot;citationID&quot;:&quot;MENDELEY_CITATION_ec9867a1-e83a-4eaf-9582-c07fc0db6cf5&quot;,&quot;properties&quot;:{&quot;noteIndex&quot;:0},&quot;isEdited&quot;:false,&quot;manualOverride&quot;:{&quot;isManuallyOverridden&quot;:false,&quot;citeprocText&quot;:&quot;(Jetz et al., 2007; Parmesan &amp;#38; Yohe, 2003; Pimm &amp;#38; Raven, 2000; Root et al., 2003; Walther et al., 2002; M. S. Warren et al., 2001)&quot;,&quot;manualOverrideText&quot;:&quot;&quot;},&quot;citationTag&quot;:&quot;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&quot;,&quot;citationItems&quot;:[{&quot;id&quot;:&quot;27edbd59-56fe-3d4b-9fe7-29700e19a8e4&quot;,&quot;itemData&quot;:{&quot;type&quot;:&quot;article-journal&quot;,&quot;id&quot;:&quot;27edbd59-56fe-3d4b-9fe7-29700e19a8e4&quot;,&quot;title&quot;:&quot;Biodiversity. Extinction by numbers&quot;,&quot;author&quot;:[{&quot;family&quot;:&quot;Pimm&quot;,&quot;given&quot;:&quot;Stuart L.&quot;,&quot;parse-names&quot;:false,&quot;dropping-particle&quot;:&quot;&quot;,&quot;non-dropping-particle&quot;:&quot;&quot;},{&quot;family&quot;:&quot;Raven&quot;,&quot;given&quot;:&quot;Peter&quot;,&quot;parse-names&quot;:false,&quot;dropping-particle&quot;:&quot;&quot;,&quot;non-dropping-particle&quot;:&quot;&quot;}],&quot;container-title&quot;:&quot;Nature&quot;,&quot;container-title-short&quot;:&quot;Nature&quot;,&quot;accessed&quot;:{&quot;date-parts&quot;:[[2024,5,4]]},&quot;DOI&quot;:&quot;10.1038/35002708&quot;,&quot;ISSN&quot;:&quot;0028-0836&quot;,&quot;PMID&quot;:&quot;10706267&quot;,&quot;URL&quot;:&quot;https://pubmed.ncbi.nlm.nih.gov/10706267/&quot;,&quot;issued&quot;:{&quot;date-parts&quot;:[[2000,2,24]]},&quot;page&quot;:&quot;843-845&quot;,&quot;publisher&quot;:&quot;Nature&quot;,&quot;issue&quot;:&quot;6772&quot;,&quot;volume&quot;:&quot;403&quot;},&quot;isTemporary&quot;:false},{&quot;id&quot;:&quot;018be7cb-0d5d-3004-8121-ffd564d873a8&quot;,&quot;itemData&quot;:{&quot;type&quot;:&quot;article-journal&quot;,&quot;id&quot;:&quot;018be7cb-0d5d-3004-8121-ffd564d873a8&quot;,&quot;title&quot;:&quot;Fingerprints of global warming on wild animals and plants&quot;,&quot;author&quot;:[{&quot;family&quot;:&quot;Root&quot;,&quot;given&quot;:&quot;Terry L.&quot;,&quot;parse-names&quot;:false,&quot;dropping-particle&quot;:&quot;&quot;,&quot;non-dropping-particle&quot;:&quot;&quot;},{&quot;family&quot;:&quot;Price&quot;,&quot;given&quot;:&quot;Jeff T.&quot;,&quot;parse-names&quot;:false,&quot;dropping-particle&quot;:&quot;&quot;,&quot;non-dropping-particle&quot;:&quot;&quot;},{&quot;family&quot;:&quot;Hall&quot;,&quot;given&quot;:&quot;Kimberly R.&quot;,&quot;parse-names&quot;:false,&quot;dropping-particle&quot;:&quot;&quot;,&quot;non-dropping-particle&quot;:&quot;&quot;},{&quot;family&quot;:&quot;Schneider&quot;,&quot;given&quot;:&quot;Stephen H.&quot;,&quot;parse-names&quot;:false,&quot;dropping-particle&quot;:&quot;&quot;,&quot;non-dropping-particle&quot;:&quot;&quot;},{&quot;family&quot;:&quot;Rosenzweig&quot;,&quot;given&quot;:&quot;Cynthia&quot;,&quot;parse-names&quot;:false,&quot;dropping-particle&quot;:&quot;&quot;,&quot;non-dropping-particle&quot;:&quot;&quot;},{&quot;family&quot;:&quot;Pounds&quot;,&quot;given&quot;:&quot;J. Alan&quot;,&quot;parse-names&quot;:false,&quot;dropping-particle&quot;:&quot;&quot;,&quot;non-dropping-particle&quot;:&quot;&quot;}],&quot;container-title&quot;:&quot;Nature 2003 421:6918&quot;,&quot;accessed&quot;:{&quot;date-parts&quot;:[[2024,5,4]]},&quot;DOI&quot;:&quot;10.1038/nature01333&quot;,&quot;ISSN&quot;:&quot;1476-4687&quot;,&quot;PMID&quot;:&quot;12511952&quot;,&quot;URL&quot;:&quot;https://www.nature.com/articles/nature01333&quot;,&quot;issued&quot;:{&quot;date-parts&quot;:[[2003,1,2]]},&quot;page&quot;:&quot;57-60&quot;,&quot;abstract&quot;:&quot;Over the past 100 years, the global average temperature has increased by approximately 0.6 °C and is projected to continue to rise at a rapid rate1. Although species have responded to climatic changes throughout their evolutionary history2, a primary concern for wild species and their ecosystems is this rapid rate of change3. We gathered information on species and global warming from 143 studies for our meta-analyses. These analyses reveal a consistent temperature-related shift, or ‘fingerprint’, in species ranging from molluscs to mammals and from grasses to trees. Indeed, more than 80% of the species that show changes are shifting in the direction expected on the basis of known physiological constraints of species. Consequently, the balance of evidence from these studies strongly suggests that a significant impact of global warming is already discernible in animal and plant populations. The synergism of rapid temperature rise and other stresses, in particular habitat destruction, could easily disrupt the connectedness among species and lead to a reformulation of species communities, reflecting differential changes in species, and to numerous extirpations and possibly extinctions.&quot;,&quot;publisher&quot;:&quot;Nature Publishing Group&quot;,&quot;issue&quot;:&quot;6918&quot;,&quot;volume&quot;:&quot;421&quot;,&quot;container-title-short&quot;:&quot;&quot;},&quot;isTemporary&quot;:false},{&quot;id&quot;:&quot;904adb0d-4f88-3454-a886-ca0ea2aa046a&quot;,&quot;itemData&quot;:{&quot;type&quot;:&quot;article-journal&quot;,&quot;id&quot;:&quot;904adb0d-4f88-3454-a886-ca0ea2aa046a&quot;,&quot;title&quot;:&quot;Ecological responses to recent climate change&quot;,&quot;author&quot;:[{&quot;family&quot;:&quot;Walther&quot;,&quot;given&quot;:&quot;Gian Reto&quot;,&quot;parse-names&quot;:false,&quot;dropping-particle&quot;:&quot;&quot;,&quot;non-dropping-particle&quot;:&quot;&quot;},{&quot;family&quot;:&quot;Post&quot;,&quot;given&quot;:&quot;Eric&quot;,&quot;parse-names&quot;:false,&quot;dropping-particle&quot;:&quot;&quot;,&quot;non-dropping-particle&quot;:&quot;&quot;},{&quot;family&quot;:&quot;Convey&quot;,&quot;given&quot;:&quot;Peter&quot;,&quot;parse-names&quot;:false,&quot;dropping-particle&quot;:&quot;&quot;,&quot;non-dropping-particle&quot;:&quot;&quot;},{&quot;family&quot;:&quot;Menzel&quot;,&quot;given&quot;:&quot;Annette&quot;,&quot;parse-names&quot;:false,&quot;dropping-particle&quot;:&quot;&quot;,&quot;non-dropping-particle&quot;:&quot;&quot;},{&quot;family&quot;:&quot;Parmesan&quot;,&quot;given&quot;:&quot;Camille&quot;,&quot;parse-names&quot;:false,&quot;dropping-particle&quot;:&quot;&quot;,&quot;non-dropping-particle&quot;:&quot;&quot;},{&quot;family&quot;:&quot;Beebee&quot;,&quot;given&quot;:&quot;Trevor J.C.&quot;,&quot;parse-names&quot;:false,&quot;dropping-particle&quot;:&quot;&quot;,&quot;non-dropping-particle&quot;:&quot;&quot;},{&quot;family&quot;:&quot;Fromentin&quot;,&quot;given&quot;:&quot;Jean Marc&quot;,&quot;parse-names&quot;:false,&quot;dropping-particle&quot;:&quot;&quot;,&quot;non-dropping-particle&quot;:&quot;&quot;},{&quot;family&quot;:&quot;Hoegh-Guldberg&quot;,&quot;given&quot;:&quot;Ove&quot;,&quot;parse-names&quot;:false,&quot;dropping-particle&quot;:&quot;&quot;,&quot;non-dropping-particle&quot;:&quot;&quot;},{&quot;family&quot;:&quot;Bairlein&quot;,&quot;given&quot;:&quot;Franz&quot;,&quot;parse-names&quot;:false,&quot;dropping-particle&quot;:&quot;&quot;,&quot;non-dropping-particle&quot;:&quot;&quot;}],&quot;container-title&quot;:&quot;Nature 2002 416:6879&quot;,&quot;accessed&quot;:{&quot;date-parts&quot;:[[2024,5,4]]},&quot;DOI&quot;:&quot;10.1038/416389a&quot;,&quot;ISSN&quot;:&quot;1476-4687&quot;,&quot;PMID&quot;:&quot;11919621&quot;,&quot;URL&quot;:&quot;https://www.nature.com/articles/416389a&quot;,&quot;issued&quot;:{&quot;date-parts&quot;:[[2002,3,28]]},&quot;page&quot;:&quot;389-395&quot;,&quot;abstract&quot;:&quot;There is now ample evidence of the ecological impacts of recent climate change, from polar terrestrial to tropical marine environments. The responses of both flora and fauna span an array of ecosystems and organizational hierarchies, from the species to the community levels. Despite continued uncertainty as to community and ecosystem trajectories under global change, our review exposes a coherent pattern of ecological change across systems. Although we are only at an early stage in the projected trends of global warming, ecological responses to recent climate change are already clearly visible.&quot;,&quot;publisher&quot;:&quot;Nature Publishing Group&quot;,&quot;issue&quot;:&quot;6879&quot;,&quot;volume&quot;:&quot;416&quot;,&quot;container-title-short&quot;:&quot;&quot;},&quot;isTemporary&quot;:false},{&quot;id&quot;:&quot;2f88b96c-c58a-3be0-94a2-387a027c66fe&quot;,&quot;itemData&quot;:{&quot;type&quot;:&quot;article-journal&quot;,&quot;id&quot;:&quot;2f88b96c-c58a-3be0-94a2-387a027c66fe&quot;,&quot;title&quot;:&quot;Rapid responses of British butterflies to opposing forces of climate and habitat change&quot;,&quot;author&quot;:[{&quot;family&quot;:&quot;Warren&quot;,&quot;given&quot;:&quot;M. S.&quot;,&quot;parse-names&quot;:false,&quot;dropping-particle&quot;:&quot;&quot;,&quot;non-dropping-particle&quot;:&quot;&quot;},{&quot;family&quot;:&quot;Hill&quot;,&quot;given&quot;:&quot;J. K.&quot;,&quot;parse-names&quot;:false,&quot;dropping-particle&quot;:&quot;&quot;,&quot;non-dropping-particle&quot;:&quot;&quot;},{&quot;family&quot;:&quot;Thomas&quot;,&quot;given&quot;:&quot;J. A.&quot;,&quot;parse-names&quot;:false,&quot;dropping-particle&quot;:&quot;&quot;,&quot;non-dropping-particle&quot;:&quot;&quot;},{&quot;family&quot;:&quot;Asher&quot;,&quot;given&quot;:&quot;J.&quot;,&quot;parse-names&quot;:false,&quot;dropping-particle&quot;:&quot;&quot;,&quot;non-dropping-particle&quot;:&quot;&quot;},{&quot;family&quot;:&quot;Fox&quot;,&quot;given&quot;:&quot;R.&quot;,&quot;parse-names&quot;:false,&quot;dropping-particle&quot;:&quot;&quot;,&quot;non-dropping-particle&quot;:&quot;&quot;},{&quot;family&quot;:&quot;Huntley&quot;,&quot;given&quot;:&quot;B.&quot;,&quot;parse-names&quot;:false,&quot;dropping-particle&quot;:&quot;&quot;,&quot;non-dropping-particle&quot;:&quot;&quot;},{&quot;family&quot;:&quot;Roy&quot;,&quot;given&quot;:&quot;D. B.&quot;,&quot;parse-names&quot;:false,&quot;dropping-particle&quot;:&quot;&quot;,&quot;non-dropping-particle&quot;:&quot;&quot;},{&quot;family&quot;:&quot;Telfer&quot;,&quot;given&quot;:&quot;M. G.&quot;,&quot;parse-names&quot;:false,&quot;dropping-particle&quot;:&quot;&quot;,&quot;non-dropping-particle&quot;:&quot;&quot;},{&quot;family&quot;:&quot;Jeffcoate&quot;,&quot;given&quot;:&quot;S.&quot;,&quot;parse-names&quot;:false,&quot;dropping-particle&quot;:&quot;&quot;,&quot;non-dropping-particle&quot;:&quot;&quot;},{&quot;family&quot;:&quot;Harding&quot;,&quot;given&quot;:&quot;P.&quot;,&quot;parse-names&quot;:false,&quot;dropping-particle&quot;:&quot;&quot;,&quot;non-dropping-particle&quot;:&quot;&quot;},{&quot;family&quot;:&quot;Jeffcoate&quot;,&quot;given&quot;:&quot;G.&quot;,&quot;parse-names&quot;:false,&quot;dropping-particle&quot;:&quot;&quot;,&quot;non-dropping-particle&quot;:&quot;&quot;},{&quot;family&quot;:&quot;Willis&quot;,&quot;given&quot;:&quot;S. G.&quot;,&quot;parse-names&quot;:false,&quot;dropping-particle&quot;:&quot;&quot;,&quot;non-dropping-particle&quot;:&quot;&quot;},{&quot;family&quot;:&quot;Greatorex-Davies&quot;,&quot;given&quot;:&quot;J. N.&quot;,&quot;parse-names&quot;:false,&quot;dropping-particle&quot;:&quot;&quot;,&quot;non-dropping-particle&quot;:&quot;&quot;},{&quot;family&quot;:&quot;Moss&quot;,&quot;given&quot;:&quot;D.&quot;,&quot;parse-names&quot;:false,&quot;dropping-particle&quot;:&quot;&quot;,&quot;non-dropping-particle&quot;:&quot;&quot;},{&quot;family&quot;:&quot;Thomas&quot;,&quot;given&quot;:&quot;C. D.&quot;,&quot;parse-names&quot;:false,&quot;dropping-particle&quot;:&quot;&quot;,&quot;non-dropping-particle&quot;:&quot;&quot;}],&quot;container-title&quot;:&quot;Nature 2001 414:6859&quot;,&quot;accessed&quot;:{&quot;date-parts&quot;:[[2024,5,4]]},&quot;DOI&quot;:&quot;10.1038/35102054&quot;,&quot;ISSN&quot;:&quot;1476-4687&quot;,&quot;PMID&quot;:&quot;11689943&quot;,&quot;URL&quot;:&quot;https://www.nature.com/articles/35102054&quot;,&quot;issued&quot;:{&quot;date-parts&quot;:[[2001,11,1]]},&quot;page&quot;:&quot;65-69&quot;,&quot;abstract&quot;:&quot;Habitat degradation and climate change are thought to be altering the distributions and abundances of animals and plants throughout the world, but their combined impacts have not been assessed for any species assemblage1,2,3,4. Here we evaluated changes in the distribution sizes and abundances of 46 species of butterflies that approach their northern climatic range margins in Britain—where changes in climate and habitat are opposing forces. These insects might be expected to have responded positively to climate warming over the past 30 years, yet three-quarters of them declined: negative responses to habitat loss have outweighed positive responses to climate warming. Half of the species that were mobile and habitat generalists increased their distribution sites over this period (consistent with a climate explanation), whereas the other generalists and 89% of the habitat specialists declined in distribution size (consistent with habitat limitation). Changes in population abundances closely matched changes in distributions. The dual forces of habitat modification and climate change are likely to cause specialists to decline, leaving biological communities with reduced numbers of species and dominated by mobile and widespread habitat generalists.&quot;,&quot;publisher&quot;:&quot;Nature Publishing Group&quot;,&quot;issue&quot;:&quot;6859&quot;,&quot;volume&quot;:&quot;414&quot;,&quot;container-title-short&quot;:&quot;&quot;},&quot;isTemporary&quot;:false},{&quot;id&quot;:&quot;19f43097-31c8-3d69-b2a6-76a78f1c7696&quot;,&quot;itemData&quot;:{&quot;type&quot;:&quot;article-journal&quot;,&quot;id&quot;:&quot;19f43097-31c8-3d69-b2a6-76a78f1c7696&quot;,&quot;title&quot;:&quot;A globally coherent fingerprint of climate change impacts across natural systems&quot;,&quot;author&quot;:[{&quot;family&quot;:&quot;Parmesan&quot;,&quot;given&quot;:&quot;Camille&quot;,&quot;parse-names&quot;:false,&quot;dropping-particle&quot;:&quot;&quot;,&quot;non-dropping-particle&quot;:&quot;&quot;},{&quot;family&quot;:&quot;Yohe&quot;,&quot;given&quot;:&quot;Gary&quot;,&quot;parse-names&quot;:false,&quot;dropping-particle&quot;:&quot;&quot;,&quot;non-dropping-particle&quot;:&quot;&quot;}],&quot;container-title&quot;:&quot;Nature 2003 421:6918&quot;,&quot;accessed&quot;:{&quot;date-parts&quot;:[[2023,12,11]]},&quot;DOI&quot;:&quot;10.1038/nature01286&quot;,&quot;ISSN&quot;:&quot;1476-4687&quot;,&quot;PMID&quot;:&quot;12511946&quot;,&quot;URL&quot;:&quot;https://www.nature.com/articles/nature01286&quot;,&quot;issued&quot;:{&quot;date-parts&quot;:[[2003,1,2]]},&quot;page&quot;:&quot;37-42&quot;,&quot;abstract&quot;:&quot;Causal attribution of recent biological trends to climate change is complicated because non-climatic influences dominate local, short-term biological changes. Any underlying signal from climate change is likely to be revealed by analyses that seek systematic trends across diverse species and geographic regions; however, debates within the Intergovernmental Panel on Climate Change (IPCC) reveal several definitions of a ‘systematic trend’. Here, we explore these differences, apply diverse analyses to more than 1,700 species, and show that recent biological trends match climate change predictions. Global meta-analyses documented significant range shifts averaging 6.1 km per decade towards the poles (or metres per decade upward), and significant mean advancement of spring events by 2.3 days per decade. We define a diagnostic fingerprint of temporal and spatial ‘sign-switching’ responses uniquely predicted by twentieth century climate trends. Among appropriate long-term/large-scale/multi-species data sets, this diagnostic fingerprint was found for 279 species. This suite of analyses generates ‘very high confidence’ (as laid down by the IPCC) that climate change is already affecting living systems.&quot;,&quot;publisher&quot;:&quot;Nature Publishing Group&quot;,&quot;issue&quot;:&quot;6918&quot;,&quot;volume&quot;:&quot;421&quot;,&quot;container-title-short&quot;:&quot;&quot;},&quot;isTemporary&quot;:false},{&quot;id&quot;:&quot;f7a96f86-8b0d-37de-8b29-4e232495c6c0&quot;,&quot;itemData&quot;:{&quot;type&quot;:&quot;article-journal&quot;,&quot;id&quot;:&quot;f7a96f86-8b0d-37de-8b29-4e232495c6c0&quot;,&quot;title&quot;:&quot;Projected Impacts of Climate and Land-Use Change on the Global Diversity of Birds&quot;,&quot;author&quot;:[{&quot;family&quot;:&quot;Jetz&quot;,&quot;given&quot;:&quot;Walter&quot;,&quot;parse-names&quot;:false,&quot;dropping-particle&quot;:&quot;&quot;,&quot;non-dropping-particle&quot;:&quot;&quot;},{&quot;family&quot;:&quot;Wilcove&quot;,&quot;given&quot;:&quot;David S.&quot;,&quot;parse-names&quot;:false,&quot;dropping-particle&quot;:&quot;&quot;,&quot;non-dropping-particle&quot;:&quot;&quot;},{&quot;family&quot;:&quot;Dobson&quot;,&quot;given&quot;:&quot;Andrew P.&quot;,&quot;parse-names&quot;:false,&quot;dropping-particle&quot;:&quot;&quot;,&quot;non-dropping-particle&quot;:&quot;&quot;}],&quot;container-title&quot;:&quot;PLOS Biology&quot;,&quot;container-title-short&quot;:&quot;PLoS Biol&quot;,&quot;accessed&quot;:{&quot;date-parts&quot;:[[2024,5,4]]},&quot;DOI&quot;:&quot;10.1371/JOURNAL.PBIO.0050157&quot;,&quot;ISSN&quot;:&quot;1545-7885&quot;,&quot;PMID&quot;:&quot;17550306&quot;,&quot;URL&quot;:&quot;https://journals.plos.org/plosbiology/article?id=10.1371/journal.pbio.0050157&quot;,&quot;issued&quot;:{&quot;date-parts&quot;:[[2007,3]]},&quot;page&quot;:&quot;e157&quot;,&quot;abstract&quot;:&quot;Over the past few decades, land-use and climate change have led to substantial range contractions and species extinctions. Even more dramatic changes to global land cover are projected for this century. We used the Millennium Ecosystem Assessment scenarios to evaluate the exposure of all 8,750 land bird species to projected land-cover changes due to climate and land-use change. For this first baseline assessment, we assumed stationary geographic ranges that may overestimate actual losses in geographic range. Even under environmentally benign scenarios, at least 400 species are projected to suffer &gt;50% range reductions by the year 2050 (over 900 by the year 2100). Although expected climate change effects at high latitudes are significant, species most at risk are predominantly narrow-ranged and endemic to the tropics, where projected range contractions are driven by anthropogenic land conversions. Most of these species are currently not recognized as imperiled. The causes, magnitude and geographic patterns of potential range loss vary across socioeconomic scenarios, but all scenarios (even the most environmentally benign ones) result in large declines of many species. Whereas climate change will severely affect biodiversity, in the near future, land-use change in tropical countries may lead to yet greater species loss. A vastly expanded reserve network in the tropics, coupled with more ambitious goals to reduce climate change, will be needed to minimize global extinctions.&quot;,&quot;publisher&quot;:&quot;Public Library of Science&quot;,&quot;issue&quot;:&quot;6&quot;,&quot;volume&quot;:&quot;5&quot;},&quot;isTemporary&quot;:false}]},{&quot;citationID&quot;:&quot;MENDELEY_CITATION_3e0a5f51-cd3f-4417-9b42-f71195aba2ab&quot;,&quot;properties&quot;:{&quot;noteIndex&quot;:0},&quot;isEdited&quot;:false,&quot;manualOverride&quot;:{&quot;isManuallyOverridden&quot;:false,&quot;citeprocText&quot;:&quot;(Arneth et al., 2020; Jetz et al., 2007; Watson &amp;#38; Brodie, 2023)&quot;,&quot;manualOverrideText&quot;:&quot;&quot;},&quot;citationTag&quot;:&quot;MENDELEY_CITATION_v3_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&quot;,&quot;citationItems&quot;:[{&quot;id&quot;:&quot;d6982a53-9c0d-3186-bc5f-1fb890dd333f&quot;,&quot;itemData&quot;:{&quot;type&quot;:&quot;article-journal&quot;,&quot;id&quot;:&quot;d6982a53-9c0d-3186-bc5f-1fb890dd333f&quot;,&quot;title&quot;:&quot;Post-2020 biodiversity targets need to embrace climate change&quot;,&quot;author&quot;:[{&quot;family&quot;:&quot;Arneth&quot;,&quot;given&quot;:&quot;Almut&quot;,&quot;parse-names&quot;:false,&quot;dropping-particle&quot;:&quot;&quot;,&quot;non-dropping-particle&quot;:&quot;&quot;},{&quot;family&quot;:&quot;Shin&quot;,&quot;given&quot;:&quot;Yunne Jai&quot;,&quot;parse-names&quot;:false,&quot;dropping-particle&quot;:&quot;&quot;,&quot;non-dropping-particle&quot;:&quot;&quot;},{&quot;family&quot;:&quot;Leadley&quot;,&quot;given&quot;:&quot;Paul&quot;,&quot;parse-names&quot;:false,&quot;dropping-particle&quot;:&quot;&quot;,&quot;non-dropping-particle&quot;:&quot;&quot;},{&quot;family&quot;:&quot;Rondinini&quot;,&quot;given&quot;:&quot;Carlo&quot;,&quot;parse-names&quot;:false,&quot;dropping-particle&quot;:&quot;&quot;,&quot;non-dropping-particle&quot;:&quot;&quot;},{&quot;family&quot;:&quot;Bukvareva&quot;,&quot;given&quot;:&quot;Elena&quot;,&quot;parse-names&quot;:false,&quot;dropping-particle&quot;:&quot;&quot;,&quot;non-dropping-particle&quot;:&quot;&quot;},{&quot;family&quot;:&quot;Kolb&quot;,&quot;given&quot;:&quot;Melanie&quot;,&quot;parse-names&quot;:false,&quot;dropping-particle&quot;:&quot;&quot;,&quot;non-dropping-particle&quot;:&quot;&quot;},{&quot;family&quot;:&quot;Midgley&quot;,&quot;given&quot;:&quot;Guy F.&quot;,&quot;parse-names&quot;:false,&quot;dropping-particle&quot;:&quot;&quot;,&quot;non-dropping-particle&quot;:&quot;&quot;},{&quot;family&quot;:&quot;Oberdorff&quot;,&quot;given&quot;:&quot;Thierry&quot;,&quot;parse-names&quot;:false,&quot;dropping-particle&quot;:&quot;&quot;,&quot;non-dropping-particle&quot;:&quot;&quot;},{&quot;family&quot;:&quot;Palomo&quot;,&quot;given&quot;:&quot;Ignacio&quot;,&quot;parse-names&quot;:false,&quot;dropping-particle&quot;:&quot;&quot;,&quot;non-dropping-particle&quot;:&quot;&quot;},{&quot;family&quot;:&quot;Saito&quot;,&quot;given&quot;:&quot;Osamu&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5,4]]},&quot;DOI&quot;:&quot;10.1073/PNAS.2009584117/SUPPL_FILE/PNAS.2009584117.SAPP.PDF&quot;,&quot;ISSN&quot;:&quot;10916490&quot;,&quot;PMID&quot;:&quot;33288709&quot;,&quot;URL&quot;:&quot;https://www.pnas.org/doi/abs/10.1073/pnas.2009584117&quot;,&quot;issued&quot;:{&quot;date-parts&quot;:[[2020,12,8]]},&quot;page&quot;:&quot;30882-30891&quot;,&quot;abstract&quot;:&quot;Recent assessment reports by the Intergovernmental Panel on Climate Change (IPCC) and the Intergovernmental Science-Policy Platform on Biodiversity and Ecosystem Services (IPBES) have highlighted the risks to humanity arising from the unsustainable use of natural resources. Thus far, land, freshwater, and ocean exploitation have been the chief causes of biodiversity loss. Climate change is projected to be a rapidly increasing additional driver for biodiversity loss. Since climate change and biodiversity loss impact human societies everywhere, bold solutions are required that integrate environmental and societal objectives. As yet, most existing international biodiversity targets have overlooked climate change impacts. At the same time, climate change mitigation measures themselves may harm biodiversity directly. The Convention on Biological Diversity's post-2020 framework offers the important opportunity to address the interactions between climate change and biodiversity and revise biodiversity targets accordingly by better aligning these with the United Nations Framework Convention on Climate Change Paris Agreement and the Sustainable Development Goals. We identify the considerable number of existing and proposed post- 2020 biodiversity targets that risk being severely compromised due to climate change, even if other barriers to their achievement were removed. Our analysis suggests that the next set of biodiversity targets explicitly addresses climate change-related risks since many aspirational goals will not be feasible under even lower-end projections of future warming. Adopting more flexible and dynamic approaches to conservation, rather than static goals, would allow us to respond flexibly to changes in habitats, genetic resources, species composition, and ecosystem functioning and leverage biodiversity's capacity to contribute to climate change mitigation and adaptation.&quot;,&quot;publisher&quot;:&quot;National Academy of Sciences&quot;,&quot;issue&quot;:&quot;49&quot;,&quot;volume&quot;:&quot;117&quot;},&quot;isTemporary&quot;:false},{&quot;id&quot;:&quot;692b0c3e-c4d4-37d6-b760-08066a14be6f&quot;,&quot;itemData&quot;:{&quot;type&quot;:&quot;article-journal&quot;,&quot;id&quot;:&quot;692b0c3e-c4d4-37d6-b760-08066a14be6f&quot;,&quot;title&quot;:&quot;Human responses to climate change will likely determine the fate of biodiversity&quot;,&quot;author&quot;:[{&quot;family&quot;:&quot;Watson&quot;,&quot;given&quot;:&quot;James E.M.&quot;,&quot;parse-names&quot;:false,&quot;dropping-particle&quot;:&quot;&quot;,&quot;non-dropping-particle&quot;:&quot;&quot;},{&quot;family&quot;:&quot;Brodie&quot;,&quot;given&quot;:&quot;Jedediah F.&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5,4]]},&quot;DOI&quot;:&quot;10.1073/PNAS.2205512120/SUPPL_FILE/PNAS.202205512.SAPP.PDF&quot;,&quot;ISSN&quot;:&quot;10916490&quot;,&quot;PMID&quot;:&quot;36791106&quot;,&quot;URL&quot;:&quot;https://www.pnas.org/doi/abs/10.1073/pnas.2205512120&quot;,&quot;issued&quot;:{&quot;date-parts&quot;:[[2023,2,21]]},&quot;page&quot;:&quot;e2205512120&quot;,&quot;abstract&quot;:&quot;Climate change is an existential threat to humans and global biodiversity, as was reinforced in the sixth assessment report (1) of the Intergovernmental Panel on Climate Change (IPCC), as well as Conferences of the Parties of the IPCC (Glasgow, UK; November 2021) and the UN Convention on Biological Diversity (Montreal, Canada; December 2022). But these gatherings also implicitly highlight severe shortcomings in how conservation scientists and policymakers are addressing the climate change threat. Research in climate change ecology and conservation is still dominated by attempts to understand how species are vulnerable to the altered abiotic conditions driven by climate change alone (e.g., rising temperature) (2). This threat is undoubtedly important. But we argue that other facets of climate disruption could have vastly greater impacts-in particular, the ways in which climate-altered human societies, demographics, and economies interact with natural ecosystems and species. Unfortunately, these human dimensions of climate change ecology have received scant attention. Broad-scale assessment of the scale of biodiversity responses to climate change (3) are therefore underestimating the problem-potentially on a massive scale-when only incorporating direct, abiotic impacts. Climate change is often considered to be one of the threats facing biodiversity, distinct from other threats and not considered-at least currently-to have as strong an impact as habitat loss and overexploitation (4, 5). But rather than being a separate factor, climate change magnifies these other threats and is now exacerbating all of the pathways by which humans directly cause species endangerment (Fig. 1). Policymakers and planners still do not recognize this combined impact Although not directly attributable to climate change, the plight of Rohingya refugees, seen here building makeshift shelters in Bangladesh in 2017, illustrates how climate-induced human population displacements could affect biodiversity. When local residents won't accept influxes of \&quot;foreigners\&quot; into their communities, any remaining natural areas in the vicinity could be targeted for land conversion and development to support these displaced persons. Image credit: Shutterstock/&quot;,&quot;publisher&quot;:&quot;National Academy of Sciences&quot;,&quot;issue&quot;:&quot;8&quot;,&quot;volume&quot;:&quot;120&quot;},&quot;isTemporary&quot;:false},{&quot;id&quot;:&quot;f7a96f86-8b0d-37de-8b29-4e232495c6c0&quot;,&quot;itemData&quot;:{&quot;type&quot;:&quot;article-journal&quot;,&quot;id&quot;:&quot;f7a96f86-8b0d-37de-8b29-4e232495c6c0&quot;,&quot;title&quot;:&quot;Projected Impacts of Climate and Land-Use Change on the Global Diversity of Birds&quot;,&quot;author&quot;:[{&quot;family&quot;:&quot;Jetz&quot;,&quot;given&quot;:&quot;Walter&quot;,&quot;parse-names&quot;:false,&quot;dropping-particle&quot;:&quot;&quot;,&quot;non-dropping-particle&quot;:&quot;&quot;},{&quot;family&quot;:&quot;Wilcove&quot;,&quot;given&quot;:&quot;David S.&quot;,&quot;parse-names&quot;:false,&quot;dropping-particle&quot;:&quot;&quot;,&quot;non-dropping-particle&quot;:&quot;&quot;},{&quot;family&quot;:&quot;Dobson&quot;,&quot;given&quot;:&quot;Andrew P.&quot;,&quot;parse-names&quot;:false,&quot;dropping-particle&quot;:&quot;&quot;,&quot;non-dropping-particle&quot;:&quot;&quot;}],&quot;container-title&quot;:&quot;PLOS Biology&quot;,&quot;container-title-short&quot;:&quot;PLoS Biol&quot;,&quot;accessed&quot;:{&quot;date-parts&quot;:[[2024,5,4]]},&quot;DOI&quot;:&quot;10.1371/JOURNAL.PBIO.0050157&quot;,&quot;ISSN&quot;:&quot;1545-7885&quot;,&quot;PMID&quot;:&quot;17550306&quot;,&quot;URL&quot;:&quot;https://journals.plos.org/plosbiology/article?id=10.1371/journal.pbio.0050157&quot;,&quot;issued&quot;:{&quot;date-parts&quot;:[[2007,3]]},&quot;page&quot;:&quot;e157&quot;,&quot;abstract&quot;:&quot;Over the past few decades, land-use and climate change have led to substantial range contractions and species extinctions. Even more dramatic changes to global land cover are projected for this century. We used the Millennium Ecosystem Assessment scenarios to evaluate the exposure of all 8,750 land bird species to projected land-cover changes due to climate and land-use change. For this first baseline assessment, we assumed stationary geographic ranges that may overestimate actual losses in geographic range. Even under environmentally benign scenarios, at least 400 species are projected to suffer &gt;50% range reductions by the year 2050 (over 900 by the year 2100). Although expected climate change effects at high latitudes are significant, species most at risk are predominantly narrow-ranged and endemic to the tropics, where projected range contractions are driven by anthropogenic land conversions. Most of these species are currently not recognized as imperiled. The causes, magnitude and geographic patterns of potential range loss vary across socioeconomic scenarios, but all scenarios (even the most environmentally benign ones) result in large declines of many species. Whereas climate change will severely affect biodiversity, in the near future, land-use change in tropical countries may lead to yet greater species loss. A vastly expanded reserve network in the tropics, coupled with more ambitious goals to reduce climate change, will be needed to minimize global extinctions.&quot;,&quot;publisher&quot;:&quot;Public Library of Science&quot;,&quot;issue&quot;:&quot;6&quot;,&quot;volume&quot;:&quot;5&quot;},&quot;isTemporary&quot;:false}]},{&quot;citationID&quot;:&quot;MENDELEY_CITATION_e694d0c4-975f-4064-8524-eefc54a40f88&quot;,&quot;properties&quot;:{&quot;noteIndex&quot;:0},&quot;isEdited&quot;:false,&quot;manualOverride&quot;:{&quot;isManuallyOverridden&quot;:false,&quot;citeprocText&quot;:&quot;(Şekercioĝlu et al., 2012)&quot;,&quot;manualOverrideText&quot;:&quot;&quot;},&quot;citationTag&quot;:&quot;MENDELEY_CITATION_v3_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&quot;,&quot;citationItems&quot;:[{&quot;id&quot;:&quot;fddc7875-df35-3a6d-9ee1-8feaacd9ff0d&quot;,&quot;itemData&quot;:{&quot;type&quot;:&quot;article&quot;,&quot;id&quot;:&quot;fddc7875-df35-3a6d-9ee1-8feaacd9ff0d&quot;,&quot;title&quot;:&quot;The effects of climate change on tropical birds&quot;,&quot;author&quot;:[{&quot;family&quot;:&quot;Şekercioĝlu&quot;,&quot;given&quot;:&quot;çaĝan H.&quot;,&quot;parse-names&quot;:false,&quot;dropping-particle&quot;:&quot;&quot;,&quot;non-dropping-particle&quot;:&quot;&quot;},{&quot;family&quot;:&quot;Primack&quot;,&quot;given&quot;:&quot;Richard B.&quot;,&quot;parse-names&quot;:false,&quot;dropping-particle&quot;:&quot;&quot;,&quot;non-dropping-particle&quot;:&quot;&quot;},{&quot;family&quot;:&quot;Wormworth&quot;,&quot;given&quot;:&quot;Janice&quot;,&quot;parse-names&quot;:false,&quot;dropping-particle&quot;:&quot;&quot;,&quot;non-dropping-particle&quot;:&quot;&quot;}],&quot;container-title&quot;:&quot;Biological Conservation&quot;,&quot;container-title-short&quot;:&quot;Biol Conserv&quot;,&quot;DOI&quot;:&quot;10.1016/j.biocon.2011.10.019&quot;,&quot;ISSN&quot;:&quot;00063207&quot;,&quot;issued&quot;:{&quot;date-parts&quot;:[[2012]]},&quot;page&quot;:&quot;1-18&quot;,&quot;abstract&quot;:&quot;Birds are among the most widely studied organisms on earth and represent an important indicator group for learning about the effects of climate change - particularly in regard to the effects of climate change on tropical ecosystems. In this review, we assess the potential impacts of climate change on tropical birds and discuss the factors that affect species' ability to adapt and survive the impending alterations in habitat availability. Tropical mountain birds, species without access to higher elevations, coastal forest birds, and restricted-range species are especially vulnerable. Some birds may be especially susceptible to increased rainfall seasonality and to extreme weather events, such as heat waves, cold spells, and tropical cyclones. Birds that experience limited temperature variation and have low basal metabolic rates will be the most prone to the physiological effects of warming temperatures and heat waves. Mostly unknown species' interactions, indirect effects, and synergies of climate change with other threats, such as habitat loss, emerging diseases, invasive species, and hunting will exacerbate the effects of climate change on tropical birds. In some models habitat loss can increase bird extinctions caused by climate change by 50%. 3.5. °C surface warming by the year 2100 may result in 600-900 extinctions of land bird species, 89% of which occur in the tropics. Depending on the amount of future habitat loss, each degree of surface warming could lead to approximately 100-500 additional bird extinctions. Protected areas will be more important than ever, but they need to be designed with climate change in mind. Although 92% of currently protected areas are likely to become climatically unsuitable in a century, for example only 7 or 8 priority species' preferred climatic envelopes are projected to be entirely lost from the African Important Bird Area network. Networks of protected areas need to incorporate extensive topographical diversity, cover wide elevational ranges, have high connectivity, and integrate human-dominated landscapes into conservation schemes. Most tropical bird species vulnerable to climate change are not currently considered threatened with extinction, often due to lack of knowledge; systematically and regularly gathering information on the ecology, and current and future distributions of these species is an urgent priority. Locally based, long-term tropical bird monitoring and conservation programs based on adaptive management are essential to help protect birds against climate change. © 2012.&quot;,&quot;publisher&quot;:&quot;Elsevier Ltd&quot;,&quot;issue&quot;:&quot;1&quot;,&quot;volume&quot;:&quot;148&quot;},&quot;isTemporary&quot;:false}]},{&quot;citationID&quot;:&quot;MENDELEY_CITATION_f74150e9-3240-46f3-a673-eaf57e4d2789&quot;,&quot;properties&quot;:{&quot;noteIndex&quot;:0},&quot;isEdited&quot;:false,&quot;manualOverride&quot;:{&quot;isManuallyOverridden&quot;:false,&quot;citeprocText&quot;:&quot;(Harris et al., 2011; Luthin, 1987; Şekercioĝlu et al., 2012; Tuohetahong et al., 2023)&quot;,&quot;manualOverrideText&quot;:&quot;&quot;},&quot;citationTag&quot;:&quot;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&quot;,&quot;citationItems&quot;:[{&quot;id&quot;:&quot;1a09716f-afd2-3de2-851d-f7fb7d811cea&quot;,&quot;itemData&quot;:{&quot;type&quot;:&quot;article-journal&quot;,&quot;id&quot;:&quot;1a09716f-afd2-3de2-851d-f7fb7d811cea&quot;,&quot;title&quot;:&quot;Status of and Conservation Priorities for the World's Stork Species&quot;,&quot;author&quot;:[{&quot;family&quot;:&quot;Luthin&quot;,&quot;given&quot;:&quot;Charles S.&quot;,&quot;parse-names&quot;:false,&quot;dropping-particle&quot;:&quot;&quot;,&quot;non-dropping-particle&quot;:&quot;&quot;}],&quot;container-title&quot;:&quot;Colonial Waterbirds&quot;,&quot;accessed&quot;:{&quot;date-parts&quot;:[[2024,4,28]]},&quot;DOI&quot;:&quot;10.2307/1521258&quot;,&quot;ISSN&quot;:&quot;07386028&quot;,&quot;issued&quot;:{&quot;date-parts&quot;:[[1987]]},&quot;page&quot;:&quot;181&quot;,&quot;abstract&quot;:&quot;Of the twenty or so stork species recognized worldwide, seven species are considered by the ICBP/IWRB Specialist Group on Storks, Ibises and Spoonbills as either endangered, vulnerable, indeterminate (and presumably falling into one of these categories), or \&quot;of special concern.\&quot; These include the Greater Adjutant (south Asia), Lesser Adjutant, Milky Stork, and Storm's Stork (southeast Asia), Oriental White Stork (east Asia), Black Stork (Palearctic), and the Shoebill (Africa). Nine additional stork species are threatened at a regional level. The known world and/or regional status of each species is summarized, and conservation priorites for critical species are outlined. The storks are relatively poorly known in comparison to other large wading birds, e.g. cranes and herons, and research is badly needed on the majority of species. South and southeast Asia have the richest stork diversity and most urgent conservation problems for these and other wetland species. Ongoing conservation activities and recommendations are discussed for the majority of stork species.&quot;,&quot;publisher&quot;:&quot;JSTOR&quot;,&quot;issue&quot;:&quot;2&quot;,&quot;volume&quot;:&quot;10&quot;,&quot;container-title-short&quot;:&quot;&quot;},&quot;isTemporary&quot;:false},{&quot;id&quot;:&quot;67718a0d-65ec-3f14-95e9-20dfe1dbf415&quot;,&quot;itemData&quot;:{&quot;type&quot;:&quot;article-journal&quot;,&quot;id&quot;:&quot;67718a0d-65ec-3f14-95e9-20dfe1dbf415&quot;,&quot;title&quot;:&quot;Modeling the Wintering Habitat Distribution of the Black Stork in Shaanxi, China: A Hierarchical Integration of Climate and Land Use/Land Cover Data&quot;,&quot;author&quot;:[{&quot;family&quot;:&quot;Tuohetahong&quot;,&quot;given&quot;:&quot;Yilamujiang&quot;,&quot;parse-names&quot;:false,&quot;dropping-particle&quot;:&quot;&quot;,&quot;non-dropping-particle&quot;:&quot;&quot;},{&quot;family&quot;:&quot;Lu&quot;,&quot;given&quot;:&quot;Ruyue&quot;,&quot;parse-names&quot;:false,&quot;dropping-particle&quot;:&quot;&quot;,&quot;non-dropping-particle&quot;:&quot;&quot;},{&quot;family&quot;:&quot;Gan&quot;,&quot;given&quot;:&quot;Feng&quot;,&quot;parse-names&quot;:false,&quot;dropping-particle&quot;:&quot;&quot;,&quot;non-dropping-particle&quot;:&quot;&quot;},{&quot;family&quot;:&quot;Li&quot;,&quot;given&quot;:&quot;Min&quot;,&quot;parse-names&quot;:false,&quot;dropping-particle&quot;:&quot;&quot;,&quot;non-dropping-particle&quot;:&quot;&quot;},{&quot;family&quot;:&quot;Ye&quot;,&quot;given&quot;:&quot;Xinping&quot;,&quot;parse-names&quot;:false,&quot;dropping-particle&quot;:&quot;&quot;,&quot;non-dropping-particle&quot;:&quot;&quot;},{&quot;family&quot;:&quot;Yu&quot;,&quot;given&quot;:&quot;Xiaoping&quot;,&quot;parse-names&quot;:false,&quot;dropping-particle&quot;:&quot;&quot;,&quot;non-dropping-particle&quot;:&quot;&quot;}],&quot;container-title&quot;:&quot;Animals&quot;,&quot;DOI&quot;:&quot;10.3390/ani13172726&quot;,&quot;ISSN&quot;:&quot;20762615&quot;,&quot;issued&quot;:{&quot;date-parts&quot;:[[2023,9,1]]},&quot;abstract&quot;:&quot;Species distribution models (SDMs) are effective tools for wildlife conservation and management, as they employ the quantification of habitat suitability and environmental niches to evaluate the patterns of species distribution. The utilization of SDMs at various scales in a hierarchical approach can provide additional and complementary information, significantly improving decision-making in local wildlife conservation initiatives. In this study, we considered the appropriate spatial scale and data resolution to execute species distribution modeling, as these factors greatly influence the modeling procedures. We developed SDMs for wintering black storks at both the regional and local scales. At the regional scale, we used climatic and climate-driven land use/land cover (LULC) variables, along with wintering occurrence points, to develop models for mainland China. At the local scale, we used local environmental variables and locally gathered wintering site data to develop models for Shaanxi province. The predictions from both the regional and local models were then combined at the provincial level by overlapping suitable areas based on climatic and local conditions. We compared and evaluated the resulting predictions using seven statistical metrics. The national models provide information on the appropriate climatic conditions for the black stork during the wintering period throughout China, while the provincial SDMs capture the important local ecological factors that influence the suitability of habitats at a finer scale. As anticipated, the national SDMs predict a larger extent of suitable areas compared to the provincial SDMs. The hierarchical prediction approach is considered trustworthy and, on average, yields better outcomes than non-hierarchical methods. Our findings indicate that human-driven LULC changes have a significant and immediate impact on the wintering habitat of the black stork. However, the effects of climate change seem to be reducing the severity of this impact. The majority of suitable wintering habitats lie outside the boundaries of protected areas, highlighting the need for future conservation and management efforts to prioritize addressing these conservation gaps and focusing on the protection of climate refuges.&quot;,&quot;publisher&quot;:&quot;Multidisciplinary Digital Publishing Institute (MDPI)&quot;,&quot;issue&quot;:&quot;17&quot;,&quot;volume&quot;:&quot;13&quot;,&quot;container-title-short&quot;:&quot;&quot;},&quot;isTemporary&quot;:false},{&quot;id&quot;:&quot;fddc7875-df35-3a6d-9ee1-8feaacd9ff0d&quot;,&quot;itemData&quot;:{&quot;type&quot;:&quot;article&quot;,&quot;id&quot;:&quot;fddc7875-df35-3a6d-9ee1-8feaacd9ff0d&quot;,&quot;title&quot;:&quot;The effects of climate change on tropical birds&quot;,&quot;author&quot;:[{&quot;family&quot;:&quot;Şekercioĝlu&quot;,&quot;given&quot;:&quot;çaĝan H.&quot;,&quot;parse-names&quot;:false,&quot;dropping-particle&quot;:&quot;&quot;,&quot;non-dropping-particle&quot;:&quot;&quot;},{&quot;family&quot;:&quot;Primack&quot;,&quot;given&quot;:&quot;Richard B.&quot;,&quot;parse-names&quot;:false,&quot;dropping-particle&quot;:&quot;&quot;,&quot;non-dropping-particle&quot;:&quot;&quot;},{&quot;family&quot;:&quot;Wormworth&quot;,&quot;given&quot;:&quot;Janice&quot;,&quot;parse-names&quot;:false,&quot;dropping-particle&quot;:&quot;&quot;,&quot;non-dropping-particle&quot;:&quot;&quot;}],&quot;container-title&quot;:&quot;Biological Conservation&quot;,&quot;container-title-short&quot;:&quot;Biol Conserv&quot;,&quot;DOI&quot;:&quot;10.1016/j.biocon.2011.10.019&quot;,&quot;ISSN&quot;:&quot;00063207&quot;,&quot;issued&quot;:{&quot;date-parts&quot;:[[2012]]},&quot;page&quot;:&quot;1-18&quot;,&quot;abstract&quot;:&quot;Birds are among the most widely studied organisms on earth and represent an important indicator group for learning about the effects of climate change - particularly in regard to the effects of climate change on tropical ecosystems. In this review, we assess the potential impacts of climate change on tropical birds and discuss the factors that affect species' ability to adapt and survive the impending alterations in habitat availability. Tropical mountain birds, species without access to higher elevations, coastal forest birds, and restricted-range species are especially vulnerable. Some birds may be especially susceptible to increased rainfall seasonality and to extreme weather events, such as heat waves, cold spells, and tropical cyclones. Birds that experience limited temperature variation and have low basal metabolic rates will be the most prone to the physiological effects of warming temperatures and heat waves. Mostly unknown species' interactions, indirect effects, and synergies of climate change with other threats, such as habitat loss, emerging diseases, invasive species, and hunting will exacerbate the effects of climate change on tropical birds. In some models habitat loss can increase bird extinctions caused by climate change by 50%. 3.5. °C surface warming by the year 2100 may result in 600-900 extinctions of land bird species, 89% of which occur in the tropics. Depending on the amount of future habitat loss, each degree of surface warming could lead to approximately 100-500 additional bird extinctions. Protected areas will be more important than ever, but they need to be designed with climate change in mind. Although 92% of currently protected areas are likely to become climatically unsuitable in a century, for example only 7 or 8 priority species' preferred climatic envelopes are projected to be entirely lost from the African Important Bird Area network. Networks of protected areas need to incorporate extensive topographical diversity, cover wide elevational ranges, have high connectivity, and integrate human-dominated landscapes into conservation schemes. Most tropical bird species vulnerable to climate change are not currently considered threatened with extinction, often due to lack of knowledge; systematically and regularly gathering information on the ecology, and current and future distributions of these species is an urgent priority. Locally based, long-term tropical bird monitoring and conservation programs based on adaptive management are essential to help protect birds against climate change. © 2012.&quot;,&quot;publisher&quot;:&quot;Elsevier Ltd&quot;,&quot;issue&quot;:&quot;1&quot;,&quot;volume&quot;:&quot;148&quot;},&quot;isTemporary&quot;:false},{&quot;id&quot;:&quot;6e391785-539d-38ff-b015-0bf8d7d022ef&quot;,&quot;itemData&quot;:{&quot;type&quot;:&quot;article-journal&quot;,&quot;id&quot;:&quot;6e391785-539d-38ff-b015-0bf8d7d022ef&quot;,&quot;title&quot;:&quot;The tropical frontier in avian climate impact research&quot;,&quot;author&quot;:[{&quot;family&quot;:&quot;Harris&quot;,&quot;given&quot;:&quot;J. Berton C.&quot;,&quot;parse-names&quot;:false,&quot;dropping-particle&quot;:&quot;&quot;,&quot;non-dropping-particle&quot;:&quot;&quot;},{&quot;family&quot;:&quot;Sekercioglu&quot;,&quot;given&quot;:&quot;Cagan H.&quot;,&quot;parse-names&quot;:false,&quot;dropping-particle&quot;:&quot;&quot;,&quot;non-dropping-particle&quot;:&quot;&quot;},{&quot;family&quot;:&quot;Sodhi&quot;,&quot;given&quot;:&quot;Navjot S.&quot;,&quot;parse-names&quot;:false,&quot;dropping-particle&quot;:&quot;&quot;,&quot;non-dropping-particle&quot;:&quot;&quot;},{&quot;family&quot;:&quot;Fordham&quot;,&quot;given&quot;:&quot;Damien A.&quot;,&quot;parse-names&quot;:false,&quot;dropping-particle&quot;:&quot;&quot;,&quot;non-dropping-particle&quot;:&quot;&quot;},{&quot;family&quot;:&quot;Paton&quot;,&quot;given&quot;:&quot;David C.&quot;,&quot;parse-names&quot;:false,&quot;dropping-particle&quot;:&quot;&quot;,&quot;non-dropping-particle&quot;:&quot;&quot;},{&quot;family&quot;:&quot;Brook&quot;,&quot;given&quot;:&quot;Barry W.&quot;,&quot;parse-names&quot;:false,&quot;dropping-particle&quot;:&quot;&quot;,&quot;non-dropping-particle&quot;:&quot;&quot;}],&quot;container-title&quot;:&quot;Ibis&quot;,&quot;accessed&quot;:{&quot;date-parts&quot;:[[2024,5,4]]},&quot;DOI&quot;:&quot;10.1111/J.1474-919X.2011.01166.X&quot;,&quot;ISSN&quot;:&quot;00191019&quot;,&quot;issued&quot;:{&quot;date-parts&quot;:[[2011,10]]},&quot;page&quot;:&quot;877-882&quot;,&quot;issue&quot;:&quot;4&quot;,&quot;volume&quot;:&quot;153&quot;,&quot;container-title-short&quot;:&quot;&quot;},&quot;isTemporary&quot;:false}]},{&quot;citationID&quot;:&quot;MENDELEY_CITATION_2cbdab02-1345-41d6-9e1c-48df5a958eec&quot;,&quot;properties&quot;:{&quot;noteIndex&quot;:0},&quot;isEdited&quot;:false,&quot;manualOverride&quot;:{&quot;isManuallyOverridden&quot;:false,&quot;citeprocText&quot;:&quot;(Şekercioĝlu et al., 2012)&quot;,&quot;manualOverrideText&quot;:&quot;&quot;},&quot;citationTag&quot;:&quot;MENDELEY_CITATION_v3_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&quot;,&quot;citationItems&quot;:[{&quot;id&quot;:&quot;fddc7875-df35-3a6d-9ee1-8feaacd9ff0d&quot;,&quot;itemData&quot;:{&quot;type&quot;:&quot;article&quot;,&quot;id&quot;:&quot;fddc7875-df35-3a6d-9ee1-8feaacd9ff0d&quot;,&quot;title&quot;:&quot;The effects of climate change on tropical birds&quot;,&quot;author&quot;:[{&quot;family&quot;:&quot;Şekercioĝlu&quot;,&quot;given&quot;:&quot;çaĝan H.&quot;,&quot;parse-names&quot;:false,&quot;dropping-particle&quot;:&quot;&quot;,&quot;non-dropping-particle&quot;:&quot;&quot;},{&quot;family&quot;:&quot;Primack&quot;,&quot;given&quot;:&quot;Richard B.&quot;,&quot;parse-names&quot;:false,&quot;dropping-particle&quot;:&quot;&quot;,&quot;non-dropping-particle&quot;:&quot;&quot;},{&quot;family&quot;:&quot;Wormworth&quot;,&quot;given&quot;:&quot;Janice&quot;,&quot;parse-names&quot;:false,&quot;dropping-particle&quot;:&quot;&quot;,&quot;non-dropping-particle&quot;:&quot;&quot;}],&quot;container-title&quot;:&quot;Biological Conservation&quot;,&quot;container-title-short&quot;:&quot;Biol Conserv&quot;,&quot;DOI&quot;:&quot;10.1016/j.biocon.2011.10.019&quot;,&quot;ISSN&quot;:&quot;00063207&quot;,&quot;issued&quot;:{&quot;date-parts&quot;:[[2012]]},&quot;page&quot;:&quot;1-18&quot;,&quot;abstract&quot;:&quot;Birds are among the most widely studied organisms on earth and represent an important indicator group for learning about the effects of climate change - particularly in regard to the effects of climate change on tropical ecosystems. In this review, we assess the potential impacts of climate change on tropical birds and discuss the factors that affect species' ability to adapt and survive the impending alterations in habitat availability. Tropical mountain birds, species without access to higher elevations, coastal forest birds, and restricted-range species are especially vulnerable. Some birds may be especially susceptible to increased rainfall seasonality and to extreme weather events, such as heat waves, cold spells, and tropical cyclones. Birds that experience limited temperature variation and have low basal metabolic rates will be the most prone to the physiological effects of warming temperatures and heat waves. Mostly unknown species' interactions, indirect effects, and synergies of climate change with other threats, such as habitat loss, emerging diseases, invasive species, and hunting will exacerbate the effects of climate change on tropical birds. In some models habitat loss can increase bird extinctions caused by climate change by 50%. 3.5. °C surface warming by the year 2100 may result in 600-900 extinctions of land bird species, 89% of which occur in the tropics. Depending on the amount of future habitat loss, each degree of surface warming could lead to approximately 100-500 additional bird extinctions. Protected areas will be more important than ever, but they need to be designed with climate change in mind. Although 92% of currently protected areas are likely to become climatically unsuitable in a century, for example only 7 or 8 priority species' preferred climatic envelopes are projected to be entirely lost from the African Important Bird Area network. Networks of protected areas need to incorporate extensive topographical diversity, cover wide elevational ranges, have high connectivity, and integrate human-dominated landscapes into conservation schemes. Most tropical bird species vulnerable to climate change are not currently considered threatened with extinction, often due to lack of knowledge; systematically and regularly gathering information on the ecology, and current and future distributions of these species is an urgent priority. Locally based, long-term tropical bird monitoring and conservation programs based on adaptive management are essential to help protect birds against climate change. © 2012.&quot;,&quot;publisher&quot;:&quot;Elsevier Ltd&quot;,&quot;issue&quot;:&quot;1&quot;,&quot;volume&quot;:&quot;148&quot;},&quot;isTemporary&quot;:false}]},{&quot;citationID&quot;:&quot;MENDELEY_CITATION_1b1bbbab-20ad-4d17-9e7d-a5e39e528f1f&quot;,&quot;properties&quot;:{&quot;noteIndex&quot;:0},&quot;isEdited&quot;:false,&quot;manualOverride&quot;:{&quot;isManuallyOverridden&quot;:false,&quot;citeprocText&quot;:&quot;(Maleki et al., 2016, 2020)&quot;,&quot;manualOverrideText&quot;:&quot;&quot;},&quot;citationTag&quot;:&quot;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&quot;,&quot;citationItems&quot;:[{&quot;id&quot;:&quot;6ff8dc31-3723-3026-ba73-97abd6639791&quot;,&quot;itemData&quot;:{&quot;type&quot;:&quot;article-journal&quot;,&quot;id&quot;:&quot;6ff8dc31-3723-3026-ba73-97abd6639791&quot;,&quot;title&quot;:&quot;Which water bird groups need greater habitat conservation measures in a wetland ecosystem?&quot;,&quot;author&quot;:[{&quot;family&quot;:&quot;Maleki&quot;,&quot;given&quot;:&quot;Saeideh&quot;,&quot;parse-names&quot;:false,&quot;dropping-particle&quot;:&quot;&quot;,&quot;non-dropping-particle&quot;:&quot;&quot;},{&quot;family&quot;:&quot;Baghdadi&quot;,&quot;given&quot;:&quot;Nicolas&quot;,&quot;parse-names&quot;:false,&quot;dropping-particle&quot;:&quot;&quot;,&quot;non-dropping-particle&quot;:&quot;&quot;},{&quot;family&quot;:&quot;Rahdari&quot;,&quot;given&quot;:&quot;Vahid&quot;,&quot;parse-names&quot;:false,&quot;dropping-particle&quot;:&quot;&quot;,&quot;non-dropping-particle&quot;:&quot;&quot;}],&quot;container-title&quot;:&quot;Ecological Engineering&quot;,&quot;container-title-short&quot;:&quot;Ecol Eng&quot;,&quot;accessed&quot;:{&quot;date-parts&quot;:[[2024,5,4]]},&quot;DOI&quot;:&quot;10.1016/J.ECOLENG.2019.105677&quot;,&quot;ISSN&quot;:&quot;0925-8574&quot;,&quot;issued&quot;:{&quot;date-parts&quot;:[[2020,1,15]]},&quot;page&quot;:&quot;105677&quot;,&quot;abstract&quot;:&quot;One important issue in wildlife conservation is the identification of the groups of species that need greater conservation measures. In this regard, maps of habitat degradation are useful tools. However, water bird habitat mapping in wetland ecosystem is difficult due to the large extent and complexity of wetlands and the narrow boundary between the habitats of different groups. In this paper, the capabilities of synthetic aperture radar (SAR) data were applied to overcome these limitations and to provide a practical scheme to conserve water bird habitats. The significance of this paper is the novel application of the SAR capabilities for water bird habitat conservation. These data were used to separate the habitat of the three water bird groups and to determine the destroyed habitats that should be protected for water birds in wetlands with unstable conditions. Using Sentinel-1 (S1) data, habitat maps for the water birds were created during the inundation period in the Hamoun-e-Hirmand. These habitats included the shrub swamps, flooded meadows, and open water. Based on the four-month flooded period of the wetland and the S1 image archive, habitat maps were created for six dates. The SAR backscattering coefficients of these three habitat classes were first analyzed to investigate the potential of the S1 images to differentiate between the habitat classes. A support vector machine (SVM) was then developed to separate the habitat classes. The accuracy of the six produced maps was calculated to be between 81% and 87.5%, which confirmed the ability of the S1 images to differentiate between water bird habitat classes. Based on the habitat degradation analysis, Anatidae, Charadriiformes, Ciconiiformes, Gruidae, Pelecanidae and the diving ducks need greater conservational measures in their feeding habitats (flooded meadow and open water). This paper introduced S1 data as an effective tool for mapping the habitats of each group of water birds in a wetland.&quot;,&quot;publisher&quot;:&quot;Elsevier&quot;,&quot;volume&quot;:&quot;143&quot;},&quot;isTemporary&quot;:false},{&quot;id&quot;:&quot;a1971d00-e9b9-32e4-aa8a-23b99dda8771&quot;,&quot;itemData&quot;:{&quot;type&quot;:&quot;article-journal&quot;,&quot;id&quot;:&quot;a1971d00-e9b9-32e4-aa8a-23b99dda8771&quot;,&quot;title&quot;:&quot;Habitat mapping as a tool for water birds conservation planning in an arid zone wetland: The case study Hamun wetland&quot;,&quot;author&quot;:[{&quot;family&quot;:&quot;Maleki&quot;,&quot;given&quot;:&quot;Saeideh&quot;,&quot;parse-names&quot;:false,&quot;dropping-particle&quot;:&quot;&quot;,&quot;non-dropping-particle&quot;:&quot;&quot;},{&quot;family&quot;:&quot;Soffianian&quot;,&quot;given&quot;:&quot;Ali Reza&quot;,&quot;parse-names&quot;:false,&quot;dropping-particle&quot;:&quot;&quot;,&quot;non-dropping-particle&quot;:&quot;&quot;},{&quot;family&quot;:&quot;Soltani Koupaei&quot;,&quot;given&quot;:&quot;Saeid&quot;,&quot;parse-names&quot;:false,&quot;dropping-particle&quot;:&quot;&quot;,&quot;non-dropping-particle&quot;:&quot;&quot;},{&quot;family&quot;:&quot;Saatchi&quot;,&quot;given&quot;:&quot;Sassan&quot;,&quot;parse-names&quot;:false,&quot;dropping-particle&quot;:&quot;&quot;,&quot;non-dropping-particle&quot;:&quot;&quot;},{&quot;family&quot;:&quot;Pourmanafi&quot;,&quot;given&quot;:&quot;Saeid&quot;,&quot;parse-names&quot;:false,&quot;dropping-particle&quot;:&quot;&quot;,&quot;non-dropping-particle&quot;:&quot;&quot;},{&quot;family&quot;:&quot;Sheikholeslam&quot;,&quot;given&quot;:&quot;Farid&quot;,&quot;parse-names&quot;:false,&quot;dropping-particle&quot;:&quot;&quot;,&quot;non-dropping-particle&quot;:&quot;&quot;}],&quot;container-title&quot;:&quot;Ecological Engineering&quot;,&quot;container-title-short&quot;:&quot;Ecol Eng&quot;,&quot;accessed&quot;:{&quot;date-parts&quot;:[[2024,5,4]]},&quot;DOI&quot;:&quot;10.1016/J.ECOLENG.2016.06.115&quot;,&quot;ISSN&quot;:&quot;09258574&quot;,&quot;issued&quot;:{&quot;date-parts&quot;:[[2016,10,1]]},&quot;page&quot;:&quot;594-603&quot;,&quot;abstract&quot;:&quot;Wetlands, especially those in semi-arid areas, are highly vulnerable to human activities, droughts, and other climate variations. Regards to water resources limitations in these regions, prioritization of management strategies is essential to ecosystem conservation and restoration, particularly during the breeding season of waterbirds. The present study sought to develop a spatial conservation prioritization approach based on remote sensing and geographical information system to identify areas of a wetland which require special protective measures during waterbirds’ breeding season. After the extraction of spatial information from Landsat 8 time series data, maximum entropy and weighted linear combination (WLC) methods were used to identify areas with higher conservation priority. Firstly, waterbirds’ habitat suitability map during their nesting time in Hamun Wetland was constructed. Then, Habitat suitability changes until the end of the nestling period were evaluated and areas providing suitable conditions for longer periods were identified. Moreover, areas with suitable conditions in the beginning of breeding season but unsuitable conditions (caused by the drying of the wetland) in the nestling period were also determined. Considering limited water availability in the study area, carefully designed management strategies are required to conserve waterbird habitats in such parts of the wetland which are at higher risk of drying. The results of this paper highlighted areas with high conservation priority in a wetland with water limitation. This approach can be practically applied in the management of water habitats in arid and semi-arid areas facing water limitations.&quot;,&quot;publisher&quot;:&quot;Elsevier B.V.&quot;,&quot;volume&quot;:&quot;95&quot;},&quot;isTemporary&quot;:false}]},{&quot;citationID&quot;:&quot;MENDELEY_CITATION_324e3ff6-fc9f-450f-b3f4-0c4473d370c0&quot;,&quot;properties&quot;:{&quot;noteIndex&quot;:0},&quot;isEdited&quot;:false,&quot;manualOverride&quot;:{&quot;isManuallyOverridden&quot;:false,&quot;citeprocText&quot;:&quot;(L. Cheng et al., 2023; Tuohetahong et al., 2023; Zheng et al., 2016)&quot;,&quot;manualOverrideText&quot;:&quot;&quot;},&quot;citationTag&quot;:&quot;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&quot;,&quot;citationItems&quot;:[{&quot;id&quot;:&quot;aa6adf13-c306-3cb4-8510-3786098d713b&quot;,&quot;itemData&quot;:{&quot;type&quot;:&quot;article-journal&quot;,&quot;id&quot;:&quot;aa6adf13-c306-3cb4-8510-3786098d713b&quot;,&quot;title&quot;:&quot;Nest habitat distribution and spatio-temporal dynamics based on multi-scale modeling: Implications for the endangered Oriental Storks (Ciconia boyciana) conservation in China&quot;,&quot;author&quot;:[{&quot;family&quot;:&quot;Cheng&quot;,&quot;given&quot;:&quot;Lei&quot;,&quot;parse-names&quot;:false,&quot;dropping-particle&quot;:&quot;&quot;,&quot;non-dropping-particle&quot;:&quot;&quot;},{&quot;family&quot;:&quot;Zhou&quot;,&quot;given&quot;:&quot;Lizhi&quot;,&quot;parse-names&quot;:false,&quot;dropping-particle&quot;:&quot;&quot;,&quot;non-dropping-particle&quot;:&quot;&quot;},{&quot;family&quot;:&quot;Yu&quot;,&quot;given&quot;:&quot;Chao&quot;,&quot;parse-names&quot;:false,&quot;dropping-particle&quot;:&quot;&quot;,&quot;non-dropping-particle&quot;:&quot;&quot;},{&quot;family&quot;:&quot;Wei&quot;,&quot;given&quot;:&quot;Zhenhua&quot;,&quot;parse-names&quot;:false,&quot;dropping-particle&quot;:&quot;&quot;,&quot;non-dropping-particle&quot;:&quot;&quot;},{&quot;family&quot;:&quot;Li&quot;,&quot;given&quot;:&quot;Chunhua&quot;,&quot;parse-names&quot;:false,&quot;dropping-particle&quot;:&quot;&quot;,&quot;non-dropping-particle&quot;:&quot;&quot;}],&quot;container-title&quot;:&quot;Global Ecology and Conservation&quot;,&quot;container-title-short&quot;:&quot;Glob Ecol Conserv&quot;,&quot;accessed&quot;:{&quot;date-parts&quot;:[[2024,5,2]]},&quot;DOI&quot;:&quot;10.1016/J.GECCO.2023.E02439&quot;,&quot;ISSN&quot;:&quot;2351-9894&quot;,&quot;issued&quot;:{&quot;date-parts&quot;:[[2023,6,1]]},&quot;page&quot;:&quot;e02439&quot;,&quot;abstract&quot;:&quot;Over the few past decades, many bird species have expanded their nesting ranges by adapting to degraded habitat. Conservation efforts have promoted the growth of populations of endangered species, and the ranges of several such species have expanded continuously. Understanding and predicting the effects of climate change on the nesting habitat ranges of endangered species can aid species recovery and habitat management. In this study, we used multi-scale data and geographic variables with a field survey of sites occurrence of Oriental Storks (Ciconia boyciana) to determine their nest selection patterns. We then simulated currently potential habitats and predicted spatio-temporal dynamics changes in their suitable nesting areas under future carbon emission scenarios in China. Our results show that Oriental Storks prefer nesting at low altitudes in flat areas near rivers. The Sanjiang Plain, the western part of Northeast China, Bohai Bay, and the middle and lower Yangtze River floodplain were the areas with potentially suitable nesting areas for Oriental Storks. We predicted that the nesting ranges of Oriental Storks will expand under two Representative Concentration Pathway scenarios (RCPs) in the future. However, under the most conservative (RCP2.6) and worst-case scenarios (RCP8.5), the rate of gain in suitable habitat will decrease, and the loss rate will increase. Change in the area of suitable nesting habitat varied among regions. The loss rate of suitable habitat in the middle and lower Yangtze River floodplain was predicted to decrease in the future, and the gain rate in the area of suitable habitat was predicted to be relatively stable and showed an increase. Some measures that could be taken to enhance the breeding habitat of Oriental Storks include identifying conservation gap areas and minimizing the loss rate of suitable habitat. Finally, scientific planning and management of potentially suitable habitats in protected areas and protected networks are needed to ensure the persistence of breeding Oriental Storks.&quot;,&quot;publisher&quot;:&quot;Elsevier&quot;,&quot;volume&quot;:&quot;43&quot;},&quot;isTemporary&quot;:false},{&quot;id&quot;:&quot;dd1708b5-0d06-35a2-a668-c9be6e122b23&quot;,&quot;itemData&quot;:{&quot;type&quot;:&quot;article-journal&quot;,&quot;id&quot;:&quot;dd1708b5-0d06-35a2-a668-c9be6e122b23&quot;,&quot;title&quot;:&quot;Efficacy of conservation strategies for endangered oriental white storks (Ciconia boyciana) under climate change in Northeast China&quot;,&quot;author&quot;:[{&quot;family&quot;:&quot;Zheng&quot;,&quot;given&quot;:&quot;Haifeng&quot;,&quot;parse-names&quot;:false,&quot;dropping-particle&quot;:&quot;&quot;,&quot;non-dropping-particle&quot;:&quot;&quot;},{&quot;family&quot;:&quot;Shen&quot;,&quot;given&quot;:&quot;Guoqiang&quot;,&quot;parse-names&quot;:false,&quot;dropping-particle&quot;:&quot;&quot;,&quot;non-dropping-particle&quot;:&quot;&quot;},{&quot;family&quot;:&quot;Shang&quot;,&quot;given&quot;:&quot;Linyuan&quot;,&quot;parse-names&quot;:false,&quot;dropping-particle&quot;:&quot;&quot;,&quot;non-dropping-particle&quot;:&quot;&quot;},{&quot;family&quot;:&quot;Lv&quot;,&quot;given&quot;:&quot;Xianguo&quot;,&quot;parse-names&quot;:false,&quot;dropping-particle&quot;:&quot;&quot;,&quot;non-dropping-particle&quot;:&quot;&quot;},{&quot;family&quot;:&quot;Wang&quot;,&quot;given&quot;:&quot;Qiang&quot;,&quot;parse-names&quot;:false,&quot;dropping-particle&quot;:&quot;&quot;,&quot;non-dropping-particle&quot;:&quot;&quot;},{&quot;family&quot;:&quot;McLaughlin&quot;,&quot;given&quot;:&quot;Neil&quot;,&quot;parse-names&quot;:false,&quot;dropping-particle&quot;:&quot;&quot;,&quot;non-dropping-particle&quot;:&quot;&quot;},{&quot;family&quot;:&quot;He&quot;,&quot;given&quot;:&quot;Xingyuan&quot;,&quot;parse-names&quot;:false,&quot;dropping-particle&quot;:&quot;&quot;,&quot;non-dropping-particle&quot;:&quot;&quot;}],&quot;container-title&quot;:&quot;Biological Conservation&quot;,&quot;container-title-short&quot;:&quot;Biol Conserv&quot;,&quot;accessed&quot;:{&quot;date-parts&quot;:[[2024,5,2]]},&quot;DOI&quot;:&quot;10.1016/J.BIOCON.2016.11.004&quot;,&quot;ISSN&quot;:&quot;0006-3207&quot;,&quot;issued&quot;:{&quot;date-parts&quot;:[[2016,12,1]]},&quot;page&quot;:&quot;367-377&quot;,&quot;abstract&quot;:&quot;Climate change can lead to habitat loss and degradation, and consequently endangers species in a specific region. Besides addressing the priority areas of species distribution, an urgent consideration is to identify suitable conservation options and map areas according to their effectiveness when planning to conserve a rare species under climate change. Here, we conducted a study to develop potential conservation strategies and assess their effectiveness under different climate scenarios in Sanjiang (“Three rivers” in English) Plain (Amur, Ussuri and the Songhua Rivers) of Northeast China. We used the species distribution software MaxEnt to model current and future habitat distributions of endangered oriental white storks (Ciconia boyciana). Based on field surveys, experts' knowledge and literature findings, we developed the methods to identify conservation strategies. By including additional species presence sites derived from conservation strategies (a presumption of the further analyses) into MaxEnt, we predicted the future habitat distribution under the implementation of different conservation strategies. To estimate the effect of conservation strategies, we compared the differences in the extent of suitable habitat with and without conservation strategies under two different predicted climate change scenarios. The results showed that the suitable habitat of the oriental white stork in the study region dramatically declined by over 80% in the absence of conservation strategies under both scenarios. Predicted suitable habitats with conservation strategies had broader distribution ranges than those without. The strategy of reclaiming cropland back to wetland offers the most impressive effectiveness with a tenfold increase in suitable habitat, followed by the strategy of establishment of nature reserves with six fold and the strategy of artificial bird nest with two fold increase. Our approaches emphasize the effect of integration of knowledge of experts in conjunction with MaxEnt when mapping and assessing the effect of the conservation strategies.&quot;,&quot;publisher&quot;:&quot;Elsevier&quot;,&quot;volume&quot;:&quot;204&quot;},&quot;isTemporary&quot;:false},{&quot;id&quot;:&quot;67718a0d-65ec-3f14-95e9-20dfe1dbf415&quot;,&quot;itemData&quot;:{&quot;type&quot;:&quot;article-journal&quot;,&quot;id&quot;:&quot;67718a0d-65ec-3f14-95e9-20dfe1dbf415&quot;,&quot;title&quot;:&quot;Modeling the Wintering Habitat Distribution of the Black Stork in Shaanxi, China: A Hierarchical Integration of Climate and Land Use/Land Cover Data&quot;,&quot;author&quot;:[{&quot;family&quot;:&quot;Tuohetahong&quot;,&quot;given&quot;:&quot;Yilamujiang&quot;,&quot;parse-names&quot;:false,&quot;dropping-particle&quot;:&quot;&quot;,&quot;non-dropping-particle&quot;:&quot;&quot;},{&quot;family&quot;:&quot;Lu&quot;,&quot;given&quot;:&quot;Ruyue&quot;,&quot;parse-names&quot;:false,&quot;dropping-particle&quot;:&quot;&quot;,&quot;non-dropping-particle&quot;:&quot;&quot;},{&quot;family&quot;:&quot;Gan&quot;,&quot;given&quot;:&quot;Feng&quot;,&quot;parse-names&quot;:false,&quot;dropping-particle&quot;:&quot;&quot;,&quot;non-dropping-particle&quot;:&quot;&quot;},{&quot;family&quot;:&quot;Li&quot;,&quot;given&quot;:&quot;Min&quot;,&quot;parse-names&quot;:false,&quot;dropping-particle&quot;:&quot;&quot;,&quot;non-dropping-particle&quot;:&quot;&quot;},{&quot;family&quot;:&quot;Ye&quot;,&quot;given&quot;:&quot;Xinping&quot;,&quot;parse-names&quot;:false,&quot;dropping-particle&quot;:&quot;&quot;,&quot;non-dropping-particle&quot;:&quot;&quot;},{&quot;family&quot;:&quot;Yu&quot;,&quot;given&quot;:&quot;Xiaoping&quot;,&quot;parse-names&quot;:false,&quot;dropping-particle&quot;:&quot;&quot;,&quot;non-dropping-particle&quot;:&quot;&quot;}],&quot;container-title&quot;:&quot;Animals&quot;,&quot;DOI&quot;:&quot;10.3390/ani13172726&quot;,&quot;ISSN&quot;:&quot;20762615&quot;,&quot;issued&quot;:{&quot;date-parts&quot;:[[2023,9,1]]},&quot;abstract&quot;:&quot;Species distribution models (SDMs) are effective tools for wildlife conservation and management, as they employ the quantification of habitat suitability and environmental niches to evaluate the patterns of species distribution. The utilization of SDMs at various scales in a hierarchical approach can provide additional and complementary information, significantly improving decision-making in local wildlife conservation initiatives. In this study, we considered the appropriate spatial scale and data resolution to execute species distribution modeling, as these factors greatly influence the modeling procedures. We developed SDMs for wintering black storks at both the regional and local scales. At the regional scale, we used climatic and climate-driven land use/land cover (LULC) variables, along with wintering occurrence points, to develop models for mainland China. At the local scale, we used local environmental variables and locally gathered wintering site data to develop models for Shaanxi province. The predictions from both the regional and local models were then combined at the provincial level by overlapping suitable areas based on climatic and local conditions. We compared and evaluated the resulting predictions using seven statistical metrics. The national models provide information on the appropriate climatic conditions for the black stork during the wintering period throughout China, while the provincial SDMs capture the important local ecological factors that influence the suitability of habitats at a finer scale. As anticipated, the national SDMs predict a larger extent of suitable areas compared to the provincial SDMs. The hierarchical prediction approach is considered trustworthy and, on average, yields better outcomes than non-hierarchical methods. Our findings indicate that human-driven LULC changes have a significant and immediate impact on the wintering habitat of the black stork. However, the effects of climate change seem to be reducing the severity of this impact. The majority of suitable wintering habitats lie outside the boundaries of protected areas, highlighting the need for future conservation and management efforts to prioritize addressing these conservation gaps and focusing on the protection of climate refuges.&quot;,&quot;publisher&quot;:&quot;Multidisciplinary Digital Publishing Institute (MDPI)&quot;,&quot;issue&quot;:&quot;17&quot;,&quot;volume&quot;:&quot;13&quot;,&quot;container-title-short&quot;:&quot;&quot;},&quot;isTemporary&quot;:false}]},{&quot;citationID&quot;:&quot;MENDELEY_CITATION_225ae098-cef1-42aa-8044-bfb8133726d4&quot;,&quot;properties&quot;:{&quot;noteIndex&quot;:0},&quot;isEdited&quot;:false,&quot;manualOverride&quot;:{&quot;isManuallyOverridden&quot;:false,&quot;citeprocText&quot;:&quot;(Tuohetahong et al., 2023; Zheng et al., 2016)&quot;,&quot;manualOverrideText&quot;:&quot;&quot;},&quot;citationTag&quot;:&quot;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&quot;,&quot;citationItems&quot;:[{&quot;id&quot;:&quot;67718a0d-65ec-3f14-95e9-20dfe1dbf415&quot;,&quot;itemData&quot;:{&quot;type&quot;:&quot;article-journal&quot;,&quot;id&quot;:&quot;67718a0d-65ec-3f14-95e9-20dfe1dbf415&quot;,&quot;title&quot;:&quot;Modeling the Wintering Habitat Distribution of the Black Stork in Shaanxi, China: A Hierarchical Integration of Climate and Land Use/Land Cover Data&quot;,&quot;author&quot;:[{&quot;family&quot;:&quot;Tuohetahong&quot;,&quot;given&quot;:&quot;Yilamujiang&quot;,&quot;parse-names&quot;:false,&quot;dropping-particle&quot;:&quot;&quot;,&quot;non-dropping-particle&quot;:&quot;&quot;},{&quot;family&quot;:&quot;Lu&quot;,&quot;given&quot;:&quot;Ruyue&quot;,&quot;parse-names&quot;:false,&quot;dropping-particle&quot;:&quot;&quot;,&quot;non-dropping-particle&quot;:&quot;&quot;},{&quot;family&quot;:&quot;Gan&quot;,&quot;given&quot;:&quot;Feng&quot;,&quot;parse-names&quot;:false,&quot;dropping-particle&quot;:&quot;&quot;,&quot;non-dropping-particle&quot;:&quot;&quot;},{&quot;family&quot;:&quot;Li&quot;,&quot;given&quot;:&quot;Min&quot;,&quot;parse-names&quot;:false,&quot;dropping-particle&quot;:&quot;&quot;,&quot;non-dropping-particle&quot;:&quot;&quot;},{&quot;family&quot;:&quot;Ye&quot;,&quot;given&quot;:&quot;Xinping&quot;,&quot;parse-names&quot;:false,&quot;dropping-particle&quot;:&quot;&quot;,&quot;non-dropping-particle&quot;:&quot;&quot;},{&quot;family&quot;:&quot;Yu&quot;,&quot;given&quot;:&quot;Xiaoping&quot;,&quot;parse-names&quot;:false,&quot;dropping-particle&quot;:&quot;&quot;,&quot;non-dropping-particle&quot;:&quot;&quot;}],&quot;container-title&quot;:&quot;Animals&quot;,&quot;DOI&quot;:&quot;10.3390/ani13172726&quot;,&quot;ISSN&quot;:&quot;20762615&quot;,&quot;issued&quot;:{&quot;date-parts&quot;:[[2023,9,1]]},&quot;abstract&quot;:&quot;Species distribution models (SDMs) are effective tools for wildlife conservation and management, as they employ the quantification of habitat suitability and environmental niches to evaluate the patterns of species distribution. The utilization of SDMs at various scales in a hierarchical approach can provide additional and complementary information, significantly improving decision-making in local wildlife conservation initiatives. In this study, we considered the appropriate spatial scale and data resolution to execute species distribution modeling, as these factors greatly influence the modeling procedures. We developed SDMs for wintering black storks at both the regional and local scales. At the regional scale, we used climatic and climate-driven land use/land cover (LULC) variables, along with wintering occurrence points, to develop models for mainland China. At the local scale, we used local environmental variables and locally gathered wintering site data to develop models for Shaanxi province. The predictions from both the regional and local models were then combined at the provincial level by overlapping suitable areas based on climatic and local conditions. We compared and evaluated the resulting predictions using seven statistical metrics. The national models provide information on the appropriate climatic conditions for the black stork during the wintering period throughout China, while the provincial SDMs capture the important local ecological factors that influence the suitability of habitats at a finer scale. As anticipated, the national SDMs predict a larger extent of suitable areas compared to the provincial SDMs. The hierarchical prediction approach is considered trustworthy and, on average, yields better outcomes than non-hierarchical methods. Our findings indicate that human-driven LULC changes have a significant and immediate impact on the wintering habitat of the black stork. However, the effects of climate change seem to be reducing the severity of this impact. The majority of suitable wintering habitats lie outside the boundaries of protected areas, highlighting the need for future conservation and management efforts to prioritize addressing these conservation gaps and focusing on the protection of climate refuges.&quot;,&quot;publisher&quot;:&quot;Multidisciplinary Digital Publishing Institute (MDPI)&quot;,&quot;issue&quot;:&quot;17&quot;,&quot;volume&quot;:&quot;13&quot;,&quot;container-title-short&quot;:&quot;&quot;},&quot;isTemporary&quot;:false},{&quot;id&quot;:&quot;dd1708b5-0d06-35a2-a668-c9be6e122b23&quot;,&quot;itemData&quot;:{&quot;type&quot;:&quot;article-journal&quot;,&quot;id&quot;:&quot;dd1708b5-0d06-35a2-a668-c9be6e122b23&quot;,&quot;title&quot;:&quot;Efficacy of conservation strategies for endangered oriental white storks (Ciconia boyciana) under climate change in Northeast China&quot;,&quot;author&quot;:[{&quot;family&quot;:&quot;Zheng&quot;,&quot;given&quot;:&quot;Haifeng&quot;,&quot;parse-names&quot;:false,&quot;dropping-particle&quot;:&quot;&quot;,&quot;non-dropping-particle&quot;:&quot;&quot;},{&quot;family&quot;:&quot;Shen&quot;,&quot;given&quot;:&quot;Guoqiang&quot;,&quot;parse-names&quot;:false,&quot;dropping-particle&quot;:&quot;&quot;,&quot;non-dropping-particle&quot;:&quot;&quot;},{&quot;family&quot;:&quot;Shang&quot;,&quot;given&quot;:&quot;Linyuan&quot;,&quot;parse-names&quot;:false,&quot;dropping-particle&quot;:&quot;&quot;,&quot;non-dropping-particle&quot;:&quot;&quot;},{&quot;family&quot;:&quot;Lv&quot;,&quot;given&quot;:&quot;Xianguo&quot;,&quot;parse-names&quot;:false,&quot;dropping-particle&quot;:&quot;&quot;,&quot;non-dropping-particle&quot;:&quot;&quot;},{&quot;family&quot;:&quot;Wang&quot;,&quot;given&quot;:&quot;Qiang&quot;,&quot;parse-names&quot;:false,&quot;dropping-particle&quot;:&quot;&quot;,&quot;non-dropping-particle&quot;:&quot;&quot;},{&quot;family&quot;:&quot;McLaughlin&quot;,&quot;given&quot;:&quot;Neil&quot;,&quot;parse-names&quot;:false,&quot;dropping-particle&quot;:&quot;&quot;,&quot;non-dropping-particle&quot;:&quot;&quot;},{&quot;family&quot;:&quot;He&quot;,&quot;given&quot;:&quot;Xingyuan&quot;,&quot;parse-names&quot;:false,&quot;dropping-particle&quot;:&quot;&quot;,&quot;non-dropping-particle&quot;:&quot;&quot;}],&quot;container-title&quot;:&quot;Biological Conservation&quot;,&quot;container-title-short&quot;:&quot;Biol Conserv&quot;,&quot;accessed&quot;:{&quot;date-parts&quot;:[[2024,5,2]]},&quot;DOI&quot;:&quot;10.1016/J.BIOCON.2016.11.004&quot;,&quot;ISSN&quot;:&quot;0006-3207&quot;,&quot;issued&quot;:{&quot;date-parts&quot;:[[2016,12,1]]},&quot;page&quot;:&quot;367-377&quot;,&quot;abstract&quot;:&quot;Climate change can lead to habitat loss and degradation, and consequently endangers species in a specific region. Besides addressing the priority areas of species distribution, an urgent consideration is to identify suitable conservation options and map areas according to their effectiveness when planning to conserve a rare species under climate change. Here, we conducted a study to develop potential conservation strategies and assess their effectiveness under different climate scenarios in Sanjiang (“Three rivers” in English) Plain (Amur, Ussuri and the Songhua Rivers) of Northeast China. We used the species distribution software MaxEnt to model current and future habitat distributions of endangered oriental white storks (Ciconia boyciana). Based on field surveys, experts' knowledge and literature findings, we developed the methods to identify conservation strategies. By including additional species presence sites derived from conservation strategies (a presumption of the further analyses) into MaxEnt, we predicted the future habitat distribution under the implementation of different conservation strategies. To estimate the effect of conservation strategies, we compared the differences in the extent of suitable habitat with and without conservation strategies under two different predicted climate change scenarios. The results showed that the suitable habitat of the oriental white stork in the study region dramatically declined by over 80% in the absence of conservation strategies under both scenarios. Predicted suitable habitats with conservation strategies had broader distribution ranges than those without. The strategy of reclaiming cropland back to wetland offers the most impressive effectiveness with a tenfold increase in suitable habitat, followed by the strategy of establishment of nature reserves with six fold and the strategy of artificial bird nest with two fold increase. Our approaches emphasize the effect of integration of knowledge of experts in conjunction with MaxEnt when mapping and assessing the effect of the conservation strategies.&quot;,&quot;publisher&quot;:&quot;Elsevier&quot;,&quot;volume&quot;:&quot;204&quot;},&quot;isTemporary&quot;:false}]},{&quot;citationID&quot;:&quot;MENDELEY_CITATION_e832ce98-c57e-4642-b3fa-f24c5fd39678&quot;,&quot;properties&quot;:{&quot;noteIndex&quot;:0},&quot;isEdited&quot;:false,&quot;manualOverride&quot;:{&quot;isManuallyOverridden&quot;:false,&quot;citeprocText&quot;:&quot;(L. Cheng et al., 2023; Tuohetahong et al., 2023; Zheng et al., 2016)&quot;,&quot;manualOverrideText&quot;:&quot;&quot;},&quot;citationTag&quot;:&quot;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&quot;,&quot;citationItems&quot;:[{&quot;id&quot;:&quot;dd1708b5-0d06-35a2-a668-c9be6e122b23&quot;,&quot;itemData&quot;:{&quot;type&quot;:&quot;article-journal&quot;,&quot;id&quot;:&quot;dd1708b5-0d06-35a2-a668-c9be6e122b23&quot;,&quot;title&quot;:&quot;Efficacy of conservation strategies for endangered oriental white storks (Ciconia boyciana) under climate change in Northeast China&quot;,&quot;author&quot;:[{&quot;family&quot;:&quot;Zheng&quot;,&quot;given&quot;:&quot;Haifeng&quot;,&quot;parse-names&quot;:false,&quot;dropping-particle&quot;:&quot;&quot;,&quot;non-dropping-particle&quot;:&quot;&quot;},{&quot;family&quot;:&quot;Shen&quot;,&quot;given&quot;:&quot;Guoqiang&quot;,&quot;parse-names&quot;:false,&quot;dropping-particle&quot;:&quot;&quot;,&quot;non-dropping-particle&quot;:&quot;&quot;},{&quot;family&quot;:&quot;Shang&quot;,&quot;given&quot;:&quot;Linyuan&quot;,&quot;parse-names&quot;:false,&quot;dropping-particle&quot;:&quot;&quot;,&quot;non-dropping-particle&quot;:&quot;&quot;},{&quot;family&quot;:&quot;Lv&quot;,&quot;given&quot;:&quot;Xianguo&quot;,&quot;parse-names&quot;:false,&quot;dropping-particle&quot;:&quot;&quot;,&quot;non-dropping-particle&quot;:&quot;&quot;},{&quot;family&quot;:&quot;Wang&quot;,&quot;given&quot;:&quot;Qiang&quot;,&quot;parse-names&quot;:false,&quot;dropping-particle&quot;:&quot;&quot;,&quot;non-dropping-particle&quot;:&quot;&quot;},{&quot;family&quot;:&quot;McLaughlin&quot;,&quot;given&quot;:&quot;Neil&quot;,&quot;parse-names&quot;:false,&quot;dropping-particle&quot;:&quot;&quot;,&quot;non-dropping-particle&quot;:&quot;&quot;},{&quot;family&quot;:&quot;He&quot;,&quot;given&quot;:&quot;Xingyuan&quot;,&quot;parse-names&quot;:false,&quot;dropping-particle&quot;:&quot;&quot;,&quot;non-dropping-particle&quot;:&quot;&quot;}],&quot;container-title&quot;:&quot;Biological Conservation&quot;,&quot;container-title-short&quot;:&quot;Biol Conserv&quot;,&quot;accessed&quot;:{&quot;date-parts&quot;:[[2024,5,2]]},&quot;DOI&quot;:&quot;10.1016/J.BIOCON.2016.11.004&quot;,&quot;ISSN&quot;:&quot;0006-3207&quot;,&quot;issued&quot;:{&quot;date-parts&quot;:[[2016,12,1]]},&quot;page&quot;:&quot;367-377&quot;,&quot;abstract&quot;:&quot;Climate change can lead to habitat loss and degradation, and consequently endangers species in a specific region. Besides addressing the priority areas of species distribution, an urgent consideration is to identify suitable conservation options and map areas according to their effectiveness when planning to conserve a rare species under climate change. Here, we conducted a study to develop potential conservation strategies and assess their effectiveness under different climate scenarios in Sanjiang (“Three rivers” in English) Plain (Amur, Ussuri and the Songhua Rivers) of Northeast China. We used the species distribution software MaxEnt to model current and future habitat distributions of endangered oriental white storks (Ciconia boyciana). Based on field surveys, experts' knowledge and literature findings, we developed the methods to identify conservation strategies. By including additional species presence sites derived from conservation strategies (a presumption of the further analyses) into MaxEnt, we predicted the future habitat distribution under the implementation of different conservation strategies. To estimate the effect of conservation strategies, we compared the differences in the extent of suitable habitat with and without conservation strategies under two different predicted climate change scenarios. The results showed that the suitable habitat of the oriental white stork in the study region dramatically declined by over 80% in the absence of conservation strategies under both scenarios. Predicted suitable habitats with conservation strategies had broader distribution ranges than those without. The strategy of reclaiming cropland back to wetland offers the most impressive effectiveness with a tenfold increase in suitable habitat, followed by the strategy of establishment of nature reserves with six fold and the strategy of artificial bird nest with two fold increase. Our approaches emphasize the effect of integration of knowledge of experts in conjunction with MaxEnt when mapping and assessing the effect of the conservation strategies.&quot;,&quot;publisher&quot;:&quot;Elsevier&quot;,&quot;volume&quot;:&quot;204&quot;},&quot;isTemporary&quot;:false},{&quot;id&quot;:&quot;67718a0d-65ec-3f14-95e9-20dfe1dbf415&quot;,&quot;itemData&quot;:{&quot;type&quot;:&quot;article-journal&quot;,&quot;id&quot;:&quot;67718a0d-65ec-3f14-95e9-20dfe1dbf415&quot;,&quot;title&quot;:&quot;Modeling the Wintering Habitat Distribution of the Black Stork in Shaanxi, China: A Hierarchical Integration of Climate and Land Use/Land Cover Data&quot;,&quot;author&quot;:[{&quot;family&quot;:&quot;Tuohetahong&quot;,&quot;given&quot;:&quot;Yilamujiang&quot;,&quot;parse-names&quot;:false,&quot;dropping-particle&quot;:&quot;&quot;,&quot;non-dropping-particle&quot;:&quot;&quot;},{&quot;family&quot;:&quot;Lu&quot;,&quot;given&quot;:&quot;Ruyue&quot;,&quot;parse-names&quot;:false,&quot;dropping-particle&quot;:&quot;&quot;,&quot;non-dropping-particle&quot;:&quot;&quot;},{&quot;family&quot;:&quot;Gan&quot;,&quot;given&quot;:&quot;Feng&quot;,&quot;parse-names&quot;:false,&quot;dropping-particle&quot;:&quot;&quot;,&quot;non-dropping-particle&quot;:&quot;&quot;},{&quot;family&quot;:&quot;Li&quot;,&quot;given&quot;:&quot;Min&quot;,&quot;parse-names&quot;:false,&quot;dropping-particle&quot;:&quot;&quot;,&quot;non-dropping-particle&quot;:&quot;&quot;},{&quot;family&quot;:&quot;Ye&quot;,&quot;given&quot;:&quot;Xinping&quot;,&quot;parse-names&quot;:false,&quot;dropping-particle&quot;:&quot;&quot;,&quot;non-dropping-particle&quot;:&quot;&quot;},{&quot;family&quot;:&quot;Yu&quot;,&quot;given&quot;:&quot;Xiaoping&quot;,&quot;parse-names&quot;:false,&quot;dropping-particle&quot;:&quot;&quot;,&quot;non-dropping-particle&quot;:&quot;&quot;}],&quot;container-title&quot;:&quot;Animals&quot;,&quot;DOI&quot;:&quot;10.3390/ani13172726&quot;,&quot;ISSN&quot;:&quot;20762615&quot;,&quot;issued&quot;:{&quot;date-parts&quot;:[[2023,9,1]]},&quot;abstract&quot;:&quot;Species distribution models (SDMs) are effective tools for wildlife conservation and management, as they employ the quantification of habitat suitability and environmental niches to evaluate the patterns of species distribution. The utilization of SDMs at various scales in a hierarchical approach can provide additional and complementary information, significantly improving decision-making in local wildlife conservation initiatives. In this study, we considered the appropriate spatial scale and data resolution to execute species distribution modeling, as these factors greatly influence the modeling procedures. We developed SDMs for wintering black storks at both the regional and local scales. At the regional scale, we used climatic and climate-driven land use/land cover (LULC) variables, along with wintering occurrence points, to develop models for mainland China. At the local scale, we used local environmental variables and locally gathered wintering site data to develop models for Shaanxi province. The predictions from both the regional and local models were then combined at the provincial level by overlapping suitable areas based on climatic and local conditions. We compared and evaluated the resulting predictions using seven statistical metrics. The national models provide information on the appropriate climatic conditions for the black stork during the wintering period throughout China, while the provincial SDMs capture the important local ecological factors that influence the suitability of habitats at a finer scale. As anticipated, the national SDMs predict a larger extent of suitable areas compared to the provincial SDMs. The hierarchical prediction approach is considered trustworthy and, on average, yields better outcomes than non-hierarchical methods. Our findings indicate that human-driven LULC changes have a significant and immediate impact on the wintering habitat of the black stork. However, the effects of climate change seem to be reducing the severity of this impact. The majority of suitable wintering habitats lie outside the boundaries of protected areas, highlighting the need for future conservation and management efforts to prioritize addressing these conservation gaps and focusing on the protection of climate refuges.&quot;,&quot;publisher&quot;:&quot;Multidisciplinary Digital Publishing Institute (MDPI)&quot;,&quot;issue&quot;:&quot;17&quot;,&quot;volume&quot;:&quot;13&quot;,&quot;container-title-short&quot;:&quot;&quot;},&quot;isTemporary&quot;:false},{&quot;id&quot;:&quot;aa6adf13-c306-3cb4-8510-3786098d713b&quot;,&quot;itemData&quot;:{&quot;type&quot;:&quot;article-journal&quot;,&quot;id&quot;:&quot;aa6adf13-c306-3cb4-8510-3786098d713b&quot;,&quot;title&quot;:&quot;Nest habitat distribution and spatio-temporal dynamics based on multi-scale modeling: Implications for the endangered Oriental Storks (Ciconia boyciana) conservation in China&quot;,&quot;author&quot;:[{&quot;family&quot;:&quot;Cheng&quot;,&quot;given&quot;:&quot;Lei&quot;,&quot;parse-names&quot;:false,&quot;dropping-particle&quot;:&quot;&quot;,&quot;non-dropping-particle&quot;:&quot;&quot;},{&quot;family&quot;:&quot;Zhou&quot;,&quot;given&quot;:&quot;Lizhi&quot;,&quot;parse-names&quot;:false,&quot;dropping-particle&quot;:&quot;&quot;,&quot;non-dropping-particle&quot;:&quot;&quot;},{&quot;family&quot;:&quot;Yu&quot;,&quot;given&quot;:&quot;Chao&quot;,&quot;parse-names&quot;:false,&quot;dropping-particle&quot;:&quot;&quot;,&quot;non-dropping-particle&quot;:&quot;&quot;},{&quot;family&quot;:&quot;Wei&quot;,&quot;given&quot;:&quot;Zhenhua&quot;,&quot;parse-names&quot;:false,&quot;dropping-particle&quot;:&quot;&quot;,&quot;non-dropping-particle&quot;:&quot;&quot;},{&quot;family&quot;:&quot;Li&quot;,&quot;given&quot;:&quot;Chunhua&quot;,&quot;parse-names&quot;:false,&quot;dropping-particle&quot;:&quot;&quot;,&quot;non-dropping-particle&quot;:&quot;&quot;}],&quot;container-title&quot;:&quot;Global Ecology and Conservation&quot;,&quot;container-title-short&quot;:&quot;Glob Ecol Conserv&quot;,&quot;accessed&quot;:{&quot;date-parts&quot;:[[2024,5,2]]},&quot;DOI&quot;:&quot;10.1016/J.GECCO.2023.E02439&quot;,&quot;ISSN&quot;:&quot;2351-9894&quot;,&quot;issued&quot;:{&quot;date-parts&quot;:[[2023,6,1]]},&quot;page&quot;:&quot;e02439&quot;,&quot;abstract&quot;:&quot;Over the few past decades, many bird species have expanded their nesting ranges by adapting to degraded habitat. Conservation efforts have promoted the growth of populations of endangered species, and the ranges of several such species have expanded continuously. Understanding and predicting the effects of climate change on the nesting habitat ranges of endangered species can aid species recovery and habitat management. In this study, we used multi-scale data and geographic variables with a field survey of sites occurrence of Oriental Storks (Ciconia boyciana) to determine their nest selection patterns. We then simulated currently potential habitats and predicted spatio-temporal dynamics changes in their suitable nesting areas under future carbon emission scenarios in China. Our results show that Oriental Storks prefer nesting at low altitudes in flat areas near rivers. The Sanjiang Plain, the western part of Northeast China, Bohai Bay, and the middle and lower Yangtze River floodplain were the areas with potentially suitable nesting areas for Oriental Storks. We predicted that the nesting ranges of Oriental Storks will expand under two Representative Concentration Pathway scenarios (RCPs) in the future. However, under the most conservative (RCP2.6) and worst-case scenarios (RCP8.5), the rate of gain in suitable habitat will decrease, and the loss rate will increase. Change in the area of suitable nesting habitat varied among regions. The loss rate of suitable habitat in the middle and lower Yangtze River floodplain was predicted to decrease in the future, and the gain rate in the area of suitable habitat was predicted to be relatively stable and showed an increase. Some measures that could be taken to enhance the breeding habitat of Oriental Storks include identifying conservation gap areas and minimizing the loss rate of suitable habitat. Finally, scientific planning and management of potentially suitable habitats in protected areas and protected networks are needed to ensure the persistence of breeding Oriental Storks.&quot;,&quot;publisher&quot;:&quot;Elsevier&quot;,&quot;volume&quot;:&quot;43&quot;},&quot;isTemporary&quot;:false}]},{&quot;citationID&quot;:&quot;MENDELEY_CITATION_2730daa8-1e93-470e-96c0-b3023979509d&quot;,&quot;properties&quot;:{&quot;noteIndex&quot;:0},&quot;isEdited&quot;:false,&quot;manualOverride&quot;:{&quot;isManuallyOverridden&quot;:false,&quot;citeprocText&quot;:&quot;(Chimwanza et al., 2006)&quot;,&quot;manualOverrideText&quot;:&quot;&quot;},&quot;citationTag&quot;:&quot;MENDELEY_CITATION_v3_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&quot;,&quot;citationItems&quot;:[{&quot;id&quot;:&quot;591e465f-357a-34b7-8b71-6c20f49defdf&quot;,&quot;itemData&quot;:{&quot;type&quot;:&quot;article-journal&quot;,&quot;id&quot;:&quot;591e465f-357a-34b7-8b71-6c20f49defdf&quot;,&quot;title&quot;:&quot;The impact of farming on river banks on water quality of the rivers&quot;,&quot;author&quot;:[{&quot;family&quot;:&quot;Chimwanza&quot;,&quot;given&quot;:&quot;B.&quot;,&quot;parse-names&quot;:false,&quot;dropping-particle&quot;:&quot;&quot;,&quot;non-dropping-particle&quot;:&quot;&quot;},{&quot;family&quot;:&quot;Mumba&quot;,&quot;given&quot;:&quot;P. P.&quot;,&quot;parse-names&quot;:false,&quot;dropping-particle&quot;:&quot;&quot;,&quot;non-dropping-particle&quot;:&quot;&quot;},{&quot;family&quot;:&quot;Moyo&quot;,&quot;given&quot;:&quot;B. H.Z.&quot;,&quot;parse-names&quot;:false,&quot;dropping-particle&quot;:&quot;&quot;,&quot;non-dropping-particle&quot;:&quot;&quot;},{&quot;family&quot;:&quot;Kadewa&quot;,&quot;given&quot;:&quot;W.&quot;,&quot;parse-names&quot;:false,&quot;dropping-particle&quot;:&quot;&quot;,&quot;non-dropping-particle&quot;:&quot;&quot;}],&quot;container-title&quot;:&quot;International Journal of Environmental Science and Technology&quot;,&quot;accessed&quot;:{&quot;date-parts&quot;:[[2024,5,2]]},&quot;DOI&quot;:&quot;10.1007/BF03325896&quot;,&quot;ISSN&quot;:&quot;17352630&quot;,&quot;issued&quot;:{&quot;date-parts&quot;:[[2006]]},&quot;page&quot;:&quot;353-358&quot;,&quot;abstract&quot;:&quot;A study was carried out in a strip of a river in the dry and rainy seasons to assess the effect of farming along river banks on the quality of water in rivers. The results showed that there was an increase in the concentration of nitrate in the water downstream in both the rainy and dry seasons. In both rainy and dry seasons, the total nitrogen in the soil was highest (p&lt;0.01) in the middle section. Significant seasonal differences (p&lt;0.01) were observed for phosphate in water, being higher in the dry season. In the soil, the concentration of phosphate showed significant sectional differences (p&lt;0.01) in the rainy season with the highest concentration observed in the lower section (1.74±0.01mg/l) and the least in the upper section (1.02±0.01g/l) . However, in the dry season, the highest concentration was obtained in the middle section (1.69±0.01mg/l) and the least in the upper section (1.15±0.02 mg/l). The results suggest that the farms along the riverbanks have an impact on the water quality of the water in the river. It is therefore recommended that there should be close monitoring of the activities of the farms on riverbanks to minimise their impacts on the natural ecosystems that they interact with. Frequent monitoring of the water quality in the rivers relative to the farming estates should be done. © Winter 2006.&quot;,&quot;publisher&quot;:&quot;CEERS&quot;,&quot;issue&quot;:&quot;4&quot;,&quot;volume&quot;:&quot;2&quot;,&quot;container-title-short&quot;:&quot;&quot;},&quot;isTemporary&quot;:false}]},{&quot;citationID&quot;:&quot;MENDELEY_CITATION_d24b224d-1114-4f7a-865e-a90542fa49ff&quot;,&quot;properties&quot;:{&quot;noteIndex&quot;:0},&quot;isEdited&quot;:false,&quot;manualOverride&quot;:{&quot;isManuallyOverridden&quot;:false,&quot;citeprocText&quot;:&quot;(Mandal et al., 2022)&quot;,&quot;manualOverrideText&quot;:&quot;&quot;},&quot;citationTag&quot;:&quot;MENDELEY_CITATION_v3_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&quot;,&quot;citationItems&quot;:[{&quot;id&quot;:&quot;0adebb41-e4be-3537-aa3d-a9809b549217&quot;,&quot;itemData&quot;:{&quot;type&quot;:&quot;article-journal&quot;,&quot;id&quot;:&quot;0adebb41-e4be-3537-aa3d-a9809b549217&quot;,&quot;title&quot;:&quot;The Struggle of Existence for Scavenging Greater Adjutants Leptoptilos dubius&quot;,&quot;author&quot;:[{&quot;family&quot;:&quot;Mandal&quot;,&quot;given&quot;:&quot;Jaydev&quot;,&quot;parse-names&quot;:false,&quot;dropping-particle&quot;:&quot;&quot;,&quot;non-dropping-particle&quot;:&quot;&quot;},{&quot;family&quot;:&quot;Bhaduri&quot;,&quot;given&quot;:&quot;Rupam&quot;,&quot;parse-names&quot;:false,&quot;dropping-particle&quot;:&quot;&quot;,&quot;non-dropping-particle&quot;:&quot;&quot;},{&quot;family&quot;:&quot;Sharma&quot;,&quot;given&quot;:&quot;Narayan&quot;,&quot;parse-names&quot;:false,&quot;dropping-particle&quot;:&quot;&quot;,&quot;non-dropping-particle&quot;:&quot;&quot;}],&quot;container-title&quot;:&quot;Imperiled: The Encyclopedia of Conservation: Volume 1-3&quot;,&quot;accessed&quot;:{&quot;date-parts&quot;:[[2024,5,3]]},&quot;DOI&quot;:&quot;10.1016/B978-0-12-821139-7.00229-4&quot;,&quot;ISBN&quot;:&quot;9780128211397&quot;,&quot;issued&quot;:{&quot;date-parts&quot;:[[2022,1,1]]},&quot;page&quot;:&quot;77-87&quot;,&quot;abstract&quot;:&quot;Greater Adjutant Leptoptilos dubius are large birds measuring approximately 1.5m in height with long thick beaks. The species is currently distributed in Brahmaputra floodplains (Assam, India), Gangetic plains (Bhagalpur, Bihar, India), and in Cambodia. The global population of the species is estimated to be around 1200–1800 individuals, two-thirds of which are found in the Brahmaputra valley. L. dubius prefers tall canopy trees for nesting. They are efficient scavengers and occasional feeders, especially during the breeding season. Multiple anthropogenic threats exist, the largest of which are associated with toxic compounds at garbage dumps. Here we describe an example of the impacts at the Guwahati garbage dump in Brahmaputra valley, and how a solid-waste management system within the urban city of Guwahati can itself reduce the risk of health hazards.&quot;,&quot;publisher&quot;:&quot;Elsevier&quot;,&quot;volume&quot;:&quot;1-3&quot;,&quot;container-title-short&quot;:&quot;&quot;},&quot;isTemporary&quot;:false}]},{&quot;citationID&quot;:&quot;MENDELEY_CITATION_59aa4989-abcc-49f3-b46b-eb14a20bcfde&quot;,&quot;properties&quot;:{&quot;noteIndex&quot;:0},&quot;isEdited&quot;:false,&quot;manualOverride&quot;:{&quot;isManuallyOverridden&quot;:false,&quot;citeprocText&quot;:&quot;(Karki &amp;#38; Thapa, 2013; Katuwal et al., 2022; Subaraj &amp;#38; Lok, 2009)&quot;,&quot;manualOverrideText&quot;:&quot;&quot;},&quot;citationTag&quot;:&quot;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&quot;,&quot;citationItems&quot;:[{&quot;id&quot;:&quot;b809a773-fc5f-33b0-a8c8-7c39e3de584c&quot;,&quot;itemData&quot;:{&quot;type&quot;:&quot;article-journal&quot;,&quot;id&quot;:&quot;b809a773-fc5f-33b0-a8c8-7c39e3de584c&quot;,&quot;title&quot;:&quot;Factors affecting the breeding ecology of the globally threatened Lesser Adjutant (Leptoptilos javanicus) in agricultural landscapes of Nepal&quot;,&quot;author&quot;:[{&quot;family&quot;:&quot;Katuwal&quot;,&quot;given&quot;:&quot;Hem B.&quot;,&quot;parse-names&quot;:false,&quot;dropping-particle&quot;:&quot;&quot;,&quot;non-dropping-particle&quot;:&quot;&quot;},{&quot;family&quot;:&quot;Sundar&quot;,&quot;given&quot;:&quot;K. S.Gopi&quot;,&quot;parse-names&quot;:false,&quot;dropping-particle&quot;:&quot;&quot;,&quot;non-dropping-particle&quot;:&quot;&quot;},{&quot;family&quot;:&quot;Zhang&quot;,&quot;given&quot;:&quot;Mingxia&quot;,&quot;parse-names&quot;:false,&quot;dropping-particle&quot;:&quot;&quot;,&quot;non-dropping-particle&quot;:&quot;&quot;},{&quot;family&quot;:&quot;Rimal&quot;,&quot;given&quot;:&quot;Bhagawat&quot;,&quot;parse-names&quot;:false,&quot;dropping-particle&quot;:&quot;&quot;,&quot;non-dropping-particle&quot;:&quot;&quot;},{&quot;family&quot;:&quot;Baral&quot;,&quot;given&quot;:&quot;Hem S.&quot;,&quot;parse-names&quot;:false,&quot;dropping-particle&quot;:&quot;&quot;,&quot;non-dropping-particle&quot;:&quot;&quot;},{&quot;family&quot;:&quot;Sharma&quot;,&quot;given&quot;:&quot;Hari P.&quot;,&quot;parse-names&quot;:false,&quot;dropping-particle&quot;:&quot;&quot;,&quot;non-dropping-particle&quot;:&quot;&quot;},{&quot;family&quot;:&quot;Ghimire&quot;,&quot;given&quot;:&quot;Prashant&quot;,&quot;parse-names&quot;:false,&quot;dropping-particle&quot;:&quot;&quot;,&quot;non-dropping-particle&quot;:&quot;&quot;},{&quot;family&quot;:&quot;Hughes&quot;,&quot;given&quot;:&quot;Alice C.&quot;,&quot;parse-names&quot;:false,&quot;dropping-particle&quot;:&quot;&quot;,&quot;non-dropping-particle&quot;:&quot;&quot;},{&quot;family&quot;:&quot;Quan&quot;,&quot;given&quot;:&quot;Rui Chang&quot;,&quot;parse-names&quot;:false,&quot;dropping-particle&quot;:&quot;&quot;,&quot;non-dropping-particle&quot;:&quot;&quot;}],&quot;container-title&quot;:&quot;Avian Conservation and Ecology&quot;,&quot;DOI&quot;:&quot;10.5751/ACE-02235-170215&quot;,&quot;ISSN&quot;:&quot;17126568&quot;,&quot;issued&quot;:{&quot;date-parts&quot;:[[2022,9,1]]},&quot;abstract&quot;:&quot;Many threatened birds use the mosaic of agricultural landscapes for foraging and breeding. Despite the reliance of many species on these habitats, few studies have investigated factors influencing the breeding ecology of storks in agricultural landscapes. We assessed site-level variables (tree height and location of nest tree; human habitation or non-human habitation), colony-level variables (colony size and chicks per nest), and landscape-level variables (area of human habitation, wetland area, and distance to the nearest wetland) to understand the factors influencing the breeding ecology of the globally threatened Lesser Adjutant (Leptoptilos javanicus) across multiple locations in the agricultural landscape of lowland Nepal during 2019–2020. We monitored 65 active colonies that had 206 active nests in five study sites. Two hundred eighty chicks fledged from these colonies, with 13% (n = 41) chick mortality. Most colonies were in agricultural land (51%) and human habitation (28%). Lesser Adjutant colonies located on tall trees such as Bombax ceiba (57%), Haldina cordifolia (11%), and Ficus religiosa (11%); however, these tree species were used much more than their availability on the landscape. Tree height had a significant positive influence on colony site selection and colony size, whereas colony size positively influenced fledgling success. Measured landscape variables did not have significant relationships with breeding success metrics. The agricultural landscapes of lowland Nepal provided important breeding habitat for Lesser Adjutants, and the suitability of sites with colonies related more to site-level and colony-level than landscape-level variables. Increasing urban development of agricultural landscapes is likely the greatest threat to breeding Lesser Adjutants, with the decline of suitable nesting trees being a potential additional threat. Lowland Nepal's agricultural landscapes support significant breeding populations of Lesser Adjutants that had considerable breeding success, underscoring the urgent need to support traditional agriculture that favors large waterbirds.&quot;,&quot;publisher&quot;:&quot;Resilience Alliance&quot;,&quot;issue&quot;:&quot;2&quot;,&quot;volume&quot;:&quot;17&quot;,&quot;container-title-short&quot;:&quot;&quot;},&quot;isTemporary&quot;:false},{&quot;id&quot;:&quot;de32565b-042a-3b72-9585-5acf87a0a83d&quot;,&quot;itemData&quot;:{&quot;type&quot;:&quot;report&quot;,&quot;id&quot;:&quot;de32565b-042a-3b72-9585-5acf87a0a83d&quot;,&quot;title&quot;:&quot;STATUS OF THE LESSER ADJUTANT STORK (LEPTOPTILOS JAVANICUS) IN SINGAPORE&quot;,&quot;author&quot;:[{&quot;family&quot;:&quot;Subaraj&quot;,&quot;given&quot;:&quot;R&quot;,&quot;parse-names&quot;:false,&quot;dropping-particle&quot;:&quot;&quot;,&quot;non-dropping-particle&quot;:&quot;&quot;},{&quot;family&quot;:&quot;Lok&quot;,&quot;given&quot;:&quot;A F S L&quot;,&quot;parse-names&quot;:false,&quot;dropping-particle&quot;:&quot;&quot;,&quot;non-dropping-particle&quot;:&quot;&quot;}],&quot;issued&quot;:{&quot;date-parts&quot;:[[2009]]},&quot;number-of-pages&quot;:&quot;107-113&quot;,&quot;volume&quot;:&quot;2&quot;,&quot;container-title-short&quot;:&quot;&quot;},&quot;isTemporary&quot;:false},{&quot;id&quot;:&quot;fda755ea-f530-35a8-91a1-abf3a478c346&quot;,&quot;itemData&quot;:{&quot;type&quot;:&quot;report&quot;,&quot;id&quot;:&quot;fda755ea-f530-35a8-91a1-abf3a478c346&quot;,&quot;title&quot;:&quot;Translating Knowledge into Actions Conservation Science Population status, nesting habitat selection and conservation threats of lesser adjutant stork (Leptoptilos javanicus) in the eastern lowlands of Nepal&quot;,&quot;author&quot;:[{&quot;family&quot;:&quot;Karki&quot;,&quot;given&quot;:&quot;Shantosh&quot;,&quot;parse-names&quot;:false,&quot;dropping-particle&quot;:&quot;&quot;,&quot;non-dropping-particle&quot;:&quot;&quot;},{&quot;family&quot;:&quot;Thapa&quot;,&quot;given&quot;:&quot;Tej Bahadur&quot;,&quot;parse-names&quot;:false,&quot;dropping-particle&quot;:&quot;&quot;,&quot;non-dropping-particle&quot;:&quot;&quot;}],&quot;URL&quot;:&quot;www.thenaturefoundation.or&quot;,&quot;issued&quot;:{&quot;date-parts&quot;:[[2013]]},&quot;abstract&quot;:&quot;Aim This research examines the status of distribution, nesting habitat selection and conservation threats of lesser adjutant storks. Location Eastern Nepal Materials and Methods Direct observation along line transects method was used to determine population status, distribution and nesting habitat preference of storks in different habitats of the study area. Questionnaire surveys to local people drawn randomly were used to study the socio-cultural dimensions of lesser adjutant storks conservation. Key findings There were a total of 98 individuals in pre-breeding and 240 individuals of lesser adjutant stork in post-breeding periods (94 chicks and 146 adults) in the study area. On average, there were 1.29 chicks per nest. Bombax ceiba and Adina cordifolia were found to be the most preferred nesting trees for lesser adjutant storks. Habitat preference of lesser adjutant storks revealed that colonies were more likely to occur in farmlands and swamps. All the nests of lesser adjutant storks were found on trees above 30 m height, the average tree height was 42.5 ± 6.8 m and the average nest height was 34.4 ± 4.3 m. Questionnaire surveys revealed that people were not aware about conservation of lesser adjutant storks. More than 80% of respondents (n=145) opined that forest destruction was the most serious threat to storks followed by human disturbance (79%), poaching (73%), pesticide use (52%), and urbanization/industrialization (43%). Conservation implications Protection of nesting tree species such as Bombax ceiba and Adina cordifolia should be given a high priority for the conservation of storks in the eastern Nepal. Conservation education programs to control excessive pesticides in the rice fields should also be carried out in the region.&quot;,&quot;container-title-short&quot;:&quot;&quot;},&quot;isTemporary&quot;:false}]},{&quot;citationID&quot;:&quot;MENDELEY_CITATION_087c8a8a-770b-4665-9be3-3879a7ed769c&quot;,&quot;properties&quot;:{&quot;noteIndex&quot;:0},&quot;isEdited&quot;:false,&quot;manualOverride&quot;:{&quot;isManuallyOverridden&quot;:false,&quot;citeprocText&quot;:&quot;(Katuwal et al., 2022)&quot;,&quot;manualOverrideText&quot;:&quot;&quot;},&quot;citationTag&quot;:&quot;MENDELEY_CITATION_v3_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&quot;,&quot;citationItems&quot;:[{&quot;id&quot;:&quot;b809a773-fc5f-33b0-a8c8-7c39e3de584c&quot;,&quot;itemData&quot;:{&quot;type&quot;:&quot;article-journal&quot;,&quot;id&quot;:&quot;b809a773-fc5f-33b0-a8c8-7c39e3de584c&quot;,&quot;title&quot;:&quot;Factors affecting the breeding ecology of the globally threatened Lesser Adjutant (Leptoptilos javanicus) in agricultural landscapes of Nepal&quot;,&quot;author&quot;:[{&quot;family&quot;:&quot;Katuwal&quot;,&quot;given&quot;:&quot;Hem B.&quot;,&quot;parse-names&quot;:false,&quot;dropping-particle&quot;:&quot;&quot;,&quot;non-dropping-particle&quot;:&quot;&quot;},{&quot;family&quot;:&quot;Sundar&quot;,&quot;given&quot;:&quot;K. S.Gopi&quot;,&quot;parse-names&quot;:false,&quot;dropping-particle&quot;:&quot;&quot;,&quot;non-dropping-particle&quot;:&quot;&quot;},{&quot;family&quot;:&quot;Zhang&quot;,&quot;given&quot;:&quot;Mingxia&quot;,&quot;parse-names&quot;:false,&quot;dropping-particle&quot;:&quot;&quot;,&quot;non-dropping-particle&quot;:&quot;&quot;},{&quot;family&quot;:&quot;Rimal&quot;,&quot;given&quot;:&quot;Bhagawat&quot;,&quot;parse-names&quot;:false,&quot;dropping-particle&quot;:&quot;&quot;,&quot;non-dropping-particle&quot;:&quot;&quot;},{&quot;family&quot;:&quot;Baral&quot;,&quot;given&quot;:&quot;Hem S.&quot;,&quot;parse-names&quot;:false,&quot;dropping-particle&quot;:&quot;&quot;,&quot;non-dropping-particle&quot;:&quot;&quot;},{&quot;family&quot;:&quot;Sharma&quot;,&quot;given&quot;:&quot;Hari P.&quot;,&quot;parse-names&quot;:false,&quot;dropping-particle&quot;:&quot;&quot;,&quot;non-dropping-particle&quot;:&quot;&quot;},{&quot;family&quot;:&quot;Ghimire&quot;,&quot;given&quot;:&quot;Prashant&quot;,&quot;parse-names&quot;:false,&quot;dropping-particle&quot;:&quot;&quot;,&quot;non-dropping-particle&quot;:&quot;&quot;},{&quot;family&quot;:&quot;Hughes&quot;,&quot;given&quot;:&quot;Alice C.&quot;,&quot;parse-names&quot;:false,&quot;dropping-particle&quot;:&quot;&quot;,&quot;non-dropping-particle&quot;:&quot;&quot;},{&quot;family&quot;:&quot;Quan&quot;,&quot;given&quot;:&quot;Rui Chang&quot;,&quot;parse-names&quot;:false,&quot;dropping-particle&quot;:&quot;&quot;,&quot;non-dropping-particle&quot;:&quot;&quot;}],&quot;container-title&quot;:&quot;Avian Conservation and Ecology&quot;,&quot;DOI&quot;:&quot;10.5751/ACE-02235-170215&quot;,&quot;ISSN&quot;:&quot;17126568&quot;,&quot;issued&quot;:{&quot;date-parts&quot;:[[2022,9,1]]},&quot;abstract&quot;:&quot;Many threatened birds use the mosaic of agricultural landscapes for foraging and breeding. Despite the reliance of many species on these habitats, few studies have investigated factors influencing the breeding ecology of storks in agricultural landscapes. We assessed site-level variables (tree height and location of nest tree; human habitation or non-human habitation), colony-level variables (colony size and chicks per nest), and landscape-level variables (area of human habitation, wetland area, and distance to the nearest wetland) to understand the factors influencing the breeding ecology of the globally threatened Lesser Adjutant (Leptoptilos javanicus) across multiple locations in the agricultural landscape of lowland Nepal during 2019–2020. We monitored 65 active colonies that had 206 active nests in five study sites. Two hundred eighty chicks fledged from these colonies, with 13% (n = 41) chick mortality. Most colonies were in agricultural land (51%) and human habitation (28%). Lesser Adjutant colonies located on tall trees such as Bombax ceiba (57%), Haldina cordifolia (11%), and Ficus religiosa (11%); however, these tree species were used much more than their availability on the landscape. Tree height had a significant positive influence on colony site selection and colony size, whereas colony size positively influenced fledgling success. Measured landscape variables did not have significant relationships with breeding success metrics. The agricultural landscapes of lowland Nepal provided important breeding habitat for Lesser Adjutants, and the suitability of sites with colonies related more to site-level and colony-level than landscape-level variables. Increasing urban development of agricultural landscapes is likely the greatest threat to breeding Lesser Adjutants, with the decline of suitable nesting trees being a potential additional threat. Lowland Nepal's agricultural landscapes support significant breeding populations of Lesser Adjutants that had considerable breeding success, underscoring the urgent need to support traditional agriculture that favors large waterbirds.&quot;,&quot;publisher&quot;:&quot;Resilience Alliance&quot;,&quot;issue&quot;:&quot;2&quot;,&quot;volume&quot;:&quot;17&quot;,&quot;container-title-short&quot;:&quot;&quot;},&quot;isTemporary&quot;:false}]},{&quot;citationID&quot;:&quot;MENDELEY_CITATION_7179f801-be8f-4642-baee-a98b9010ddbb&quot;,&quot;properties&quot;:{&quot;noteIndex&quot;:0},&quot;isEdited&quot;:false,&quot;manualOverride&quot;:{&quot;isManuallyOverridden&quot;:false,&quot;citeprocText&quot;:&quot;(Sentian et al., 2022)&quot;,&quot;manualOverrideText&quot;:&quot;&quot;},&quot;citationTag&quot;:&quot;MENDELEY_CITATION_v3_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&quot;,&quot;citationItems&quot;:[{&quot;id&quot;:&quot;453de235-cefe-37db-a6b1-743554b9d9a5&quot;,&quot;itemData&quot;:{&quot;type&quot;:&quot;article-journal&quot;,&quot;id&quot;:&quot;453de235-cefe-37db-a6b1-743554b9d9a5&quot;,&quot;title&quot;:&quot;Climate change scenarios over Southeast Asia&quot;,&quot;author&quot;:[{&quot;family&quot;:&quot;Sentian&quot;,&quot;given&quot;:&quot;Justin&quot;,&quot;parse-names&quot;:false,&quot;dropping-particle&quot;:&quot;&quot;,&quot;non-dropping-particle&quot;:&quot;&quot;},{&quot;family&quot;:&quot;Payus&quot;,&quot;given&quot;:&quot;Carolyn Melissa&quot;,&quot;parse-names&quot;:false,&quot;dropping-particle&quot;:&quot;&quot;,&quot;non-dropping-particle&quot;:&quot;&quot;},{&quot;family&quot;:&quot;Herman&quot;,&quot;given&quot;:&quot;Franky&quot;,&quot;parse-names&quot;:false,&quot;dropping-particle&quot;:&quot;&quot;,&quot;non-dropping-particle&quot;:&quot;&quot;},{&quot;family&quot;:&quot;Kong&quot;,&quot;given&quot;:&quot;Vivian Wan Yee&quot;,&quot;parse-names&quot;:false,&quot;dropping-particle&quot;:&quot;&quot;,&quot;non-dropping-particle&quot;:&quot;&quot;}],&quot;container-title&quot;:&quot;APN Science Bulletin&quot;,&quot;accessed&quot;:{&quot;date-parts&quot;:[[2024,5,3]]},&quot;DOI&quot;:&quot;10.30852/SB.2022.1927&quot;,&quot;ISSN&quot;:&quot;2522-7971&quot;,&quot;URL&quot;:&quot;https://www.apn-gcr.org/bulletin/?p=1927&quot;,&quot;issued&quot;:{&quot;date-parts&quot;:[[2022,9,12]]},&quot;page&quot;:&quot;102-122&quot;,&quot;abstract&quot;:&quot;Southeast Asia is one of the world’s regions most vulnerable to climate change impacts with low-lying land, more severe floods and droughts, larger populations, higher dependency on agriculture for the economic sector, and low resilience of communities. Therefore, a study on how future climate change will affect this region has been conducted, and the results are provided in this paper. Projected surface temperatures and total precipitation from the baseline period of 2013 up to 2100 for Southeast Asia were investigated using the Global Climate Model (GCM) and the Weather Research Forecast (WRF) v3.9.1.1 modelling systems under RCP4.5 and RCP8.5 future climate scenarios. The results showed that future temperatures were projected to increase under both climate scenarios RCP4.5 and RCP8.5; however, precipitation was projected to decrease. The temperature was projected to increase by 0.93◦C and 2.50◦C under RCP4.5 and 8.5. Meanwhile, precipitation greatly varied under the RCP4.5 and RCP8.5 climate scenarios in both monsoonal seasons. We conclude that the change in climate variables, particularly the temperature and precipitation, could potentially increase the vulnerability of this region.&quot;,&quot;publisher&quot;:&quot;Asia-Pacific Network for Global Change Research&quot;,&quot;issue&quot;:&quot;1&quot;,&quot;volume&quot;:&quot;12&quot;,&quot;container-title-short&quot;:&quot;&quot;},&quot;isTemporary&quot;:false}]},{&quot;citationID&quot;:&quot;MENDELEY_CITATION_296eef9e-5107-414e-9c3e-780aa8811209&quot;,&quot;properties&quot;:{&quot;noteIndex&quot;:0},&quot;isEdited&quot;:false,&quot;manualOverride&quot;:{&quot;isManuallyOverridden&quot;:false,&quot;citeprocText&quot;:&quot;(Drury et al., 2020; Thomas, 1985; Udvardy, 1951)&quot;,&quot;manualOverrideText&quot;:&quot;&quot;},&quot;citationTag&quot;:&quot;MENDELEY_CITATION_v3_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&quot;,&quot;citationItems&quot;:[{&quot;id&quot;:&quot;487de346-8ba8-3422-ac77-2b8541b60b95&quot;,&quot;itemData&quot;:{&quot;type&quot;:&quot;article-journal&quot;,&quot;id&quot;:&quot;487de346-8ba8-3422-ac77-2b8541b60b95&quot;,&quot;title&quot;:&quot;The Significance of Interspecific Competition in Bird Life&quot;,&quot;author&quot;:[{&quot;family&quot;:&quot;Udvardy&quot;,&quot;given&quot;:&quot;M. D. F.&quot;,&quot;parse-names&quot;:false,&quot;dropping-particle&quot;:&quot;&quot;,&quot;non-dropping-particle&quot;:&quot;&quot;}],&quot;container-title&quot;:&quot;Oikos&quot;,&quot;accessed&quot;:{&quot;date-parts&quot;:[[2024,5,2]]},&quot;DOI&quot;:&quot;10.2307/3565132&quot;,&quot;ISSN&quot;:&quot;00301299&quot;,&quot;issued&quot;:{&quot;date-parts&quot;:[[1951]]},&quot;page&quot;:&quot;98&quot;,&quot;publisher&quot;:&quot;JSTOR&quot;,&quot;issue&quot;:&quot;1&quot;,&quot;volume&quot;:&quot;3&quot;,&quot;container-title-short&quot;:&quot;&quot;},&quot;isTemporary&quot;:false},{&quot;id&quot;:&quot;c25990d5-317b-3bac-a656-7c808548f8ec&quot;,&quot;itemData&quot;:{&quot;type&quot;:&quot;article-journal&quot;,&quot;id&quot;:&quot;c25990d5-317b-3bac-a656-7c808548f8ec&quot;,&quot;title&quot;:&quot;Competition and hybridization drive interspecific territoriality in birds&quot;,&quot;author&quot;:[{&quot;family&quot;:&quot;Drury&quot;,&quot;given&quot;:&quot;Jonathan P.&quot;,&quot;parse-names&quot;:false,&quot;dropping-particle&quot;:&quot;&quot;,&quot;non-dropping-particle&quot;:&quot;&quot;},{&quot;family&quot;:&quot;Cowen&quot;,&quot;given&quot;:&quot;Madeline C.&quot;,&quot;parse-names&quot;:false,&quot;dropping-particle&quot;:&quot;&quot;,&quot;non-dropping-particle&quot;:&quot;&quot;},{&quot;family&quot;:&quot;Grether&quot;,&quot;given&quot;:&quot;Gregory F.&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5,2]]},&quot;DOI&quot;:&quot;10.1073/PNAS.1921380117/SUPPL_FILE/PNAS.1921380117.SD03.XLSX&quot;,&quot;ISSN&quot;:&quot;10916490&quot;,&quot;PMID&quot;:&quot;32457140&quot;,&quot;URL&quot;:&quot;https://www.pnas.org/doi/abs/10.1073/pnas.1921380117&quot;,&quot;issued&quot;:{&quot;date-parts&quot;:[[2020,6,9]]},&quot;page&quot;:&quot;12923-12930&quot;,&quot;abstract&quot;:&quot;Costly interactions between species that arise as a by-product of ancestral similarities in communication signals are expected to persist only under specific evolutionary circumstances. Territorial aggression between species, for instance, is widely assumed to persist only when extrinsic barriers prevent niche divergence or selection in sympatry is too weak to overcome gene flow from allopatry. However, recent theoretical and comparative studies have challenged this view. Here we present a large-scale, phylogenetic analysis of the distribution and determinants of interspecific territoriality. We find that interspecific territoriality is widespread in birds and strongly associated with hybridization and resource overlap during the breeding season. Contrary to the view that territoriality only persists between species that rarely breed in the same areas or where niche divergence is constrained by habitat structure, we find that interspecific territoriality is positively associated with breeding habitat overlap and unrelated to habitat structure. Furthermore, our results provide compelling evidence that ancestral similarities in territorial signals are maintained and reinforced by selection when interspecific territoriality is adaptive. The territorial signals linked to interspecific territoriality in birds depend on the evolutionary age of interacting species, plumage at shallow (within-family) timescales, and song at deeper (between-family) timescales. Evidently, territorial interactions between species have persisted and shaped phenotypic diversity on a macroevolutionary timescale.&quot;,&quot;publisher&quot;:&quot;National Academy of Sciences&quot;,&quot;issue&quot;:&quot;23&quot;,&quot;volume&quot;:&quot;117&quot;},&quot;isTemporary&quot;:false},{&quot;id&quot;:&quot;84ab4962-c48b-382b-a0ee-e457e6103482&quot;,&quot;itemData&quot;:{&quot;type&quot;:&quot;article-journal&quot;,&quot;id&quot;:&quot;84ab4962-c48b-382b-a0ee-e457e6103482&quot;,&quot;title&quot;:&quot;Coexistence and Behavior Differences among the Three Western Hemisphere Storks&quot;,&quot;author&quot;:[{&quot;family&quot;:&quot;Thomas&quot;,&quot;given&quot;:&quot;Betsy Trent&quot;,&quot;parse-names&quot;:false,&quot;dropping-particle&quot;:&quot;&quot;,&quot;non-dropping-particle&quot;:&quot;&quot;}],&quot;container-title&quot;:&quot;Ornithological Monographs&quot;,&quot;container-title-short&quot;:&quot;Ornithol Monogr&quot;,&quot;accessed&quot;:{&quot;date-parts&quot;:[[2024,5,5]]},&quot;DOI&quot;:&quot;10.2307/40168325&quot;,&quot;ISSN&quot;:&quot;00786594&quot;,&quot;issued&quot;:{&quot;date-parts&quot;:[[1985,1]]},&quot;page&quot;:&quot;921-931&quot;,&quot;publisher&quot;:&quot;University of California Press&quot;,&quot;issue&quot;:&quot;36&quot;},&quot;isTemporary&quot;:false}]},{&quot;citationID&quot;:&quot;MENDELEY_CITATION_96114b2a-7358-4ae5-96ed-d553e22083a2&quot;,&quot;properties&quot;:{&quot;noteIndex&quot;:0},&quot;isEdited&quot;:false,&quot;manualOverride&quot;:{&quot;isManuallyOverridden&quot;:true,&quot;citeprocText&quot;:&quot;(Barman et al., 2020)&quot;,&quot;manualOverrideText&quot;:&quot;(Barman et al., 2020; BirdLife International, 2023b)&quot;},&quot;citationItems&quot;:[{&quot;id&quot;:&quot;9a7d05b4-9b11-35ea-b6c8-870a091373b2&quot;,&quot;itemData&quot;:{&quot;type&quot;:&quot;article-journal&quot;,&quot;id&quot;:&quot;9a7d05b4-9b11-35ea-b6c8-870a091373b2&quot;,&quot;title&quot;:&quot;Society of Ethnobiology Saving the Greater Adjutant Stork by Changing Perceptions and Linking to Assamese Traditions in India&quot;,&quot;author&quot;:[{&quot;family&quot;:&quot;Barman&quot;,&quot;given&quot;:&quot;Purnima Devi&quot;,&quot;parse-names&quot;:false,&quot;dropping-particle&quot;:&quot;&quot;,&quot;non-dropping-particle&quot;:&quot;&quot;},{&quot;family&quot;:&quot;Sharma&quot;,&quot;given&quot;:&quot;D K&quot;,&quot;parse-names&quot;:false,&quot;dropping-particle&quot;:&quot;&quot;,&quot;non-dropping-particle&quot;:&quot;&quot;},{&quot;family&quot;:&quot;Cockrem&quot;,&quot;given&quot;:&quot;John F&quot;,&quot;parse-names&quot;:false,&quot;dropping-particle&quot;:&quot;&quot;,&quot;non-dropping-particle&quot;:&quot;&quot;},{&quot;family&quot;:&quot;Malakar&quot;,&quot;given&quot;:&quot;Mamani&quot;,&quot;parse-names&quot;:false,&quot;dropping-particle&quot;:&quot;&quot;,&quot;non-dropping-particle&quot;:&quot;&quot;},{&quot;family&quot;:&quot;Kakati&quot;,&quot;given&quot;:&quot;Bibekananda&quot;,&quot;parse-names&quot;:false,&quot;dropping-particle&quot;:&quot;&quot;,&quot;non-dropping-particle&quot;:&quot;&quot;},{&quot;family&quot;:&quot;Melvin&quot;,&quot;given&quot;:&quot;Tracy&quot;,&quot;parse-names&quot;:false,&quot;dropping-particle&quot;:&quot;&quot;,&quot;non-dropping-particle&quot;:&quot;&quot;}],&quot;container-title&quot;:&quot;Letters&quot;,&quot;DOI&quot;:&quot;10.2307/26973335&quot;,&quot;issued&quot;:{&quot;date-parts&quot;:[[2020]]},&quot;page&quot;:&quot;20-29&quot;,&quot;issue&quot;:&quot;2&quot;,&quot;volume&quot;:&quot;11&quot;,&quot;container-title-short&quot;:&quot;&quot;},&quot;isTemporary&quot;:false}],&quot;citationTag&quot;:&quot;MENDELEY_CITATION_v3_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&quot;},{&quot;citationID&quot;:&quot;MENDELEY_CITATION_a39398a8-e083-45a2-a525-8a048bf85d4c&quot;,&quot;properties&quot;:{&quot;noteIndex&quot;:0},&quot;isEdited&quot;:false,&quot;manualOverride&quot;:{&quot;isManuallyOverridden&quot;:true,&quot;citeprocText&quot;:&quot;(Barman et al., 2020)&quot;,&quot;manualOverrideText&quot;:&quot;(Barman et al., 2020; BirdLife International, 2023b)&quot;},&quot;citationItems&quot;:[{&quot;id&quot;:&quot;9a7d05b4-9b11-35ea-b6c8-870a091373b2&quot;,&quot;itemData&quot;:{&quot;type&quot;:&quot;article-journal&quot;,&quot;id&quot;:&quot;9a7d05b4-9b11-35ea-b6c8-870a091373b2&quot;,&quot;title&quot;:&quot;Society of Ethnobiology Saving the Greater Adjutant Stork by Changing Perceptions and Linking to Assamese Traditions in India&quot;,&quot;author&quot;:[{&quot;family&quot;:&quot;Barman&quot;,&quot;given&quot;:&quot;Purnima Devi&quot;,&quot;parse-names&quot;:false,&quot;dropping-particle&quot;:&quot;&quot;,&quot;non-dropping-particle&quot;:&quot;&quot;},{&quot;family&quot;:&quot;Sharma&quot;,&quot;given&quot;:&quot;D K&quot;,&quot;parse-names&quot;:false,&quot;dropping-particle&quot;:&quot;&quot;,&quot;non-dropping-particle&quot;:&quot;&quot;},{&quot;family&quot;:&quot;Cockrem&quot;,&quot;given&quot;:&quot;John F&quot;,&quot;parse-names&quot;:false,&quot;dropping-particle&quot;:&quot;&quot;,&quot;non-dropping-particle&quot;:&quot;&quot;},{&quot;family&quot;:&quot;Malakar&quot;,&quot;given&quot;:&quot;Mamani&quot;,&quot;parse-names&quot;:false,&quot;dropping-particle&quot;:&quot;&quot;,&quot;non-dropping-particle&quot;:&quot;&quot;},{&quot;family&quot;:&quot;Kakati&quot;,&quot;given&quot;:&quot;Bibekananda&quot;,&quot;parse-names&quot;:false,&quot;dropping-particle&quot;:&quot;&quot;,&quot;non-dropping-particle&quot;:&quot;&quot;},{&quot;family&quot;:&quot;Melvin&quot;,&quot;given&quot;:&quot;Tracy&quot;,&quot;parse-names&quot;:false,&quot;dropping-particle&quot;:&quot;&quot;,&quot;non-dropping-particle&quot;:&quot;&quot;}],&quot;container-title&quot;:&quot;Letters&quot;,&quot;DOI&quot;:&quot;10.2307/26973335&quot;,&quot;issued&quot;:{&quot;date-parts&quot;:[[2020]]},&quot;page&quot;:&quot;20-29&quot;,&quot;issue&quot;:&quot;2&quot;,&quot;volume&quot;:&quot;11&quot;,&quot;container-title-short&quot;:&quot;&quot;},&quot;isTemporary&quot;:false}],&quot;citationTag&quot;:&quot;MENDELEY_CITATION_v3_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3F170-6736-403F-BF27-13693363F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Imon Abedin</dc:creator>
  <cp:lastModifiedBy>Shantanu Kundu</cp:lastModifiedBy>
  <cp:revision>137</cp:revision>
  <dcterms:created xsi:type="dcterms:W3CDTF">2024-05-09T13:43:00Z</dcterms:created>
  <dcterms:modified xsi:type="dcterms:W3CDTF">2024-05-18T13:27:00Z</dcterms:modified>
</cp:coreProperties>
</file>